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51D37" w14:textId="77777777" w:rsidR="006C238B" w:rsidRDefault="006C238B" w:rsidP="006C238B">
      <w:pPr>
        <w:pStyle w:val="ALLCAPS"/>
        <w:contextualSpacing w:val="0"/>
      </w:pPr>
      <w:bookmarkStart w:id="0" w:name="_Toc310579467"/>
      <w:bookmarkStart w:id="1" w:name="_Toc315681316"/>
      <w:bookmarkStart w:id="2" w:name="_Toc408948662"/>
      <w:r>
        <w:t>University of Oklahoma</w:t>
      </w:r>
    </w:p>
    <w:p w14:paraId="4D3EA2EB" w14:textId="77777777" w:rsidR="00C93EE2" w:rsidRDefault="00C93EE2" w:rsidP="006C238B">
      <w:pPr>
        <w:pStyle w:val="ALLCAPS"/>
        <w:contextualSpacing w:val="0"/>
      </w:pPr>
      <w:r>
        <w:t>Graduate College</w:t>
      </w:r>
    </w:p>
    <w:p w14:paraId="76FCE656" w14:textId="77777777" w:rsidR="00C93EE2" w:rsidRDefault="00C93EE2" w:rsidP="006C238B">
      <w:pPr>
        <w:pStyle w:val="ALLCAPS"/>
        <w:contextualSpacing w:val="0"/>
      </w:pPr>
    </w:p>
    <w:p w14:paraId="5F1D70B2" w14:textId="77777777" w:rsidR="00C93EE2" w:rsidRDefault="00C93EE2" w:rsidP="006C238B">
      <w:pPr>
        <w:pStyle w:val="ALLCAPS"/>
        <w:contextualSpacing w:val="0"/>
      </w:pPr>
    </w:p>
    <w:p w14:paraId="07793575" w14:textId="77777777" w:rsidR="00C93EE2" w:rsidRDefault="00C93EE2" w:rsidP="006C238B">
      <w:pPr>
        <w:pStyle w:val="ALLCAPS"/>
        <w:contextualSpacing w:val="0"/>
      </w:pPr>
    </w:p>
    <w:p w14:paraId="7846B147" w14:textId="2CA446AF" w:rsidR="00C93EE2" w:rsidRDefault="002D0B8F" w:rsidP="006C238B">
      <w:pPr>
        <w:pStyle w:val="ALLCAPS"/>
        <w:contextualSpacing w:val="0"/>
      </w:pPr>
      <w:r w:rsidRPr="002D0B8F">
        <w:t>THE IMPACT OF STUDENT DIVERSITY ON COMMUNITY COLLEGE GRADUATION RATES IN OKLAHOMA: WHAT CAN BE LEARNED USING STATE REGENT</w:t>
      </w:r>
      <w:r w:rsidR="008832CA">
        <w:t>S</w:t>
      </w:r>
      <w:r w:rsidRPr="002D0B8F">
        <w:t xml:space="preserve"> DATA?</w:t>
      </w:r>
    </w:p>
    <w:p w14:paraId="4B0BEDD9" w14:textId="77777777" w:rsidR="00C93EE2" w:rsidRDefault="00C93EE2" w:rsidP="006C238B">
      <w:pPr>
        <w:pStyle w:val="ALLCAPS"/>
        <w:contextualSpacing w:val="0"/>
      </w:pPr>
    </w:p>
    <w:p w14:paraId="23B07DD1" w14:textId="77777777" w:rsidR="00C93EE2" w:rsidRDefault="00C93EE2" w:rsidP="006C238B">
      <w:pPr>
        <w:pStyle w:val="ALLCAPS"/>
        <w:contextualSpacing w:val="0"/>
      </w:pPr>
    </w:p>
    <w:p w14:paraId="44D7888D" w14:textId="72DA871F" w:rsidR="00C93EE2" w:rsidRDefault="00C93EE2" w:rsidP="0026438D">
      <w:pPr>
        <w:pStyle w:val="ALLCAPS"/>
        <w:contextualSpacing w:val="0"/>
      </w:pPr>
      <w:r>
        <w:t>A Dissertation</w:t>
      </w:r>
    </w:p>
    <w:p w14:paraId="1B9E69F5" w14:textId="77777777" w:rsidR="00C93EE2" w:rsidRDefault="00C93EE2" w:rsidP="0026438D">
      <w:pPr>
        <w:pStyle w:val="ALLCAPS"/>
        <w:contextualSpacing w:val="0"/>
      </w:pPr>
      <w:r>
        <w:t>submitted to the graduate faculty</w:t>
      </w:r>
    </w:p>
    <w:p w14:paraId="2753A297" w14:textId="354BD280" w:rsidR="00C93EE2" w:rsidRDefault="00D6743C" w:rsidP="0026438D">
      <w:pPr>
        <w:pStyle w:val="APAnormal"/>
        <w:ind w:firstLine="0"/>
        <w:contextualSpacing w:val="0"/>
        <w:jc w:val="center"/>
      </w:pPr>
      <w:r>
        <w:t>i</w:t>
      </w:r>
      <w:r w:rsidR="00C93EE2">
        <w:t>n partial fulfillment of the requirements for the</w:t>
      </w:r>
    </w:p>
    <w:p w14:paraId="4E913260" w14:textId="77777777" w:rsidR="00C93EE2" w:rsidRDefault="00C93EE2" w:rsidP="0026438D">
      <w:pPr>
        <w:pStyle w:val="APAnormal"/>
        <w:ind w:firstLine="0"/>
        <w:contextualSpacing w:val="0"/>
        <w:jc w:val="center"/>
      </w:pPr>
      <w:r>
        <w:t>Degree of</w:t>
      </w:r>
    </w:p>
    <w:p w14:paraId="33467D91" w14:textId="77777777" w:rsidR="00C93EE2" w:rsidRDefault="00C93EE2" w:rsidP="0026438D">
      <w:pPr>
        <w:pStyle w:val="ALLCAPS"/>
        <w:contextualSpacing w:val="0"/>
      </w:pPr>
      <w:r>
        <w:t>doctor of philosophy</w:t>
      </w:r>
    </w:p>
    <w:p w14:paraId="324C04B6" w14:textId="77777777" w:rsidR="000F46EC" w:rsidRDefault="000F46EC" w:rsidP="0026438D">
      <w:pPr>
        <w:pStyle w:val="ALLCAPS"/>
        <w:contextualSpacing w:val="0"/>
      </w:pPr>
    </w:p>
    <w:p w14:paraId="295D7636" w14:textId="77777777" w:rsidR="000F46EC" w:rsidRDefault="000F46EC" w:rsidP="00B812AA">
      <w:pPr>
        <w:pStyle w:val="ALLCAPS"/>
        <w:tabs>
          <w:tab w:val="left" w:pos="4912"/>
        </w:tabs>
        <w:contextualSpacing w:val="0"/>
      </w:pPr>
    </w:p>
    <w:p w14:paraId="018CC306" w14:textId="77777777" w:rsidR="000F46EC" w:rsidRDefault="000F46EC" w:rsidP="0026438D">
      <w:pPr>
        <w:pStyle w:val="ALLCAPS"/>
        <w:contextualSpacing w:val="0"/>
      </w:pPr>
    </w:p>
    <w:p w14:paraId="102262A6" w14:textId="77777777" w:rsidR="000F46EC" w:rsidRDefault="000F46EC" w:rsidP="0026438D">
      <w:pPr>
        <w:pStyle w:val="ALLCAPS"/>
        <w:contextualSpacing w:val="0"/>
      </w:pPr>
    </w:p>
    <w:p w14:paraId="122F26E4" w14:textId="77777777" w:rsidR="000F46EC" w:rsidRDefault="000F46EC" w:rsidP="0026438D">
      <w:pPr>
        <w:pStyle w:val="ALLCAPS"/>
        <w:contextualSpacing w:val="0"/>
      </w:pPr>
    </w:p>
    <w:p w14:paraId="35F3BABA" w14:textId="77777777" w:rsidR="000F46EC" w:rsidRDefault="000F46EC" w:rsidP="000F46EC">
      <w:pPr>
        <w:pStyle w:val="APAnormal"/>
        <w:ind w:firstLine="0"/>
        <w:contextualSpacing w:val="0"/>
        <w:jc w:val="center"/>
      </w:pPr>
      <w:r>
        <w:t>By</w:t>
      </w:r>
    </w:p>
    <w:p w14:paraId="624F551C" w14:textId="77777777" w:rsidR="000F46EC" w:rsidRDefault="000F46EC" w:rsidP="000F46EC">
      <w:pPr>
        <w:pStyle w:val="ALLCAPS"/>
        <w:spacing w:line="240" w:lineRule="auto"/>
        <w:contextualSpacing w:val="0"/>
      </w:pPr>
      <w:r>
        <w:t xml:space="preserve">James </w:t>
      </w:r>
      <w:r w:rsidR="000E6152">
        <w:t xml:space="preserve">dennis </w:t>
      </w:r>
      <w:r>
        <w:t>atkinson</w:t>
      </w:r>
    </w:p>
    <w:p w14:paraId="18810C1C" w14:textId="77777777" w:rsidR="000F46EC" w:rsidRDefault="000F46EC" w:rsidP="000F46EC">
      <w:pPr>
        <w:pStyle w:val="APAnormal"/>
        <w:spacing w:line="240" w:lineRule="auto"/>
        <w:ind w:firstLine="0"/>
        <w:contextualSpacing w:val="0"/>
        <w:jc w:val="center"/>
      </w:pPr>
      <w:r>
        <w:t>Norman, Oklahoma</w:t>
      </w:r>
    </w:p>
    <w:p w14:paraId="29BA4818" w14:textId="77777777" w:rsidR="004346E2" w:rsidRDefault="004346E2" w:rsidP="004346E2">
      <w:pPr>
        <w:pStyle w:val="APAnormal"/>
        <w:spacing w:line="240" w:lineRule="auto"/>
        <w:ind w:firstLine="0"/>
        <w:contextualSpacing w:val="0"/>
        <w:jc w:val="center"/>
        <w:sectPr w:rsidR="004346E2" w:rsidSect="00254E12">
          <w:footerReference w:type="even" r:id="rId8"/>
          <w:footerReference w:type="default" r:id="rId9"/>
          <w:pgSz w:w="12240" w:h="15840"/>
          <w:pgMar w:top="1440" w:right="1440" w:bottom="1440" w:left="2304" w:header="720" w:footer="720" w:gutter="0"/>
          <w:pgNumType w:start="1"/>
          <w:cols w:space="720"/>
          <w:titlePg/>
          <w:docGrid w:linePitch="360"/>
        </w:sectPr>
      </w:pPr>
      <w:r>
        <w:t>2015</w:t>
      </w:r>
    </w:p>
    <w:p w14:paraId="6A6C83DA" w14:textId="77777777" w:rsidR="000F46EC" w:rsidRDefault="000F46EC" w:rsidP="004346E2">
      <w:pPr>
        <w:pStyle w:val="APAnormal"/>
        <w:spacing w:line="240" w:lineRule="auto"/>
        <w:ind w:firstLine="0"/>
        <w:contextualSpacing w:val="0"/>
        <w:jc w:val="center"/>
      </w:pPr>
    </w:p>
    <w:p w14:paraId="600B38CE" w14:textId="77777777" w:rsidR="00A56AE4" w:rsidRDefault="00A56AE4" w:rsidP="009F74CD">
      <w:pPr>
        <w:spacing w:line="240" w:lineRule="auto"/>
        <w:contextualSpacing w:val="0"/>
        <w:jc w:val="center"/>
      </w:pPr>
    </w:p>
    <w:p w14:paraId="298F2548" w14:textId="77777777" w:rsidR="00A56AE4" w:rsidRDefault="00A56AE4" w:rsidP="009F74CD">
      <w:pPr>
        <w:spacing w:line="240" w:lineRule="auto"/>
        <w:contextualSpacing w:val="0"/>
        <w:jc w:val="center"/>
      </w:pPr>
    </w:p>
    <w:p w14:paraId="5A6DDC2F" w14:textId="77777777" w:rsidR="00F46E84" w:rsidRDefault="00F46E84" w:rsidP="00F46E84">
      <w:pPr>
        <w:pStyle w:val="ALLCAPS"/>
        <w:spacing w:line="240" w:lineRule="auto"/>
        <w:contextualSpacing w:val="0"/>
      </w:pPr>
    </w:p>
    <w:p w14:paraId="7DE6E2D0" w14:textId="77777777" w:rsidR="00F46E84" w:rsidRDefault="00F46E84" w:rsidP="00F46E84">
      <w:pPr>
        <w:pStyle w:val="ALLCAPS"/>
        <w:spacing w:line="240" w:lineRule="auto"/>
        <w:contextualSpacing w:val="0"/>
      </w:pPr>
    </w:p>
    <w:p w14:paraId="6F7D506F" w14:textId="3538714E" w:rsidR="009F74CD" w:rsidRDefault="00F46E84" w:rsidP="00F46E84">
      <w:pPr>
        <w:pStyle w:val="ALLCAPS"/>
        <w:spacing w:line="240" w:lineRule="auto"/>
        <w:contextualSpacing w:val="0"/>
      </w:pPr>
      <w:r w:rsidRPr="002D0B8F">
        <w:t>THE IMPACT OF STUDENT DIVERSITY ON COMMUNITY COLLEGE GRADUATION RATES IN OKLAHOMA: WHAT CAN BE LEARNED USING STATE REGENT</w:t>
      </w:r>
      <w:r w:rsidR="008832CA">
        <w:t>S</w:t>
      </w:r>
      <w:r w:rsidRPr="002D0B8F">
        <w:t xml:space="preserve"> DATA</w:t>
      </w:r>
      <w:r w:rsidR="00786B22">
        <w:t>?</w:t>
      </w:r>
    </w:p>
    <w:p w14:paraId="3583A39E" w14:textId="77777777" w:rsidR="009F74CD" w:rsidRDefault="009F74CD" w:rsidP="009F74CD">
      <w:pPr>
        <w:pStyle w:val="ALLCAPS"/>
        <w:spacing w:line="240" w:lineRule="auto"/>
        <w:contextualSpacing w:val="0"/>
      </w:pPr>
    </w:p>
    <w:p w14:paraId="467745B0" w14:textId="77777777" w:rsidR="00F46E84" w:rsidRDefault="00F46E84" w:rsidP="009F74CD">
      <w:pPr>
        <w:pStyle w:val="ALLCAPS"/>
        <w:spacing w:line="240" w:lineRule="auto"/>
        <w:contextualSpacing w:val="0"/>
      </w:pPr>
    </w:p>
    <w:p w14:paraId="1628B074" w14:textId="2739FD39" w:rsidR="00836D06" w:rsidRDefault="00836D06" w:rsidP="00A56AE4">
      <w:pPr>
        <w:pStyle w:val="ALLCAPS"/>
        <w:spacing w:line="240" w:lineRule="auto"/>
        <w:contextualSpacing w:val="0"/>
      </w:pPr>
      <w:r>
        <w:t xml:space="preserve">A </w:t>
      </w:r>
      <w:r w:rsidR="00F46E84">
        <w:t>dissertation A</w:t>
      </w:r>
      <w:r>
        <w:t>pproved for the</w:t>
      </w:r>
    </w:p>
    <w:p w14:paraId="320613A1" w14:textId="037C3288" w:rsidR="00836D06" w:rsidRDefault="00836D06" w:rsidP="00A56AE4">
      <w:pPr>
        <w:pStyle w:val="ALLCAPS"/>
        <w:spacing w:line="240" w:lineRule="auto"/>
        <w:contextualSpacing w:val="0"/>
      </w:pPr>
      <w:r>
        <w:t>department of educational leadershi</w:t>
      </w:r>
      <w:r w:rsidR="00F63F28">
        <w:rPr>
          <w:rFonts w:cs="Times New Roman"/>
        </w:rPr>
        <w:t xml:space="preserve">P </w:t>
      </w:r>
      <w:r>
        <w:t>and policy studies</w:t>
      </w:r>
    </w:p>
    <w:p w14:paraId="2E2BD7E3" w14:textId="77777777" w:rsidR="00836D06" w:rsidRDefault="00836D06" w:rsidP="00836D06">
      <w:pPr>
        <w:pStyle w:val="ALLCAPS"/>
        <w:spacing w:line="240" w:lineRule="auto"/>
        <w:contextualSpacing w:val="0"/>
      </w:pPr>
    </w:p>
    <w:p w14:paraId="6305F57B" w14:textId="77777777" w:rsidR="00A56AE4" w:rsidRDefault="00A56AE4" w:rsidP="00836D06">
      <w:pPr>
        <w:pStyle w:val="ALLCAPS"/>
        <w:spacing w:line="240" w:lineRule="auto"/>
        <w:contextualSpacing w:val="0"/>
      </w:pPr>
    </w:p>
    <w:p w14:paraId="76A75D9A" w14:textId="77777777" w:rsidR="00836D06" w:rsidRDefault="00836D06" w:rsidP="00836D06">
      <w:pPr>
        <w:pStyle w:val="ALLCAPS"/>
        <w:spacing w:line="240" w:lineRule="auto"/>
        <w:contextualSpacing w:val="0"/>
      </w:pPr>
    </w:p>
    <w:p w14:paraId="0DBEC8B2" w14:textId="77777777" w:rsidR="00836D06" w:rsidRDefault="00836D06" w:rsidP="00836D06">
      <w:pPr>
        <w:pStyle w:val="ALLCAPS"/>
        <w:spacing w:line="240" w:lineRule="auto"/>
        <w:contextualSpacing w:val="0"/>
      </w:pPr>
    </w:p>
    <w:p w14:paraId="6B260FEE" w14:textId="77777777" w:rsidR="00836D06" w:rsidRDefault="00836D06" w:rsidP="00836D06">
      <w:pPr>
        <w:pStyle w:val="ALLCAPS"/>
        <w:spacing w:line="240" w:lineRule="auto"/>
        <w:contextualSpacing w:val="0"/>
      </w:pPr>
    </w:p>
    <w:p w14:paraId="2E3E114D" w14:textId="77777777" w:rsidR="00836D06" w:rsidRDefault="00836D06" w:rsidP="00836D06">
      <w:pPr>
        <w:pStyle w:val="ALLCAPS"/>
        <w:spacing w:line="240" w:lineRule="auto"/>
        <w:contextualSpacing w:val="0"/>
      </w:pPr>
    </w:p>
    <w:p w14:paraId="1E2A89EC" w14:textId="77777777" w:rsidR="00836D06" w:rsidRDefault="00836D06" w:rsidP="00836D06">
      <w:pPr>
        <w:pStyle w:val="ALLCAPS"/>
        <w:spacing w:line="240" w:lineRule="auto"/>
        <w:contextualSpacing w:val="0"/>
      </w:pPr>
    </w:p>
    <w:p w14:paraId="60F9D921" w14:textId="77777777" w:rsidR="00836D06" w:rsidRDefault="00836D06" w:rsidP="00836D06">
      <w:pPr>
        <w:pStyle w:val="ALLCAPS"/>
        <w:spacing w:line="240" w:lineRule="auto"/>
        <w:contextualSpacing w:val="0"/>
      </w:pPr>
    </w:p>
    <w:p w14:paraId="6C0BC23E" w14:textId="77777777" w:rsidR="00836D06" w:rsidRDefault="00836D06" w:rsidP="00836D06">
      <w:pPr>
        <w:pStyle w:val="ALLCAPS"/>
        <w:spacing w:line="240" w:lineRule="auto"/>
        <w:contextualSpacing w:val="0"/>
      </w:pPr>
      <w:r>
        <w:t>by</w:t>
      </w:r>
    </w:p>
    <w:p w14:paraId="1A27BD03" w14:textId="77777777" w:rsidR="00836D06" w:rsidRDefault="00836D06" w:rsidP="009F74CD">
      <w:pPr>
        <w:pStyle w:val="ALLCAPS"/>
        <w:spacing w:line="240" w:lineRule="auto"/>
        <w:contextualSpacing w:val="0"/>
      </w:pPr>
    </w:p>
    <w:p w14:paraId="018AD291" w14:textId="77777777" w:rsidR="00836D06" w:rsidRDefault="00836D06" w:rsidP="009F74CD">
      <w:pPr>
        <w:pStyle w:val="ALLCAPS"/>
        <w:spacing w:line="240" w:lineRule="auto"/>
        <w:contextualSpacing w:val="0"/>
      </w:pPr>
    </w:p>
    <w:p w14:paraId="45BCBA2D" w14:textId="77777777" w:rsidR="00A56AE4" w:rsidRDefault="00A56AE4" w:rsidP="009F74CD">
      <w:pPr>
        <w:pStyle w:val="ALLCAPS"/>
        <w:spacing w:line="240" w:lineRule="auto"/>
        <w:contextualSpacing w:val="0"/>
      </w:pPr>
    </w:p>
    <w:p w14:paraId="743F1E59" w14:textId="77777777" w:rsidR="00836D06" w:rsidRDefault="00836D06" w:rsidP="00836D06">
      <w:pPr>
        <w:pStyle w:val="ALLCAPS"/>
        <w:spacing w:line="240" w:lineRule="auto"/>
        <w:contextualSpacing w:val="0"/>
        <w:jc w:val="right"/>
      </w:pPr>
      <w:r>
        <w:t>______________________________</w:t>
      </w:r>
    </w:p>
    <w:p w14:paraId="347C2502" w14:textId="77777777" w:rsidR="00836D06" w:rsidRPr="00836D06" w:rsidRDefault="00C73E42" w:rsidP="00836D06">
      <w:pPr>
        <w:pStyle w:val="ALLCAPS"/>
        <w:spacing w:line="240" w:lineRule="auto"/>
        <w:contextualSpacing w:val="0"/>
        <w:jc w:val="right"/>
        <w:rPr>
          <w:caps w:val="0"/>
        </w:rPr>
      </w:pPr>
      <w:r>
        <w:rPr>
          <w:caps w:val="0"/>
        </w:rPr>
        <w:t>Dr. David Tan</w:t>
      </w:r>
      <w:r w:rsidR="00836D06" w:rsidRPr="00836D06">
        <w:rPr>
          <w:caps w:val="0"/>
        </w:rPr>
        <w:t>, Chair</w:t>
      </w:r>
    </w:p>
    <w:p w14:paraId="19A48E21" w14:textId="77777777" w:rsidR="00836D06" w:rsidRPr="00836D06" w:rsidRDefault="00836D06" w:rsidP="00836D06">
      <w:pPr>
        <w:pStyle w:val="ALLCAPS"/>
        <w:spacing w:line="240" w:lineRule="auto"/>
        <w:contextualSpacing w:val="0"/>
        <w:jc w:val="right"/>
        <w:rPr>
          <w:caps w:val="0"/>
        </w:rPr>
      </w:pPr>
    </w:p>
    <w:p w14:paraId="58ED37A4" w14:textId="77777777" w:rsidR="00836D06" w:rsidRPr="00836D06" w:rsidRDefault="00836D06" w:rsidP="00836D06">
      <w:pPr>
        <w:pStyle w:val="ALLCAPS"/>
        <w:spacing w:line="240" w:lineRule="auto"/>
        <w:contextualSpacing w:val="0"/>
        <w:jc w:val="right"/>
        <w:rPr>
          <w:caps w:val="0"/>
        </w:rPr>
      </w:pPr>
    </w:p>
    <w:p w14:paraId="1F7C7C80" w14:textId="77777777" w:rsidR="00836D06" w:rsidRPr="00836D06" w:rsidRDefault="00836D06" w:rsidP="00836D06">
      <w:pPr>
        <w:pStyle w:val="ALLCAPS"/>
        <w:spacing w:line="240" w:lineRule="auto"/>
        <w:contextualSpacing w:val="0"/>
        <w:jc w:val="right"/>
        <w:rPr>
          <w:caps w:val="0"/>
        </w:rPr>
      </w:pPr>
      <w:r w:rsidRPr="00836D06">
        <w:rPr>
          <w:caps w:val="0"/>
        </w:rPr>
        <w:t>______________________________</w:t>
      </w:r>
    </w:p>
    <w:p w14:paraId="05C0FFE3" w14:textId="77777777" w:rsidR="00836D06" w:rsidRPr="00836D06" w:rsidRDefault="00256539" w:rsidP="00A56AE4">
      <w:pPr>
        <w:pStyle w:val="ALLCAPS"/>
        <w:spacing w:line="240" w:lineRule="auto"/>
        <w:contextualSpacing w:val="0"/>
        <w:jc w:val="right"/>
        <w:rPr>
          <w:caps w:val="0"/>
        </w:rPr>
      </w:pPr>
      <w:r>
        <w:rPr>
          <w:caps w:val="0"/>
        </w:rPr>
        <w:t xml:space="preserve">Dr. </w:t>
      </w:r>
      <w:r w:rsidR="004E0E0B">
        <w:rPr>
          <w:caps w:val="0"/>
        </w:rPr>
        <w:t xml:space="preserve">T. </w:t>
      </w:r>
      <w:r w:rsidR="00C73E42">
        <w:rPr>
          <w:caps w:val="0"/>
        </w:rPr>
        <w:t>Elon Dancy</w:t>
      </w:r>
    </w:p>
    <w:p w14:paraId="58256295" w14:textId="77777777" w:rsidR="00836D06" w:rsidRDefault="00836D06" w:rsidP="00836D06">
      <w:pPr>
        <w:pStyle w:val="ALLCAPS"/>
        <w:spacing w:line="240" w:lineRule="auto"/>
        <w:contextualSpacing w:val="0"/>
        <w:jc w:val="right"/>
        <w:rPr>
          <w:caps w:val="0"/>
        </w:rPr>
      </w:pPr>
    </w:p>
    <w:p w14:paraId="2D43D408" w14:textId="77777777" w:rsidR="00A56AE4" w:rsidRPr="00836D06" w:rsidRDefault="00A56AE4" w:rsidP="00836D06">
      <w:pPr>
        <w:pStyle w:val="ALLCAPS"/>
        <w:spacing w:line="240" w:lineRule="auto"/>
        <w:contextualSpacing w:val="0"/>
        <w:jc w:val="right"/>
        <w:rPr>
          <w:caps w:val="0"/>
        </w:rPr>
      </w:pPr>
    </w:p>
    <w:p w14:paraId="1E2A11F2" w14:textId="77777777" w:rsidR="00A56AE4" w:rsidRPr="00836D06" w:rsidRDefault="00836D06" w:rsidP="00A56AE4">
      <w:pPr>
        <w:pStyle w:val="ALLCAPS"/>
        <w:spacing w:line="240" w:lineRule="auto"/>
        <w:contextualSpacing w:val="0"/>
        <w:jc w:val="right"/>
        <w:rPr>
          <w:caps w:val="0"/>
        </w:rPr>
      </w:pPr>
      <w:r w:rsidRPr="00836D06">
        <w:rPr>
          <w:caps w:val="0"/>
        </w:rPr>
        <w:t>______________________________</w:t>
      </w:r>
    </w:p>
    <w:p w14:paraId="4EFF3EFD" w14:textId="77777777" w:rsidR="00836D06" w:rsidRPr="00836D06" w:rsidRDefault="00C73E42" w:rsidP="00836D06">
      <w:pPr>
        <w:pStyle w:val="ALLCAPS"/>
        <w:spacing w:line="240" w:lineRule="auto"/>
        <w:contextualSpacing w:val="0"/>
        <w:jc w:val="right"/>
        <w:rPr>
          <w:caps w:val="0"/>
        </w:rPr>
      </w:pPr>
      <w:r>
        <w:rPr>
          <w:caps w:val="0"/>
        </w:rPr>
        <w:t>Dr. Alisa Hicklin-Fryar</w:t>
      </w:r>
    </w:p>
    <w:p w14:paraId="31205417" w14:textId="77777777" w:rsidR="00836D06" w:rsidRPr="00836D06" w:rsidRDefault="00836D06" w:rsidP="00836D06">
      <w:pPr>
        <w:pStyle w:val="ALLCAPS"/>
        <w:spacing w:line="240" w:lineRule="auto"/>
        <w:contextualSpacing w:val="0"/>
        <w:jc w:val="right"/>
        <w:rPr>
          <w:caps w:val="0"/>
        </w:rPr>
      </w:pPr>
    </w:p>
    <w:p w14:paraId="4046CA93" w14:textId="77777777" w:rsidR="00836D06" w:rsidRPr="00836D06" w:rsidRDefault="00836D06" w:rsidP="00836D06">
      <w:pPr>
        <w:pStyle w:val="ALLCAPS"/>
        <w:spacing w:line="240" w:lineRule="auto"/>
        <w:contextualSpacing w:val="0"/>
        <w:jc w:val="right"/>
        <w:rPr>
          <w:caps w:val="0"/>
        </w:rPr>
      </w:pPr>
    </w:p>
    <w:p w14:paraId="76D64988" w14:textId="77777777" w:rsidR="00836D06" w:rsidRPr="00836D06" w:rsidRDefault="00836D06" w:rsidP="00836D06">
      <w:pPr>
        <w:pStyle w:val="ALLCAPS"/>
        <w:spacing w:line="240" w:lineRule="auto"/>
        <w:contextualSpacing w:val="0"/>
        <w:jc w:val="right"/>
        <w:rPr>
          <w:caps w:val="0"/>
        </w:rPr>
      </w:pPr>
      <w:r w:rsidRPr="00836D06">
        <w:rPr>
          <w:caps w:val="0"/>
        </w:rPr>
        <w:t>______________________________</w:t>
      </w:r>
    </w:p>
    <w:p w14:paraId="15CFE856" w14:textId="77777777" w:rsidR="00836D06" w:rsidRPr="00836D06" w:rsidRDefault="001565CD" w:rsidP="00836D06">
      <w:pPr>
        <w:pStyle w:val="ALLCAPS"/>
        <w:spacing w:line="240" w:lineRule="auto"/>
        <w:contextualSpacing w:val="0"/>
        <w:jc w:val="right"/>
        <w:rPr>
          <w:caps w:val="0"/>
        </w:rPr>
      </w:pPr>
      <w:r>
        <w:rPr>
          <w:caps w:val="0"/>
        </w:rPr>
        <w:t>Dr. Joan Smith</w:t>
      </w:r>
    </w:p>
    <w:p w14:paraId="6410DD84" w14:textId="77777777" w:rsidR="00836D06" w:rsidRPr="00836D06" w:rsidRDefault="00836D06" w:rsidP="00836D06">
      <w:pPr>
        <w:pStyle w:val="ALLCAPS"/>
        <w:spacing w:line="240" w:lineRule="auto"/>
        <w:contextualSpacing w:val="0"/>
        <w:jc w:val="right"/>
        <w:rPr>
          <w:caps w:val="0"/>
        </w:rPr>
      </w:pPr>
    </w:p>
    <w:p w14:paraId="760F0C95" w14:textId="77777777" w:rsidR="00836D06" w:rsidRPr="00836D06" w:rsidRDefault="00836D06" w:rsidP="00836D06">
      <w:pPr>
        <w:pStyle w:val="ALLCAPS"/>
        <w:spacing w:line="240" w:lineRule="auto"/>
        <w:contextualSpacing w:val="0"/>
        <w:jc w:val="right"/>
        <w:rPr>
          <w:caps w:val="0"/>
        </w:rPr>
      </w:pPr>
    </w:p>
    <w:p w14:paraId="3A62A518" w14:textId="77777777" w:rsidR="00836D06" w:rsidRPr="00836D06" w:rsidRDefault="00836D06" w:rsidP="00836D06">
      <w:pPr>
        <w:pStyle w:val="ALLCAPS"/>
        <w:spacing w:line="240" w:lineRule="auto"/>
        <w:contextualSpacing w:val="0"/>
        <w:jc w:val="right"/>
        <w:rPr>
          <w:caps w:val="0"/>
        </w:rPr>
      </w:pPr>
      <w:r w:rsidRPr="00836D06">
        <w:rPr>
          <w:caps w:val="0"/>
        </w:rPr>
        <w:t>______________________________</w:t>
      </w:r>
    </w:p>
    <w:p w14:paraId="148EA106" w14:textId="77777777" w:rsidR="006D3085" w:rsidRDefault="001565CD" w:rsidP="006D3085">
      <w:pPr>
        <w:pStyle w:val="ALLCAPS"/>
        <w:spacing w:line="240" w:lineRule="auto"/>
        <w:contextualSpacing w:val="0"/>
        <w:jc w:val="right"/>
        <w:rPr>
          <w:caps w:val="0"/>
        </w:rPr>
        <w:sectPr w:rsidR="006D3085" w:rsidSect="00254E12">
          <w:footerReference w:type="default" r:id="rId10"/>
          <w:pgSz w:w="12240" w:h="15840"/>
          <w:pgMar w:top="1440" w:right="1440" w:bottom="1440" w:left="2304" w:header="720" w:footer="720" w:gutter="0"/>
          <w:pgNumType w:fmt="lowerRoman" w:start="3"/>
          <w:cols w:space="720"/>
          <w:titlePg/>
          <w:docGrid w:linePitch="360"/>
        </w:sectPr>
      </w:pPr>
      <w:r>
        <w:rPr>
          <w:caps w:val="0"/>
        </w:rPr>
        <w:t xml:space="preserve">Dr. Juanita </w:t>
      </w:r>
      <w:r w:rsidR="004E0E0B">
        <w:rPr>
          <w:caps w:val="0"/>
        </w:rPr>
        <w:t xml:space="preserve">Gamez </w:t>
      </w:r>
      <w:r>
        <w:rPr>
          <w:caps w:val="0"/>
        </w:rPr>
        <w:t>Varga</w:t>
      </w:r>
      <w:r w:rsidR="00A56AE4">
        <w:rPr>
          <w:caps w:val="0"/>
        </w:rPr>
        <w:t>s</w:t>
      </w:r>
    </w:p>
    <w:p w14:paraId="0D1C296E" w14:textId="4173DA68" w:rsidR="006D3085" w:rsidRDefault="006D3085" w:rsidP="006D3085">
      <w:pPr>
        <w:pStyle w:val="ALLCAPS"/>
        <w:spacing w:line="240" w:lineRule="auto"/>
        <w:contextualSpacing w:val="0"/>
        <w:jc w:val="right"/>
        <w:rPr>
          <w:caps w:val="0"/>
        </w:rPr>
      </w:pPr>
    </w:p>
    <w:p w14:paraId="551A0870" w14:textId="77777777" w:rsidR="006D3085" w:rsidRDefault="006D3085" w:rsidP="006D3085">
      <w:pPr>
        <w:pStyle w:val="ALLCAPS"/>
        <w:spacing w:line="240" w:lineRule="auto"/>
        <w:contextualSpacing w:val="0"/>
        <w:jc w:val="right"/>
        <w:rPr>
          <w:caps w:val="0"/>
        </w:rPr>
      </w:pPr>
    </w:p>
    <w:p w14:paraId="5CADCA30" w14:textId="77777777" w:rsidR="006D3085" w:rsidRDefault="006D3085" w:rsidP="006D3085">
      <w:pPr>
        <w:pStyle w:val="ALLCAPS"/>
        <w:spacing w:line="240" w:lineRule="auto"/>
        <w:contextualSpacing w:val="0"/>
        <w:jc w:val="right"/>
        <w:rPr>
          <w:caps w:val="0"/>
        </w:rPr>
      </w:pPr>
    </w:p>
    <w:p w14:paraId="2B4129D4" w14:textId="77777777" w:rsidR="006D3085" w:rsidRDefault="006D3085" w:rsidP="006D3085">
      <w:pPr>
        <w:pStyle w:val="ALLCAPS"/>
        <w:spacing w:line="240" w:lineRule="auto"/>
        <w:contextualSpacing w:val="0"/>
        <w:jc w:val="right"/>
        <w:rPr>
          <w:caps w:val="0"/>
        </w:rPr>
      </w:pPr>
    </w:p>
    <w:p w14:paraId="05E83641" w14:textId="77777777" w:rsidR="006D3085" w:rsidRDefault="006D3085" w:rsidP="006D3085">
      <w:pPr>
        <w:pStyle w:val="ALLCAPS"/>
        <w:spacing w:line="240" w:lineRule="auto"/>
        <w:contextualSpacing w:val="0"/>
        <w:jc w:val="right"/>
        <w:rPr>
          <w:caps w:val="0"/>
        </w:rPr>
      </w:pPr>
    </w:p>
    <w:p w14:paraId="3EAC2FAD" w14:textId="77777777" w:rsidR="006D3085" w:rsidRDefault="006D3085" w:rsidP="006D3085">
      <w:pPr>
        <w:pStyle w:val="ALLCAPS"/>
        <w:spacing w:line="240" w:lineRule="auto"/>
        <w:contextualSpacing w:val="0"/>
        <w:jc w:val="right"/>
        <w:rPr>
          <w:caps w:val="0"/>
        </w:rPr>
      </w:pPr>
    </w:p>
    <w:p w14:paraId="2FCCE6FD" w14:textId="77777777" w:rsidR="006D3085" w:rsidRDefault="006D3085" w:rsidP="006D3085">
      <w:pPr>
        <w:pStyle w:val="ALLCAPS"/>
        <w:spacing w:line="240" w:lineRule="auto"/>
        <w:contextualSpacing w:val="0"/>
        <w:jc w:val="right"/>
        <w:rPr>
          <w:caps w:val="0"/>
        </w:rPr>
      </w:pPr>
    </w:p>
    <w:p w14:paraId="71AED2C3" w14:textId="77777777" w:rsidR="006D3085" w:rsidRDefault="006D3085" w:rsidP="006D3085">
      <w:pPr>
        <w:pStyle w:val="ALLCAPS"/>
        <w:spacing w:line="240" w:lineRule="auto"/>
        <w:contextualSpacing w:val="0"/>
        <w:jc w:val="right"/>
        <w:rPr>
          <w:caps w:val="0"/>
        </w:rPr>
      </w:pPr>
    </w:p>
    <w:p w14:paraId="7E72AC11" w14:textId="77777777" w:rsidR="006D3085" w:rsidRDefault="006D3085" w:rsidP="006D3085">
      <w:pPr>
        <w:pStyle w:val="ALLCAPS"/>
        <w:spacing w:line="240" w:lineRule="auto"/>
        <w:contextualSpacing w:val="0"/>
        <w:jc w:val="right"/>
        <w:rPr>
          <w:caps w:val="0"/>
        </w:rPr>
      </w:pPr>
    </w:p>
    <w:p w14:paraId="47740F8A" w14:textId="77777777" w:rsidR="006D3085" w:rsidRDefault="006D3085" w:rsidP="006D3085">
      <w:pPr>
        <w:pStyle w:val="ALLCAPS"/>
        <w:spacing w:line="240" w:lineRule="auto"/>
        <w:contextualSpacing w:val="0"/>
        <w:jc w:val="right"/>
        <w:rPr>
          <w:caps w:val="0"/>
        </w:rPr>
      </w:pPr>
    </w:p>
    <w:p w14:paraId="43B9EAAB" w14:textId="77777777" w:rsidR="006D3085" w:rsidRDefault="006D3085" w:rsidP="006D3085">
      <w:pPr>
        <w:pStyle w:val="ALLCAPS"/>
        <w:spacing w:line="240" w:lineRule="auto"/>
        <w:contextualSpacing w:val="0"/>
        <w:jc w:val="right"/>
        <w:rPr>
          <w:caps w:val="0"/>
        </w:rPr>
      </w:pPr>
    </w:p>
    <w:p w14:paraId="68906058" w14:textId="77777777" w:rsidR="006D3085" w:rsidRDefault="006D3085" w:rsidP="006D3085">
      <w:pPr>
        <w:pStyle w:val="ALLCAPS"/>
        <w:spacing w:line="240" w:lineRule="auto"/>
        <w:contextualSpacing w:val="0"/>
        <w:jc w:val="right"/>
        <w:rPr>
          <w:caps w:val="0"/>
        </w:rPr>
      </w:pPr>
    </w:p>
    <w:p w14:paraId="349F5821" w14:textId="77777777" w:rsidR="006D3085" w:rsidRDefault="006D3085" w:rsidP="006D3085">
      <w:pPr>
        <w:pStyle w:val="ALLCAPS"/>
        <w:spacing w:line="240" w:lineRule="auto"/>
        <w:contextualSpacing w:val="0"/>
        <w:jc w:val="right"/>
        <w:rPr>
          <w:caps w:val="0"/>
        </w:rPr>
      </w:pPr>
    </w:p>
    <w:p w14:paraId="6E1D71ED" w14:textId="77777777" w:rsidR="006D3085" w:rsidRDefault="006D3085" w:rsidP="006D3085">
      <w:pPr>
        <w:pStyle w:val="ALLCAPS"/>
        <w:spacing w:line="240" w:lineRule="auto"/>
        <w:contextualSpacing w:val="0"/>
        <w:jc w:val="right"/>
        <w:rPr>
          <w:caps w:val="0"/>
        </w:rPr>
      </w:pPr>
    </w:p>
    <w:p w14:paraId="20CA1572" w14:textId="77777777" w:rsidR="006D3085" w:rsidRDefault="006D3085" w:rsidP="006D3085">
      <w:pPr>
        <w:pStyle w:val="ALLCAPS"/>
        <w:spacing w:line="240" w:lineRule="auto"/>
        <w:contextualSpacing w:val="0"/>
        <w:jc w:val="right"/>
        <w:rPr>
          <w:caps w:val="0"/>
        </w:rPr>
      </w:pPr>
    </w:p>
    <w:p w14:paraId="2327ED2B" w14:textId="77777777" w:rsidR="006D3085" w:rsidRDefault="006D3085" w:rsidP="006D3085">
      <w:pPr>
        <w:pStyle w:val="ALLCAPS"/>
        <w:spacing w:line="240" w:lineRule="auto"/>
        <w:contextualSpacing w:val="0"/>
        <w:jc w:val="right"/>
        <w:rPr>
          <w:caps w:val="0"/>
        </w:rPr>
      </w:pPr>
    </w:p>
    <w:p w14:paraId="027CCA55" w14:textId="77777777" w:rsidR="006D3085" w:rsidRDefault="006D3085" w:rsidP="006D3085">
      <w:pPr>
        <w:pStyle w:val="ALLCAPS"/>
        <w:spacing w:line="240" w:lineRule="auto"/>
        <w:contextualSpacing w:val="0"/>
        <w:jc w:val="right"/>
        <w:rPr>
          <w:caps w:val="0"/>
        </w:rPr>
      </w:pPr>
    </w:p>
    <w:p w14:paraId="5BB77F8B" w14:textId="77777777" w:rsidR="006D3085" w:rsidRDefault="006D3085" w:rsidP="006D3085">
      <w:pPr>
        <w:pStyle w:val="ALLCAPS"/>
        <w:spacing w:line="240" w:lineRule="auto"/>
        <w:contextualSpacing w:val="0"/>
        <w:jc w:val="right"/>
        <w:rPr>
          <w:caps w:val="0"/>
        </w:rPr>
      </w:pPr>
    </w:p>
    <w:p w14:paraId="4E465759" w14:textId="77777777" w:rsidR="006D3085" w:rsidRDefault="006D3085" w:rsidP="006D3085">
      <w:pPr>
        <w:pStyle w:val="ALLCAPS"/>
        <w:spacing w:line="240" w:lineRule="auto"/>
        <w:contextualSpacing w:val="0"/>
        <w:jc w:val="right"/>
        <w:rPr>
          <w:caps w:val="0"/>
        </w:rPr>
      </w:pPr>
    </w:p>
    <w:p w14:paraId="6699A668" w14:textId="77777777" w:rsidR="006D3085" w:rsidRDefault="006D3085" w:rsidP="006D3085">
      <w:pPr>
        <w:pStyle w:val="ALLCAPS"/>
        <w:spacing w:line="240" w:lineRule="auto"/>
        <w:contextualSpacing w:val="0"/>
        <w:jc w:val="right"/>
        <w:rPr>
          <w:caps w:val="0"/>
        </w:rPr>
      </w:pPr>
    </w:p>
    <w:p w14:paraId="252F2B07" w14:textId="77777777" w:rsidR="006D3085" w:rsidRDefault="006D3085" w:rsidP="006D3085">
      <w:pPr>
        <w:pStyle w:val="ALLCAPS"/>
        <w:spacing w:line="240" w:lineRule="auto"/>
        <w:contextualSpacing w:val="0"/>
        <w:jc w:val="right"/>
        <w:rPr>
          <w:caps w:val="0"/>
        </w:rPr>
      </w:pPr>
    </w:p>
    <w:p w14:paraId="593D0EEB" w14:textId="77777777" w:rsidR="006D3085" w:rsidRDefault="006D3085" w:rsidP="006D3085">
      <w:pPr>
        <w:pStyle w:val="ALLCAPS"/>
        <w:spacing w:line="240" w:lineRule="auto"/>
        <w:contextualSpacing w:val="0"/>
        <w:jc w:val="right"/>
        <w:rPr>
          <w:caps w:val="0"/>
        </w:rPr>
      </w:pPr>
    </w:p>
    <w:p w14:paraId="4C676C17" w14:textId="77777777" w:rsidR="006D3085" w:rsidRDefault="006D3085" w:rsidP="006D3085">
      <w:pPr>
        <w:pStyle w:val="ALLCAPS"/>
        <w:spacing w:line="240" w:lineRule="auto"/>
        <w:contextualSpacing w:val="0"/>
        <w:jc w:val="right"/>
        <w:rPr>
          <w:caps w:val="0"/>
        </w:rPr>
      </w:pPr>
    </w:p>
    <w:p w14:paraId="36AA8DAA" w14:textId="77777777" w:rsidR="006D3085" w:rsidRDefault="006D3085" w:rsidP="006D3085">
      <w:pPr>
        <w:pStyle w:val="ALLCAPS"/>
        <w:spacing w:line="240" w:lineRule="auto"/>
        <w:contextualSpacing w:val="0"/>
        <w:jc w:val="right"/>
        <w:rPr>
          <w:caps w:val="0"/>
        </w:rPr>
      </w:pPr>
    </w:p>
    <w:p w14:paraId="677560A2" w14:textId="77777777" w:rsidR="006D3085" w:rsidRDefault="006D3085" w:rsidP="006D3085">
      <w:pPr>
        <w:pStyle w:val="ALLCAPS"/>
        <w:spacing w:line="240" w:lineRule="auto"/>
        <w:contextualSpacing w:val="0"/>
        <w:jc w:val="right"/>
        <w:rPr>
          <w:caps w:val="0"/>
        </w:rPr>
      </w:pPr>
    </w:p>
    <w:p w14:paraId="1586A8A7" w14:textId="77777777" w:rsidR="006D3085" w:rsidRDefault="006D3085" w:rsidP="006D3085">
      <w:pPr>
        <w:pStyle w:val="ALLCAPS"/>
        <w:spacing w:line="240" w:lineRule="auto"/>
        <w:contextualSpacing w:val="0"/>
        <w:jc w:val="right"/>
        <w:rPr>
          <w:caps w:val="0"/>
        </w:rPr>
      </w:pPr>
    </w:p>
    <w:p w14:paraId="77F66056" w14:textId="77777777" w:rsidR="006D3085" w:rsidRDefault="006D3085" w:rsidP="006D3085">
      <w:pPr>
        <w:pStyle w:val="ALLCAPS"/>
        <w:spacing w:line="240" w:lineRule="auto"/>
        <w:contextualSpacing w:val="0"/>
        <w:jc w:val="right"/>
        <w:rPr>
          <w:caps w:val="0"/>
        </w:rPr>
      </w:pPr>
    </w:p>
    <w:p w14:paraId="0C9E30D4" w14:textId="77777777" w:rsidR="006D3085" w:rsidRDefault="006D3085" w:rsidP="006D3085">
      <w:pPr>
        <w:pStyle w:val="ALLCAPS"/>
        <w:spacing w:line="240" w:lineRule="auto"/>
        <w:contextualSpacing w:val="0"/>
        <w:jc w:val="right"/>
        <w:rPr>
          <w:caps w:val="0"/>
        </w:rPr>
      </w:pPr>
    </w:p>
    <w:p w14:paraId="2794DDA8" w14:textId="77777777" w:rsidR="006D3085" w:rsidRDefault="006D3085" w:rsidP="006D3085">
      <w:pPr>
        <w:pStyle w:val="ALLCAPS"/>
        <w:spacing w:line="240" w:lineRule="auto"/>
        <w:contextualSpacing w:val="0"/>
        <w:jc w:val="right"/>
        <w:rPr>
          <w:caps w:val="0"/>
        </w:rPr>
      </w:pPr>
    </w:p>
    <w:p w14:paraId="0B2EDB28" w14:textId="77777777" w:rsidR="006D3085" w:rsidRDefault="006D3085" w:rsidP="006D3085">
      <w:pPr>
        <w:pStyle w:val="ALLCAPS"/>
        <w:spacing w:line="240" w:lineRule="auto"/>
        <w:contextualSpacing w:val="0"/>
        <w:jc w:val="right"/>
        <w:rPr>
          <w:caps w:val="0"/>
        </w:rPr>
      </w:pPr>
    </w:p>
    <w:p w14:paraId="48098E65" w14:textId="77777777" w:rsidR="006D3085" w:rsidRDefault="006D3085" w:rsidP="006D3085">
      <w:pPr>
        <w:pStyle w:val="ALLCAPS"/>
        <w:spacing w:line="240" w:lineRule="auto"/>
        <w:contextualSpacing w:val="0"/>
        <w:jc w:val="right"/>
        <w:rPr>
          <w:caps w:val="0"/>
        </w:rPr>
      </w:pPr>
    </w:p>
    <w:p w14:paraId="31A89827" w14:textId="77777777" w:rsidR="006D3085" w:rsidRDefault="006D3085" w:rsidP="006D3085">
      <w:pPr>
        <w:pStyle w:val="ALLCAPS"/>
        <w:spacing w:line="240" w:lineRule="auto"/>
        <w:contextualSpacing w:val="0"/>
        <w:jc w:val="right"/>
        <w:rPr>
          <w:caps w:val="0"/>
        </w:rPr>
      </w:pPr>
    </w:p>
    <w:p w14:paraId="2BE1D361" w14:textId="77777777" w:rsidR="006D3085" w:rsidRDefault="006D3085" w:rsidP="006D3085">
      <w:pPr>
        <w:pStyle w:val="ALLCAPS"/>
        <w:spacing w:line="240" w:lineRule="auto"/>
        <w:contextualSpacing w:val="0"/>
        <w:jc w:val="right"/>
        <w:rPr>
          <w:caps w:val="0"/>
        </w:rPr>
      </w:pPr>
    </w:p>
    <w:p w14:paraId="11770775" w14:textId="77777777" w:rsidR="006D3085" w:rsidRDefault="006D3085" w:rsidP="006D3085">
      <w:pPr>
        <w:pStyle w:val="ALLCAPS"/>
        <w:spacing w:line="240" w:lineRule="auto"/>
        <w:contextualSpacing w:val="0"/>
        <w:jc w:val="right"/>
        <w:rPr>
          <w:caps w:val="0"/>
        </w:rPr>
      </w:pPr>
    </w:p>
    <w:p w14:paraId="1E65D777" w14:textId="77777777" w:rsidR="006D3085" w:rsidRDefault="006D3085" w:rsidP="006D3085">
      <w:pPr>
        <w:pStyle w:val="ALLCAPS"/>
        <w:spacing w:line="240" w:lineRule="auto"/>
        <w:contextualSpacing w:val="0"/>
        <w:jc w:val="right"/>
        <w:rPr>
          <w:caps w:val="0"/>
        </w:rPr>
      </w:pPr>
    </w:p>
    <w:p w14:paraId="4407C067" w14:textId="77777777" w:rsidR="006D3085" w:rsidRDefault="006D3085" w:rsidP="006D3085">
      <w:pPr>
        <w:pStyle w:val="ALLCAPS"/>
        <w:spacing w:line="240" w:lineRule="auto"/>
        <w:contextualSpacing w:val="0"/>
        <w:jc w:val="right"/>
        <w:rPr>
          <w:caps w:val="0"/>
        </w:rPr>
      </w:pPr>
    </w:p>
    <w:p w14:paraId="786D16E4" w14:textId="77777777" w:rsidR="006D3085" w:rsidRDefault="006D3085" w:rsidP="006D3085">
      <w:pPr>
        <w:pStyle w:val="ALLCAPS"/>
        <w:spacing w:line="240" w:lineRule="auto"/>
        <w:contextualSpacing w:val="0"/>
        <w:jc w:val="right"/>
        <w:rPr>
          <w:caps w:val="0"/>
        </w:rPr>
      </w:pPr>
    </w:p>
    <w:p w14:paraId="0C14231D" w14:textId="77777777" w:rsidR="006D3085" w:rsidRDefault="006D3085" w:rsidP="006D3085">
      <w:pPr>
        <w:pStyle w:val="ALLCAPS"/>
        <w:spacing w:line="240" w:lineRule="auto"/>
        <w:contextualSpacing w:val="0"/>
        <w:jc w:val="right"/>
        <w:rPr>
          <w:caps w:val="0"/>
        </w:rPr>
      </w:pPr>
    </w:p>
    <w:p w14:paraId="7B93D3CB" w14:textId="77777777" w:rsidR="006D3085" w:rsidRDefault="006D3085" w:rsidP="006D3085">
      <w:pPr>
        <w:pStyle w:val="ALLCAPS"/>
        <w:spacing w:line="240" w:lineRule="auto"/>
        <w:contextualSpacing w:val="0"/>
        <w:jc w:val="right"/>
        <w:rPr>
          <w:caps w:val="0"/>
        </w:rPr>
      </w:pPr>
    </w:p>
    <w:p w14:paraId="7130FECA" w14:textId="77777777" w:rsidR="006D3085" w:rsidRDefault="006D3085" w:rsidP="006D3085">
      <w:pPr>
        <w:pStyle w:val="ALLCAPS"/>
        <w:spacing w:line="240" w:lineRule="auto"/>
        <w:contextualSpacing w:val="0"/>
        <w:jc w:val="right"/>
        <w:rPr>
          <w:caps w:val="0"/>
        </w:rPr>
      </w:pPr>
    </w:p>
    <w:p w14:paraId="7FAB88E2" w14:textId="509B5686" w:rsidR="006D3085" w:rsidRDefault="0083374F" w:rsidP="006D3085">
      <w:pPr>
        <w:pStyle w:val="ALLCAPS"/>
        <w:spacing w:line="240" w:lineRule="auto"/>
        <w:contextualSpacing w:val="0"/>
        <w:jc w:val="right"/>
        <w:rPr>
          <w:caps w:val="0"/>
        </w:rPr>
      </w:pPr>
      <w:r>
        <w:rPr>
          <w:caps w:val="0"/>
        </w:rPr>
        <w:t>.</w:t>
      </w:r>
    </w:p>
    <w:p w14:paraId="72AF4FE4" w14:textId="77777777" w:rsidR="006D3085" w:rsidRDefault="006D3085" w:rsidP="006D3085">
      <w:pPr>
        <w:pStyle w:val="ALLCAPS"/>
        <w:spacing w:line="240" w:lineRule="auto"/>
        <w:contextualSpacing w:val="0"/>
        <w:jc w:val="right"/>
        <w:rPr>
          <w:caps w:val="0"/>
        </w:rPr>
      </w:pPr>
    </w:p>
    <w:p w14:paraId="57C090E2" w14:textId="1BE822CF" w:rsidR="00F367F6" w:rsidRDefault="00F367F6" w:rsidP="00F367F6">
      <w:pPr>
        <w:pStyle w:val="NoSpacing"/>
        <w:spacing w:line="240" w:lineRule="auto"/>
        <w:contextualSpacing w:val="0"/>
        <w:jc w:val="center"/>
        <w:rPr>
          <w:rFonts w:ascii="Times New Roman" w:hAnsi="Times New Roman"/>
        </w:rPr>
      </w:pPr>
      <w:r>
        <w:rPr>
          <w:rFonts w:ascii="Times New Roman" w:hAnsi="Times New Roman"/>
        </w:rPr>
        <w:t xml:space="preserve">© Copyright by JAMES </w:t>
      </w:r>
      <w:r w:rsidR="00A443D8">
        <w:rPr>
          <w:rFonts w:ascii="Times New Roman" w:hAnsi="Times New Roman"/>
        </w:rPr>
        <w:t xml:space="preserve">DENNIS </w:t>
      </w:r>
      <w:r>
        <w:rPr>
          <w:rFonts w:ascii="Times New Roman" w:hAnsi="Times New Roman"/>
        </w:rPr>
        <w:t>ATKINSON 2015</w:t>
      </w:r>
    </w:p>
    <w:p w14:paraId="1AE49320" w14:textId="7253332F" w:rsidR="00F46E84" w:rsidRDefault="00F367F6" w:rsidP="00F367F6">
      <w:pPr>
        <w:pStyle w:val="NoSpacing"/>
        <w:jc w:val="center"/>
        <w:rPr>
          <w:rFonts w:ascii="Times New Roman" w:hAnsi="Times New Roman"/>
        </w:rPr>
        <w:sectPr w:rsidR="00F46E84" w:rsidSect="00254E12">
          <w:pgSz w:w="12240" w:h="15840"/>
          <w:pgMar w:top="1440" w:right="1440" w:bottom="1440" w:left="2304" w:header="720" w:footer="720" w:gutter="0"/>
          <w:pgNumType w:fmt="lowerRoman" w:start="3"/>
          <w:cols w:space="720"/>
          <w:titlePg/>
          <w:docGrid w:linePitch="360"/>
        </w:sectPr>
      </w:pPr>
      <w:r>
        <w:rPr>
          <w:rFonts w:ascii="Times New Roman" w:hAnsi="Times New Roman"/>
        </w:rPr>
        <w:t>All Rights Reserved</w:t>
      </w:r>
      <w:r w:rsidR="0083374F">
        <w:rPr>
          <w:rFonts w:ascii="Times New Roman" w:hAnsi="Times New Roman"/>
        </w:rPr>
        <w:t>.</w:t>
      </w:r>
    </w:p>
    <w:p w14:paraId="1930C969" w14:textId="3A06BE04" w:rsidR="00EA65BD" w:rsidRPr="0083374F" w:rsidRDefault="00EA65BD" w:rsidP="00166ED4">
      <w:pPr>
        <w:pStyle w:val="NoSpacing"/>
        <w:jc w:val="center"/>
        <w:rPr>
          <w:rFonts w:ascii="Times New Roman" w:hAnsi="Times New Roman"/>
        </w:rPr>
      </w:pPr>
      <w:r w:rsidRPr="0083374F">
        <w:rPr>
          <w:rFonts w:ascii="Times New Roman" w:hAnsi="Times New Roman"/>
        </w:rPr>
        <w:lastRenderedPageBreak/>
        <w:t>Dedication</w:t>
      </w:r>
    </w:p>
    <w:p w14:paraId="340944BB" w14:textId="1E204B83" w:rsidR="00F367F6" w:rsidRPr="00F367F6" w:rsidRDefault="005859C4" w:rsidP="00862A75">
      <w:pPr>
        <w:pStyle w:val="NoSpacing"/>
        <w:rPr>
          <w:rFonts w:ascii="Times New Roman" w:hAnsi="Times New Roman"/>
        </w:rPr>
        <w:sectPr w:rsidR="00F367F6" w:rsidRPr="00F367F6" w:rsidSect="00254E12">
          <w:pgSz w:w="12240" w:h="15840"/>
          <w:pgMar w:top="1440" w:right="1440" w:bottom="1440" w:left="2304" w:header="720" w:footer="720" w:gutter="0"/>
          <w:pgNumType w:fmt="lowerRoman" w:start="3"/>
          <w:cols w:space="720"/>
          <w:titlePg/>
          <w:docGrid w:linePitch="360"/>
        </w:sectPr>
      </w:pPr>
      <w:r>
        <w:rPr>
          <w:rFonts w:ascii="Times New Roman" w:hAnsi="Times New Roman"/>
        </w:rPr>
        <w:t>I dedicate this paper to my wife and best friend</w:t>
      </w:r>
      <w:r w:rsidR="00EA65BD">
        <w:rPr>
          <w:rFonts w:ascii="Times New Roman" w:hAnsi="Times New Roman"/>
        </w:rPr>
        <w:t>,</w:t>
      </w:r>
      <w:r>
        <w:rPr>
          <w:rFonts w:ascii="Times New Roman" w:hAnsi="Times New Roman"/>
        </w:rPr>
        <w:t xml:space="preserve"> Janet</w:t>
      </w:r>
      <w:r w:rsidR="00EA65BD">
        <w:rPr>
          <w:rFonts w:ascii="Times New Roman" w:hAnsi="Times New Roman"/>
        </w:rPr>
        <w:t xml:space="preserve">. </w:t>
      </w:r>
      <w:r>
        <w:rPr>
          <w:rFonts w:ascii="Times New Roman" w:hAnsi="Times New Roman"/>
        </w:rPr>
        <w:t>She</w:t>
      </w:r>
      <w:r w:rsidR="00273503">
        <w:rPr>
          <w:rFonts w:ascii="Times New Roman" w:hAnsi="Times New Roman"/>
        </w:rPr>
        <w:t xml:space="preserve"> </w:t>
      </w:r>
      <w:r w:rsidR="00862A75">
        <w:rPr>
          <w:rFonts w:ascii="Times New Roman" w:hAnsi="Times New Roman"/>
        </w:rPr>
        <w:t>is an exemplar</w:t>
      </w:r>
      <w:r w:rsidR="00273503">
        <w:rPr>
          <w:rFonts w:ascii="Times New Roman" w:hAnsi="Times New Roman"/>
        </w:rPr>
        <w:t xml:space="preserve"> </w:t>
      </w:r>
      <w:r w:rsidR="00862A75">
        <w:rPr>
          <w:rFonts w:ascii="Times New Roman" w:hAnsi="Times New Roman"/>
        </w:rPr>
        <w:t xml:space="preserve">of what results when hard work, discipline, sacrifice, and tenacity </w:t>
      </w:r>
      <w:r w:rsidR="004D0363">
        <w:rPr>
          <w:rFonts w:ascii="Times New Roman" w:hAnsi="Times New Roman"/>
        </w:rPr>
        <w:t>meet opportunity</w:t>
      </w:r>
      <w:r w:rsidR="00862A75">
        <w:rPr>
          <w:rFonts w:ascii="Times New Roman" w:hAnsi="Times New Roman"/>
        </w:rPr>
        <w:t xml:space="preserve"> at one of the many wonderful community </w:t>
      </w:r>
      <w:r w:rsidR="00DF3C68">
        <w:rPr>
          <w:rFonts w:ascii="Times New Roman" w:hAnsi="Times New Roman"/>
        </w:rPr>
        <w:t>colleges situated across</w:t>
      </w:r>
      <w:r w:rsidR="00862A75">
        <w:rPr>
          <w:rFonts w:ascii="Times New Roman" w:hAnsi="Times New Roman"/>
        </w:rPr>
        <w:t xml:space="preserve"> rural America</w:t>
      </w:r>
      <w:r w:rsidR="00EA65BD">
        <w:rPr>
          <w:rFonts w:ascii="Times New Roman" w:hAnsi="Times New Roman"/>
        </w:rPr>
        <w:t xml:space="preserve">. </w:t>
      </w:r>
      <w:r w:rsidR="004D0363">
        <w:rPr>
          <w:rFonts w:ascii="Times New Roman" w:hAnsi="Times New Roman"/>
        </w:rPr>
        <w:t xml:space="preserve">My pride </w:t>
      </w:r>
      <w:r w:rsidR="00A82EAA">
        <w:rPr>
          <w:rFonts w:ascii="Times New Roman" w:hAnsi="Times New Roman"/>
        </w:rPr>
        <w:t>in her achievements is immense.</w:t>
      </w:r>
    </w:p>
    <w:p w14:paraId="3BAE8FAA" w14:textId="5DF3EE3E" w:rsidR="00F367F6" w:rsidRDefault="00F46E84" w:rsidP="00F46E84">
      <w:pPr>
        <w:pStyle w:val="APAheading1"/>
      </w:pPr>
      <w:bookmarkStart w:id="3" w:name="_Toc305872083"/>
      <w:bookmarkStart w:id="4" w:name="_Toc310763141"/>
      <w:r>
        <w:lastRenderedPageBreak/>
        <w:t>Acknowledgements</w:t>
      </w:r>
      <w:bookmarkEnd w:id="3"/>
      <w:bookmarkEnd w:id="4"/>
    </w:p>
    <w:p w14:paraId="65C42811" w14:textId="4D8F975C" w:rsidR="006D3085" w:rsidRDefault="00EB3754" w:rsidP="006D7863">
      <w:pPr>
        <w:pStyle w:val="APAnormal"/>
        <w:rPr>
          <w:caps/>
        </w:rPr>
        <w:sectPr w:rsidR="006D3085" w:rsidSect="0071792C">
          <w:footerReference w:type="first" r:id="rId11"/>
          <w:pgSz w:w="12240" w:h="15840"/>
          <w:pgMar w:top="1440" w:right="1440" w:bottom="1440" w:left="2304" w:header="720" w:footer="720" w:gutter="0"/>
          <w:pgNumType w:fmt="lowerRoman" w:start="4"/>
          <w:cols w:space="720"/>
          <w:docGrid w:linePitch="360"/>
        </w:sectPr>
      </w:pPr>
      <w:r>
        <w:rPr>
          <w:rFonts w:cs="Calibri"/>
        </w:rPr>
        <w:t xml:space="preserve">It is cliché </w:t>
      </w:r>
      <w:r w:rsidR="004D0363">
        <w:rPr>
          <w:rFonts w:cs="Calibri"/>
        </w:rPr>
        <w:t xml:space="preserve">to say </w:t>
      </w:r>
      <w:r w:rsidR="00EA65BD">
        <w:rPr>
          <w:rFonts w:cs="Calibri"/>
        </w:rPr>
        <w:t xml:space="preserve">that this space </w:t>
      </w:r>
      <w:r w:rsidR="00786B22">
        <w:rPr>
          <w:rFonts w:cs="Calibri"/>
        </w:rPr>
        <w:t>is too limited</w:t>
      </w:r>
      <w:r w:rsidR="00EA65BD">
        <w:rPr>
          <w:rFonts w:cs="Calibri"/>
        </w:rPr>
        <w:t xml:space="preserve"> to </w:t>
      </w:r>
      <w:r w:rsidR="004D0363">
        <w:rPr>
          <w:rFonts w:cs="Calibri"/>
        </w:rPr>
        <w:t xml:space="preserve">acknowledge </w:t>
      </w:r>
      <w:r w:rsidR="00A9579B">
        <w:rPr>
          <w:rFonts w:cs="Calibri"/>
        </w:rPr>
        <w:t>the many people who</w:t>
      </w:r>
      <w:r w:rsidR="00273503">
        <w:rPr>
          <w:rFonts w:cs="Calibri"/>
        </w:rPr>
        <w:t xml:space="preserve"> have </w:t>
      </w:r>
      <w:r w:rsidR="004D0363">
        <w:rPr>
          <w:rFonts w:cs="Calibri"/>
        </w:rPr>
        <w:t xml:space="preserve">made it possible for me to attain this </w:t>
      </w:r>
      <w:r w:rsidR="00273503">
        <w:rPr>
          <w:rFonts w:cs="Calibri"/>
        </w:rPr>
        <w:t>milestone</w:t>
      </w:r>
      <w:r w:rsidR="00EA65BD">
        <w:rPr>
          <w:rFonts w:cs="Calibri"/>
        </w:rPr>
        <w:t xml:space="preserve">. </w:t>
      </w:r>
      <w:r w:rsidR="00273503">
        <w:rPr>
          <w:rFonts w:cs="Calibri"/>
        </w:rPr>
        <w:t>I cannot fail to mention the patience, encourageme</w:t>
      </w:r>
      <w:r w:rsidR="004D0363">
        <w:rPr>
          <w:rFonts w:cs="Calibri"/>
        </w:rPr>
        <w:t>nt, and wisdom of Dr. David Tan; the highly qualified and dedicated faculty of the Jeannine Rainbolt College of Education</w:t>
      </w:r>
      <w:r w:rsidR="003A23C5">
        <w:rPr>
          <w:rFonts w:cs="Calibri"/>
        </w:rPr>
        <w:t>;</w:t>
      </w:r>
      <w:r w:rsidR="004D0363">
        <w:rPr>
          <w:rFonts w:cs="Calibri"/>
        </w:rPr>
        <w:t xml:space="preserve"> </w:t>
      </w:r>
      <w:r w:rsidR="00273503">
        <w:rPr>
          <w:rFonts w:cs="Calibri"/>
        </w:rPr>
        <w:t>nor the shining example of a flagship public university th</w:t>
      </w:r>
      <w:r w:rsidR="004D0363">
        <w:rPr>
          <w:rFonts w:cs="Calibri"/>
        </w:rPr>
        <w:t xml:space="preserve">at is </w:t>
      </w:r>
      <w:r w:rsidR="003A23C5">
        <w:rPr>
          <w:rFonts w:cs="Calibri"/>
        </w:rPr>
        <w:t xml:space="preserve">the </w:t>
      </w:r>
      <w:r w:rsidR="004D0363">
        <w:rPr>
          <w:rFonts w:cs="Calibri"/>
        </w:rPr>
        <w:t>University of Oklahoma</w:t>
      </w:r>
      <w:r w:rsidR="00EA65BD">
        <w:rPr>
          <w:rFonts w:cs="Calibri"/>
        </w:rPr>
        <w:t xml:space="preserve">. </w:t>
      </w:r>
      <w:r w:rsidR="00273503">
        <w:rPr>
          <w:rFonts w:cs="Calibri"/>
        </w:rPr>
        <w:t xml:space="preserve">I am </w:t>
      </w:r>
      <w:r w:rsidR="00786B22">
        <w:rPr>
          <w:rFonts w:cs="Calibri"/>
        </w:rPr>
        <w:t xml:space="preserve">especially </w:t>
      </w:r>
      <w:r w:rsidR="00273503">
        <w:rPr>
          <w:rFonts w:cs="Calibri"/>
        </w:rPr>
        <w:t xml:space="preserve">indebted to the hardworking and professional </w:t>
      </w:r>
      <w:r w:rsidR="00EA4FDE" w:rsidRPr="00F46E84">
        <w:rPr>
          <w:rFonts w:cs="Calibri"/>
        </w:rPr>
        <w:t>Strategic Planning and Analysis</w:t>
      </w:r>
      <w:r w:rsidR="00EA4FDE">
        <w:rPr>
          <w:rFonts w:cs="Calibri"/>
        </w:rPr>
        <w:t xml:space="preserve"> </w:t>
      </w:r>
      <w:r w:rsidR="00273503">
        <w:rPr>
          <w:rFonts w:cs="Calibri"/>
        </w:rPr>
        <w:t xml:space="preserve">staff at the </w:t>
      </w:r>
      <w:r w:rsidR="00F46E84">
        <w:rPr>
          <w:rFonts w:cs="Calibri"/>
        </w:rPr>
        <w:t>Oklahoma State Regents for Higher Education</w:t>
      </w:r>
      <w:r w:rsidR="00EA4FDE">
        <w:rPr>
          <w:rFonts w:cs="Calibri"/>
        </w:rPr>
        <w:t>,</w:t>
      </w:r>
      <w:r w:rsidR="00F46E84">
        <w:rPr>
          <w:rFonts w:cs="Calibri"/>
        </w:rPr>
        <w:t xml:space="preserve"> </w:t>
      </w:r>
      <w:r w:rsidR="004D0363">
        <w:rPr>
          <w:rFonts w:cs="Calibri"/>
        </w:rPr>
        <w:t>who</w:t>
      </w:r>
      <w:r>
        <w:rPr>
          <w:rFonts w:cs="Calibri"/>
        </w:rPr>
        <w:t xml:space="preserve"> invested many hours</w:t>
      </w:r>
      <w:r w:rsidR="00D575BB">
        <w:rPr>
          <w:rFonts w:cs="Calibri"/>
        </w:rPr>
        <w:t xml:space="preserve"> </w:t>
      </w:r>
      <w:r w:rsidR="00EA4FDE">
        <w:rPr>
          <w:rFonts w:cs="Calibri"/>
        </w:rPr>
        <w:t xml:space="preserve">in becoming familiar with </w:t>
      </w:r>
      <w:r w:rsidR="00D575BB">
        <w:rPr>
          <w:rFonts w:cs="Calibri"/>
        </w:rPr>
        <w:t xml:space="preserve">the </w:t>
      </w:r>
      <w:r w:rsidR="004D0363">
        <w:rPr>
          <w:rFonts w:cs="Calibri"/>
        </w:rPr>
        <w:t>data requirements</w:t>
      </w:r>
      <w:r>
        <w:rPr>
          <w:rFonts w:cs="Calibri"/>
        </w:rPr>
        <w:t xml:space="preserve"> of this study and </w:t>
      </w:r>
      <w:r w:rsidR="00D575BB">
        <w:rPr>
          <w:rFonts w:cs="Calibri"/>
        </w:rPr>
        <w:t>methodically extracting the</w:t>
      </w:r>
      <w:r w:rsidR="0071792C">
        <w:rPr>
          <w:rFonts w:cs="Calibri"/>
        </w:rPr>
        <w:t xml:space="preserve"> electronic records.</w:t>
      </w:r>
    </w:p>
    <w:p w14:paraId="5DFBAB0E" w14:textId="1ADE3332" w:rsidR="009879ED" w:rsidRPr="009879ED" w:rsidRDefault="009879ED" w:rsidP="006B2EB5">
      <w:pPr>
        <w:pStyle w:val="APAheading1"/>
      </w:pPr>
      <w:bookmarkStart w:id="5" w:name="_Toc310763142"/>
      <w:r w:rsidRPr="009879ED">
        <w:lastRenderedPageBreak/>
        <w:t>Table of Contents</w:t>
      </w:r>
      <w:bookmarkEnd w:id="5"/>
    </w:p>
    <w:p w14:paraId="7DC7A0A5" w14:textId="77777777" w:rsidR="006B2EB5" w:rsidRDefault="004C2EB6">
      <w:pPr>
        <w:pStyle w:val="TOC1"/>
        <w:rPr>
          <w:rFonts w:asciiTheme="minorHAnsi" w:eastAsiaTheme="minorEastAsia" w:hAnsiTheme="minorHAnsi" w:cstheme="minorBidi"/>
          <w:b w:val="0"/>
          <w:noProof/>
          <w:lang w:eastAsia="ja-JP"/>
        </w:rPr>
      </w:pPr>
      <w:r w:rsidRPr="0071792C">
        <w:fldChar w:fldCharType="begin"/>
      </w:r>
      <w:r w:rsidRPr="0071792C">
        <w:instrText xml:space="preserve"> TOC \o "1-3" \f </w:instrText>
      </w:r>
      <w:r w:rsidRPr="0071792C">
        <w:fldChar w:fldCharType="separate"/>
      </w:r>
      <w:r w:rsidR="006B2EB5">
        <w:rPr>
          <w:noProof/>
        </w:rPr>
        <w:t>Acknowledgements</w:t>
      </w:r>
      <w:r w:rsidR="006B2EB5">
        <w:rPr>
          <w:noProof/>
        </w:rPr>
        <w:tab/>
      </w:r>
      <w:r w:rsidR="006B2EB5">
        <w:rPr>
          <w:noProof/>
        </w:rPr>
        <w:fldChar w:fldCharType="begin"/>
      </w:r>
      <w:r w:rsidR="006B2EB5">
        <w:rPr>
          <w:noProof/>
        </w:rPr>
        <w:instrText xml:space="preserve"> PAGEREF _Toc310763141 \h </w:instrText>
      </w:r>
      <w:r w:rsidR="006B2EB5">
        <w:rPr>
          <w:noProof/>
        </w:rPr>
      </w:r>
      <w:r w:rsidR="006B2EB5">
        <w:rPr>
          <w:noProof/>
        </w:rPr>
        <w:fldChar w:fldCharType="separate"/>
      </w:r>
      <w:r w:rsidR="000A51F9">
        <w:rPr>
          <w:noProof/>
        </w:rPr>
        <w:t>iv</w:t>
      </w:r>
      <w:r w:rsidR="006B2EB5">
        <w:rPr>
          <w:noProof/>
        </w:rPr>
        <w:fldChar w:fldCharType="end"/>
      </w:r>
    </w:p>
    <w:p w14:paraId="6E6AD858" w14:textId="77777777" w:rsidR="006B2EB5" w:rsidRDefault="006B2EB5">
      <w:pPr>
        <w:pStyle w:val="TOC1"/>
        <w:rPr>
          <w:rFonts w:asciiTheme="minorHAnsi" w:eastAsiaTheme="minorEastAsia" w:hAnsiTheme="minorHAnsi" w:cstheme="minorBidi"/>
          <w:b w:val="0"/>
          <w:noProof/>
          <w:lang w:eastAsia="ja-JP"/>
        </w:rPr>
      </w:pPr>
      <w:r>
        <w:rPr>
          <w:noProof/>
        </w:rPr>
        <w:t>Table of Contents</w:t>
      </w:r>
      <w:r>
        <w:rPr>
          <w:noProof/>
        </w:rPr>
        <w:tab/>
      </w:r>
      <w:r>
        <w:rPr>
          <w:noProof/>
        </w:rPr>
        <w:fldChar w:fldCharType="begin"/>
      </w:r>
      <w:r>
        <w:rPr>
          <w:noProof/>
        </w:rPr>
        <w:instrText xml:space="preserve"> PAGEREF _Toc310763142 \h </w:instrText>
      </w:r>
      <w:r>
        <w:rPr>
          <w:noProof/>
        </w:rPr>
      </w:r>
      <w:r>
        <w:rPr>
          <w:noProof/>
        </w:rPr>
        <w:fldChar w:fldCharType="separate"/>
      </w:r>
      <w:r w:rsidR="000A51F9">
        <w:rPr>
          <w:noProof/>
        </w:rPr>
        <w:t>v</w:t>
      </w:r>
      <w:r>
        <w:rPr>
          <w:noProof/>
        </w:rPr>
        <w:fldChar w:fldCharType="end"/>
      </w:r>
    </w:p>
    <w:p w14:paraId="13FA924C" w14:textId="77777777" w:rsidR="006B2EB5" w:rsidRDefault="006B2EB5">
      <w:pPr>
        <w:pStyle w:val="TOC1"/>
        <w:rPr>
          <w:rFonts w:asciiTheme="minorHAnsi" w:eastAsiaTheme="minorEastAsia" w:hAnsiTheme="minorHAnsi" w:cstheme="minorBidi"/>
          <w:b w:val="0"/>
          <w:noProof/>
          <w:lang w:eastAsia="ja-JP"/>
        </w:rPr>
      </w:pPr>
      <w:r w:rsidRPr="002F0921">
        <w:rPr>
          <w:noProof/>
        </w:rPr>
        <w:t>List of Tables</w:t>
      </w:r>
      <w:r>
        <w:rPr>
          <w:noProof/>
        </w:rPr>
        <w:tab/>
      </w:r>
      <w:r>
        <w:rPr>
          <w:noProof/>
        </w:rPr>
        <w:fldChar w:fldCharType="begin"/>
      </w:r>
      <w:r>
        <w:rPr>
          <w:noProof/>
        </w:rPr>
        <w:instrText xml:space="preserve"> PAGEREF _Toc310763143 \h </w:instrText>
      </w:r>
      <w:r>
        <w:rPr>
          <w:noProof/>
        </w:rPr>
      </w:r>
      <w:r>
        <w:rPr>
          <w:noProof/>
        </w:rPr>
        <w:fldChar w:fldCharType="separate"/>
      </w:r>
      <w:r w:rsidR="000A51F9">
        <w:rPr>
          <w:noProof/>
        </w:rPr>
        <w:t>viii</w:t>
      </w:r>
      <w:r>
        <w:rPr>
          <w:noProof/>
        </w:rPr>
        <w:fldChar w:fldCharType="end"/>
      </w:r>
    </w:p>
    <w:p w14:paraId="0ECB177F" w14:textId="77777777" w:rsidR="006B2EB5" w:rsidRDefault="006B2EB5">
      <w:pPr>
        <w:pStyle w:val="TOC1"/>
        <w:rPr>
          <w:rFonts w:asciiTheme="minorHAnsi" w:eastAsiaTheme="minorEastAsia" w:hAnsiTheme="minorHAnsi" w:cstheme="minorBidi"/>
          <w:b w:val="0"/>
          <w:noProof/>
          <w:lang w:eastAsia="ja-JP"/>
        </w:rPr>
      </w:pPr>
      <w:r w:rsidRPr="002F0921">
        <w:rPr>
          <w:noProof/>
        </w:rPr>
        <w:t>List of Figures</w:t>
      </w:r>
      <w:r>
        <w:rPr>
          <w:noProof/>
        </w:rPr>
        <w:tab/>
      </w:r>
      <w:r>
        <w:rPr>
          <w:noProof/>
        </w:rPr>
        <w:fldChar w:fldCharType="begin"/>
      </w:r>
      <w:r>
        <w:rPr>
          <w:noProof/>
        </w:rPr>
        <w:instrText xml:space="preserve"> PAGEREF _Toc310763144 \h </w:instrText>
      </w:r>
      <w:r>
        <w:rPr>
          <w:noProof/>
        </w:rPr>
      </w:r>
      <w:r>
        <w:rPr>
          <w:noProof/>
        </w:rPr>
        <w:fldChar w:fldCharType="separate"/>
      </w:r>
      <w:r w:rsidR="000A51F9">
        <w:rPr>
          <w:noProof/>
        </w:rPr>
        <w:t>ix</w:t>
      </w:r>
      <w:r>
        <w:rPr>
          <w:noProof/>
        </w:rPr>
        <w:fldChar w:fldCharType="end"/>
      </w:r>
    </w:p>
    <w:p w14:paraId="20512B38" w14:textId="77777777" w:rsidR="006B2EB5" w:rsidRDefault="006B2EB5">
      <w:pPr>
        <w:pStyle w:val="TOC1"/>
        <w:rPr>
          <w:rFonts w:asciiTheme="minorHAnsi" w:eastAsiaTheme="minorEastAsia" w:hAnsiTheme="minorHAnsi" w:cstheme="minorBidi"/>
          <w:b w:val="0"/>
          <w:noProof/>
          <w:lang w:eastAsia="ja-JP"/>
        </w:rPr>
      </w:pPr>
      <w:r>
        <w:rPr>
          <w:noProof/>
        </w:rPr>
        <w:t>Abstract</w:t>
      </w:r>
      <w:r>
        <w:rPr>
          <w:noProof/>
        </w:rPr>
        <w:tab/>
      </w:r>
      <w:r>
        <w:rPr>
          <w:noProof/>
        </w:rPr>
        <w:fldChar w:fldCharType="begin"/>
      </w:r>
      <w:r>
        <w:rPr>
          <w:noProof/>
        </w:rPr>
        <w:instrText xml:space="preserve"> PAGEREF _Toc310763145 \h </w:instrText>
      </w:r>
      <w:r>
        <w:rPr>
          <w:noProof/>
        </w:rPr>
      </w:r>
      <w:r>
        <w:rPr>
          <w:noProof/>
        </w:rPr>
        <w:fldChar w:fldCharType="separate"/>
      </w:r>
      <w:r w:rsidR="000A51F9">
        <w:rPr>
          <w:noProof/>
        </w:rPr>
        <w:t>x</w:t>
      </w:r>
      <w:r>
        <w:rPr>
          <w:noProof/>
        </w:rPr>
        <w:fldChar w:fldCharType="end"/>
      </w:r>
    </w:p>
    <w:p w14:paraId="64F3D324" w14:textId="77777777" w:rsidR="006B2EB5" w:rsidRDefault="006B2EB5">
      <w:pPr>
        <w:pStyle w:val="TOC1"/>
        <w:rPr>
          <w:rFonts w:asciiTheme="minorHAnsi" w:eastAsiaTheme="minorEastAsia" w:hAnsiTheme="minorHAnsi" w:cstheme="minorBidi"/>
          <w:b w:val="0"/>
          <w:noProof/>
          <w:lang w:eastAsia="ja-JP"/>
        </w:rPr>
      </w:pPr>
      <w:r>
        <w:rPr>
          <w:noProof/>
        </w:rPr>
        <w:t>Chapter 1: Introduction</w:t>
      </w:r>
      <w:r>
        <w:rPr>
          <w:noProof/>
        </w:rPr>
        <w:tab/>
      </w:r>
      <w:r>
        <w:rPr>
          <w:noProof/>
        </w:rPr>
        <w:fldChar w:fldCharType="begin"/>
      </w:r>
      <w:r>
        <w:rPr>
          <w:noProof/>
        </w:rPr>
        <w:instrText xml:space="preserve"> PAGEREF _Toc310763146 \h </w:instrText>
      </w:r>
      <w:r>
        <w:rPr>
          <w:noProof/>
        </w:rPr>
      </w:r>
      <w:r>
        <w:rPr>
          <w:noProof/>
        </w:rPr>
        <w:fldChar w:fldCharType="separate"/>
      </w:r>
      <w:r w:rsidR="000A51F9">
        <w:rPr>
          <w:noProof/>
        </w:rPr>
        <w:t>1</w:t>
      </w:r>
      <w:r>
        <w:rPr>
          <w:noProof/>
        </w:rPr>
        <w:fldChar w:fldCharType="end"/>
      </w:r>
    </w:p>
    <w:p w14:paraId="78F7F713" w14:textId="77777777" w:rsidR="006B2EB5" w:rsidRDefault="006B2EB5">
      <w:pPr>
        <w:pStyle w:val="TOC2"/>
        <w:rPr>
          <w:rFonts w:eastAsiaTheme="minorEastAsia" w:cstheme="minorBidi"/>
          <w:b w:val="0"/>
          <w:noProof/>
          <w:sz w:val="24"/>
          <w:szCs w:val="24"/>
          <w:lang w:eastAsia="ja-JP"/>
        </w:rPr>
      </w:pPr>
      <w:r>
        <w:rPr>
          <w:noProof/>
        </w:rPr>
        <w:t>Background</w:t>
      </w:r>
      <w:r>
        <w:rPr>
          <w:noProof/>
        </w:rPr>
        <w:tab/>
      </w:r>
      <w:r>
        <w:rPr>
          <w:noProof/>
        </w:rPr>
        <w:fldChar w:fldCharType="begin"/>
      </w:r>
      <w:r>
        <w:rPr>
          <w:noProof/>
        </w:rPr>
        <w:instrText xml:space="preserve"> PAGEREF _Toc310763147 \h </w:instrText>
      </w:r>
      <w:r>
        <w:rPr>
          <w:noProof/>
        </w:rPr>
      </w:r>
      <w:r>
        <w:rPr>
          <w:noProof/>
        </w:rPr>
        <w:fldChar w:fldCharType="separate"/>
      </w:r>
      <w:r w:rsidR="000A51F9">
        <w:rPr>
          <w:noProof/>
        </w:rPr>
        <w:t>1</w:t>
      </w:r>
      <w:r>
        <w:rPr>
          <w:noProof/>
        </w:rPr>
        <w:fldChar w:fldCharType="end"/>
      </w:r>
    </w:p>
    <w:p w14:paraId="5BCE7C6D" w14:textId="77777777" w:rsidR="006B2EB5" w:rsidRDefault="006B2EB5">
      <w:pPr>
        <w:pStyle w:val="TOC2"/>
        <w:rPr>
          <w:rFonts w:eastAsiaTheme="minorEastAsia" w:cstheme="minorBidi"/>
          <w:b w:val="0"/>
          <w:noProof/>
          <w:sz w:val="24"/>
          <w:szCs w:val="24"/>
          <w:lang w:eastAsia="ja-JP"/>
        </w:rPr>
      </w:pPr>
      <w:r>
        <w:rPr>
          <w:noProof/>
        </w:rPr>
        <w:t>Research Problem</w:t>
      </w:r>
      <w:r>
        <w:rPr>
          <w:noProof/>
        </w:rPr>
        <w:tab/>
      </w:r>
      <w:r>
        <w:rPr>
          <w:noProof/>
        </w:rPr>
        <w:fldChar w:fldCharType="begin"/>
      </w:r>
      <w:r>
        <w:rPr>
          <w:noProof/>
        </w:rPr>
        <w:instrText xml:space="preserve"> PAGEREF _Toc310763148 \h </w:instrText>
      </w:r>
      <w:r>
        <w:rPr>
          <w:noProof/>
        </w:rPr>
      </w:r>
      <w:r>
        <w:rPr>
          <w:noProof/>
        </w:rPr>
        <w:fldChar w:fldCharType="separate"/>
      </w:r>
      <w:r w:rsidR="000A51F9">
        <w:rPr>
          <w:noProof/>
        </w:rPr>
        <w:t>4</w:t>
      </w:r>
      <w:r>
        <w:rPr>
          <w:noProof/>
        </w:rPr>
        <w:fldChar w:fldCharType="end"/>
      </w:r>
    </w:p>
    <w:p w14:paraId="1B884A6D" w14:textId="77777777" w:rsidR="006B2EB5" w:rsidRDefault="006B2EB5">
      <w:pPr>
        <w:pStyle w:val="TOC2"/>
        <w:rPr>
          <w:rFonts w:eastAsiaTheme="minorEastAsia" w:cstheme="minorBidi"/>
          <w:b w:val="0"/>
          <w:noProof/>
          <w:sz w:val="24"/>
          <w:szCs w:val="24"/>
          <w:lang w:eastAsia="ja-JP"/>
        </w:rPr>
      </w:pPr>
      <w:r>
        <w:rPr>
          <w:noProof/>
        </w:rPr>
        <w:t>Significance of the Problem</w:t>
      </w:r>
      <w:r>
        <w:rPr>
          <w:noProof/>
        </w:rPr>
        <w:tab/>
      </w:r>
      <w:r>
        <w:rPr>
          <w:noProof/>
        </w:rPr>
        <w:fldChar w:fldCharType="begin"/>
      </w:r>
      <w:r>
        <w:rPr>
          <w:noProof/>
        </w:rPr>
        <w:instrText xml:space="preserve"> PAGEREF _Toc310763149 \h </w:instrText>
      </w:r>
      <w:r>
        <w:rPr>
          <w:noProof/>
        </w:rPr>
      </w:r>
      <w:r>
        <w:rPr>
          <w:noProof/>
        </w:rPr>
        <w:fldChar w:fldCharType="separate"/>
      </w:r>
      <w:r w:rsidR="000A51F9">
        <w:rPr>
          <w:noProof/>
        </w:rPr>
        <w:t>8</w:t>
      </w:r>
      <w:r>
        <w:rPr>
          <w:noProof/>
        </w:rPr>
        <w:fldChar w:fldCharType="end"/>
      </w:r>
    </w:p>
    <w:p w14:paraId="569BEF7E" w14:textId="77777777" w:rsidR="006B2EB5" w:rsidRDefault="006B2EB5">
      <w:pPr>
        <w:pStyle w:val="TOC2"/>
        <w:rPr>
          <w:rFonts w:eastAsiaTheme="minorEastAsia" w:cstheme="minorBidi"/>
          <w:b w:val="0"/>
          <w:noProof/>
          <w:sz w:val="24"/>
          <w:szCs w:val="24"/>
          <w:lang w:eastAsia="ja-JP"/>
        </w:rPr>
      </w:pPr>
      <w:r>
        <w:rPr>
          <w:noProof/>
        </w:rPr>
        <w:t>Research Questions</w:t>
      </w:r>
      <w:r>
        <w:rPr>
          <w:noProof/>
        </w:rPr>
        <w:tab/>
      </w:r>
      <w:r>
        <w:rPr>
          <w:noProof/>
        </w:rPr>
        <w:fldChar w:fldCharType="begin"/>
      </w:r>
      <w:r>
        <w:rPr>
          <w:noProof/>
        </w:rPr>
        <w:instrText xml:space="preserve"> PAGEREF _Toc310763150 \h </w:instrText>
      </w:r>
      <w:r>
        <w:rPr>
          <w:noProof/>
        </w:rPr>
      </w:r>
      <w:r>
        <w:rPr>
          <w:noProof/>
        </w:rPr>
        <w:fldChar w:fldCharType="separate"/>
      </w:r>
      <w:r w:rsidR="000A51F9">
        <w:rPr>
          <w:noProof/>
        </w:rPr>
        <w:t>11</w:t>
      </w:r>
      <w:r>
        <w:rPr>
          <w:noProof/>
        </w:rPr>
        <w:fldChar w:fldCharType="end"/>
      </w:r>
    </w:p>
    <w:p w14:paraId="373FA1F2" w14:textId="77777777" w:rsidR="006B2EB5" w:rsidRDefault="006B2EB5">
      <w:pPr>
        <w:pStyle w:val="TOC2"/>
        <w:rPr>
          <w:rFonts w:eastAsiaTheme="minorEastAsia" w:cstheme="minorBidi"/>
          <w:b w:val="0"/>
          <w:noProof/>
          <w:sz w:val="24"/>
          <w:szCs w:val="24"/>
          <w:lang w:eastAsia="ja-JP"/>
        </w:rPr>
      </w:pPr>
      <w:r>
        <w:rPr>
          <w:noProof/>
        </w:rPr>
        <w:t>Contribution of the Study</w:t>
      </w:r>
      <w:r>
        <w:rPr>
          <w:noProof/>
        </w:rPr>
        <w:tab/>
      </w:r>
      <w:r>
        <w:rPr>
          <w:noProof/>
        </w:rPr>
        <w:fldChar w:fldCharType="begin"/>
      </w:r>
      <w:r>
        <w:rPr>
          <w:noProof/>
        </w:rPr>
        <w:instrText xml:space="preserve"> PAGEREF _Toc310763151 \h </w:instrText>
      </w:r>
      <w:r>
        <w:rPr>
          <w:noProof/>
        </w:rPr>
      </w:r>
      <w:r>
        <w:rPr>
          <w:noProof/>
        </w:rPr>
        <w:fldChar w:fldCharType="separate"/>
      </w:r>
      <w:r w:rsidR="000A51F9">
        <w:rPr>
          <w:noProof/>
        </w:rPr>
        <w:t>11</w:t>
      </w:r>
      <w:r>
        <w:rPr>
          <w:noProof/>
        </w:rPr>
        <w:fldChar w:fldCharType="end"/>
      </w:r>
    </w:p>
    <w:p w14:paraId="1F348D58" w14:textId="77777777" w:rsidR="006B2EB5" w:rsidRDefault="006B2EB5">
      <w:pPr>
        <w:pStyle w:val="TOC2"/>
        <w:rPr>
          <w:rFonts w:eastAsiaTheme="minorEastAsia" w:cstheme="minorBidi"/>
          <w:b w:val="0"/>
          <w:noProof/>
          <w:sz w:val="24"/>
          <w:szCs w:val="24"/>
          <w:lang w:eastAsia="ja-JP"/>
        </w:rPr>
      </w:pPr>
      <w:r>
        <w:rPr>
          <w:noProof/>
        </w:rPr>
        <w:t>Assumptions and Limitations</w:t>
      </w:r>
      <w:r>
        <w:rPr>
          <w:noProof/>
        </w:rPr>
        <w:tab/>
      </w:r>
      <w:r>
        <w:rPr>
          <w:noProof/>
        </w:rPr>
        <w:fldChar w:fldCharType="begin"/>
      </w:r>
      <w:r>
        <w:rPr>
          <w:noProof/>
        </w:rPr>
        <w:instrText xml:space="preserve"> PAGEREF _Toc310763152 \h </w:instrText>
      </w:r>
      <w:r>
        <w:rPr>
          <w:noProof/>
        </w:rPr>
      </w:r>
      <w:r>
        <w:rPr>
          <w:noProof/>
        </w:rPr>
        <w:fldChar w:fldCharType="separate"/>
      </w:r>
      <w:r w:rsidR="000A51F9">
        <w:rPr>
          <w:noProof/>
        </w:rPr>
        <w:t>15</w:t>
      </w:r>
      <w:r>
        <w:rPr>
          <w:noProof/>
        </w:rPr>
        <w:fldChar w:fldCharType="end"/>
      </w:r>
    </w:p>
    <w:p w14:paraId="3E1F26EF" w14:textId="77777777" w:rsidR="006B2EB5" w:rsidRDefault="006B2EB5">
      <w:pPr>
        <w:pStyle w:val="TOC2"/>
        <w:rPr>
          <w:rFonts w:eastAsiaTheme="minorEastAsia" w:cstheme="minorBidi"/>
          <w:b w:val="0"/>
          <w:noProof/>
          <w:sz w:val="24"/>
          <w:szCs w:val="24"/>
          <w:lang w:eastAsia="ja-JP"/>
        </w:rPr>
      </w:pPr>
      <w:r>
        <w:rPr>
          <w:noProof/>
        </w:rPr>
        <w:t>Definitions</w:t>
      </w:r>
      <w:r>
        <w:rPr>
          <w:noProof/>
        </w:rPr>
        <w:tab/>
      </w:r>
      <w:r>
        <w:rPr>
          <w:noProof/>
        </w:rPr>
        <w:fldChar w:fldCharType="begin"/>
      </w:r>
      <w:r>
        <w:rPr>
          <w:noProof/>
        </w:rPr>
        <w:instrText xml:space="preserve"> PAGEREF _Toc310763153 \h </w:instrText>
      </w:r>
      <w:r>
        <w:rPr>
          <w:noProof/>
        </w:rPr>
      </w:r>
      <w:r>
        <w:rPr>
          <w:noProof/>
        </w:rPr>
        <w:fldChar w:fldCharType="separate"/>
      </w:r>
      <w:r w:rsidR="000A51F9">
        <w:rPr>
          <w:noProof/>
        </w:rPr>
        <w:t>17</w:t>
      </w:r>
      <w:r>
        <w:rPr>
          <w:noProof/>
        </w:rPr>
        <w:fldChar w:fldCharType="end"/>
      </w:r>
    </w:p>
    <w:p w14:paraId="4C2580FB" w14:textId="77777777" w:rsidR="006B2EB5" w:rsidRDefault="006B2EB5">
      <w:pPr>
        <w:pStyle w:val="TOC2"/>
        <w:rPr>
          <w:rFonts w:eastAsiaTheme="minorEastAsia" w:cstheme="minorBidi"/>
          <w:b w:val="0"/>
          <w:noProof/>
          <w:sz w:val="24"/>
          <w:szCs w:val="24"/>
          <w:lang w:eastAsia="ja-JP"/>
        </w:rPr>
      </w:pPr>
      <w:r>
        <w:rPr>
          <w:noProof/>
        </w:rPr>
        <w:t>Overview of Methodology</w:t>
      </w:r>
      <w:r>
        <w:rPr>
          <w:noProof/>
        </w:rPr>
        <w:tab/>
      </w:r>
      <w:r>
        <w:rPr>
          <w:noProof/>
        </w:rPr>
        <w:fldChar w:fldCharType="begin"/>
      </w:r>
      <w:r>
        <w:rPr>
          <w:noProof/>
        </w:rPr>
        <w:instrText xml:space="preserve"> PAGEREF _Toc310763154 \h </w:instrText>
      </w:r>
      <w:r>
        <w:rPr>
          <w:noProof/>
        </w:rPr>
      </w:r>
      <w:r>
        <w:rPr>
          <w:noProof/>
        </w:rPr>
        <w:fldChar w:fldCharType="separate"/>
      </w:r>
      <w:r w:rsidR="000A51F9">
        <w:rPr>
          <w:noProof/>
        </w:rPr>
        <w:t>22</w:t>
      </w:r>
      <w:r>
        <w:rPr>
          <w:noProof/>
        </w:rPr>
        <w:fldChar w:fldCharType="end"/>
      </w:r>
    </w:p>
    <w:p w14:paraId="55D1F513" w14:textId="77777777" w:rsidR="006B2EB5" w:rsidRDefault="006B2EB5">
      <w:pPr>
        <w:pStyle w:val="TOC1"/>
        <w:rPr>
          <w:rFonts w:asciiTheme="minorHAnsi" w:eastAsiaTheme="minorEastAsia" w:hAnsiTheme="minorHAnsi" w:cstheme="minorBidi"/>
          <w:b w:val="0"/>
          <w:noProof/>
          <w:lang w:eastAsia="ja-JP"/>
        </w:rPr>
      </w:pPr>
      <w:r>
        <w:rPr>
          <w:noProof/>
        </w:rPr>
        <w:t>Chapter 2: Review of Literature</w:t>
      </w:r>
      <w:r>
        <w:rPr>
          <w:noProof/>
        </w:rPr>
        <w:tab/>
      </w:r>
      <w:r>
        <w:rPr>
          <w:noProof/>
        </w:rPr>
        <w:fldChar w:fldCharType="begin"/>
      </w:r>
      <w:r>
        <w:rPr>
          <w:noProof/>
        </w:rPr>
        <w:instrText xml:space="preserve"> PAGEREF _Toc310763155 \h </w:instrText>
      </w:r>
      <w:r>
        <w:rPr>
          <w:noProof/>
        </w:rPr>
      </w:r>
      <w:r>
        <w:rPr>
          <w:noProof/>
        </w:rPr>
        <w:fldChar w:fldCharType="separate"/>
      </w:r>
      <w:r w:rsidR="000A51F9">
        <w:rPr>
          <w:noProof/>
        </w:rPr>
        <w:t>26</w:t>
      </w:r>
      <w:r>
        <w:rPr>
          <w:noProof/>
        </w:rPr>
        <w:fldChar w:fldCharType="end"/>
      </w:r>
    </w:p>
    <w:p w14:paraId="72B3B636" w14:textId="77777777" w:rsidR="006B2EB5" w:rsidRDefault="006B2EB5">
      <w:pPr>
        <w:pStyle w:val="TOC2"/>
        <w:rPr>
          <w:rFonts w:eastAsiaTheme="minorEastAsia" w:cstheme="minorBidi"/>
          <w:b w:val="0"/>
          <w:noProof/>
          <w:sz w:val="24"/>
          <w:szCs w:val="24"/>
          <w:lang w:eastAsia="ja-JP"/>
        </w:rPr>
      </w:pPr>
      <w:r>
        <w:rPr>
          <w:noProof/>
        </w:rPr>
        <w:t>Theories and Models of How Higher Education Affects Students</w:t>
      </w:r>
      <w:r>
        <w:rPr>
          <w:noProof/>
        </w:rPr>
        <w:tab/>
      </w:r>
      <w:r>
        <w:rPr>
          <w:noProof/>
        </w:rPr>
        <w:fldChar w:fldCharType="begin"/>
      </w:r>
      <w:r>
        <w:rPr>
          <w:noProof/>
        </w:rPr>
        <w:instrText xml:space="preserve"> PAGEREF _Toc310763156 \h </w:instrText>
      </w:r>
      <w:r>
        <w:rPr>
          <w:noProof/>
        </w:rPr>
      </w:r>
      <w:r>
        <w:rPr>
          <w:noProof/>
        </w:rPr>
        <w:fldChar w:fldCharType="separate"/>
      </w:r>
      <w:r w:rsidR="000A51F9">
        <w:rPr>
          <w:noProof/>
        </w:rPr>
        <w:t>26</w:t>
      </w:r>
      <w:r>
        <w:rPr>
          <w:noProof/>
        </w:rPr>
        <w:fldChar w:fldCharType="end"/>
      </w:r>
    </w:p>
    <w:p w14:paraId="73622D6D" w14:textId="77777777" w:rsidR="006B2EB5" w:rsidRDefault="006B2EB5">
      <w:pPr>
        <w:pStyle w:val="TOC2"/>
        <w:rPr>
          <w:rFonts w:eastAsiaTheme="minorEastAsia" w:cstheme="minorBidi"/>
          <w:b w:val="0"/>
          <w:noProof/>
          <w:sz w:val="24"/>
          <w:szCs w:val="24"/>
          <w:lang w:eastAsia="ja-JP"/>
        </w:rPr>
      </w:pPr>
      <w:r>
        <w:rPr>
          <w:noProof/>
        </w:rPr>
        <w:t>Studies of Community College Outcomes</w:t>
      </w:r>
      <w:r>
        <w:rPr>
          <w:noProof/>
        </w:rPr>
        <w:tab/>
      </w:r>
      <w:r>
        <w:rPr>
          <w:noProof/>
        </w:rPr>
        <w:fldChar w:fldCharType="begin"/>
      </w:r>
      <w:r>
        <w:rPr>
          <w:noProof/>
        </w:rPr>
        <w:instrText xml:space="preserve"> PAGEREF _Toc310763157 \h </w:instrText>
      </w:r>
      <w:r>
        <w:rPr>
          <w:noProof/>
        </w:rPr>
      </w:r>
      <w:r>
        <w:rPr>
          <w:noProof/>
        </w:rPr>
        <w:fldChar w:fldCharType="separate"/>
      </w:r>
      <w:r w:rsidR="000A51F9">
        <w:rPr>
          <w:noProof/>
        </w:rPr>
        <w:t>38</w:t>
      </w:r>
      <w:r>
        <w:rPr>
          <w:noProof/>
        </w:rPr>
        <w:fldChar w:fldCharType="end"/>
      </w:r>
    </w:p>
    <w:p w14:paraId="18759986" w14:textId="77777777" w:rsidR="006B2EB5" w:rsidRDefault="006B2EB5">
      <w:pPr>
        <w:pStyle w:val="TOC1"/>
        <w:rPr>
          <w:rFonts w:asciiTheme="minorHAnsi" w:eastAsiaTheme="minorEastAsia" w:hAnsiTheme="minorHAnsi" w:cstheme="minorBidi"/>
          <w:b w:val="0"/>
          <w:noProof/>
          <w:lang w:eastAsia="ja-JP"/>
        </w:rPr>
      </w:pPr>
      <w:r>
        <w:rPr>
          <w:noProof/>
        </w:rPr>
        <w:t>Chapter 3: Research Design and Methodology</w:t>
      </w:r>
      <w:r>
        <w:rPr>
          <w:noProof/>
        </w:rPr>
        <w:tab/>
      </w:r>
      <w:r>
        <w:rPr>
          <w:noProof/>
        </w:rPr>
        <w:fldChar w:fldCharType="begin"/>
      </w:r>
      <w:r>
        <w:rPr>
          <w:noProof/>
        </w:rPr>
        <w:instrText xml:space="preserve"> PAGEREF _Toc310763158 \h </w:instrText>
      </w:r>
      <w:r>
        <w:rPr>
          <w:noProof/>
        </w:rPr>
      </w:r>
      <w:r>
        <w:rPr>
          <w:noProof/>
        </w:rPr>
        <w:fldChar w:fldCharType="separate"/>
      </w:r>
      <w:r w:rsidR="000A51F9">
        <w:rPr>
          <w:noProof/>
        </w:rPr>
        <w:t>54</w:t>
      </w:r>
      <w:r>
        <w:rPr>
          <w:noProof/>
        </w:rPr>
        <w:fldChar w:fldCharType="end"/>
      </w:r>
    </w:p>
    <w:p w14:paraId="728F64F2" w14:textId="77777777" w:rsidR="006B2EB5" w:rsidRDefault="006B2EB5">
      <w:pPr>
        <w:pStyle w:val="TOC2"/>
        <w:rPr>
          <w:rFonts w:eastAsiaTheme="minorEastAsia" w:cstheme="minorBidi"/>
          <w:b w:val="0"/>
          <w:noProof/>
          <w:sz w:val="24"/>
          <w:szCs w:val="24"/>
          <w:lang w:eastAsia="ja-JP"/>
        </w:rPr>
      </w:pPr>
      <w:r>
        <w:rPr>
          <w:noProof/>
        </w:rPr>
        <w:t>Model Design and Rationale</w:t>
      </w:r>
      <w:r>
        <w:rPr>
          <w:noProof/>
        </w:rPr>
        <w:tab/>
      </w:r>
      <w:r>
        <w:rPr>
          <w:noProof/>
        </w:rPr>
        <w:fldChar w:fldCharType="begin"/>
      </w:r>
      <w:r>
        <w:rPr>
          <w:noProof/>
        </w:rPr>
        <w:instrText xml:space="preserve"> PAGEREF _Toc310763159 \h </w:instrText>
      </w:r>
      <w:r>
        <w:rPr>
          <w:noProof/>
        </w:rPr>
      </w:r>
      <w:r>
        <w:rPr>
          <w:noProof/>
        </w:rPr>
        <w:fldChar w:fldCharType="separate"/>
      </w:r>
      <w:r w:rsidR="000A51F9">
        <w:rPr>
          <w:noProof/>
        </w:rPr>
        <w:t>54</w:t>
      </w:r>
      <w:r>
        <w:rPr>
          <w:noProof/>
        </w:rPr>
        <w:fldChar w:fldCharType="end"/>
      </w:r>
    </w:p>
    <w:p w14:paraId="02208BC2" w14:textId="77777777" w:rsidR="006B2EB5" w:rsidRDefault="006B2EB5">
      <w:pPr>
        <w:pStyle w:val="TOC2"/>
        <w:rPr>
          <w:rFonts w:eastAsiaTheme="minorEastAsia" w:cstheme="minorBidi"/>
          <w:b w:val="0"/>
          <w:noProof/>
          <w:sz w:val="24"/>
          <w:szCs w:val="24"/>
          <w:lang w:eastAsia="ja-JP"/>
        </w:rPr>
      </w:pPr>
      <w:r>
        <w:rPr>
          <w:noProof/>
        </w:rPr>
        <w:t>Study Participants</w:t>
      </w:r>
      <w:r>
        <w:rPr>
          <w:noProof/>
        </w:rPr>
        <w:tab/>
      </w:r>
      <w:r>
        <w:rPr>
          <w:noProof/>
        </w:rPr>
        <w:fldChar w:fldCharType="begin"/>
      </w:r>
      <w:r>
        <w:rPr>
          <w:noProof/>
        </w:rPr>
        <w:instrText xml:space="preserve"> PAGEREF _Toc310763160 \h </w:instrText>
      </w:r>
      <w:r>
        <w:rPr>
          <w:noProof/>
        </w:rPr>
      </w:r>
      <w:r>
        <w:rPr>
          <w:noProof/>
        </w:rPr>
        <w:fldChar w:fldCharType="separate"/>
      </w:r>
      <w:r w:rsidR="000A51F9">
        <w:rPr>
          <w:noProof/>
        </w:rPr>
        <w:t>57</w:t>
      </w:r>
      <w:r>
        <w:rPr>
          <w:noProof/>
        </w:rPr>
        <w:fldChar w:fldCharType="end"/>
      </w:r>
    </w:p>
    <w:p w14:paraId="359E3E0F" w14:textId="77777777" w:rsidR="006B2EB5" w:rsidRDefault="006B2EB5">
      <w:pPr>
        <w:pStyle w:val="TOC2"/>
        <w:rPr>
          <w:rFonts w:eastAsiaTheme="minorEastAsia" w:cstheme="minorBidi"/>
          <w:b w:val="0"/>
          <w:noProof/>
          <w:sz w:val="24"/>
          <w:szCs w:val="24"/>
          <w:lang w:eastAsia="ja-JP"/>
        </w:rPr>
      </w:pPr>
      <w:r>
        <w:rPr>
          <w:noProof/>
        </w:rPr>
        <w:t>Data Collection Procedures</w:t>
      </w:r>
      <w:r>
        <w:rPr>
          <w:noProof/>
        </w:rPr>
        <w:tab/>
      </w:r>
      <w:r>
        <w:rPr>
          <w:noProof/>
        </w:rPr>
        <w:fldChar w:fldCharType="begin"/>
      </w:r>
      <w:r>
        <w:rPr>
          <w:noProof/>
        </w:rPr>
        <w:instrText xml:space="preserve"> PAGEREF _Toc310763161 \h </w:instrText>
      </w:r>
      <w:r>
        <w:rPr>
          <w:noProof/>
        </w:rPr>
      </w:r>
      <w:r>
        <w:rPr>
          <w:noProof/>
        </w:rPr>
        <w:fldChar w:fldCharType="separate"/>
      </w:r>
      <w:r w:rsidR="000A51F9">
        <w:rPr>
          <w:noProof/>
        </w:rPr>
        <w:t>57</w:t>
      </w:r>
      <w:r>
        <w:rPr>
          <w:noProof/>
        </w:rPr>
        <w:fldChar w:fldCharType="end"/>
      </w:r>
    </w:p>
    <w:p w14:paraId="12BFA237" w14:textId="77777777" w:rsidR="006B2EB5" w:rsidRDefault="006B2EB5">
      <w:pPr>
        <w:pStyle w:val="TOC1"/>
        <w:rPr>
          <w:rFonts w:asciiTheme="minorHAnsi" w:eastAsiaTheme="minorEastAsia" w:hAnsiTheme="minorHAnsi" w:cstheme="minorBidi"/>
          <w:b w:val="0"/>
          <w:noProof/>
          <w:lang w:eastAsia="ja-JP"/>
        </w:rPr>
      </w:pPr>
      <w:r>
        <w:rPr>
          <w:noProof/>
        </w:rPr>
        <w:t>Chapter 4: Data Analysis</w:t>
      </w:r>
      <w:r>
        <w:rPr>
          <w:noProof/>
        </w:rPr>
        <w:tab/>
      </w:r>
      <w:r>
        <w:rPr>
          <w:noProof/>
        </w:rPr>
        <w:fldChar w:fldCharType="begin"/>
      </w:r>
      <w:r>
        <w:rPr>
          <w:noProof/>
        </w:rPr>
        <w:instrText xml:space="preserve"> PAGEREF _Toc310763162 \h </w:instrText>
      </w:r>
      <w:r>
        <w:rPr>
          <w:noProof/>
        </w:rPr>
      </w:r>
      <w:r>
        <w:rPr>
          <w:noProof/>
        </w:rPr>
        <w:fldChar w:fldCharType="separate"/>
      </w:r>
      <w:r w:rsidR="000A51F9">
        <w:rPr>
          <w:noProof/>
        </w:rPr>
        <w:t>59</w:t>
      </w:r>
      <w:r>
        <w:rPr>
          <w:noProof/>
        </w:rPr>
        <w:fldChar w:fldCharType="end"/>
      </w:r>
    </w:p>
    <w:p w14:paraId="5CBEDD83" w14:textId="77777777" w:rsidR="006B2EB5" w:rsidRDefault="006B2EB5">
      <w:pPr>
        <w:pStyle w:val="TOC2"/>
        <w:rPr>
          <w:rFonts w:eastAsiaTheme="minorEastAsia" w:cstheme="minorBidi"/>
          <w:b w:val="0"/>
          <w:noProof/>
          <w:sz w:val="24"/>
          <w:szCs w:val="24"/>
          <w:lang w:eastAsia="ja-JP"/>
        </w:rPr>
      </w:pPr>
      <w:r>
        <w:rPr>
          <w:noProof/>
        </w:rPr>
        <w:t>Verifying and Preparing Data for Analysis</w:t>
      </w:r>
      <w:r>
        <w:rPr>
          <w:noProof/>
        </w:rPr>
        <w:tab/>
      </w:r>
      <w:r>
        <w:rPr>
          <w:noProof/>
        </w:rPr>
        <w:fldChar w:fldCharType="begin"/>
      </w:r>
      <w:r>
        <w:rPr>
          <w:noProof/>
        </w:rPr>
        <w:instrText xml:space="preserve"> PAGEREF _Toc310763163 \h </w:instrText>
      </w:r>
      <w:r>
        <w:rPr>
          <w:noProof/>
        </w:rPr>
      </w:r>
      <w:r>
        <w:rPr>
          <w:noProof/>
        </w:rPr>
        <w:fldChar w:fldCharType="separate"/>
      </w:r>
      <w:r w:rsidR="000A51F9">
        <w:rPr>
          <w:noProof/>
        </w:rPr>
        <w:t>59</w:t>
      </w:r>
      <w:r>
        <w:rPr>
          <w:noProof/>
        </w:rPr>
        <w:fldChar w:fldCharType="end"/>
      </w:r>
    </w:p>
    <w:p w14:paraId="2144DA03" w14:textId="77777777" w:rsidR="006B2EB5" w:rsidRDefault="006B2EB5">
      <w:pPr>
        <w:pStyle w:val="TOC3"/>
        <w:rPr>
          <w:rFonts w:eastAsiaTheme="minorEastAsia" w:cstheme="minorBidi"/>
          <w:noProof/>
          <w:sz w:val="24"/>
          <w:szCs w:val="24"/>
          <w:lang w:eastAsia="ja-JP"/>
        </w:rPr>
      </w:pPr>
      <w:r w:rsidRPr="002F0921">
        <w:rPr>
          <w:b/>
          <w:noProof/>
        </w:rPr>
        <w:lastRenderedPageBreak/>
        <w:t>Adequacy of sample size</w:t>
      </w:r>
      <w:r>
        <w:rPr>
          <w:noProof/>
        </w:rPr>
        <w:tab/>
      </w:r>
      <w:r>
        <w:rPr>
          <w:noProof/>
        </w:rPr>
        <w:fldChar w:fldCharType="begin"/>
      </w:r>
      <w:r>
        <w:rPr>
          <w:noProof/>
        </w:rPr>
        <w:instrText xml:space="preserve"> PAGEREF _Toc310763164 \h </w:instrText>
      </w:r>
      <w:r>
        <w:rPr>
          <w:noProof/>
        </w:rPr>
      </w:r>
      <w:r>
        <w:rPr>
          <w:noProof/>
        </w:rPr>
        <w:fldChar w:fldCharType="separate"/>
      </w:r>
      <w:r w:rsidR="000A51F9">
        <w:rPr>
          <w:noProof/>
        </w:rPr>
        <w:t>59</w:t>
      </w:r>
      <w:r>
        <w:rPr>
          <w:noProof/>
        </w:rPr>
        <w:fldChar w:fldCharType="end"/>
      </w:r>
    </w:p>
    <w:p w14:paraId="696C5C62" w14:textId="77777777" w:rsidR="006B2EB5" w:rsidRDefault="006B2EB5">
      <w:pPr>
        <w:pStyle w:val="TOC3"/>
        <w:rPr>
          <w:rFonts w:eastAsiaTheme="minorEastAsia" w:cstheme="minorBidi"/>
          <w:noProof/>
          <w:sz w:val="24"/>
          <w:szCs w:val="24"/>
          <w:lang w:eastAsia="ja-JP"/>
        </w:rPr>
      </w:pPr>
      <w:r w:rsidRPr="002F0921">
        <w:rPr>
          <w:b/>
          <w:noProof/>
        </w:rPr>
        <w:t>Missing data</w:t>
      </w:r>
      <w:r>
        <w:rPr>
          <w:noProof/>
        </w:rPr>
        <w:tab/>
      </w:r>
      <w:r>
        <w:rPr>
          <w:noProof/>
        </w:rPr>
        <w:fldChar w:fldCharType="begin"/>
      </w:r>
      <w:r>
        <w:rPr>
          <w:noProof/>
        </w:rPr>
        <w:instrText xml:space="preserve"> PAGEREF _Toc310763165 \h </w:instrText>
      </w:r>
      <w:r>
        <w:rPr>
          <w:noProof/>
        </w:rPr>
      </w:r>
      <w:r>
        <w:rPr>
          <w:noProof/>
        </w:rPr>
        <w:fldChar w:fldCharType="separate"/>
      </w:r>
      <w:r w:rsidR="000A51F9">
        <w:rPr>
          <w:noProof/>
        </w:rPr>
        <w:t>60</w:t>
      </w:r>
      <w:r>
        <w:rPr>
          <w:noProof/>
        </w:rPr>
        <w:fldChar w:fldCharType="end"/>
      </w:r>
    </w:p>
    <w:p w14:paraId="7D211DC0" w14:textId="77777777" w:rsidR="006B2EB5" w:rsidRDefault="006B2EB5">
      <w:pPr>
        <w:pStyle w:val="TOC3"/>
        <w:rPr>
          <w:rFonts w:eastAsiaTheme="minorEastAsia" w:cstheme="minorBidi"/>
          <w:noProof/>
          <w:sz w:val="24"/>
          <w:szCs w:val="24"/>
          <w:lang w:eastAsia="ja-JP"/>
        </w:rPr>
      </w:pPr>
      <w:r w:rsidRPr="002F0921">
        <w:rPr>
          <w:b/>
          <w:noProof/>
        </w:rPr>
        <w:t>Detection and treatment of outliers</w:t>
      </w:r>
      <w:r>
        <w:rPr>
          <w:noProof/>
        </w:rPr>
        <w:tab/>
      </w:r>
      <w:r>
        <w:rPr>
          <w:noProof/>
        </w:rPr>
        <w:fldChar w:fldCharType="begin"/>
      </w:r>
      <w:r>
        <w:rPr>
          <w:noProof/>
        </w:rPr>
        <w:instrText xml:space="preserve"> PAGEREF _Toc310763166 \h </w:instrText>
      </w:r>
      <w:r>
        <w:rPr>
          <w:noProof/>
        </w:rPr>
      </w:r>
      <w:r>
        <w:rPr>
          <w:noProof/>
        </w:rPr>
        <w:fldChar w:fldCharType="separate"/>
      </w:r>
      <w:r w:rsidR="000A51F9">
        <w:rPr>
          <w:noProof/>
        </w:rPr>
        <w:t>62</w:t>
      </w:r>
      <w:r>
        <w:rPr>
          <w:noProof/>
        </w:rPr>
        <w:fldChar w:fldCharType="end"/>
      </w:r>
    </w:p>
    <w:p w14:paraId="7A7F3C24" w14:textId="77777777" w:rsidR="006B2EB5" w:rsidRDefault="006B2EB5">
      <w:pPr>
        <w:pStyle w:val="TOC3"/>
        <w:rPr>
          <w:rFonts w:eastAsiaTheme="minorEastAsia" w:cstheme="minorBidi"/>
          <w:noProof/>
          <w:sz w:val="24"/>
          <w:szCs w:val="24"/>
          <w:lang w:eastAsia="ja-JP"/>
        </w:rPr>
      </w:pPr>
      <w:r w:rsidRPr="002F0921">
        <w:rPr>
          <w:b/>
          <w:noProof/>
        </w:rPr>
        <w:t>Multicollinearity issues</w:t>
      </w:r>
      <w:r>
        <w:rPr>
          <w:noProof/>
        </w:rPr>
        <w:tab/>
      </w:r>
      <w:r>
        <w:rPr>
          <w:noProof/>
        </w:rPr>
        <w:fldChar w:fldCharType="begin"/>
      </w:r>
      <w:r>
        <w:rPr>
          <w:noProof/>
        </w:rPr>
        <w:instrText xml:space="preserve"> PAGEREF _Toc310763167 \h </w:instrText>
      </w:r>
      <w:r>
        <w:rPr>
          <w:noProof/>
        </w:rPr>
      </w:r>
      <w:r>
        <w:rPr>
          <w:noProof/>
        </w:rPr>
        <w:fldChar w:fldCharType="separate"/>
      </w:r>
      <w:r w:rsidR="000A51F9">
        <w:rPr>
          <w:noProof/>
        </w:rPr>
        <w:t>66</w:t>
      </w:r>
      <w:r>
        <w:rPr>
          <w:noProof/>
        </w:rPr>
        <w:fldChar w:fldCharType="end"/>
      </w:r>
    </w:p>
    <w:p w14:paraId="7E3338C5" w14:textId="77777777" w:rsidR="006B2EB5" w:rsidRDefault="006B2EB5">
      <w:pPr>
        <w:pStyle w:val="TOC3"/>
        <w:rPr>
          <w:rFonts w:eastAsiaTheme="minorEastAsia" w:cstheme="minorBidi"/>
          <w:noProof/>
          <w:sz w:val="24"/>
          <w:szCs w:val="24"/>
          <w:lang w:eastAsia="ja-JP"/>
        </w:rPr>
      </w:pPr>
      <w:r w:rsidRPr="002F0921">
        <w:rPr>
          <w:b/>
          <w:noProof/>
        </w:rPr>
        <w:t>Linearity in the logit</w:t>
      </w:r>
      <w:r>
        <w:rPr>
          <w:noProof/>
        </w:rPr>
        <w:tab/>
      </w:r>
      <w:r>
        <w:rPr>
          <w:noProof/>
        </w:rPr>
        <w:fldChar w:fldCharType="begin"/>
      </w:r>
      <w:r>
        <w:rPr>
          <w:noProof/>
        </w:rPr>
        <w:instrText xml:space="preserve"> PAGEREF _Toc310763168 \h </w:instrText>
      </w:r>
      <w:r>
        <w:rPr>
          <w:noProof/>
        </w:rPr>
      </w:r>
      <w:r>
        <w:rPr>
          <w:noProof/>
        </w:rPr>
        <w:fldChar w:fldCharType="separate"/>
      </w:r>
      <w:r w:rsidR="000A51F9">
        <w:rPr>
          <w:noProof/>
        </w:rPr>
        <w:t>67</w:t>
      </w:r>
      <w:r>
        <w:rPr>
          <w:noProof/>
        </w:rPr>
        <w:fldChar w:fldCharType="end"/>
      </w:r>
    </w:p>
    <w:p w14:paraId="0E15DBF9" w14:textId="77777777" w:rsidR="006B2EB5" w:rsidRDefault="006B2EB5">
      <w:pPr>
        <w:pStyle w:val="TOC2"/>
        <w:rPr>
          <w:rFonts w:eastAsiaTheme="minorEastAsia" w:cstheme="minorBidi"/>
          <w:b w:val="0"/>
          <w:noProof/>
          <w:sz w:val="24"/>
          <w:szCs w:val="24"/>
          <w:lang w:eastAsia="ja-JP"/>
        </w:rPr>
      </w:pPr>
      <w:r>
        <w:rPr>
          <w:noProof/>
        </w:rPr>
        <w:t>Exploring Determinants of Completion with Logistic Regression</w:t>
      </w:r>
      <w:r>
        <w:rPr>
          <w:noProof/>
        </w:rPr>
        <w:tab/>
      </w:r>
      <w:r>
        <w:rPr>
          <w:noProof/>
        </w:rPr>
        <w:fldChar w:fldCharType="begin"/>
      </w:r>
      <w:r>
        <w:rPr>
          <w:noProof/>
        </w:rPr>
        <w:instrText xml:space="preserve"> PAGEREF _Toc310763169 \h </w:instrText>
      </w:r>
      <w:r>
        <w:rPr>
          <w:noProof/>
        </w:rPr>
      </w:r>
      <w:r>
        <w:rPr>
          <w:noProof/>
        </w:rPr>
        <w:fldChar w:fldCharType="separate"/>
      </w:r>
      <w:r w:rsidR="000A51F9">
        <w:rPr>
          <w:noProof/>
        </w:rPr>
        <w:t>74</w:t>
      </w:r>
      <w:r>
        <w:rPr>
          <w:noProof/>
        </w:rPr>
        <w:fldChar w:fldCharType="end"/>
      </w:r>
    </w:p>
    <w:p w14:paraId="77A4A36A" w14:textId="77777777" w:rsidR="006B2EB5" w:rsidRDefault="006B2EB5">
      <w:pPr>
        <w:pStyle w:val="TOC3"/>
        <w:rPr>
          <w:rFonts w:eastAsiaTheme="minorEastAsia" w:cstheme="minorBidi"/>
          <w:noProof/>
          <w:sz w:val="24"/>
          <w:szCs w:val="24"/>
          <w:lang w:eastAsia="ja-JP"/>
        </w:rPr>
      </w:pPr>
      <w:r w:rsidRPr="002F0921">
        <w:rPr>
          <w:b/>
          <w:noProof/>
        </w:rPr>
        <w:t>View #1: Probability of completion by college simple frequency count</w:t>
      </w:r>
      <w:r>
        <w:rPr>
          <w:noProof/>
        </w:rPr>
        <w:tab/>
      </w:r>
      <w:r>
        <w:rPr>
          <w:noProof/>
        </w:rPr>
        <w:fldChar w:fldCharType="begin"/>
      </w:r>
      <w:r>
        <w:rPr>
          <w:noProof/>
        </w:rPr>
        <w:instrText xml:space="preserve"> PAGEREF _Toc310763170 \h </w:instrText>
      </w:r>
      <w:r>
        <w:rPr>
          <w:noProof/>
        </w:rPr>
      </w:r>
      <w:r>
        <w:rPr>
          <w:noProof/>
        </w:rPr>
        <w:fldChar w:fldCharType="separate"/>
      </w:r>
      <w:r w:rsidR="000A51F9">
        <w:rPr>
          <w:noProof/>
        </w:rPr>
        <w:t>76</w:t>
      </w:r>
      <w:r>
        <w:rPr>
          <w:noProof/>
        </w:rPr>
        <w:fldChar w:fldCharType="end"/>
      </w:r>
    </w:p>
    <w:p w14:paraId="021E100C" w14:textId="77777777" w:rsidR="006B2EB5" w:rsidRDefault="006B2EB5">
      <w:pPr>
        <w:pStyle w:val="TOC3"/>
        <w:rPr>
          <w:rFonts w:eastAsiaTheme="minorEastAsia" w:cstheme="minorBidi"/>
          <w:noProof/>
          <w:sz w:val="24"/>
          <w:szCs w:val="24"/>
          <w:lang w:eastAsia="ja-JP"/>
        </w:rPr>
      </w:pPr>
      <w:r w:rsidRPr="002F0921">
        <w:rPr>
          <w:b/>
          <w:noProof/>
        </w:rPr>
        <w:t>View #2: Probability of completion by college univariate regression</w:t>
      </w:r>
      <w:r>
        <w:rPr>
          <w:noProof/>
        </w:rPr>
        <w:tab/>
      </w:r>
      <w:r>
        <w:rPr>
          <w:noProof/>
        </w:rPr>
        <w:fldChar w:fldCharType="begin"/>
      </w:r>
      <w:r>
        <w:rPr>
          <w:noProof/>
        </w:rPr>
        <w:instrText xml:space="preserve"> PAGEREF _Toc310763171 \h </w:instrText>
      </w:r>
      <w:r>
        <w:rPr>
          <w:noProof/>
        </w:rPr>
      </w:r>
      <w:r>
        <w:rPr>
          <w:noProof/>
        </w:rPr>
        <w:fldChar w:fldCharType="separate"/>
      </w:r>
      <w:r w:rsidR="000A51F9">
        <w:rPr>
          <w:noProof/>
        </w:rPr>
        <w:t>77</w:t>
      </w:r>
      <w:r>
        <w:rPr>
          <w:noProof/>
        </w:rPr>
        <w:fldChar w:fldCharType="end"/>
      </w:r>
    </w:p>
    <w:p w14:paraId="565A5D9F" w14:textId="77777777" w:rsidR="006B2EB5" w:rsidRDefault="006B2EB5">
      <w:pPr>
        <w:pStyle w:val="TOC3"/>
        <w:rPr>
          <w:rFonts w:eastAsiaTheme="minorEastAsia" w:cstheme="minorBidi"/>
          <w:noProof/>
          <w:sz w:val="24"/>
          <w:szCs w:val="24"/>
          <w:lang w:eastAsia="ja-JP"/>
        </w:rPr>
      </w:pPr>
      <w:r w:rsidRPr="002F0921">
        <w:rPr>
          <w:b/>
          <w:noProof/>
        </w:rPr>
        <w:t>View #3: Probability of completion system-wide multivariate regression</w:t>
      </w:r>
      <w:r>
        <w:rPr>
          <w:noProof/>
        </w:rPr>
        <w:tab/>
      </w:r>
      <w:r>
        <w:rPr>
          <w:noProof/>
        </w:rPr>
        <w:fldChar w:fldCharType="begin"/>
      </w:r>
      <w:r>
        <w:rPr>
          <w:noProof/>
        </w:rPr>
        <w:instrText xml:space="preserve"> PAGEREF _Toc310763172 \h </w:instrText>
      </w:r>
      <w:r>
        <w:rPr>
          <w:noProof/>
        </w:rPr>
      </w:r>
      <w:r>
        <w:rPr>
          <w:noProof/>
        </w:rPr>
        <w:fldChar w:fldCharType="separate"/>
      </w:r>
      <w:r w:rsidR="000A51F9">
        <w:rPr>
          <w:noProof/>
        </w:rPr>
        <w:t>89</w:t>
      </w:r>
      <w:r>
        <w:rPr>
          <w:noProof/>
        </w:rPr>
        <w:fldChar w:fldCharType="end"/>
      </w:r>
    </w:p>
    <w:p w14:paraId="63C67E9E" w14:textId="77777777" w:rsidR="006B2EB5" w:rsidRDefault="006B2EB5">
      <w:pPr>
        <w:pStyle w:val="TOC3"/>
        <w:rPr>
          <w:rFonts w:eastAsiaTheme="minorEastAsia" w:cstheme="minorBidi"/>
          <w:noProof/>
          <w:sz w:val="24"/>
          <w:szCs w:val="24"/>
          <w:lang w:eastAsia="ja-JP"/>
        </w:rPr>
      </w:pPr>
      <w:r w:rsidRPr="002F0921">
        <w:rPr>
          <w:b/>
          <w:noProof/>
        </w:rPr>
        <w:t>View #4. Full model: production functions for all 14 colleges</w:t>
      </w:r>
      <w:r>
        <w:rPr>
          <w:noProof/>
        </w:rPr>
        <w:tab/>
      </w:r>
      <w:r>
        <w:rPr>
          <w:noProof/>
        </w:rPr>
        <w:fldChar w:fldCharType="begin"/>
      </w:r>
      <w:r>
        <w:rPr>
          <w:noProof/>
        </w:rPr>
        <w:instrText xml:space="preserve"> PAGEREF _Toc310763173 \h </w:instrText>
      </w:r>
      <w:r>
        <w:rPr>
          <w:noProof/>
        </w:rPr>
      </w:r>
      <w:r>
        <w:rPr>
          <w:noProof/>
        </w:rPr>
        <w:fldChar w:fldCharType="separate"/>
      </w:r>
      <w:r w:rsidR="000A51F9">
        <w:rPr>
          <w:noProof/>
        </w:rPr>
        <w:t>94</w:t>
      </w:r>
      <w:r>
        <w:rPr>
          <w:noProof/>
        </w:rPr>
        <w:fldChar w:fldCharType="end"/>
      </w:r>
    </w:p>
    <w:p w14:paraId="50F46CC8" w14:textId="77777777" w:rsidR="006B2EB5" w:rsidRDefault="006B2EB5">
      <w:pPr>
        <w:pStyle w:val="TOC1"/>
        <w:rPr>
          <w:rFonts w:asciiTheme="minorHAnsi" w:eastAsiaTheme="minorEastAsia" w:hAnsiTheme="minorHAnsi" w:cstheme="minorBidi"/>
          <w:b w:val="0"/>
          <w:noProof/>
          <w:lang w:eastAsia="ja-JP"/>
        </w:rPr>
      </w:pPr>
      <w:r>
        <w:rPr>
          <w:noProof/>
        </w:rPr>
        <w:t>Chapter 5: Findings, Conclusions, and Recommendations</w:t>
      </w:r>
      <w:r>
        <w:rPr>
          <w:noProof/>
        </w:rPr>
        <w:tab/>
      </w:r>
      <w:r>
        <w:rPr>
          <w:noProof/>
        </w:rPr>
        <w:fldChar w:fldCharType="begin"/>
      </w:r>
      <w:r>
        <w:rPr>
          <w:noProof/>
        </w:rPr>
        <w:instrText xml:space="preserve"> PAGEREF _Toc310763174 \h </w:instrText>
      </w:r>
      <w:r>
        <w:rPr>
          <w:noProof/>
        </w:rPr>
      </w:r>
      <w:r>
        <w:rPr>
          <w:noProof/>
        </w:rPr>
        <w:fldChar w:fldCharType="separate"/>
      </w:r>
      <w:r w:rsidR="000A51F9">
        <w:rPr>
          <w:noProof/>
        </w:rPr>
        <w:t>99</w:t>
      </w:r>
      <w:r>
        <w:rPr>
          <w:noProof/>
        </w:rPr>
        <w:fldChar w:fldCharType="end"/>
      </w:r>
    </w:p>
    <w:p w14:paraId="4BFE1863" w14:textId="77777777" w:rsidR="006B2EB5" w:rsidRDefault="006B2EB5">
      <w:pPr>
        <w:pStyle w:val="TOC2"/>
        <w:rPr>
          <w:rFonts w:eastAsiaTheme="minorEastAsia" w:cstheme="minorBidi"/>
          <w:b w:val="0"/>
          <w:noProof/>
          <w:sz w:val="24"/>
          <w:szCs w:val="24"/>
          <w:lang w:eastAsia="ja-JP"/>
        </w:rPr>
      </w:pPr>
      <w:r>
        <w:rPr>
          <w:noProof/>
        </w:rPr>
        <w:t>Findings</w:t>
      </w:r>
      <w:r>
        <w:rPr>
          <w:noProof/>
        </w:rPr>
        <w:tab/>
      </w:r>
      <w:r>
        <w:rPr>
          <w:noProof/>
        </w:rPr>
        <w:fldChar w:fldCharType="begin"/>
      </w:r>
      <w:r>
        <w:rPr>
          <w:noProof/>
        </w:rPr>
        <w:instrText xml:space="preserve"> PAGEREF _Toc310763175 \h </w:instrText>
      </w:r>
      <w:r>
        <w:rPr>
          <w:noProof/>
        </w:rPr>
      </w:r>
      <w:r>
        <w:rPr>
          <w:noProof/>
        </w:rPr>
        <w:fldChar w:fldCharType="separate"/>
      </w:r>
      <w:r w:rsidR="000A51F9">
        <w:rPr>
          <w:noProof/>
        </w:rPr>
        <w:t>99</w:t>
      </w:r>
      <w:r>
        <w:rPr>
          <w:noProof/>
        </w:rPr>
        <w:fldChar w:fldCharType="end"/>
      </w:r>
    </w:p>
    <w:p w14:paraId="6DFA5EBC" w14:textId="77777777" w:rsidR="006B2EB5" w:rsidRDefault="006B2EB5">
      <w:pPr>
        <w:pStyle w:val="TOC2"/>
        <w:rPr>
          <w:rFonts w:eastAsiaTheme="minorEastAsia" w:cstheme="minorBidi"/>
          <w:b w:val="0"/>
          <w:noProof/>
          <w:sz w:val="24"/>
          <w:szCs w:val="24"/>
          <w:lang w:eastAsia="ja-JP"/>
        </w:rPr>
      </w:pPr>
      <w:r>
        <w:rPr>
          <w:noProof/>
        </w:rPr>
        <w:t>Research Question One</w:t>
      </w:r>
      <w:r>
        <w:rPr>
          <w:noProof/>
        </w:rPr>
        <w:tab/>
      </w:r>
      <w:r>
        <w:rPr>
          <w:noProof/>
        </w:rPr>
        <w:fldChar w:fldCharType="begin"/>
      </w:r>
      <w:r>
        <w:rPr>
          <w:noProof/>
        </w:rPr>
        <w:instrText xml:space="preserve"> PAGEREF _Toc310763176 \h </w:instrText>
      </w:r>
      <w:r>
        <w:rPr>
          <w:noProof/>
        </w:rPr>
      </w:r>
      <w:r>
        <w:rPr>
          <w:noProof/>
        </w:rPr>
        <w:fldChar w:fldCharType="separate"/>
      </w:r>
      <w:r w:rsidR="000A51F9">
        <w:rPr>
          <w:noProof/>
        </w:rPr>
        <w:t>100</w:t>
      </w:r>
      <w:r>
        <w:rPr>
          <w:noProof/>
        </w:rPr>
        <w:fldChar w:fldCharType="end"/>
      </w:r>
    </w:p>
    <w:p w14:paraId="39114B28" w14:textId="77777777" w:rsidR="006B2EB5" w:rsidRDefault="006B2EB5">
      <w:pPr>
        <w:pStyle w:val="TOC2"/>
        <w:rPr>
          <w:rFonts w:eastAsiaTheme="minorEastAsia" w:cstheme="minorBidi"/>
          <w:b w:val="0"/>
          <w:noProof/>
          <w:sz w:val="24"/>
          <w:szCs w:val="24"/>
          <w:lang w:eastAsia="ja-JP"/>
        </w:rPr>
      </w:pPr>
      <w:r>
        <w:rPr>
          <w:noProof/>
        </w:rPr>
        <w:t>Research Question Two</w:t>
      </w:r>
      <w:r>
        <w:rPr>
          <w:noProof/>
        </w:rPr>
        <w:tab/>
      </w:r>
      <w:r>
        <w:rPr>
          <w:noProof/>
        </w:rPr>
        <w:fldChar w:fldCharType="begin"/>
      </w:r>
      <w:r>
        <w:rPr>
          <w:noProof/>
        </w:rPr>
        <w:instrText xml:space="preserve"> PAGEREF _Toc310763177 \h </w:instrText>
      </w:r>
      <w:r>
        <w:rPr>
          <w:noProof/>
        </w:rPr>
      </w:r>
      <w:r>
        <w:rPr>
          <w:noProof/>
        </w:rPr>
        <w:fldChar w:fldCharType="separate"/>
      </w:r>
      <w:r w:rsidR="000A51F9">
        <w:rPr>
          <w:noProof/>
        </w:rPr>
        <w:t>100</w:t>
      </w:r>
      <w:r>
        <w:rPr>
          <w:noProof/>
        </w:rPr>
        <w:fldChar w:fldCharType="end"/>
      </w:r>
    </w:p>
    <w:p w14:paraId="677D16EB" w14:textId="77777777" w:rsidR="006B2EB5" w:rsidRDefault="006B2EB5">
      <w:pPr>
        <w:pStyle w:val="TOC2"/>
        <w:rPr>
          <w:rFonts w:eastAsiaTheme="minorEastAsia" w:cstheme="minorBidi"/>
          <w:b w:val="0"/>
          <w:noProof/>
          <w:sz w:val="24"/>
          <w:szCs w:val="24"/>
          <w:lang w:eastAsia="ja-JP"/>
        </w:rPr>
      </w:pPr>
      <w:r>
        <w:rPr>
          <w:noProof/>
        </w:rPr>
        <w:t>Research Question Three</w:t>
      </w:r>
      <w:r>
        <w:rPr>
          <w:noProof/>
        </w:rPr>
        <w:tab/>
      </w:r>
      <w:r>
        <w:rPr>
          <w:noProof/>
        </w:rPr>
        <w:fldChar w:fldCharType="begin"/>
      </w:r>
      <w:r>
        <w:rPr>
          <w:noProof/>
        </w:rPr>
        <w:instrText xml:space="preserve"> PAGEREF _Toc310763178 \h </w:instrText>
      </w:r>
      <w:r>
        <w:rPr>
          <w:noProof/>
        </w:rPr>
      </w:r>
      <w:r>
        <w:rPr>
          <w:noProof/>
        </w:rPr>
        <w:fldChar w:fldCharType="separate"/>
      </w:r>
      <w:r w:rsidR="000A51F9">
        <w:rPr>
          <w:noProof/>
        </w:rPr>
        <w:t>103</w:t>
      </w:r>
      <w:r>
        <w:rPr>
          <w:noProof/>
        </w:rPr>
        <w:fldChar w:fldCharType="end"/>
      </w:r>
    </w:p>
    <w:p w14:paraId="44E529F6" w14:textId="77777777" w:rsidR="006B2EB5" w:rsidRDefault="006B2EB5">
      <w:pPr>
        <w:pStyle w:val="TOC2"/>
        <w:rPr>
          <w:rFonts w:eastAsiaTheme="minorEastAsia" w:cstheme="minorBidi"/>
          <w:b w:val="0"/>
          <w:noProof/>
          <w:sz w:val="24"/>
          <w:szCs w:val="24"/>
          <w:lang w:eastAsia="ja-JP"/>
        </w:rPr>
      </w:pPr>
      <w:r>
        <w:rPr>
          <w:noProof/>
        </w:rPr>
        <w:t>Conclusions</w:t>
      </w:r>
      <w:r>
        <w:rPr>
          <w:noProof/>
        </w:rPr>
        <w:tab/>
      </w:r>
      <w:r>
        <w:rPr>
          <w:noProof/>
        </w:rPr>
        <w:fldChar w:fldCharType="begin"/>
      </w:r>
      <w:r>
        <w:rPr>
          <w:noProof/>
        </w:rPr>
        <w:instrText xml:space="preserve"> PAGEREF _Toc310763179 \h </w:instrText>
      </w:r>
      <w:r>
        <w:rPr>
          <w:noProof/>
        </w:rPr>
      </w:r>
      <w:r>
        <w:rPr>
          <w:noProof/>
        </w:rPr>
        <w:fldChar w:fldCharType="separate"/>
      </w:r>
      <w:r w:rsidR="000A51F9">
        <w:rPr>
          <w:noProof/>
        </w:rPr>
        <w:t>104</w:t>
      </w:r>
      <w:r>
        <w:rPr>
          <w:noProof/>
        </w:rPr>
        <w:fldChar w:fldCharType="end"/>
      </w:r>
    </w:p>
    <w:p w14:paraId="26878E1F" w14:textId="77777777" w:rsidR="006B2EB5" w:rsidRDefault="006B2EB5">
      <w:pPr>
        <w:pStyle w:val="TOC2"/>
        <w:rPr>
          <w:rFonts w:eastAsiaTheme="minorEastAsia" w:cstheme="minorBidi"/>
          <w:b w:val="0"/>
          <w:noProof/>
          <w:sz w:val="24"/>
          <w:szCs w:val="24"/>
          <w:lang w:eastAsia="ja-JP"/>
        </w:rPr>
      </w:pPr>
      <w:r>
        <w:rPr>
          <w:noProof/>
        </w:rPr>
        <w:t>Policy Implications</w:t>
      </w:r>
      <w:r>
        <w:rPr>
          <w:noProof/>
        </w:rPr>
        <w:tab/>
      </w:r>
      <w:r>
        <w:rPr>
          <w:noProof/>
        </w:rPr>
        <w:fldChar w:fldCharType="begin"/>
      </w:r>
      <w:r>
        <w:rPr>
          <w:noProof/>
        </w:rPr>
        <w:instrText xml:space="preserve"> PAGEREF _Toc310763180 \h </w:instrText>
      </w:r>
      <w:r>
        <w:rPr>
          <w:noProof/>
        </w:rPr>
      </w:r>
      <w:r>
        <w:rPr>
          <w:noProof/>
        </w:rPr>
        <w:fldChar w:fldCharType="separate"/>
      </w:r>
      <w:r w:rsidR="000A51F9">
        <w:rPr>
          <w:noProof/>
        </w:rPr>
        <w:t>105</w:t>
      </w:r>
      <w:r>
        <w:rPr>
          <w:noProof/>
        </w:rPr>
        <w:fldChar w:fldCharType="end"/>
      </w:r>
    </w:p>
    <w:p w14:paraId="3964073D" w14:textId="77777777" w:rsidR="006B2EB5" w:rsidRDefault="006B2EB5">
      <w:pPr>
        <w:pStyle w:val="TOC2"/>
        <w:rPr>
          <w:rFonts w:eastAsiaTheme="minorEastAsia" w:cstheme="minorBidi"/>
          <w:b w:val="0"/>
          <w:noProof/>
          <w:sz w:val="24"/>
          <w:szCs w:val="24"/>
          <w:lang w:eastAsia="ja-JP"/>
        </w:rPr>
      </w:pPr>
      <w:r>
        <w:rPr>
          <w:noProof/>
        </w:rPr>
        <w:t>Recommendations for Future Research</w:t>
      </w:r>
      <w:r>
        <w:rPr>
          <w:noProof/>
        </w:rPr>
        <w:tab/>
      </w:r>
      <w:r>
        <w:rPr>
          <w:noProof/>
        </w:rPr>
        <w:fldChar w:fldCharType="begin"/>
      </w:r>
      <w:r>
        <w:rPr>
          <w:noProof/>
        </w:rPr>
        <w:instrText xml:space="preserve"> PAGEREF _Toc310763181 \h </w:instrText>
      </w:r>
      <w:r>
        <w:rPr>
          <w:noProof/>
        </w:rPr>
      </w:r>
      <w:r>
        <w:rPr>
          <w:noProof/>
        </w:rPr>
        <w:fldChar w:fldCharType="separate"/>
      </w:r>
      <w:r w:rsidR="000A51F9">
        <w:rPr>
          <w:noProof/>
        </w:rPr>
        <w:t>110</w:t>
      </w:r>
      <w:r>
        <w:rPr>
          <w:noProof/>
        </w:rPr>
        <w:fldChar w:fldCharType="end"/>
      </w:r>
    </w:p>
    <w:p w14:paraId="4D76900B" w14:textId="77777777" w:rsidR="006B2EB5" w:rsidRDefault="006B2EB5">
      <w:pPr>
        <w:pStyle w:val="TOC2"/>
        <w:rPr>
          <w:rFonts w:eastAsiaTheme="minorEastAsia" w:cstheme="minorBidi"/>
          <w:b w:val="0"/>
          <w:noProof/>
          <w:sz w:val="24"/>
          <w:szCs w:val="24"/>
          <w:lang w:eastAsia="ja-JP"/>
        </w:rPr>
      </w:pPr>
      <w:r>
        <w:rPr>
          <w:noProof/>
        </w:rPr>
        <w:t>Summary</w:t>
      </w:r>
      <w:r>
        <w:rPr>
          <w:noProof/>
        </w:rPr>
        <w:tab/>
      </w:r>
      <w:r>
        <w:rPr>
          <w:noProof/>
        </w:rPr>
        <w:fldChar w:fldCharType="begin"/>
      </w:r>
      <w:r>
        <w:rPr>
          <w:noProof/>
        </w:rPr>
        <w:instrText xml:space="preserve"> PAGEREF _Toc310763182 \h </w:instrText>
      </w:r>
      <w:r>
        <w:rPr>
          <w:noProof/>
        </w:rPr>
      </w:r>
      <w:r>
        <w:rPr>
          <w:noProof/>
        </w:rPr>
        <w:fldChar w:fldCharType="separate"/>
      </w:r>
      <w:r w:rsidR="000A51F9">
        <w:rPr>
          <w:noProof/>
        </w:rPr>
        <w:t>111</w:t>
      </w:r>
      <w:r>
        <w:rPr>
          <w:noProof/>
        </w:rPr>
        <w:fldChar w:fldCharType="end"/>
      </w:r>
    </w:p>
    <w:p w14:paraId="5880CA84" w14:textId="77777777" w:rsidR="006B2EB5" w:rsidRDefault="006B2EB5">
      <w:pPr>
        <w:pStyle w:val="TOC1"/>
        <w:rPr>
          <w:rFonts w:asciiTheme="minorHAnsi" w:eastAsiaTheme="minorEastAsia" w:hAnsiTheme="minorHAnsi" w:cstheme="minorBidi"/>
          <w:b w:val="0"/>
          <w:noProof/>
          <w:lang w:eastAsia="ja-JP"/>
        </w:rPr>
      </w:pPr>
      <w:r>
        <w:rPr>
          <w:noProof/>
        </w:rPr>
        <w:t>References</w:t>
      </w:r>
      <w:r>
        <w:rPr>
          <w:noProof/>
        </w:rPr>
        <w:tab/>
      </w:r>
      <w:r>
        <w:rPr>
          <w:noProof/>
        </w:rPr>
        <w:fldChar w:fldCharType="begin"/>
      </w:r>
      <w:r>
        <w:rPr>
          <w:noProof/>
        </w:rPr>
        <w:instrText xml:space="preserve"> PAGEREF _Toc310763183 \h </w:instrText>
      </w:r>
      <w:r>
        <w:rPr>
          <w:noProof/>
        </w:rPr>
      </w:r>
      <w:r>
        <w:rPr>
          <w:noProof/>
        </w:rPr>
        <w:fldChar w:fldCharType="separate"/>
      </w:r>
      <w:r w:rsidR="000A51F9">
        <w:rPr>
          <w:noProof/>
        </w:rPr>
        <w:t>112</w:t>
      </w:r>
      <w:r>
        <w:rPr>
          <w:noProof/>
        </w:rPr>
        <w:fldChar w:fldCharType="end"/>
      </w:r>
    </w:p>
    <w:p w14:paraId="5FE5FF98" w14:textId="77777777" w:rsidR="006B2EB5" w:rsidRDefault="006B2EB5">
      <w:pPr>
        <w:pStyle w:val="TOC1"/>
        <w:rPr>
          <w:rFonts w:asciiTheme="minorHAnsi" w:eastAsiaTheme="minorEastAsia" w:hAnsiTheme="minorHAnsi" w:cstheme="minorBidi"/>
          <w:b w:val="0"/>
          <w:noProof/>
          <w:lang w:eastAsia="ja-JP"/>
        </w:rPr>
      </w:pPr>
      <w:r>
        <w:rPr>
          <w:noProof/>
        </w:rPr>
        <w:t>Appendix A: White House College Scorecard</w:t>
      </w:r>
      <w:r>
        <w:rPr>
          <w:noProof/>
        </w:rPr>
        <w:tab/>
      </w:r>
      <w:r>
        <w:rPr>
          <w:noProof/>
        </w:rPr>
        <w:fldChar w:fldCharType="begin"/>
      </w:r>
      <w:r>
        <w:rPr>
          <w:noProof/>
        </w:rPr>
        <w:instrText xml:space="preserve"> PAGEREF _Toc310763184 \h </w:instrText>
      </w:r>
      <w:r>
        <w:rPr>
          <w:noProof/>
        </w:rPr>
      </w:r>
      <w:r>
        <w:rPr>
          <w:noProof/>
        </w:rPr>
        <w:fldChar w:fldCharType="separate"/>
      </w:r>
      <w:r w:rsidR="000A51F9">
        <w:rPr>
          <w:noProof/>
        </w:rPr>
        <w:t>119</w:t>
      </w:r>
      <w:r>
        <w:rPr>
          <w:noProof/>
        </w:rPr>
        <w:fldChar w:fldCharType="end"/>
      </w:r>
    </w:p>
    <w:p w14:paraId="158B5BAA" w14:textId="77777777" w:rsidR="006B2EB5" w:rsidRDefault="006B2EB5">
      <w:pPr>
        <w:pStyle w:val="TOC1"/>
        <w:rPr>
          <w:rFonts w:asciiTheme="minorHAnsi" w:eastAsiaTheme="minorEastAsia" w:hAnsiTheme="minorHAnsi" w:cstheme="minorBidi"/>
          <w:b w:val="0"/>
          <w:noProof/>
          <w:lang w:eastAsia="ja-JP"/>
        </w:rPr>
      </w:pPr>
      <w:r>
        <w:rPr>
          <w:noProof/>
        </w:rPr>
        <w:t>Appendix B: Frequency Table, State College System</w:t>
      </w:r>
      <w:r>
        <w:rPr>
          <w:noProof/>
        </w:rPr>
        <w:tab/>
      </w:r>
      <w:r>
        <w:rPr>
          <w:noProof/>
        </w:rPr>
        <w:fldChar w:fldCharType="begin"/>
      </w:r>
      <w:r>
        <w:rPr>
          <w:noProof/>
        </w:rPr>
        <w:instrText xml:space="preserve"> PAGEREF _Toc310763185 \h </w:instrText>
      </w:r>
      <w:r>
        <w:rPr>
          <w:noProof/>
        </w:rPr>
      </w:r>
      <w:r>
        <w:rPr>
          <w:noProof/>
        </w:rPr>
        <w:fldChar w:fldCharType="separate"/>
      </w:r>
      <w:r w:rsidR="000A51F9">
        <w:rPr>
          <w:noProof/>
        </w:rPr>
        <w:t>120</w:t>
      </w:r>
      <w:r>
        <w:rPr>
          <w:noProof/>
        </w:rPr>
        <w:fldChar w:fldCharType="end"/>
      </w:r>
    </w:p>
    <w:p w14:paraId="1E483C63" w14:textId="77777777" w:rsidR="006B2EB5" w:rsidRDefault="006B2EB5">
      <w:pPr>
        <w:pStyle w:val="TOC1"/>
        <w:rPr>
          <w:rFonts w:asciiTheme="minorHAnsi" w:eastAsiaTheme="minorEastAsia" w:hAnsiTheme="minorHAnsi" w:cstheme="minorBidi"/>
          <w:b w:val="0"/>
          <w:noProof/>
          <w:lang w:eastAsia="ja-JP"/>
        </w:rPr>
      </w:pPr>
      <w:r>
        <w:rPr>
          <w:noProof/>
        </w:rPr>
        <w:t>Appendix C: Frequency Table Grouped by College</w:t>
      </w:r>
      <w:r>
        <w:rPr>
          <w:noProof/>
        </w:rPr>
        <w:tab/>
      </w:r>
      <w:r>
        <w:rPr>
          <w:noProof/>
        </w:rPr>
        <w:fldChar w:fldCharType="begin"/>
      </w:r>
      <w:r>
        <w:rPr>
          <w:noProof/>
        </w:rPr>
        <w:instrText xml:space="preserve"> PAGEREF _Toc310763186 \h </w:instrText>
      </w:r>
      <w:r>
        <w:rPr>
          <w:noProof/>
        </w:rPr>
      </w:r>
      <w:r>
        <w:rPr>
          <w:noProof/>
        </w:rPr>
        <w:fldChar w:fldCharType="separate"/>
      </w:r>
      <w:r w:rsidR="000A51F9">
        <w:rPr>
          <w:noProof/>
        </w:rPr>
        <w:t>126</w:t>
      </w:r>
      <w:r>
        <w:rPr>
          <w:noProof/>
        </w:rPr>
        <w:fldChar w:fldCharType="end"/>
      </w:r>
    </w:p>
    <w:p w14:paraId="54415B36" w14:textId="77777777" w:rsidR="006B2EB5" w:rsidRDefault="006B2EB5">
      <w:pPr>
        <w:pStyle w:val="TOC1"/>
        <w:rPr>
          <w:rFonts w:asciiTheme="minorHAnsi" w:eastAsiaTheme="minorEastAsia" w:hAnsiTheme="minorHAnsi" w:cstheme="minorBidi"/>
          <w:b w:val="0"/>
          <w:noProof/>
          <w:lang w:eastAsia="ja-JP"/>
        </w:rPr>
      </w:pPr>
      <w:r>
        <w:rPr>
          <w:noProof/>
        </w:rPr>
        <w:t>Appendix D: Selected Cross-Tabulation Tables</w:t>
      </w:r>
      <w:r>
        <w:rPr>
          <w:noProof/>
        </w:rPr>
        <w:tab/>
      </w:r>
      <w:r>
        <w:rPr>
          <w:noProof/>
        </w:rPr>
        <w:fldChar w:fldCharType="begin"/>
      </w:r>
      <w:r>
        <w:rPr>
          <w:noProof/>
        </w:rPr>
        <w:instrText xml:space="preserve"> PAGEREF _Toc310763187 \h </w:instrText>
      </w:r>
      <w:r>
        <w:rPr>
          <w:noProof/>
        </w:rPr>
      </w:r>
      <w:r>
        <w:rPr>
          <w:noProof/>
        </w:rPr>
        <w:fldChar w:fldCharType="separate"/>
      </w:r>
      <w:r w:rsidR="000A51F9">
        <w:rPr>
          <w:noProof/>
        </w:rPr>
        <w:t>156</w:t>
      </w:r>
      <w:r>
        <w:rPr>
          <w:noProof/>
        </w:rPr>
        <w:fldChar w:fldCharType="end"/>
      </w:r>
    </w:p>
    <w:p w14:paraId="6A54F7C3" w14:textId="77777777" w:rsidR="006B2EB5" w:rsidRDefault="006B2EB5">
      <w:pPr>
        <w:pStyle w:val="TOC1"/>
        <w:rPr>
          <w:rFonts w:asciiTheme="minorHAnsi" w:eastAsiaTheme="minorEastAsia" w:hAnsiTheme="minorHAnsi" w:cstheme="minorBidi"/>
          <w:b w:val="0"/>
          <w:noProof/>
          <w:lang w:eastAsia="ja-JP"/>
        </w:rPr>
      </w:pPr>
      <w:r>
        <w:rPr>
          <w:noProof/>
        </w:rPr>
        <w:t>Appendix E: Collinearity Diagnostics</w:t>
      </w:r>
      <w:r>
        <w:rPr>
          <w:noProof/>
        </w:rPr>
        <w:tab/>
      </w:r>
      <w:r>
        <w:rPr>
          <w:noProof/>
        </w:rPr>
        <w:fldChar w:fldCharType="begin"/>
      </w:r>
      <w:r>
        <w:rPr>
          <w:noProof/>
        </w:rPr>
        <w:instrText xml:space="preserve"> PAGEREF _Toc310763188 \h </w:instrText>
      </w:r>
      <w:r>
        <w:rPr>
          <w:noProof/>
        </w:rPr>
      </w:r>
      <w:r>
        <w:rPr>
          <w:noProof/>
        </w:rPr>
        <w:fldChar w:fldCharType="separate"/>
      </w:r>
      <w:r w:rsidR="000A51F9">
        <w:rPr>
          <w:noProof/>
        </w:rPr>
        <w:t>162</w:t>
      </w:r>
      <w:r>
        <w:rPr>
          <w:noProof/>
        </w:rPr>
        <w:fldChar w:fldCharType="end"/>
      </w:r>
    </w:p>
    <w:p w14:paraId="58B1E92D" w14:textId="77777777" w:rsidR="006B2EB5" w:rsidRDefault="006B2EB5">
      <w:pPr>
        <w:pStyle w:val="TOC1"/>
        <w:rPr>
          <w:rFonts w:asciiTheme="minorHAnsi" w:eastAsiaTheme="minorEastAsia" w:hAnsiTheme="minorHAnsi" w:cstheme="minorBidi"/>
          <w:b w:val="0"/>
          <w:noProof/>
          <w:lang w:eastAsia="ja-JP"/>
        </w:rPr>
      </w:pPr>
      <w:r>
        <w:rPr>
          <w:noProof/>
        </w:rPr>
        <w:lastRenderedPageBreak/>
        <w:t>Appendix F: Linearity in the Logit Diagnostics Equal Intervals</w:t>
      </w:r>
      <w:r>
        <w:rPr>
          <w:noProof/>
        </w:rPr>
        <w:tab/>
      </w:r>
      <w:r>
        <w:rPr>
          <w:noProof/>
        </w:rPr>
        <w:fldChar w:fldCharType="begin"/>
      </w:r>
      <w:r>
        <w:rPr>
          <w:noProof/>
        </w:rPr>
        <w:instrText xml:space="preserve"> PAGEREF _Toc310763189 \h </w:instrText>
      </w:r>
      <w:r>
        <w:rPr>
          <w:noProof/>
        </w:rPr>
      </w:r>
      <w:r>
        <w:rPr>
          <w:noProof/>
        </w:rPr>
        <w:fldChar w:fldCharType="separate"/>
      </w:r>
      <w:r w:rsidR="000A51F9">
        <w:rPr>
          <w:noProof/>
        </w:rPr>
        <w:t>166</w:t>
      </w:r>
      <w:r>
        <w:rPr>
          <w:noProof/>
        </w:rPr>
        <w:fldChar w:fldCharType="end"/>
      </w:r>
    </w:p>
    <w:p w14:paraId="3C4B4E6C" w14:textId="77777777" w:rsidR="006B2EB5" w:rsidRDefault="006B2EB5">
      <w:pPr>
        <w:pStyle w:val="TOC1"/>
        <w:rPr>
          <w:rFonts w:asciiTheme="minorHAnsi" w:eastAsiaTheme="minorEastAsia" w:hAnsiTheme="minorHAnsi" w:cstheme="minorBidi"/>
          <w:b w:val="0"/>
          <w:noProof/>
          <w:lang w:eastAsia="ja-JP"/>
        </w:rPr>
      </w:pPr>
      <w:r>
        <w:rPr>
          <w:noProof/>
        </w:rPr>
        <w:t>Appendix G: Sample of 100 Cases with Largest Z-Residuals</w:t>
      </w:r>
      <w:r>
        <w:rPr>
          <w:noProof/>
        </w:rPr>
        <w:tab/>
      </w:r>
      <w:r>
        <w:rPr>
          <w:noProof/>
        </w:rPr>
        <w:fldChar w:fldCharType="begin"/>
      </w:r>
      <w:r>
        <w:rPr>
          <w:noProof/>
        </w:rPr>
        <w:instrText xml:space="preserve"> PAGEREF _Toc310763190 \h </w:instrText>
      </w:r>
      <w:r>
        <w:rPr>
          <w:noProof/>
        </w:rPr>
      </w:r>
      <w:r>
        <w:rPr>
          <w:noProof/>
        </w:rPr>
        <w:fldChar w:fldCharType="separate"/>
      </w:r>
      <w:r w:rsidR="000A51F9">
        <w:rPr>
          <w:noProof/>
        </w:rPr>
        <w:t>169</w:t>
      </w:r>
      <w:r>
        <w:rPr>
          <w:noProof/>
        </w:rPr>
        <w:fldChar w:fldCharType="end"/>
      </w:r>
    </w:p>
    <w:p w14:paraId="300C4E5E" w14:textId="77777777" w:rsidR="006B2EB5" w:rsidRDefault="006B2EB5">
      <w:pPr>
        <w:pStyle w:val="TOC1"/>
        <w:rPr>
          <w:rFonts w:asciiTheme="minorHAnsi" w:eastAsiaTheme="minorEastAsia" w:hAnsiTheme="minorHAnsi" w:cstheme="minorBidi"/>
          <w:b w:val="0"/>
          <w:noProof/>
          <w:lang w:eastAsia="ja-JP"/>
        </w:rPr>
      </w:pPr>
      <w:r>
        <w:rPr>
          <w:noProof/>
        </w:rPr>
        <w:t>Appendix H: Coding of Categorical Variables</w:t>
      </w:r>
      <w:r>
        <w:rPr>
          <w:noProof/>
        </w:rPr>
        <w:tab/>
      </w:r>
      <w:r>
        <w:rPr>
          <w:noProof/>
        </w:rPr>
        <w:fldChar w:fldCharType="begin"/>
      </w:r>
      <w:r>
        <w:rPr>
          <w:noProof/>
        </w:rPr>
        <w:instrText xml:space="preserve"> PAGEREF _Toc310763191 \h </w:instrText>
      </w:r>
      <w:r>
        <w:rPr>
          <w:noProof/>
        </w:rPr>
      </w:r>
      <w:r>
        <w:rPr>
          <w:noProof/>
        </w:rPr>
        <w:fldChar w:fldCharType="separate"/>
      </w:r>
      <w:r w:rsidR="000A51F9">
        <w:rPr>
          <w:noProof/>
        </w:rPr>
        <w:t>172</w:t>
      </w:r>
      <w:r>
        <w:rPr>
          <w:noProof/>
        </w:rPr>
        <w:fldChar w:fldCharType="end"/>
      </w:r>
    </w:p>
    <w:p w14:paraId="63272A69" w14:textId="77777777" w:rsidR="006B2EB5" w:rsidRDefault="006B2EB5">
      <w:pPr>
        <w:pStyle w:val="TOC1"/>
        <w:rPr>
          <w:rFonts w:asciiTheme="minorHAnsi" w:eastAsiaTheme="minorEastAsia" w:hAnsiTheme="minorHAnsi" w:cstheme="minorBidi"/>
          <w:b w:val="0"/>
          <w:noProof/>
          <w:lang w:eastAsia="ja-JP"/>
        </w:rPr>
      </w:pPr>
      <w:r>
        <w:rPr>
          <w:noProof/>
        </w:rPr>
        <w:t>Appendix I: Multivariate System-Wide Regression Coefficients</w:t>
      </w:r>
      <w:r>
        <w:rPr>
          <w:noProof/>
        </w:rPr>
        <w:tab/>
      </w:r>
      <w:r>
        <w:rPr>
          <w:noProof/>
        </w:rPr>
        <w:fldChar w:fldCharType="begin"/>
      </w:r>
      <w:r>
        <w:rPr>
          <w:noProof/>
        </w:rPr>
        <w:instrText xml:space="preserve"> PAGEREF _Toc310763192 \h </w:instrText>
      </w:r>
      <w:r>
        <w:rPr>
          <w:noProof/>
        </w:rPr>
      </w:r>
      <w:r>
        <w:rPr>
          <w:noProof/>
        </w:rPr>
        <w:fldChar w:fldCharType="separate"/>
      </w:r>
      <w:r w:rsidR="000A51F9">
        <w:rPr>
          <w:noProof/>
        </w:rPr>
        <w:t>174</w:t>
      </w:r>
      <w:r>
        <w:rPr>
          <w:noProof/>
        </w:rPr>
        <w:fldChar w:fldCharType="end"/>
      </w:r>
    </w:p>
    <w:p w14:paraId="7092FC2C" w14:textId="77777777" w:rsidR="006B2EB5" w:rsidRDefault="006B2EB5">
      <w:pPr>
        <w:pStyle w:val="TOC1"/>
        <w:rPr>
          <w:rFonts w:asciiTheme="minorHAnsi" w:eastAsiaTheme="minorEastAsia" w:hAnsiTheme="minorHAnsi" w:cstheme="minorBidi"/>
          <w:b w:val="0"/>
          <w:noProof/>
          <w:lang w:eastAsia="ja-JP"/>
        </w:rPr>
      </w:pPr>
      <w:r>
        <w:rPr>
          <w:noProof/>
        </w:rPr>
        <w:t>Appendix K: Full Model Classification Table</w:t>
      </w:r>
      <w:r>
        <w:rPr>
          <w:noProof/>
        </w:rPr>
        <w:tab/>
      </w:r>
      <w:r>
        <w:rPr>
          <w:noProof/>
        </w:rPr>
        <w:fldChar w:fldCharType="begin"/>
      </w:r>
      <w:r>
        <w:rPr>
          <w:noProof/>
        </w:rPr>
        <w:instrText xml:space="preserve"> PAGEREF _Toc310763193 \h </w:instrText>
      </w:r>
      <w:r>
        <w:rPr>
          <w:noProof/>
        </w:rPr>
      </w:r>
      <w:r>
        <w:rPr>
          <w:noProof/>
        </w:rPr>
        <w:fldChar w:fldCharType="separate"/>
      </w:r>
      <w:r w:rsidR="000A51F9">
        <w:rPr>
          <w:noProof/>
        </w:rPr>
        <w:t>194</w:t>
      </w:r>
      <w:r>
        <w:rPr>
          <w:noProof/>
        </w:rPr>
        <w:fldChar w:fldCharType="end"/>
      </w:r>
    </w:p>
    <w:p w14:paraId="14B490F0" w14:textId="4EB2188E" w:rsidR="004C2EB6" w:rsidRDefault="004C2EB6">
      <w:r w:rsidRPr="0071792C">
        <w:rPr>
          <w:rFonts w:cs="Times New Roman"/>
          <w:b/>
        </w:rPr>
        <w:fldChar w:fldCharType="end"/>
      </w:r>
    </w:p>
    <w:p w14:paraId="7692A372" w14:textId="77777777" w:rsidR="00A065CB" w:rsidRDefault="00A065CB">
      <w:pPr>
        <w:spacing w:after="160" w:line="259" w:lineRule="auto"/>
        <w:contextualSpacing w:val="0"/>
        <w:rPr>
          <w:rFonts w:asciiTheme="minorHAnsi" w:hAnsiTheme="minorHAnsi"/>
          <w:b/>
        </w:rPr>
      </w:pPr>
      <w:r>
        <w:br w:type="page"/>
      </w:r>
    </w:p>
    <w:p w14:paraId="599EF613" w14:textId="42531144" w:rsidR="00996B94" w:rsidRPr="0071792C" w:rsidRDefault="00996B94" w:rsidP="00996B94">
      <w:pPr>
        <w:pStyle w:val="APAheading1"/>
        <w:rPr>
          <w:rFonts w:cs="Times New Roman"/>
        </w:rPr>
      </w:pPr>
      <w:bookmarkStart w:id="6" w:name="_Toc310763143"/>
      <w:r w:rsidRPr="0071792C">
        <w:rPr>
          <w:rFonts w:cs="Times New Roman"/>
        </w:rPr>
        <w:lastRenderedPageBreak/>
        <w:t>List of Tables</w:t>
      </w:r>
      <w:bookmarkEnd w:id="6"/>
    </w:p>
    <w:p w14:paraId="7861EC65" w14:textId="77777777" w:rsidR="00C54651" w:rsidRPr="00C54651" w:rsidRDefault="00996B94">
      <w:pPr>
        <w:pStyle w:val="TableofFigures"/>
        <w:tabs>
          <w:tab w:val="right" w:leader="dot" w:pos="8486"/>
        </w:tabs>
        <w:rPr>
          <w:rFonts w:eastAsiaTheme="minorEastAsia" w:cs="Times New Roman"/>
          <w:b/>
          <w:noProof/>
          <w:lang w:eastAsia="ja-JP"/>
        </w:rPr>
      </w:pPr>
      <w:r w:rsidRPr="00C54651">
        <w:rPr>
          <w:rFonts w:cs="Times New Roman"/>
          <w:b/>
        </w:rPr>
        <w:fldChar w:fldCharType="begin"/>
      </w:r>
      <w:r w:rsidRPr="00C54651">
        <w:rPr>
          <w:rFonts w:cs="Times New Roman"/>
          <w:b/>
        </w:rPr>
        <w:instrText xml:space="preserve"> TOC \c "Table" </w:instrText>
      </w:r>
      <w:r w:rsidRPr="00C54651">
        <w:rPr>
          <w:rFonts w:cs="Times New Roman"/>
          <w:b/>
        </w:rPr>
        <w:fldChar w:fldCharType="separate"/>
      </w:r>
      <w:r w:rsidR="00C54651" w:rsidRPr="00C54651">
        <w:rPr>
          <w:rFonts w:cs="Times New Roman"/>
          <w:b/>
          <w:noProof/>
        </w:rPr>
        <w:t>Table 1: Box-Tidwell Test</w:t>
      </w:r>
      <w:r w:rsidR="00C54651" w:rsidRPr="00C54651">
        <w:rPr>
          <w:rFonts w:cs="Times New Roman"/>
          <w:b/>
          <w:noProof/>
        </w:rPr>
        <w:tab/>
      </w:r>
      <w:r w:rsidR="00C54651" w:rsidRPr="00C54651">
        <w:rPr>
          <w:rFonts w:cs="Times New Roman"/>
          <w:b/>
          <w:noProof/>
        </w:rPr>
        <w:fldChar w:fldCharType="begin"/>
      </w:r>
      <w:r w:rsidR="00C54651" w:rsidRPr="00C54651">
        <w:rPr>
          <w:rFonts w:cs="Times New Roman"/>
          <w:b/>
          <w:noProof/>
        </w:rPr>
        <w:instrText xml:space="preserve"> PAGEREF _Toc310776117 \h </w:instrText>
      </w:r>
      <w:r w:rsidR="00C54651" w:rsidRPr="00C54651">
        <w:rPr>
          <w:rFonts w:cs="Times New Roman"/>
          <w:b/>
          <w:noProof/>
        </w:rPr>
      </w:r>
      <w:r w:rsidR="00C54651" w:rsidRPr="00C54651">
        <w:rPr>
          <w:rFonts w:cs="Times New Roman"/>
          <w:b/>
          <w:noProof/>
        </w:rPr>
        <w:fldChar w:fldCharType="separate"/>
      </w:r>
      <w:r w:rsidR="000A51F9">
        <w:rPr>
          <w:rFonts w:cs="Times New Roman"/>
          <w:b/>
          <w:noProof/>
        </w:rPr>
        <w:t>69</w:t>
      </w:r>
      <w:r w:rsidR="00C54651" w:rsidRPr="00C54651">
        <w:rPr>
          <w:rFonts w:cs="Times New Roman"/>
          <w:b/>
          <w:noProof/>
        </w:rPr>
        <w:fldChar w:fldCharType="end"/>
      </w:r>
    </w:p>
    <w:p w14:paraId="5FB6E663"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2: List of Colleges and Abbreviations</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_Toc310776118 \h </w:instrText>
      </w:r>
      <w:r w:rsidRPr="00C54651">
        <w:rPr>
          <w:rFonts w:cs="Times New Roman"/>
          <w:b/>
          <w:noProof/>
        </w:rPr>
      </w:r>
      <w:r w:rsidRPr="00C54651">
        <w:rPr>
          <w:rFonts w:cs="Times New Roman"/>
          <w:b/>
          <w:noProof/>
        </w:rPr>
        <w:fldChar w:fldCharType="separate"/>
      </w:r>
      <w:r w:rsidR="000A51F9">
        <w:rPr>
          <w:rFonts w:cs="Times New Roman"/>
          <w:b/>
          <w:noProof/>
        </w:rPr>
        <w:t>75</w:t>
      </w:r>
      <w:r w:rsidRPr="00C54651">
        <w:rPr>
          <w:rFonts w:cs="Times New Roman"/>
          <w:b/>
          <w:noProof/>
        </w:rPr>
        <w:fldChar w:fldCharType="end"/>
      </w:r>
    </w:p>
    <w:p w14:paraId="06B13C02"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3: Conditional Probability Student  Award or Transfer Within Three Years</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_Toc310776119 \h </w:instrText>
      </w:r>
      <w:r w:rsidRPr="00C54651">
        <w:rPr>
          <w:rFonts w:cs="Times New Roman"/>
          <w:b/>
          <w:noProof/>
        </w:rPr>
      </w:r>
      <w:r w:rsidRPr="00C54651">
        <w:rPr>
          <w:rFonts w:cs="Times New Roman"/>
          <w:b/>
          <w:noProof/>
        </w:rPr>
        <w:fldChar w:fldCharType="separate"/>
      </w:r>
      <w:r w:rsidR="000A51F9">
        <w:rPr>
          <w:rFonts w:cs="Times New Roman"/>
          <w:b/>
          <w:noProof/>
        </w:rPr>
        <w:t>77</w:t>
      </w:r>
      <w:r w:rsidRPr="00C54651">
        <w:rPr>
          <w:rFonts w:cs="Times New Roman"/>
          <w:b/>
          <w:noProof/>
        </w:rPr>
        <w:fldChar w:fldCharType="end"/>
      </w:r>
    </w:p>
    <w:p w14:paraId="5857DC9C"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4: Overall Model Fit Univariate Regression</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_Toc310776120 \h </w:instrText>
      </w:r>
      <w:r w:rsidRPr="00C54651">
        <w:rPr>
          <w:rFonts w:cs="Times New Roman"/>
          <w:b/>
          <w:noProof/>
        </w:rPr>
      </w:r>
      <w:r w:rsidRPr="00C54651">
        <w:rPr>
          <w:rFonts w:cs="Times New Roman"/>
          <w:b/>
          <w:noProof/>
        </w:rPr>
        <w:fldChar w:fldCharType="separate"/>
      </w:r>
      <w:r w:rsidR="000A51F9">
        <w:rPr>
          <w:rFonts w:cs="Times New Roman"/>
          <w:b/>
          <w:noProof/>
        </w:rPr>
        <w:t>80</w:t>
      </w:r>
      <w:r w:rsidRPr="00C54651">
        <w:rPr>
          <w:rFonts w:cs="Times New Roman"/>
          <w:b/>
          <w:noProof/>
        </w:rPr>
        <w:fldChar w:fldCharType="end"/>
      </w:r>
    </w:p>
    <w:p w14:paraId="3DB73C3E"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5: Regression Coefficients Univariate Model</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_Toc310776121 \h </w:instrText>
      </w:r>
      <w:r w:rsidRPr="00C54651">
        <w:rPr>
          <w:rFonts w:cs="Times New Roman"/>
          <w:b/>
          <w:noProof/>
        </w:rPr>
      </w:r>
      <w:r w:rsidRPr="00C54651">
        <w:rPr>
          <w:rFonts w:cs="Times New Roman"/>
          <w:b/>
          <w:noProof/>
        </w:rPr>
        <w:fldChar w:fldCharType="separate"/>
      </w:r>
      <w:r w:rsidR="000A51F9">
        <w:rPr>
          <w:rFonts w:cs="Times New Roman"/>
          <w:b/>
          <w:noProof/>
        </w:rPr>
        <w:t>81</w:t>
      </w:r>
      <w:r w:rsidRPr="00C54651">
        <w:rPr>
          <w:rFonts w:cs="Times New Roman"/>
          <w:b/>
          <w:noProof/>
        </w:rPr>
        <w:fldChar w:fldCharType="end"/>
      </w:r>
    </w:p>
    <w:p w14:paraId="398EDBC2"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6: Prediction in Odds Ratio, Log Odds, and Probability Units</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_Toc310776122 \h </w:instrText>
      </w:r>
      <w:r w:rsidRPr="00C54651">
        <w:rPr>
          <w:rFonts w:cs="Times New Roman"/>
          <w:b/>
          <w:noProof/>
        </w:rPr>
      </w:r>
      <w:r w:rsidRPr="00C54651">
        <w:rPr>
          <w:rFonts w:cs="Times New Roman"/>
          <w:b/>
          <w:noProof/>
        </w:rPr>
        <w:fldChar w:fldCharType="separate"/>
      </w:r>
      <w:r w:rsidR="000A51F9">
        <w:rPr>
          <w:rFonts w:cs="Times New Roman"/>
          <w:b/>
          <w:noProof/>
        </w:rPr>
        <w:t>86</w:t>
      </w:r>
      <w:r w:rsidRPr="00C54651">
        <w:rPr>
          <w:rFonts w:cs="Times New Roman"/>
          <w:b/>
          <w:noProof/>
        </w:rPr>
        <w:fldChar w:fldCharType="end"/>
      </w:r>
    </w:p>
    <w:p w14:paraId="38917506"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7: Classification Table Univariate Regression</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_Toc310776123 \h </w:instrText>
      </w:r>
      <w:r w:rsidRPr="00C54651">
        <w:rPr>
          <w:rFonts w:cs="Times New Roman"/>
          <w:b/>
          <w:noProof/>
        </w:rPr>
      </w:r>
      <w:r w:rsidRPr="00C54651">
        <w:rPr>
          <w:rFonts w:cs="Times New Roman"/>
          <w:b/>
          <w:noProof/>
        </w:rPr>
        <w:fldChar w:fldCharType="separate"/>
      </w:r>
      <w:r w:rsidR="000A51F9">
        <w:rPr>
          <w:rFonts w:cs="Times New Roman"/>
          <w:b/>
          <w:noProof/>
        </w:rPr>
        <w:t>87</w:t>
      </w:r>
      <w:r w:rsidRPr="00C54651">
        <w:rPr>
          <w:rFonts w:cs="Times New Roman"/>
          <w:b/>
          <w:noProof/>
        </w:rPr>
        <w:fldChar w:fldCharType="end"/>
      </w:r>
    </w:p>
    <w:p w14:paraId="3F432EF6"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8: Statistical Significance of Variable Blocks</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_Toc310776124 \h </w:instrText>
      </w:r>
      <w:r w:rsidRPr="00C54651">
        <w:rPr>
          <w:rFonts w:cs="Times New Roman"/>
          <w:b/>
          <w:noProof/>
        </w:rPr>
      </w:r>
      <w:r w:rsidRPr="00C54651">
        <w:rPr>
          <w:rFonts w:cs="Times New Roman"/>
          <w:b/>
          <w:noProof/>
        </w:rPr>
        <w:fldChar w:fldCharType="separate"/>
      </w:r>
      <w:r w:rsidR="000A51F9">
        <w:rPr>
          <w:rFonts w:cs="Times New Roman"/>
          <w:b/>
          <w:noProof/>
        </w:rPr>
        <w:t>92</w:t>
      </w:r>
      <w:r w:rsidRPr="00C54651">
        <w:rPr>
          <w:rFonts w:cs="Times New Roman"/>
          <w:b/>
          <w:noProof/>
        </w:rPr>
        <w:fldChar w:fldCharType="end"/>
      </w:r>
    </w:p>
    <w:p w14:paraId="0F6D6DA9"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9: Overall Model Fit System-wide Regression</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_Toc310776125 \h </w:instrText>
      </w:r>
      <w:r w:rsidRPr="00C54651">
        <w:rPr>
          <w:rFonts w:cs="Times New Roman"/>
          <w:b/>
          <w:noProof/>
        </w:rPr>
      </w:r>
      <w:r w:rsidRPr="00C54651">
        <w:rPr>
          <w:rFonts w:cs="Times New Roman"/>
          <w:b/>
          <w:noProof/>
        </w:rPr>
        <w:fldChar w:fldCharType="separate"/>
      </w:r>
      <w:r w:rsidR="000A51F9">
        <w:rPr>
          <w:rFonts w:cs="Times New Roman"/>
          <w:b/>
          <w:noProof/>
        </w:rPr>
        <w:t>93</w:t>
      </w:r>
      <w:r w:rsidRPr="00C54651">
        <w:rPr>
          <w:rFonts w:cs="Times New Roman"/>
          <w:b/>
          <w:noProof/>
        </w:rPr>
        <w:fldChar w:fldCharType="end"/>
      </w:r>
    </w:p>
    <w:p w14:paraId="74149B26"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10: Classification Table System-wide Regression</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_Toc310776126 \h </w:instrText>
      </w:r>
      <w:r w:rsidRPr="00C54651">
        <w:rPr>
          <w:rFonts w:cs="Times New Roman"/>
          <w:b/>
          <w:noProof/>
        </w:rPr>
      </w:r>
      <w:r w:rsidRPr="00C54651">
        <w:rPr>
          <w:rFonts w:cs="Times New Roman"/>
          <w:b/>
          <w:noProof/>
        </w:rPr>
        <w:fldChar w:fldCharType="separate"/>
      </w:r>
      <w:r w:rsidR="000A51F9">
        <w:rPr>
          <w:rFonts w:cs="Times New Roman"/>
          <w:b/>
          <w:noProof/>
        </w:rPr>
        <w:t>94</w:t>
      </w:r>
      <w:r w:rsidRPr="00C54651">
        <w:rPr>
          <w:rFonts w:cs="Times New Roman"/>
          <w:b/>
          <w:noProof/>
        </w:rPr>
        <w:fldChar w:fldCharType="end"/>
      </w:r>
    </w:p>
    <w:p w14:paraId="5590E7D5"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11: Omnibus Tests of Model Coefficients Full Model</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_Toc310776127 \h </w:instrText>
      </w:r>
      <w:r w:rsidRPr="00C54651">
        <w:rPr>
          <w:rFonts w:cs="Times New Roman"/>
          <w:b/>
          <w:noProof/>
        </w:rPr>
      </w:r>
      <w:r w:rsidRPr="00C54651">
        <w:rPr>
          <w:rFonts w:cs="Times New Roman"/>
          <w:b/>
          <w:noProof/>
        </w:rPr>
        <w:fldChar w:fldCharType="separate"/>
      </w:r>
      <w:r w:rsidR="000A51F9">
        <w:rPr>
          <w:rFonts w:cs="Times New Roman"/>
          <w:b/>
          <w:noProof/>
        </w:rPr>
        <w:t>95</w:t>
      </w:r>
      <w:r w:rsidRPr="00C54651">
        <w:rPr>
          <w:rFonts w:cs="Times New Roman"/>
          <w:b/>
          <w:noProof/>
        </w:rPr>
        <w:fldChar w:fldCharType="end"/>
      </w:r>
    </w:p>
    <w:p w14:paraId="331AA6EE"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12: Overall Model Fit Full Model</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_Toc310776128 \h </w:instrText>
      </w:r>
      <w:r w:rsidRPr="00C54651">
        <w:rPr>
          <w:rFonts w:cs="Times New Roman"/>
          <w:b/>
          <w:noProof/>
        </w:rPr>
      </w:r>
      <w:r w:rsidRPr="00C54651">
        <w:rPr>
          <w:rFonts w:cs="Times New Roman"/>
          <w:b/>
          <w:noProof/>
        </w:rPr>
        <w:fldChar w:fldCharType="separate"/>
      </w:r>
      <w:r w:rsidR="000A51F9">
        <w:rPr>
          <w:rFonts w:cs="Times New Roman"/>
          <w:b/>
          <w:noProof/>
        </w:rPr>
        <w:t>97</w:t>
      </w:r>
      <w:r w:rsidRPr="00C54651">
        <w:rPr>
          <w:rFonts w:cs="Times New Roman"/>
          <w:b/>
          <w:noProof/>
        </w:rPr>
        <w:fldChar w:fldCharType="end"/>
      </w:r>
    </w:p>
    <w:p w14:paraId="2082B60E"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13: Classification Table Full Model</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_Toc310776129 \h </w:instrText>
      </w:r>
      <w:r w:rsidRPr="00C54651">
        <w:rPr>
          <w:rFonts w:cs="Times New Roman"/>
          <w:b/>
          <w:noProof/>
        </w:rPr>
      </w:r>
      <w:r w:rsidRPr="00C54651">
        <w:rPr>
          <w:rFonts w:cs="Times New Roman"/>
          <w:b/>
          <w:noProof/>
        </w:rPr>
        <w:fldChar w:fldCharType="separate"/>
      </w:r>
      <w:r w:rsidR="000A51F9">
        <w:rPr>
          <w:rFonts w:cs="Times New Roman"/>
          <w:b/>
          <w:noProof/>
        </w:rPr>
        <w:t>98</w:t>
      </w:r>
      <w:r w:rsidRPr="00C54651">
        <w:rPr>
          <w:rFonts w:cs="Times New Roman"/>
          <w:b/>
          <w:noProof/>
        </w:rPr>
        <w:fldChar w:fldCharType="end"/>
      </w:r>
    </w:p>
    <w:p w14:paraId="518EF666"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14: Comparison Predicted Graduation Probabilities</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_Toc310776130 \h </w:instrText>
      </w:r>
      <w:r w:rsidRPr="00C54651">
        <w:rPr>
          <w:rFonts w:cs="Times New Roman"/>
          <w:b/>
          <w:noProof/>
        </w:rPr>
      </w:r>
      <w:r w:rsidRPr="00C54651">
        <w:rPr>
          <w:rFonts w:cs="Times New Roman"/>
          <w:b/>
          <w:noProof/>
        </w:rPr>
        <w:fldChar w:fldCharType="separate"/>
      </w:r>
      <w:r w:rsidR="000A51F9">
        <w:rPr>
          <w:rFonts w:cs="Times New Roman"/>
          <w:b/>
          <w:noProof/>
        </w:rPr>
        <w:t>102</w:t>
      </w:r>
      <w:r w:rsidRPr="00C54651">
        <w:rPr>
          <w:rFonts w:cs="Times New Roman"/>
          <w:b/>
          <w:noProof/>
        </w:rPr>
        <w:fldChar w:fldCharType="end"/>
      </w:r>
    </w:p>
    <w:p w14:paraId="748F938C"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15: Descriptive Statistics Model Comparison</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_Toc310776131 \h </w:instrText>
      </w:r>
      <w:r w:rsidRPr="00C54651">
        <w:rPr>
          <w:rFonts w:cs="Times New Roman"/>
          <w:b/>
          <w:noProof/>
        </w:rPr>
      </w:r>
      <w:r w:rsidRPr="00C54651">
        <w:rPr>
          <w:rFonts w:cs="Times New Roman"/>
          <w:b/>
          <w:noProof/>
        </w:rPr>
        <w:fldChar w:fldCharType="separate"/>
      </w:r>
      <w:r w:rsidR="000A51F9">
        <w:rPr>
          <w:rFonts w:cs="Times New Roman"/>
          <w:b/>
          <w:noProof/>
        </w:rPr>
        <w:t>102</w:t>
      </w:r>
      <w:r w:rsidRPr="00C54651">
        <w:rPr>
          <w:rFonts w:cs="Times New Roman"/>
          <w:b/>
          <w:noProof/>
        </w:rPr>
        <w:fldChar w:fldCharType="end"/>
      </w:r>
    </w:p>
    <w:p w14:paraId="431C62A9" w14:textId="77777777" w:rsidR="00C54651" w:rsidRPr="00C54651" w:rsidRDefault="00C54651">
      <w:pPr>
        <w:pStyle w:val="TableofFigures"/>
        <w:tabs>
          <w:tab w:val="right" w:leader="dot" w:pos="8486"/>
        </w:tabs>
        <w:rPr>
          <w:rFonts w:eastAsiaTheme="minorEastAsia" w:cs="Times New Roman"/>
          <w:b/>
          <w:noProof/>
          <w:lang w:eastAsia="ja-JP"/>
        </w:rPr>
      </w:pPr>
      <w:r w:rsidRPr="00C54651">
        <w:rPr>
          <w:rFonts w:cs="Times New Roman"/>
          <w:b/>
          <w:noProof/>
        </w:rPr>
        <w:t>Table 16: Marginal Cost of Completion Probability by College</w:t>
      </w:r>
      <w:r w:rsidRPr="00C54651">
        <w:rPr>
          <w:rFonts w:cs="Times New Roman"/>
          <w:b/>
          <w:noProof/>
        </w:rPr>
        <w:tab/>
      </w:r>
      <w:r w:rsidRPr="00C54651">
        <w:rPr>
          <w:rFonts w:cs="Times New Roman"/>
          <w:b/>
          <w:noProof/>
        </w:rPr>
        <w:fldChar w:fldCharType="begin"/>
      </w:r>
      <w:r w:rsidRPr="00C54651">
        <w:rPr>
          <w:rFonts w:cs="Times New Roman"/>
          <w:b/>
          <w:noProof/>
        </w:rPr>
        <w:instrText xml:space="preserve"> PAGEREF _Toc310776132 \h </w:instrText>
      </w:r>
      <w:r w:rsidRPr="00C54651">
        <w:rPr>
          <w:rFonts w:cs="Times New Roman"/>
          <w:b/>
          <w:noProof/>
        </w:rPr>
      </w:r>
      <w:r w:rsidRPr="00C54651">
        <w:rPr>
          <w:rFonts w:cs="Times New Roman"/>
          <w:b/>
          <w:noProof/>
        </w:rPr>
        <w:fldChar w:fldCharType="separate"/>
      </w:r>
      <w:r w:rsidR="000A51F9">
        <w:rPr>
          <w:rFonts w:cs="Times New Roman"/>
          <w:b/>
          <w:noProof/>
        </w:rPr>
        <w:t>104</w:t>
      </w:r>
      <w:r w:rsidRPr="00C54651">
        <w:rPr>
          <w:rFonts w:cs="Times New Roman"/>
          <w:b/>
          <w:noProof/>
        </w:rPr>
        <w:fldChar w:fldCharType="end"/>
      </w:r>
    </w:p>
    <w:p w14:paraId="448B0E67" w14:textId="009F33CB" w:rsidR="00841EAA" w:rsidRPr="0071792C" w:rsidRDefault="00996B94" w:rsidP="009879ED">
      <w:pPr>
        <w:pStyle w:val="TOC1"/>
      </w:pPr>
      <w:r w:rsidRPr="00C54651">
        <w:fldChar w:fldCharType="end"/>
      </w:r>
      <w:r w:rsidR="00841EAA" w:rsidRPr="0071792C">
        <w:br w:type="page"/>
      </w:r>
    </w:p>
    <w:p w14:paraId="7DC50DC8" w14:textId="77777777" w:rsidR="00E062E3" w:rsidRPr="0071792C" w:rsidRDefault="00E062E3" w:rsidP="00E062E3">
      <w:pPr>
        <w:pStyle w:val="APAheading1"/>
        <w:rPr>
          <w:rFonts w:cs="Times New Roman"/>
        </w:rPr>
      </w:pPr>
      <w:bookmarkStart w:id="7" w:name="_Toc305872085"/>
      <w:bookmarkStart w:id="8" w:name="_Toc310763144"/>
      <w:r w:rsidRPr="0071792C">
        <w:rPr>
          <w:rFonts w:cs="Times New Roman"/>
        </w:rPr>
        <w:lastRenderedPageBreak/>
        <w:t>List of Figures</w:t>
      </w:r>
      <w:bookmarkEnd w:id="7"/>
      <w:bookmarkEnd w:id="8"/>
    </w:p>
    <w:p w14:paraId="239B2085" w14:textId="77777777" w:rsidR="001706DE" w:rsidRPr="0071792C" w:rsidRDefault="004C2EB6">
      <w:pPr>
        <w:pStyle w:val="TableofFigures"/>
        <w:tabs>
          <w:tab w:val="right" w:leader="dot" w:pos="8486"/>
        </w:tabs>
        <w:rPr>
          <w:rFonts w:eastAsiaTheme="minorEastAsia" w:cs="Times New Roman"/>
          <w:b/>
          <w:noProof/>
          <w:sz w:val="22"/>
          <w:szCs w:val="22"/>
        </w:rPr>
      </w:pPr>
      <w:r w:rsidRPr="0071792C">
        <w:rPr>
          <w:rFonts w:cs="Times New Roman"/>
          <w:b/>
        </w:rPr>
        <w:fldChar w:fldCharType="begin"/>
      </w:r>
      <w:r w:rsidRPr="0071792C">
        <w:rPr>
          <w:rFonts w:cs="Times New Roman"/>
          <w:b/>
        </w:rPr>
        <w:instrText xml:space="preserve"> TOC \c "Figure" </w:instrText>
      </w:r>
      <w:r w:rsidRPr="0071792C">
        <w:rPr>
          <w:rFonts w:cs="Times New Roman"/>
          <w:b/>
        </w:rPr>
        <w:fldChar w:fldCharType="separate"/>
      </w:r>
      <w:r w:rsidR="001706DE" w:rsidRPr="0071792C">
        <w:rPr>
          <w:rFonts w:cs="Times New Roman"/>
          <w:b/>
          <w:noProof/>
        </w:rPr>
        <w:t>Figure 1: Astin’s I-E-O Model</w:t>
      </w:r>
      <w:r w:rsidR="001706DE" w:rsidRPr="0071792C">
        <w:rPr>
          <w:rFonts w:cs="Times New Roman"/>
          <w:b/>
          <w:noProof/>
        </w:rPr>
        <w:tab/>
      </w:r>
      <w:r w:rsidR="001706DE" w:rsidRPr="0071792C">
        <w:rPr>
          <w:rFonts w:cs="Times New Roman"/>
          <w:b/>
          <w:noProof/>
        </w:rPr>
        <w:fldChar w:fldCharType="begin"/>
      </w:r>
      <w:r w:rsidR="001706DE" w:rsidRPr="0071792C">
        <w:rPr>
          <w:rFonts w:cs="Times New Roman"/>
          <w:b/>
          <w:noProof/>
        </w:rPr>
        <w:instrText xml:space="preserve"> PAGEREF _Toc435436021 \h </w:instrText>
      </w:r>
      <w:r w:rsidR="001706DE" w:rsidRPr="0071792C">
        <w:rPr>
          <w:rFonts w:cs="Times New Roman"/>
          <w:b/>
          <w:noProof/>
        </w:rPr>
      </w:r>
      <w:r w:rsidR="001706DE" w:rsidRPr="0071792C">
        <w:rPr>
          <w:rFonts w:cs="Times New Roman"/>
          <w:b/>
          <w:noProof/>
        </w:rPr>
        <w:fldChar w:fldCharType="separate"/>
      </w:r>
      <w:r w:rsidR="000A51F9">
        <w:rPr>
          <w:rFonts w:cs="Times New Roman"/>
          <w:b/>
          <w:noProof/>
        </w:rPr>
        <w:t>29</w:t>
      </w:r>
      <w:r w:rsidR="001706DE" w:rsidRPr="0071792C">
        <w:rPr>
          <w:rFonts w:cs="Times New Roman"/>
          <w:b/>
          <w:noProof/>
        </w:rPr>
        <w:fldChar w:fldCharType="end"/>
      </w:r>
    </w:p>
    <w:p w14:paraId="113B5580" w14:textId="77777777" w:rsidR="001706DE" w:rsidRPr="0071792C" w:rsidRDefault="001706DE">
      <w:pPr>
        <w:pStyle w:val="TableofFigures"/>
        <w:tabs>
          <w:tab w:val="right" w:leader="dot" w:pos="8486"/>
        </w:tabs>
        <w:rPr>
          <w:rFonts w:eastAsiaTheme="minorEastAsia" w:cs="Times New Roman"/>
          <w:b/>
          <w:noProof/>
          <w:sz w:val="22"/>
          <w:szCs w:val="22"/>
        </w:rPr>
      </w:pPr>
      <w:r w:rsidRPr="0071792C">
        <w:rPr>
          <w:rFonts w:cs="Times New Roman"/>
          <w:b/>
          <w:noProof/>
        </w:rPr>
        <w:t>Figure 2: Tinto’s Model of Student Departure</w:t>
      </w:r>
      <w:r w:rsidRPr="0071792C">
        <w:rPr>
          <w:rFonts w:cs="Times New Roman"/>
          <w:b/>
          <w:noProof/>
        </w:rPr>
        <w:tab/>
      </w:r>
      <w:r w:rsidRPr="0071792C">
        <w:rPr>
          <w:rFonts w:cs="Times New Roman"/>
          <w:b/>
          <w:noProof/>
        </w:rPr>
        <w:fldChar w:fldCharType="begin"/>
      </w:r>
      <w:r w:rsidRPr="0071792C">
        <w:rPr>
          <w:rFonts w:cs="Times New Roman"/>
          <w:b/>
          <w:noProof/>
        </w:rPr>
        <w:instrText xml:space="preserve"> PAGEREF _Toc435436022 \h </w:instrText>
      </w:r>
      <w:r w:rsidRPr="0071792C">
        <w:rPr>
          <w:rFonts w:cs="Times New Roman"/>
          <w:b/>
          <w:noProof/>
        </w:rPr>
      </w:r>
      <w:r w:rsidRPr="0071792C">
        <w:rPr>
          <w:rFonts w:cs="Times New Roman"/>
          <w:b/>
          <w:noProof/>
        </w:rPr>
        <w:fldChar w:fldCharType="separate"/>
      </w:r>
      <w:r w:rsidR="000A51F9">
        <w:rPr>
          <w:rFonts w:cs="Times New Roman"/>
          <w:b/>
          <w:noProof/>
        </w:rPr>
        <w:t>33</w:t>
      </w:r>
      <w:r w:rsidRPr="0071792C">
        <w:rPr>
          <w:rFonts w:cs="Times New Roman"/>
          <w:b/>
          <w:noProof/>
        </w:rPr>
        <w:fldChar w:fldCharType="end"/>
      </w:r>
    </w:p>
    <w:p w14:paraId="2C4BD868" w14:textId="77777777" w:rsidR="001706DE" w:rsidRPr="0071792C" w:rsidRDefault="001706DE">
      <w:pPr>
        <w:pStyle w:val="TableofFigures"/>
        <w:tabs>
          <w:tab w:val="right" w:leader="dot" w:pos="8486"/>
        </w:tabs>
        <w:rPr>
          <w:rFonts w:eastAsiaTheme="minorEastAsia" w:cs="Times New Roman"/>
          <w:b/>
          <w:noProof/>
          <w:sz w:val="22"/>
          <w:szCs w:val="22"/>
        </w:rPr>
      </w:pPr>
      <w:r w:rsidRPr="0071792C">
        <w:rPr>
          <w:rFonts w:cs="Times New Roman"/>
          <w:b/>
          <w:noProof/>
        </w:rPr>
        <w:t>Figure 3: Astin’s Theory of Student Involvement</w:t>
      </w:r>
      <w:r w:rsidRPr="0071792C">
        <w:rPr>
          <w:rFonts w:cs="Times New Roman"/>
          <w:b/>
          <w:noProof/>
        </w:rPr>
        <w:tab/>
      </w:r>
      <w:r w:rsidRPr="0071792C">
        <w:rPr>
          <w:rFonts w:cs="Times New Roman"/>
          <w:b/>
          <w:noProof/>
        </w:rPr>
        <w:fldChar w:fldCharType="begin"/>
      </w:r>
      <w:r w:rsidRPr="0071792C">
        <w:rPr>
          <w:rFonts w:cs="Times New Roman"/>
          <w:b/>
          <w:noProof/>
        </w:rPr>
        <w:instrText xml:space="preserve"> PAGEREF _Toc435436023 \h </w:instrText>
      </w:r>
      <w:r w:rsidRPr="0071792C">
        <w:rPr>
          <w:rFonts w:cs="Times New Roman"/>
          <w:b/>
          <w:noProof/>
        </w:rPr>
      </w:r>
      <w:r w:rsidRPr="0071792C">
        <w:rPr>
          <w:rFonts w:cs="Times New Roman"/>
          <w:b/>
          <w:noProof/>
        </w:rPr>
        <w:fldChar w:fldCharType="separate"/>
      </w:r>
      <w:r w:rsidR="000A51F9">
        <w:rPr>
          <w:rFonts w:cs="Times New Roman"/>
          <w:b/>
          <w:noProof/>
        </w:rPr>
        <w:t>35</w:t>
      </w:r>
      <w:r w:rsidRPr="0071792C">
        <w:rPr>
          <w:rFonts w:cs="Times New Roman"/>
          <w:b/>
          <w:noProof/>
        </w:rPr>
        <w:fldChar w:fldCharType="end"/>
      </w:r>
    </w:p>
    <w:p w14:paraId="74B9DD81" w14:textId="77777777" w:rsidR="001706DE" w:rsidRPr="0071792C" w:rsidRDefault="001706DE">
      <w:pPr>
        <w:pStyle w:val="TableofFigures"/>
        <w:tabs>
          <w:tab w:val="right" w:leader="dot" w:pos="8486"/>
        </w:tabs>
        <w:rPr>
          <w:rFonts w:eastAsiaTheme="minorEastAsia" w:cs="Times New Roman"/>
          <w:b/>
          <w:noProof/>
          <w:sz w:val="22"/>
          <w:szCs w:val="22"/>
        </w:rPr>
      </w:pPr>
      <w:r w:rsidRPr="0071792C">
        <w:rPr>
          <w:rFonts w:cs="Times New Roman"/>
          <w:b/>
          <w:noProof/>
        </w:rPr>
        <w:t>Figure 4: Pascarella’s General Causal Model</w:t>
      </w:r>
      <w:r w:rsidRPr="0071792C">
        <w:rPr>
          <w:rFonts w:cs="Times New Roman"/>
          <w:b/>
          <w:noProof/>
        </w:rPr>
        <w:tab/>
      </w:r>
      <w:r w:rsidRPr="0071792C">
        <w:rPr>
          <w:rFonts w:cs="Times New Roman"/>
          <w:b/>
          <w:noProof/>
        </w:rPr>
        <w:fldChar w:fldCharType="begin"/>
      </w:r>
      <w:r w:rsidRPr="0071792C">
        <w:rPr>
          <w:rFonts w:cs="Times New Roman"/>
          <w:b/>
          <w:noProof/>
        </w:rPr>
        <w:instrText xml:space="preserve"> PAGEREF _Toc435436024 \h </w:instrText>
      </w:r>
      <w:r w:rsidRPr="0071792C">
        <w:rPr>
          <w:rFonts w:cs="Times New Roman"/>
          <w:b/>
          <w:noProof/>
        </w:rPr>
      </w:r>
      <w:r w:rsidRPr="0071792C">
        <w:rPr>
          <w:rFonts w:cs="Times New Roman"/>
          <w:b/>
          <w:noProof/>
        </w:rPr>
        <w:fldChar w:fldCharType="separate"/>
      </w:r>
      <w:r w:rsidR="000A51F9">
        <w:rPr>
          <w:rFonts w:cs="Times New Roman"/>
          <w:b/>
          <w:noProof/>
        </w:rPr>
        <w:t>37</w:t>
      </w:r>
      <w:r w:rsidRPr="0071792C">
        <w:rPr>
          <w:rFonts w:cs="Times New Roman"/>
          <w:b/>
          <w:noProof/>
        </w:rPr>
        <w:fldChar w:fldCharType="end"/>
      </w:r>
    </w:p>
    <w:p w14:paraId="197381E5" w14:textId="77777777" w:rsidR="001706DE" w:rsidRPr="0071792C" w:rsidRDefault="001706DE">
      <w:pPr>
        <w:pStyle w:val="TableofFigures"/>
        <w:tabs>
          <w:tab w:val="right" w:leader="dot" w:pos="8486"/>
        </w:tabs>
        <w:rPr>
          <w:rFonts w:eastAsiaTheme="minorEastAsia" w:cs="Times New Roman"/>
          <w:b/>
          <w:noProof/>
          <w:sz w:val="22"/>
          <w:szCs w:val="22"/>
        </w:rPr>
      </w:pPr>
      <w:r w:rsidRPr="0071792C">
        <w:rPr>
          <w:rFonts w:cs="Times New Roman"/>
          <w:b/>
          <w:noProof/>
        </w:rPr>
        <w:t>Figure 5: Histogram, Z-Residuals Outliers</w:t>
      </w:r>
      <w:r w:rsidRPr="0071792C">
        <w:rPr>
          <w:rFonts w:cs="Times New Roman"/>
          <w:b/>
          <w:noProof/>
        </w:rPr>
        <w:tab/>
      </w:r>
      <w:r w:rsidRPr="0071792C">
        <w:rPr>
          <w:rFonts w:cs="Times New Roman"/>
          <w:b/>
          <w:noProof/>
        </w:rPr>
        <w:fldChar w:fldCharType="begin"/>
      </w:r>
      <w:r w:rsidRPr="0071792C">
        <w:rPr>
          <w:rFonts w:cs="Times New Roman"/>
          <w:b/>
          <w:noProof/>
        </w:rPr>
        <w:instrText xml:space="preserve"> PAGEREF _Toc435436025 \h </w:instrText>
      </w:r>
      <w:r w:rsidRPr="0071792C">
        <w:rPr>
          <w:rFonts w:cs="Times New Roman"/>
          <w:b/>
          <w:noProof/>
        </w:rPr>
      </w:r>
      <w:r w:rsidRPr="0071792C">
        <w:rPr>
          <w:rFonts w:cs="Times New Roman"/>
          <w:b/>
          <w:noProof/>
        </w:rPr>
        <w:fldChar w:fldCharType="separate"/>
      </w:r>
      <w:r w:rsidR="000A51F9">
        <w:rPr>
          <w:rFonts w:cs="Times New Roman"/>
          <w:b/>
          <w:noProof/>
        </w:rPr>
        <w:t>64</w:t>
      </w:r>
      <w:r w:rsidRPr="0071792C">
        <w:rPr>
          <w:rFonts w:cs="Times New Roman"/>
          <w:b/>
          <w:noProof/>
        </w:rPr>
        <w:fldChar w:fldCharType="end"/>
      </w:r>
    </w:p>
    <w:p w14:paraId="49686565" w14:textId="413CE150" w:rsidR="00841EAA" w:rsidRDefault="004C2EB6" w:rsidP="007017C8">
      <w:pPr>
        <w:pStyle w:val="TableofFigures"/>
      </w:pPr>
      <w:r w:rsidRPr="0071792C">
        <w:rPr>
          <w:rFonts w:cs="Times New Roman"/>
          <w:b/>
        </w:rPr>
        <w:fldChar w:fldCharType="end"/>
      </w:r>
      <w:r w:rsidR="00841EAA">
        <w:br w:type="page"/>
      </w:r>
    </w:p>
    <w:p w14:paraId="4506A211" w14:textId="77777777" w:rsidR="00752885" w:rsidRPr="00752885" w:rsidRDefault="00752885" w:rsidP="00752885">
      <w:pPr>
        <w:pStyle w:val="APAheading1"/>
        <w:rPr>
          <w:szCs w:val="28"/>
        </w:rPr>
      </w:pPr>
      <w:bookmarkStart w:id="9" w:name="_Toc305872086"/>
      <w:bookmarkStart w:id="10" w:name="_Toc310763145"/>
      <w:r w:rsidRPr="00752885">
        <w:rPr>
          <w:szCs w:val="28"/>
        </w:rPr>
        <w:lastRenderedPageBreak/>
        <w:t>Abstract</w:t>
      </w:r>
      <w:bookmarkEnd w:id="9"/>
      <w:bookmarkEnd w:id="10"/>
    </w:p>
    <w:bookmarkEnd w:id="0"/>
    <w:bookmarkEnd w:id="1"/>
    <w:bookmarkEnd w:id="2"/>
    <w:p w14:paraId="2A843FDE" w14:textId="39A84BDD" w:rsidR="00324588" w:rsidRDefault="00752885" w:rsidP="00752885">
      <w:pPr>
        <w:pStyle w:val="APAnormal"/>
        <w:ind w:firstLine="0"/>
      </w:pPr>
      <w:r>
        <w:t>Th</w:t>
      </w:r>
      <w:r w:rsidR="00324588" w:rsidRPr="008442B7">
        <w:t xml:space="preserve">e </w:t>
      </w:r>
      <w:r w:rsidR="00FB205E">
        <w:t xml:space="preserve">United States </w:t>
      </w:r>
      <w:r w:rsidR="00324588" w:rsidRPr="008442B7">
        <w:t>federal</w:t>
      </w:r>
      <w:r w:rsidR="00D10830">
        <w:t xml:space="preserve"> government requires </w:t>
      </w:r>
      <w:r w:rsidR="00324588" w:rsidRPr="008442B7">
        <w:t>postsecondary schools</w:t>
      </w:r>
      <w:r w:rsidR="00FB205E">
        <w:t>, including community colleges,</w:t>
      </w:r>
      <w:r w:rsidR="00324588" w:rsidRPr="008442B7">
        <w:t xml:space="preserve"> to calculate </w:t>
      </w:r>
      <w:r w:rsidR="00FB205E">
        <w:t xml:space="preserve">student </w:t>
      </w:r>
      <w:r w:rsidR="00324588" w:rsidRPr="008442B7">
        <w:t>completion rates</w:t>
      </w:r>
      <w:r w:rsidR="00D10830">
        <w:t xml:space="preserve"> and make them public informatio</w:t>
      </w:r>
      <w:r w:rsidR="00A4423B">
        <w:t xml:space="preserve">n, which they do through the </w:t>
      </w:r>
      <w:r w:rsidR="00D10830">
        <w:t>Integrated Postsecondary Education Data System</w:t>
      </w:r>
      <w:r w:rsidR="00A4423B">
        <w:t xml:space="preserve"> (IPEDS</w:t>
      </w:r>
      <w:r w:rsidR="00D10830">
        <w:t>)</w:t>
      </w:r>
      <w:r w:rsidR="00EA65BD">
        <w:t xml:space="preserve">. </w:t>
      </w:r>
      <w:r w:rsidR="00324588" w:rsidRPr="008442B7">
        <w:t>Stakeholders are keenly interested in completion rates as a measure of community college quality</w:t>
      </w:r>
      <w:r w:rsidR="00EA65BD">
        <w:t xml:space="preserve">. </w:t>
      </w:r>
      <w:r w:rsidR="00AA077B">
        <w:t>Community</w:t>
      </w:r>
      <w:r w:rsidR="00324588" w:rsidRPr="008442B7">
        <w:t xml:space="preserve"> colleges</w:t>
      </w:r>
      <w:r w:rsidR="00AA077B">
        <w:t>’</w:t>
      </w:r>
      <w:r w:rsidR="00324588" w:rsidRPr="008442B7">
        <w:t xml:space="preserve"> </w:t>
      </w:r>
      <w:r w:rsidR="00AA077B">
        <w:t xml:space="preserve">mission </w:t>
      </w:r>
      <w:r w:rsidR="00324588" w:rsidRPr="008442B7">
        <w:t>compels them to admit nearly every student desiring an opportu</w:t>
      </w:r>
      <w:r w:rsidR="00A653E6">
        <w:t xml:space="preserve">nity to earn a higher education </w:t>
      </w:r>
      <w:r w:rsidR="00324588" w:rsidRPr="008442B7">
        <w:t>credential</w:t>
      </w:r>
      <w:r w:rsidR="00EA65BD">
        <w:t xml:space="preserve">. </w:t>
      </w:r>
      <w:r w:rsidR="00324588" w:rsidRPr="008442B7">
        <w:t xml:space="preserve">This policy results in great diversity </w:t>
      </w:r>
      <w:r w:rsidR="00AA077B">
        <w:t xml:space="preserve">among students in their </w:t>
      </w:r>
      <w:r w:rsidR="00324588" w:rsidRPr="008442B7">
        <w:t>academic preparedness and their propensity to complete a c</w:t>
      </w:r>
      <w:r w:rsidR="00D10830">
        <w:t>ollege program</w:t>
      </w:r>
      <w:r w:rsidR="00EA65BD">
        <w:t xml:space="preserve">. </w:t>
      </w:r>
      <w:r w:rsidR="00D10830">
        <w:t xml:space="preserve">Using discrete </w:t>
      </w:r>
      <w:r w:rsidR="00324588" w:rsidRPr="008442B7">
        <w:t>student records from Oklahoma</w:t>
      </w:r>
      <w:r w:rsidR="008A22DC">
        <w:t>’s</w:t>
      </w:r>
      <w:r w:rsidR="00324588" w:rsidRPr="008442B7">
        <w:t xml:space="preserve"> </w:t>
      </w:r>
      <w:r w:rsidR="00AA077B">
        <w:t xml:space="preserve">public </w:t>
      </w:r>
      <w:r w:rsidR="00324588" w:rsidRPr="008442B7">
        <w:t xml:space="preserve">two-year </w:t>
      </w:r>
      <w:r w:rsidR="00D10830">
        <w:t xml:space="preserve">colleges, this research </w:t>
      </w:r>
      <w:r w:rsidR="00786B22">
        <w:t xml:space="preserve">project </w:t>
      </w:r>
      <w:r w:rsidR="00D10830">
        <w:t xml:space="preserve">seeks to </w:t>
      </w:r>
      <w:r w:rsidR="00AA077B">
        <w:t>determine</w:t>
      </w:r>
      <w:r w:rsidR="00AA077B" w:rsidRPr="008442B7">
        <w:t xml:space="preserve"> </w:t>
      </w:r>
      <w:r w:rsidR="00324588" w:rsidRPr="008442B7">
        <w:t xml:space="preserve">how much of the </w:t>
      </w:r>
      <w:r w:rsidR="00786B22">
        <w:t>difference</w:t>
      </w:r>
      <w:r w:rsidR="00786B22" w:rsidRPr="008442B7">
        <w:t xml:space="preserve"> </w:t>
      </w:r>
      <w:r w:rsidR="00324588" w:rsidRPr="008442B7">
        <w:t>in completion rates is attributable to diversity in the background of admitted students.</w:t>
      </w:r>
    </w:p>
    <w:p w14:paraId="2E92EB63" w14:textId="77777777" w:rsidR="000E6152" w:rsidRDefault="000E6152" w:rsidP="007C58C7">
      <w:pPr>
        <w:pStyle w:val="APAnormal"/>
        <w:sectPr w:rsidR="000E6152" w:rsidSect="00AE3D59">
          <w:footerReference w:type="first" r:id="rId12"/>
          <w:pgSz w:w="12240" w:h="15840"/>
          <w:pgMar w:top="1440" w:right="1440" w:bottom="1440" w:left="2304" w:header="720" w:footer="720" w:gutter="0"/>
          <w:pgNumType w:fmt="lowerRoman" w:start="5"/>
          <w:cols w:space="720"/>
          <w:docGrid w:linePitch="360"/>
        </w:sectPr>
      </w:pPr>
    </w:p>
    <w:p w14:paraId="555CF03B" w14:textId="72F5690D" w:rsidR="003474E2" w:rsidRPr="003474E2" w:rsidRDefault="003474E2" w:rsidP="007306CC">
      <w:pPr>
        <w:pStyle w:val="APAchapter"/>
      </w:pPr>
      <w:bookmarkStart w:id="11" w:name="_Toc408948663"/>
      <w:bookmarkStart w:id="12" w:name="_Toc305872087"/>
      <w:bookmarkStart w:id="13" w:name="_Toc310763146"/>
      <w:r w:rsidRPr="007306CC">
        <w:lastRenderedPageBreak/>
        <w:t xml:space="preserve">Chapter </w:t>
      </w:r>
      <w:bookmarkEnd w:id="11"/>
      <w:r w:rsidRPr="007306CC">
        <w:t>1</w:t>
      </w:r>
      <w:r w:rsidR="00FD2D56">
        <w:t>:</w:t>
      </w:r>
      <w:r>
        <w:br/>
        <w:t>Introduction</w:t>
      </w:r>
      <w:bookmarkEnd w:id="12"/>
      <w:bookmarkEnd w:id="13"/>
    </w:p>
    <w:p w14:paraId="6978FB45" w14:textId="77777777" w:rsidR="003135EC" w:rsidRDefault="003135EC" w:rsidP="00AB42C9">
      <w:pPr>
        <w:pStyle w:val="APAheading2"/>
      </w:pPr>
      <w:bookmarkStart w:id="14" w:name="_Toc305872088"/>
      <w:bookmarkStart w:id="15" w:name="_Toc310763147"/>
      <w:bookmarkStart w:id="16" w:name="_Toc408948664"/>
      <w:r>
        <w:t>Background</w:t>
      </w:r>
      <w:bookmarkEnd w:id="14"/>
      <w:bookmarkEnd w:id="15"/>
    </w:p>
    <w:p w14:paraId="614C7F39" w14:textId="7D11E93C" w:rsidR="001D45E9" w:rsidRDefault="00AA077B" w:rsidP="001D45E9">
      <w:pPr>
        <w:pStyle w:val="APAnormal"/>
      </w:pPr>
      <w:r>
        <w:t xml:space="preserve">The proportion of citizens who believe </w:t>
      </w:r>
      <w:r w:rsidR="001D45E9">
        <w:t xml:space="preserve">in the American </w:t>
      </w:r>
      <w:r>
        <w:t>dream</w:t>
      </w:r>
      <w:r w:rsidR="00975DF4">
        <w:t>—</w:t>
      </w:r>
      <w:r w:rsidR="001D45E9">
        <w:t>the idea that anyone can achieve prosperity and success through hard work, determination, and initiative</w:t>
      </w:r>
      <w:r w:rsidR="00975DF4">
        <w:t>—</w:t>
      </w:r>
      <w:r w:rsidR="001D45E9">
        <w:t xml:space="preserve">has reached a decade low of 64% </w:t>
      </w:r>
      <w:r w:rsidR="001D45E9">
        <w:fldChar w:fldCharType="begin"/>
      </w:r>
      <w:r w:rsidR="001D45E9">
        <w:instrText xml:space="preserve"> ADDIN ZOTERO_ITEM CSL_CITATION {"citationID":"WW6nY3GV","properties":{"formattedCitation":"(Cillizza, 2014)","plainCitation":"(Cillizza, 2014)"},"citationItems":[{"id":11,"uris":["http://zotero.org/users/1024999/items/4DW9B3XS"],"uri":["http://zotero.org/users/1024999/items/4DW9B3XS"],"itemData":{"id":11,"type":"article-newspaper","title":"Work hard, get rich? Maybe not anymore.","container-title":"The Washington Post","source":"washingtonpost.com","abstract":"Further evidence of the fade of the American Dream.","URL":"http://www.washingtonpost.com/blogs/the-fix/wp/2014/12/11/work-hard-get-rich-maybe-not-anymore/","ISSN":"0190-8286","note":"00000","shortTitle":"Work hard, get rich?","language":"en-US","author":[{"family":"Cillizza","given":"Chris"}],"issued":{"date-parts":[["2014",12,11]]},"accessed":{"date-parts":[["2015",1,14]],"season":"03:58:53"}}}],"schema":"https://github.com/citation-style-language/schema/raw/master/csl-citation.json"} </w:instrText>
      </w:r>
      <w:r w:rsidR="001D45E9">
        <w:fldChar w:fldCharType="separate"/>
      </w:r>
      <w:r w:rsidR="0047007A">
        <w:t>(Cillizza, 2014)</w:t>
      </w:r>
      <w:r w:rsidR="001D45E9">
        <w:fldChar w:fldCharType="end"/>
      </w:r>
      <w:r w:rsidR="00EA65BD">
        <w:t xml:space="preserve">. </w:t>
      </w:r>
      <w:r w:rsidR="001D45E9">
        <w:t xml:space="preserve">Americans have always overestimated their prospects for upward class mobility </w:t>
      </w:r>
      <w:r w:rsidR="001D45E9">
        <w:fldChar w:fldCharType="begin"/>
      </w:r>
      <w:r w:rsidR="001D45E9">
        <w:instrText xml:space="preserve"> ADDIN ZOTERO_ITEM CSL_CITATION {"citationID":"uBuHeLcJ","properties":{"formattedCitation":"(Deparle, 2012)","plainCitation":"(Deparle, 2012)"},"citationItems":[{"id":29,"uris":["http://zotero.org/users/1024999/items/6CZIW3NG"],"uri":["http://zotero.org/users/1024999/items/6CZIW3NG"],"itemData":{"id":29,"type":"article-newspaper","title":"Harder for Americans to Rise From Lower Rungs","container-title":"The New York Times","section":"U.S.","source":"NYTimes.com","abstract":"Americans enjoy less economic mobility than their peers in Canada and much of Western Europe in part because of the depth of poverty, family background and the gaps between the rich and the rest.","URL":"http://www.nytimes.com/2012/01/05/us/harder-for-americans-to-rise-from-lower-rungs.html","ISSN":"0362-4331","note":"00044","author":[{"family":"Deparle","given":"Jason"}],"issued":{"date-parts":[["2012",1,4]]},"accessed":{"date-parts":[["2015",2,15]]}}}],"schema":"https://github.com/citation-style-language/schema/raw/master/csl-citation.json"} </w:instrText>
      </w:r>
      <w:r w:rsidR="001D45E9">
        <w:fldChar w:fldCharType="separate"/>
      </w:r>
      <w:r w:rsidR="0047007A">
        <w:rPr>
          <w:noProof/>
        </w:rPr>
        <w:t>(Deparle, 2012)</w:t>
      </w:r>
      <w:r w:rsidR="001D45E9">
        <w:fldChar w:fldCharType="end"/>
      </w:r>
      <w:r w:rsidR="001D45E9">
        <w:t xml:space="preserve">; perhaps what is surprising is </w:t>
      </w:r>
      <w:r w:rsidR="004A3086">
        <w:t xml:space="preserve">that they continue to </w:t>
      </w:r>
      <w:r w:rsidR="001D45E9">
        <w:t>harbor the degree of faith they do</w:t>
      </w:r>
      <w:r w:rsidR="004A3086">
        <w:t>,</w:t>
      </w:r>
      <w:r w:rsidR="001D45E9">
        <w:t xml:space="preserve"> given the irrefutability of </w:t>
      </w:r>
      <w:r w:rsidR="004A3086">
        <w:t>21</w:t>
      </w:r>
      <w:r w:rsidR="004A3086" w:rsidRPr="0095385E">
        <w:rPr>
          <w:vertAlign w:val="superscript"/>
        </w:rPr>
        <w:t>st</w:t>
      </w:r>
      <w:r w:rsidR="004A3086">
        <w:t xml:space="preserve">-century </w:t>
      </w:r>
      <w:r w:rsidR="001D45E9">
        <w:t>macroeconomic trends</w:t>
      </w:r>
      <w:r w:rsidR="00EA65BD">
        <w:t>.</w:t>
      </w:r>
      <w:r w:rsidR="00C77712">
        <w:t xml:space="preserve"> If the lower bound of middle class is defined as twice the poverty rate for a family of four</w:t>
      </w:r>
      <w:r w:rsidR="00E64D5F">
        <w:t>, and the upper limit is a six-</w:t>
      </w:r>
      <w:r w:rsidR="00C77712">
        <w:t>figure income, then from 1967 to 2000 using inflation-adjusted dollars, the middle income band shrank from 53% to 45%, not because Am</w:t>
      </w:r>
      <w:r w:rsidR="001E0CDF">
        <w:t>ericans became poorer, but becaus</w:t>
      </w:r>
      <w:r w:rsidR="00C77712">
        <w:t>e they became more affluent.</w:t>
      </w:r>
      <w:r w:rsidR="00EA65BD">
        <w:t xml:space="preserve"> </w:t>
      </w:r>
      <w:r w:rsidR="001D45E9">
        <w:t xml:space="preserve">In the </w:t>
      </w:r>
      <w:r w:rsidR="00C77712">
        <w:t>21</w:t>
      </w:r>
      <w:r w:rsidR="00C77712" w:rsidRPr="00C77712">
        <w:rPr>
          <w:vertAlign w:val="superscript"/>
        </w:rPr>
        <w:t>st</w:t>
      </w:r>
      <w:r w:rsidR="00C77712">
        <w:t xml:space="preserve"> century, however, this trend has reversed itself. From 2000 to 2013, </w:t>
      </w:r>
      <w:r w:rsidR="001D45E9">
        <w:t xml:space="preserve">the number of households </w:t>
      </w:r>
      <w:r w:rsidR="00C77712">
        <w:t>fitting this definition declined from 45% to 43%</w:t>
      </w:r>
      <w:r w:rsidR="001D45E9">
        <w:t xml:space="preserve">, not because </w:t>
      </w:r>
      <w:r w:rsidR="005429EF">
        <w:t>incomes have increased</w:t>
      </w:r>
      <w:r w:rsidR="001D45E9">
        <w:t xml:space="preserve">, but because they have </w:t>
      </w:r>
      <w:r w:rsidR="00C77712">
        <w:t xml:space="preserve">decreased </w:t>
      </w:r>
      <w:r w:rsidR="001D45E9">
        <w:fldChar w:fldCharType="begin"/>
      </w:r>
      <w:r w:rsidR="001D45E9">
        <w:instrText xml:space="preserve"> ADDIN ZOTERO_ITEM CSL_CITATION {"citationID":"tPvB5tPR","properties":{"formattedCitation":"(Gebeloff &amp; Carter, 2015)","plainCitation":"(Gebeloff &amp; Carter, 2015)"},"citationItems":[{"id":201,"uris":["http://zotero.org/users/1024999/items/ZXFWFNQI"],"uri":["http://zotero.org/users/1024999/items/ZXFWFNQI"],"itemData":{"id":201,"type":"article-newspaper","title":"The Shrinking American Middle Class","container-title":"The New York Times","source":"NYTimes.com","abstract":"The share of the American population that is middle income has been shrinking for several decades. Until fairly recently, that was because more people were entering a higher-income bracket. Now it’s for the opposite reason.","URL":"http://www.nytimes.com/interactive/2015/01/25/upshot/shrinking-middle-class.html","ISSN":"0362-4331","note":"00000","author":[{"family":"Gebeloff","given":"Alicia Parlapiano, Robert"},{"family":"Carter","given":"Shan"}],"issued":{"date-parts":[["2015",1,26]]},"accessed":{"date-parts":[["2015",2,10]]}}}],"schema":"https://github.com/citation-style-language/schema/raw/master/csl-citation.json"} </w:instrText>
      </w:r>
      <w:r w:rsidR="001D45E9">
        <w:fldChar w:fldCharType="separate"/>
      </w:r>
      <w:r w:rsidR="0047007A">
        <w:rPr>
          <w:noProof/>
        </w:rPr>
        <w:t>(</w:t>
      </w:r>
      <w:r w:rsidR="008325BD">
        <w:rPr>
          <w:noProof/>
        </w:rPr>
        <w:t xml:space="preserve">Parlapiano, </w:t>
      </w:r>
      <w:r w:rsidR="0047007A">
        <w:rPr>
          <w:noProof/>
        </w:rPr>
        <w:t>Gebeloff &amp; Carter, 2015)</w:t>
      </w:r>
      <w:r w:rsidR="001D45E9">
        <w:fldChar w:fldCharType="end"/>
      </w:r>
      <w:r w:rsidR="00EA65BD">
        <w:t xml:space="preserve">. </w:t>
      </w:r>
      <w:r w:rsidR="005429EF">
        <w:t>Furthermore, household net worth has not increased in decades. For the typical home-owning family, real estate represents a large proportion of its net worth. Thus,</w:t>
      </w:r>
      <w:r w:rsidR="00786B22">
        <w:t xml:space="preserve"> </w:t>
      </w:r>
      <w:r w:rsidR="001D45E9">
        <w:t>when Wall Street’s housing bubble collapsed</w:t>
      </w:r>
      <w:r w:rsidR="005429EF">
        <w:t xml:space="preserve"> in </w:t>
      </w:r>
      <w:r w:rsidR="00864158">
        <w:t xml:space="preserve">the Great Recession of </w:t>
      </w:r>
      <w:r w:rsidR="005429EF">
        <w:t>2007 and 2008</w:t>
      </w:r>
      <w:r w:rsidR="001D45E9">
        <w:t xml:space="preserve">, almost </w:t>
      </w:r>
      <w:r w:rsidR="005429EF">
        <w:t xml:space="preserve">20 </w:t>
      </w:r>
      <w:r w:rsidR="001D45E9">
        <w:t xml:space="preserve">years of what Main Street thought it had accumulated was </w:t>
      </w:r>
      <w:r w:rsidR="005429EF">
        <w:t>lost</w:t>
      </w:r>
      <w:r w:rsidR="001D45E9">
        <w:t xml:space="preserve">, and the median household balance sheet was reset to </w:t>
      </w:r>
      <w:r w:rsidR="007D7A79">
        <w:t xml:space="preserve">levels last seen in </w:t>
      </w:r>
      <w:r w:rsidR="001D45E9">
        <w:t xml:space="preserve">the early 1990s </w:t>
      </w:r>
      <w:r w:rsidR="001D45E9">
        <w:fldChar w:fldCharType="begin"/>
      </w:r>
      <w:r w:rsidR="001D45E9">
        <w:instrText xml:space="preserve"> ADDIN ZOTERO_ITEM CSL_CITATION {"citationID":"YZv8AoTL","properties":{"formattedCitation":"(Appelbaum, 2012)","plainCitation":"(Appelbaum, 2012)"},"citationItems":[{"id":172,"uris":["http://zotero.org/users/1024999/items/V7CPCDWR"],"uri":["http://zotero.org/users/1024999/items/V7CPCDWR"],"itemData":{"id":172,"type":"article-journal","title":"Family Net Worth Drops to Level of Early ‘90s, Fed Says","container-title":"The New York Times","source":"Google Scholar","URL":"http://flash.lakeheadu.ca/~kyu/E5118/WealthDecline.pdf","author":[{"family":"Appelbaum","given":"Binyamin"}],"issued":{"date-parts":[["2012"]]},"accessed":{"date-parts":[["2015",1,14]],"season":"20:56:17"}}}],"schema":"https://github.com/citation-style-language/schema/raw/master/csl-citation.json"} </w:instrText>
      </w:r>
      <w:r w:rsidR="001D45E9">
        <w:fldChar w:fldCharType="separate"/>
      </w:r>
      <w:r w:rsidR="0047007A">
        <w:rPr>
          <w:noProof/>
        </w:rPr>
        <w:t>(Appelbaum, 2012)</w:t>
      </w:r>
      <w:r w:rsidR="001D45E9">
        <w:fldChar w:fldCharType="end"/>
      </w:r>
      <w:r w:rsidR="001D45E9">
        <w:t>.</w:t>
      </w:r>
    </w:p>
    <w:p w14:paraId="36D3F070" w14:textId="7261099C" w:rsidR="00D2023A" w:rsidRDefault="0092630D" w:rsidP="001D45E9">
      <w:pPr>
        <w:pStyle w:val="APAnormal"/>
      </w:pPr>
      <w:r>
        <w:t xml:space="preserve">What has happened more recently, since President Obama </w:t>
      </w:r>
      <w:r w:rsidR="00864158">
        <w:t>took office in 2009</w:t>
      </w:r>
      <w:r>
        <w:t>?</w:t>
      </w:r>
      <w:r w:rsidR="00EA65BD">
        <w:t xml:space="preserve"> </w:t>
      </w:r>
      <w:r w:rsidR="00D2023A">
        <w:t xml:space="preserve">During </w:t>
      </w:r>
      <w:r>
        <w:t xml:space="preserve">the president’s </w:t>
      </w:r>
      <w:r w:rsidR="00D2023A">
        <w:t xml:space="preserve">first term, recovery from the Great Recession eventually took </w:t>
      </w:r>
      <w:r w:rsidR="00D2023A">
        <w:lastRenderedPageBreak/>
        <w:t>hold</w:t>
      </w:r>
      <w:r w:rsidR="00EA65BD">
        <w:t xml:space="preserve">. </w:t>
      </w:r>
      <w:r>
        <w:t xml:space="preserve">Emmanuel Saez (2013), </w:t>
      </w:r>
      <w:r w:rsidR="00786B22">
        <w:t xml:space="preserve">an </w:t>
      </w:r>
      <w:r>
        <w:t xml:space="preserve">economics professor at </w:t>
      </w:r>
      <w:r w:rsidR="00864158">
        <w:t xml:space="preserve">the University of California, </w:t>
      </w:r>
      <w:r>
        <w:t xml:space="preserve">Berkeley, examined </w:t>
      </w:r>
      <w:r w:rsidR="00864158">
        <w:t>Int</w:t>
      </w:r>
      <w:r w:rsidR="00786B22">
        <w:t xml:space="preserve">ernal Revenue Service </w:t>
      </w:r>
      <w:r>
        <w:t xml:space="preserve">data </w:t>
      </w:r>
      <w:r w:rsidR="00864158">
        <w:t xml:space="preserve">generated between </w:t>
      </w:r>
      <w:r w:rsidR="00D2023A">
        <w:t xml:space="preserve">2009 </w:t>
      </w:r>
      <w:r w:rsidR="00864158">
        <w:t>and</w:t>
      </w:r>
      <w:r w:rsidR="00D2023A">
        <w:t xml:space="preserve"> 2012</w:t>
      </w:r>
      <w:r w:rsidR="00864158">
        <w:t xml:space="preserve">, finding that </w:t>
      </w:r>
      <w:r w:rsidR="00D2023A">
        <w:t xml:space="preserve">average real </w:t>
      </w:r>
      <w:r>
        <w:t xml:space="preserve">family </w:t>
      </w:r>
      <w:r w:rsidR="00D2023A">
        <w:t>inco</w:t>
      </w:r>
      <w:r>
        <w:t>me increased by 6.0%</w:t>
      </w:r>
      <w:r w:rsidR="00864158">
        <w:t>. However, this</w:t>
      </w:r>
      <w:r>
        <w:t xml:space="preserve"> modest growth mirrored the </w:t>
      </w:r>
      <w:r w:rsidR="00E00A48">
        <w:t xml:space="preserve">skewed </w:t>
      </w:r>
      <w:r>
        <w:t>distribution of the prior two decades</w:t>
      </w:r>
      <w:r w:rsidR="00864158">
        <w:t xml:space="preserve">: Incomes of the top 1% of households </w:t>
      </w:r>
      <w:r w:rsidR="00D2023A">
        <w:t xml:space="preserve">grew by 31.4%, </w:t>
      </w:r>
      <w:r w:rsidR="00864158">
        <w:t xml:space="preserve">whereas </w:t>
      </w:r>
      <w:r w:rsidR="00D2023A">
        <w:t xml:space="preserve">the incomes of </w:t>
      </w:r>
      <w:r w:rsidR="00864158">
        <w:t>the other 99%</w:t>
      </w:r>
      <w:r>
        <w:t xml:space="preserve"> increased by </w:t>
      </w:r>
      <w:r w:rsidR="00864158">
        <w:t xml:space="preserve">just </w:t>
      </w:r>
      <w:r>
        <w:t xml:space="preserve">0.4%, </w:t>
      </w:r>
      <w:r w:rsidR="00D2023A">
        <w:t xml:space="preserve">meaning </w:t>
      </w:r>
      <w:r w:rsidR="00864158">
        <w:t xml:space="preserve">that </w:t>
      </w:r>
      <w:r w:rsidR="00D2023A">
        <w:t>the top 1% captured 95% of the income gains from the nascent recovery</w:t>
      </w:r>
      <w:r w:rsidR="00EA65BD">
        <w:t xml:space="preserve">. </w:t>
      </w:r>
      <w:r>
        <w:t>Saez concludes:</w:t>
      </w:r>
    </w:p>
    <w:p w14:paraId="2EE29DD5" w14:textId="0FBA8ECD" w:rsidR="0092630D" w:rsidRDefault="0092630D" w:rsidP="0092630D">
      <w:pPr>
        <w:pStyle w:val="APAblock"/>
      </w:pPr>
      <w:r w:rsidRPr="0092630D">
        <w:t>Overall, these results suggest that the Great Recession has only depressed top income shares temporarily and will not undo any of the dramatic increase in top income shares that has taken place since the 1970s</w:t>
      </w:r>
      <w:r w:rsidR="00EA65BD">
        <w:t xml:space="preserve">. </w:t>
      </w:r>
      <w:r w:rsidRPr="0092630D">
        <w:t xml:space="preserve">Indeed, the top decile income share in 2012 is equal to 50.4%, the highest ever since 1917 </w:t>
      </w:r>
      <w:r>
        <w:t>when the series start (p. 1)</w:t>
      </w:r>
      <w:r w:rsidR="00864158">
        <w:t>.</w:t>
      </w:r>
    </w:p>
    <w:p w14:paraId="4EB9A2E5" w14:textId="2E2CCADF" w:rsidR="001D45E9" w:rsidRDefault="001D45E9" w:rsidP="001D45E9">
      <w:pPr>
        <w:pStyle w:val="APAnormal"/>
      </w:pPr>
      <w:r>
        <w:t>These trends may seem distant from the topic of this study</w:t>
      </w:r>
      <w:r w:rsidR="00975DF4">
        <w:t>—</w:t>
      </w:r>
      <w:r>
        <w:t>refining measures of quality for community colleges</w:t>
      </w:r>
      <w:r w:rsidR="00975DF4">
        <w:t>—</w:t>
      </w:r>
      <w:r>
        <w:t>but they are a necessary prelude to understanding the “why” of this research</w:t>
      </w:r>
      <w:r w:rsidR="00EA65BD">
        <w:t xml:space="preserve">. </w:t>
      </w:r>
      <w:r>
        <w:t>In the popular vernacular, “sending the kids to college” is nearly always listed by parents as a milestone of having achieved a middle-class status, along with owning a home, saving for retirement, and perhaps having a late model car</w:t>
      </w:r>
      <w:r w:rsidR="00EA65BD">
        <w:t xml:space="preserve">. </w:t>
      </w:r>
      <w:r>
        <w:t>It is an aspiration that is unattainable for many people in the lower income band; or</w:t>
      </w:r>
      <w:r w:rsidR="00D4521C">
        <w:t>,</w:t>
      </w:r>
      <w:r>
        <w:t xml:space="preserve"> if they do attain it, they do so through Herculean sacrifice and self-discipline</w:t>
      </w:r>
      <w:r w:rsidR="00EA65BD">
        <w:t xml:space="preserve">. </w:t>
      </w:r>
      <w:r>
        <w:t xml:space="preserve">A college degree never has, nor does it now, </w:t>
      </w:r>
      <w:r w:rsidR="008C3F61">
        <w:t xml:space="preserve">ensure </w:t>
      </w:r>
      <w:r>
        <w:t xml:space="preserve">upward economic mobility, </w:t>
      </w:r>
      <w:r w:rsidR="008C3F61">
        <w:t xml:space="preserve">but </w:t>
      </w:r>
      <w:r>
        <w:t xml:space="preserve">evidence suggests </w:t>
      </w:r>
      <w:r w:rsidR="008C3F61">
        <w:t xml:space="preserve">that </w:t>
      </w:r>
      <w:r>
        <w:t xml:space="preserve">not having at least a bachelor’s degree greatly reduces </w:t>
      </w:r>
      <w:r w:rsidR="008C3F61">
        <w:t xml:space="preserve">one’s </w:t>
      </w:r>
      <w:r>
        <w:t>chances of staking</w:t>
      </w:r>
      <w:r w:rsidR="008C3F61">
        <w:t xml:space="preserve"> </w:t>
      </w:r>
      <w:r>
        <w:t xml:space="preserve">out a spot in the middle of </w:t>
      </w:r>
      <w:r w:rsidR="008C3F61">
        <w:t xml:space="preserve">the U.S. </w:t>
      </w:r>
      <w:r>
        <w:t>income distribution</w:t>
      </w:r>
      <w:r w:rsidR="00EA65BD">
        <w:t xml:space="preserve">. </w:t>
      </w:r>
      <w:r>
        <w:t xml:space="preserve">In 1992, about 50% of middle-class households were headed by someone with a high school education or less; </w:t>
      </w:r>
      <w:r>
        <w:lastRenderedPageBreak/>
        <w:t xml:space="preserve">today, only 37% of the middle class have not been to college </w:t>
      </w:r>
      <w:r>
        <w:fldChar w:fldCharType="begin"/>
      </w:r>
      <w:r>
        <w:instrText xml:space="preserve"> ADDIN ZOTERO_ITEM CSL_CITATION {"citationID":"qeDulOIH","properties":{"formattedCitation":"(Searcey &amp; Gebeloff, 2015)","plainCitation":"(Searcey &amp; Gebeloff, 2015)"},"citationItems":[{"id":6,"uris":["http://zotero.org/users/1024999/items/395DS368"],"uri":["http://zotero.org/users/1024999/items/395DS368"],"itemData":{"id":6,"type":"article-newspaper","title":"Middle Class Shrinks Further as More Fall Out Instead of Climbing Up","container-title":"The New York Times","source":"NYTimes.com","abstract":"Since 2000, middle-class share of households has continued to narrow as more people have fallen to the bottom.","URL":"http://www.nytimes.com/2015/01/26/business/economy/middle-class-shrinks-further-as-more-fall-out-instead-of-climbing-up.html","ISSN":"0362-4331","note":"00000","author":[{"family":"Searcey","given":"Dionne"},{"family":"Gebeloff","given":"Robert"}],"issued":{"date-parts":[["2015",1,25]]},"accessed":{"date-parts":[["2015",1,26]],"season":"13:19:03"}}}],"schema":"https://github.com/citation-style-language/schema/raw/master/csl-citation.json"} </w:instrText>
      </w:r>
      <w:r>
        <w:fldChar w:fldCharType="separate"/>
      </w:r>
      <w:r w:rsidR="0047007A">
        <w:rPr>
          <w:noProof/>
        </w:rPr>
        <w:t>(Searcey &amp; Gebeloff, 2015)</w:t>
      </w:r>
      <w:r>
        <w:fldChar w:fldCharType="end"/>
      </w:r>
      <w:r>
        <w:t>.</w:t>
      </w:r>
    </w:p>
    <w:p w14:paraId="366B4FE3" w14:textId="0A71FADB" w:rsidR="003135EC" w:rsidRDefault="001D45E9" w:rsidP="00CC12E6">
      <w:pPr>
        <w:pStyle w:val="APAnormal"/>
      </w:pPr>
      <w:r>
        <w:t xml:space="preserve">President Obama </w:t>
      </w:r>
      <w:r w:rsidR="008C3F61">
        <w:t xml:space="preserve">has asserted that </w:t>
      </w:r>
      <w:r>
        <w:t xml:space="preserve">this relentless accumulation of immense riches by </w:t>
      </w:r>
      <w:r w:rsidR="008C3F61">
        <w:t xml:space="preserve">the </w:t>
      </w:r>
      <w:r>
        <w:t>few and the lack of upward mobility for the many is “the defining challenge of our time.”</w:t>
      </w:r>
      <w:r w:rsidR="00EA65BD">
        <w:t xml:space="preserve"> </w:t>
      </w:r>
      <w:r>
        <w:t>“Making sure the economy works for everyone” is “the reason why I ran for president”</w:t>
      </w:r>
      <w:r w:rsidR="00E64D5F">
        <w:t>;</w:t>
      </w:r>
      <w:r>
        <w:t xml:space="preserve"> “it drives everything I do in this office” </w:t>
      </w:r>
      <w:r>
        <w:fldChar w:fldCharType="begin"/>
      </w:r>
      <w:r>
        <w:instrText xml:space="preserve"> ADDIN ZOTERO_ITEM CSL_CITATION {"citationID":"rYoHVSBM","properties":{"formattedCitation":"(Obama, 2013)","plainCitation":"(Obama, 2013)"},"citationItems":[{"id":49,"uris":["http://zotero.org/users/1024999/items/84E4SRMU"],"uri":["http://zotero.org/users/1024999/items/84E4SRMU"],"itemData":{"id":49,"type":"webpage","title":"Remarks by the President on Economic Mobility | The White House","URL":"http://www.whitehouse.gov/the-press-office/2013/12/04/remarks-president-economic-mobility","author":[{"family":"Obama","given":"Barack"}],"issued":{"date-parts":[["2013",12,4]]},"accessed":{"date-parts":[["2015",1,14]],"season":"22:17:30"}}}],"schema":"https://github.com/citation-style-language/schema/raw/master/csl-citation.json"} </w:instrText>
      </w:r>
      <w:r>
        <w:fldChar w:fldCharType="separate"/>
      </w:r>
      <w:r w:rsidR="0047007A">
        <w:t>(Obama, 2013)</w:t>
      </w:r>
      <w:r>
        <w:fldChar w:fldCharType="end"/>
      </w:r>
      <w:r w:rsidR="00EA65BD">
        <w:t xml:space="preserve">. </w:t>
      </w:r>
      <w:r>
        <w:t xml:space="preserve">Consistent with his public statements, the </w:t>
      </w:r>
      <w:r w:rsidR="008C3F61">
        <w:t xml:space="preserve">president </w:t>
      </w:r>
      <w:r>
        <w:t xml:space="preserve">has made </w:t>
      </w:r>
      <w:r w:rsidR="008C3F61">
        <w:t xml:space="preserve">education policy </w:t>
      </w:r>
      <w:r>
        <w:t xml:space="preserve">changes </w:t>
      </w:r>
      <w:r w:rsidR="008C3F61">
        <w:t>to offer</w:t>
      </w:r>
      <w:r>
        <w:t xml:space="preserve"> many more people the chance to earn a college credential</w:t>
      </w:r>
      <w:r w:rsidR="00EA65BD">
        <w:t xml:space="preserve">. </w:t>
      </w:r>
      <w:r>
        <w:t xml:space="preserve">The </w:t>
      </w:r>
      <w:r w:rsidR="008C3F61">
        <w:t xml:space="preserve">president </w:t>
      </w:r>
      <w:r>
        <w:t xml:space="preserve">has consistently made the case that greater educational attainment among the workforce is necessary to improve economic mobility, and that much of this education should take place at community colleges </w:t>
      </w:r>
      <w:r>
        <w:fldChar w:fldCharType="begin"/>
      </w:r>
      <w:r>
        <w:instrText xml:space="preserve"> ADDIN ZOTERO_ITEM CSL_CITATION {"citationID":"qZTHSOS8","properties":{"formattedCitation":"{\\rtf (P\\uc0\\u233{}rez-Pe\\uc0\\u241{}a, 2012)}","plainCitation":"(Pérez-Peña, 2012)"},"citationItems":[{"id":81,"uris":["http://zotero.org/users/1024999/items/DTU3TCTQ"],"uri":["http://zotero.org/users/1024999/items/DTU3TCTQ"],"itemData":{"id":81,"type":"article-newspaper","title":"College Costs Test Obama’s Education Policies","container-title":"The New York Times","section":"U.S. / Politics","source":"NYTimes.com","abstract":"The political dispute over college costs and the Obama administration’s policies highlight the differing philosophical views about the role of government in education.","URL":"http://www.nytimes.com/2012/10/18/us/politics/college-costs-test-obamas-education-policies.html","ISSN":"0362-4331","author":[{"family":"Pérez-Peña","given":"Richard"}],"issued":{"date-parts":[["2012",10,17]]},"accessed":{"date-parts":[["2015",1,9]],"season":"21:09:57"}}}],"schema":"https://github.com/citation-style-language/schema/raw/master/csl-citation.json"} </w:instrText>
      </w:r>
      <w:r>
        <w:fldChar w:fldCharType="separate"/>
      </w:r>
      <w:r w:rsidR="0047007A" w:rsidRPr="0047007A">
        <w:rPr>
          <w:rFonts w:cs="Times New Roman"/>
        </w:rPr>
        <w:t>(Pérez-Peña, 2012)</w:t>
      </w:r>
      <w:r>
        <w:fldChar w:fldCharType="end"/>
      </w:r>
      <w:r w:rsidR="00EA65BD">
        <w:t xml:space="preserve">. </w:t>
      </w:r>
      <w:r w:rsidR="005A6A16">
        <w:t>To make</w:t>
      </w:r>
      <w:r w:rsidR="00786B22">
        <w:t xml:space="preserve"> </w:t>
      </w:r>
      <w:r>
        <w:t xml:space="preserve">progress towards this goal, the </w:t>
      </w:r>
      <w:r w:rsidR="005A6A16">
        <w:t xml:space="preserve">president’s </w:t>
      </w:r>
      <w:r>
        <w:t xml:space="preserve">most ambitious proposal is to transform the public financing of higher education by </w:t>
      </w:r>
      <w:r w:rsidR="005A6A16">
        <w:t xml:space="preserve">having the federal government pay </w:t>
      </w:r>
      <w:r>
        <w:t>75% of the average cost of tuition charged by community colleges</w:t>
      </w:r>
      <w:r w:rsidR="00786B22">
        <w:t>,</w:t>
      </w:r>
      <w:r>
        <w:t xml:space="preserve"> if the states agree to pay the remaining 25%</w:t>
      </w:r>
      <w:r w:rsidR="00EA65BD">
        <w:t xml:space="preserve">. </w:t>
      </w:r>
      <w:r>
        <w:t xml:space="preserve">Full- and part-time students </w:t>
      </w:r>
      <w:r w:rsidR="005A6A16">
        <w:t xml:space="preserve">will qualify for this assistance if they </w:t>
      </w:r>
      <w:r>
        <w:t xml:space="preserve">make steady progress in a program that transfers its credits towards a </w:t>
      </w:r>
      <w:r w:rsidR="00F6595E">
        <w:t>baccalaureate</w:t>
      </w:r>
      <w:r>
        <w:t xml:space="preserve"> degree, or </w:t>
      </w:r>
      <w:r w:rsidR="005A6A16">
        <w:t xml:space="preserve">results in a certificate </w:t>
      </w:r>
      <w:r>
        <w:t>in designated high-demand fields</w:t>
      </w:r>
      <w:r w:rsidR="005A6A16">
        <w:t>.</w:t>
      </w:r>
      <w:r>
        <w:t xml:space="preserve"> </w:t>
      </w:r>
      <w:r w:rsidR="005A6A16">
        <w:t xml:space="preserve">Up to </w:t>
      </w:r>
      <w:r>
        <w:t xml:space="preserve">nine million students may benefit if all states agree to participate </w:t>
      </w:r>
      <w:r w:rsidRPr="008442B7">
        <w:t>(Davis &amp; Lewin, 2015)</w:t>
      </w:r>
      <w:r w:rsidR="00EA65BD">
        <w:t xml:space="preserve">. </w:t>
      </w:r>
      <w:r w:rsidRPr="003C5C81">
        <w:t xml:space="preserve">The federal government already provides about $9.1 billion </w:t>
      </w:r>
      <w:r w:rsidR="00C77712">
        <w:t xml:space="preserve">annually </w:t>
      </w:r>
      <w:r w:rsidRPr="003C5C81">
        <w:t>to c</w:t>
      </w:r>
      <w:r>
        <w:t>ommunity colleges</w:t>
      </w:r>
      <w:r w:rsidR="005A6A16">
        <w:t>,</w:t>
      </w:r>
      <w:r>
        <w:t xml:space="preserve"> with students</w:t>
      </w:r>
      <w:r w:rsidRPr="003C5C81">
        <w:t xml:space="preserve"> </w:t>
      </w:r>
      <w:r w:rsidR="005A6A16">
        <w:t>contributing</w:t>
      </w:r>
      <w:r w:rsidR="005A6A16" w:rsidRPr="003C5C81">
        <w:t xml:space="preserve"> </w:t>
      </w:r>
      <w:r w:rsidRPr="003C5C81">
        <w:t>$16.7 billion through tuition payments</w:t>
      </w:r>
      <w:r w:rsidR="005A6A16">
        <w:t>. President Obama’s</w:t>
      </w:r>
      <w:r w:rsidRPr="003C5C81">
        <w:t xml:space="preserve"> free-tuition program, </w:t>
      </w:r>
      <w:r w:rsidR="005A6A16">
        <w:t>if authorized by Congress</w:t>
      </w:r>
      <w:r w:rsidRPr="003C5C81">
        <w:t>, will no doubt significantly expand the federal government’s inv</w:t>
      </w:r>
      <w:r>
        <w:t>estment</w:t>
      </w:r>
      <w:r w:rsidR="005A6A16">
        <w:t xml:space="preserve"> in community colleges</w:t>
      </w:r>
      <w:r>
        <w:t xml:space="preserve"> (Davis &amp; Lewin, 2015).</w:t>
      </w:r>
    </w:p>
    <w:p w14:paraId="4DE49B58" w14:textId="77777777" w:rsidR="00324588" w:rsidRDefault="00324588" w:rsidP="00AB42C9">
      <w:pPr>
        <w:pStyle w:val="APAheading2"/>
      </w:pPr>
      <w:bookmarkStart w:id="17" w:name="_Toc305872089"/>
      <w:bookmarkStart w:id="18" w:name="_Toc310763148"/>
      <w:r w:rsidRPr="000E406C">
        <w:lastRenderedPageBreak/>
        <w:t>Research Problem</w:t>
      </w:r>
      <w:bookmarkEnd w:id="16"/>
      <w:bookmarkEnd w:id="17"/>
      <w:bookmarkEnd w:id="18"/>
    </w:p>
    <w:p w14:paraId="0157158B" w14:textId="11D738D1" w:rsidR="00CC12E6" w:rsidRDefault="009F13D5" w:rsidP="00CC12E6">
      <w:pPr>
        <w:pStyle w:val="APAnormal"/>
      </w:pPr>
      <w:r>
        <w:t xml:space="preserve">Although </w:t>
      </w:r>
      <w:r w:rsidR="008A22DC">
        <w:t>t</w:t>
      </w:r>
      <w:r w:rsidR="00CC12E6">
        <w:t xml:space="preserve">he Obama Administration has channeled an unprecedented level of support to community colleges, the </w:t>
      </w:r>
      <w:r>
        <w:t xml:space="preserve">president </w:t>
      </w:r>
      <w:r w:rsidR="00CC12E6">
        <w:t xml:space="preserve">has </w:t>
      </w:r>
      <w:r w:rsidR="00156014">
        <w:t xml:space="preserve">indicated </w:t>
      </w:r>
      <w:r w:rsidR="00CC12E6">
        <w:t xml:space="preserve">clearly and consistently </w:t>
      </w:r>
      <w:r>
        <w:t xml:space="preserve">that </w:t>
      </w:r>
      <w:r w:rsidR="00CC12E6">
        <w:t>he intends to reform what he regards as structural performance and accountability flaws in higher education institutions</w:t>
      </w:r>
      <w:r w:rsidR="00EA65BD">
        <w:t xml:space="preserve">. </w:t>
      </w:r>
      <w:r w:rsidR="00D54BC2">
        <w:t xml:space="preserve">He has made at least two attempts </w:t>
      </w:r>
      <w:r w:rsidR="00CC12E6">
        <w:t xml:space="preserve">to link federal aid disbursements to college and university performance. </w:t>
      </w:r>
      <w:r w:rsidR="00C77712">
        <w:t xml:space="preserve">In 2014, the </w:t>
      </w:r>
      <w:r w:rsidR="00CC12E6">
        <w:t xml:space="preserve">Education Department (ED) published a rule </w:t>
      </w:r>
      <w:r w:rsidR="00A03926">
        <w:t xml:space="preserve">(commonly known as the “gainful employment” rule) </w:t>
      </w:r>
      <w:r w:rsidR="00CC12E6">
        <w:t xml:space="preserve">ending federal aid to career-oriented colleges whose </w:t>
      </w:r>
      <w:r w:rsidR="00A03926">
        <w:t xml:space="preserve">students graduate or leave school with </w:t>
      </w:r>
      <w:r w:rsidR="00CC12E6">
        <w:t xml:space="preserve">high debt-to-income ratios and low </w:t>
      </w:r>
      <w:r w:rsidR="00A03926">
        <w:t xml:space="preserve">loan </w:t>
      </w:r>
      <w:r w:rsidR="00CC12E6">
        <w:t>repayment rates</w:t>
      </w:r>
      <w:r w:rsidR="00EA65BD">
        <w:t xml:space="preserve">. </w:t>
      </w:r>
      <w:r w:rsidR="00A03926">
        <w:t>F</w:t>
      </w:r>
      <w:r w:rsidR="00CC12E6">
        <w:t xml:space="preserve">or-profit colleges challenged </w:t>
      </w:r>
      <w:r w:rsidR="00A03926">
        <w:t xml:space="preserve">this </w:t>
      </w:r>
      <w:r w:rsidR="00CC12E6">
        <w:t>rule and prevailed in court</w:t>
      </w:r>
      <w:r w:rsidR="00A03926">
        <w:t>,</w:t>
      </w:r>
      <w:r w:rsidR="00CC12E6">
        <w:t xml:space="preserve"> but </w:t>
      </w:r>
      <w:r w:rsidR="00C77712">
        <w:t xml:space="preserve">ED </w:t>
      </w:r>
      <w:r w:rsidR="00CC12E6">
        <w:t>redraft</w:t>
      </w:r>
      <w:r w:rsidR="002E5951">
        <w:t>ed</w:t>
      </w:r>
      <w:r w:rsidR="00CC12E6">
        <w:t xml:space="preserve"> it</w:t>
      </w:r>
      <w:r w:rsidR="002E5951">
        <w:t>, and it went into effect in July 2015. I</w:t>
      </w:r>
      <w:r w:rsidR="00E64D5F">
        <w:t>n</w:t>
      </w:r>
      <w:r w:rsidR="002E5951">
        <w:t xml:space="preserve"> a January 2012 speech at the University of Michigan, t</w:t>
      </w:r>
      <w:r w:rsidR="00CC12E6">
        <w:t xml:space="preserve">he </w:t>
      </w:r>
      <w:r w:rsidR="00A03926">
        <w:t xml:space="preserve">president </w:t>
      </w:r>
      <w:r w:rsidR="00CC12E6">
        <w:t xml:space="preserve">also </w:t>
      </w:r>
      <w:r w:rsidR="002E5951">
        <w:t>proposed awarding</w:t>
      </w:r>
      <w:r w:rsidR="00CC12E6">
        <w:t xml:space="preserve"> additional Perkins Loan dollars to colleges that serve low-income students effectively, keep tuition down, and provide “good value” </w:t>
      </w:r>
      <w:r w:rsidR="00CC12E6">
        <w:fldChar w:fldCharType="begin"/>
      </w:r>
      <w:r w:rsidR="00CC12E6">
        <w:instrText xml:space="preserve"> ADDIN ZOTERO_ITEM CSL_CITATION {"citationID":"PDBwyq1O","properties":{"formattedCitation":"(Field, 2013)","plainCitation":"(Field, 2013)"},"citationItems":[{"id":158,"uris":["http://zotero.org/users/1024999/items/SI23FNIE"],"uri":["http://zotero.org/users/1024999/items/SI23FNIE"],"itemData":{"id":158,"type":"article-magazine","title":"Obama Plan to Tie Student Aid to College Ratings Draws Mixed Reviews","container-title":"The Chronicle of Higher Education","source":"The Chronicle of Higher Education","URL":"http://chronicle.com.ezproxy.lib.ou.edu/article/Obama-Proposes-Tying-Federal/141229/","ISSN":"0009-5982","author":[{"family":"Field","given":"Kelly"}],"issued":{"date-parts":[["2013",8,22]]},"accessed":{"date-parts":[["2015",1,6]],"season":"20:48:08"}}}],"schema":"https://github.com/citation-style-language/schema/raw/master/csl-citation.json"} </w:instrText>
      </w:r>
      <w:r w:rsidR="00CC12E6">
        <w:fldChar w:fldCharType="separate"/>
      </w:r>
      <w:r w:rsidR="0047007A">
        <w:t>(Field, 2013)</w:t>
      </w:r>
      <w:r w:rsidR="00CC12E6">
        <w:fldChar w:fldCharType="end"/>
      </w:r>
      <w:r w:rsidR="00CC12E6">
        <w:t>.</w:t>
      </w:r>
      <w:r w:rsidR="002E5951">
        <w:t xml:space="preserve"> Such a change to a statutory loan program, however, would </w:t>
      </w:r>
      <w:r w:rsidR="00E64D5F">
        <w:t xml:space="preserve">require </w:t>
      </w:r>
      <w:r w:rsidR="002E5951">
        <w:t xml:space="preserve">Congress to authorize legislation; this has not happened. </w:t>
      </w:r>
    </w:p>
    <w:p w14:paraId="04E22501" w14:textId="645AB0C2" w:rsidR="00CC12E6" w:rsidRDefault="00CC12E6" w:rsidP="00CC12E6">
      <w:pPr>
        <w:pStyle w:val="APAnormal"/>
      </w:pPr>
      <w:r>
        <w:t xml:space="preserve">ED has </w:t>
      </w:r>
      <w:r w:rsidR="002E5951">
        <w:t xml:space="preserve">promoted some </w:t>
      </w:r>
      <w:r>
        <w:t>non</w:t>
      </w:r>
      <w:r w:rsidR="00A03926">
        <w:t>-</w:t>
      </w:r>
      <w:r>
        <w:t xml:space="preserve">coercive </w:t>
      </w:r>
      <w:r w:rsidR="00EC42C2">
        <w:t xml:space="preserve">consumer-choice </w:t>
      </w:r>
      <w:r>
        <w:t>initiatives to encourage colleges and universities to control costs</w:t>
      </w:r>
      <w:r w:rsidR="00AB550A">
        <w:t xml:space="preserve"> and improve graduation rates</w:t>
      </w:r>
      <w:r w:rsidR="00EA65BD">
        <w:t xml:space="preserve">. </w:t>
      </w:r>
      <w:r w:rsidR="002E5951">
        <w:t xml:space="preserve">Unlike the mandatory reporting required by the Higher Education Act of 1965 and the Higher Education Opportunity Act of 2008, </w:t>
      </w:r>
      <w:r w:rsidR="00E64D5F">
        <w:t xml:space="preserve">these consumer-choice programs are optional; </w:t>
      </w:r>
      <w:r w:rsidR="002E5951">
        <w:t xml:space="preserve">ED merely </w:t>
      </w:r>
      <w:r w:rsidR="00AB550A">
        <w:t xml:space="preserve">encourages </w:t>
      </w:r>
      <w:r w:rsidR="002E5951">
        <w:t>institutions to participate voluntarily.</w:t>
      </w:r>
      <w:r w:rsidR="00AB550A">
        <w:t xml:space="preserve"> </w:t>
      </w:r>
      <w:r w:rsidR="002E5951">
        <w:t>These programs encourage participating institutions to</w:t>
      </w:r>
      <w:r w:rsidR="00AB550A">
        <w:t xml:space="preserve"> deliver </w:t>
      </w:r>
      <w:r>
        <w:t>information to families in a standardized format</w:t>
      </w:r>
      <w:r w:rsidR="002E5951">
        <w:t xml:space="preserve"> that makes it easy to ma</w:t>
      </w:r>
      <w:r w:rsidR="00E64D5F">
        <w:t>ke comparisons across schools—</w:t>
      </w:r>
      <w:r w:rsidR="002E5951">
        <w:t xml:space="preserve">unlike the information traditionally provided by schools, which can be confusing and, in the case of some for-profit entities, </w:t>
      </w:r>
      <w:r w:rsidR="002E5951">
        <w:lastRenderedPageBreak/>
        <w:t xml:space="preserve">outright deceptive. </w:t>
      </w:r>
      <w:r w:rsidR="00AB550A">
        <w:t xml:space="preserve">An example </w:t>
      </w:r>
      <w:r w:rsidR="002E5951">
        <w:t xml:space="preserve">of a voluntary initiative with a high adoption rate </w:t>
      </w:r>
      <w:r w:rsidR="00AB550A">
        <w:t xml:space="preserve">is the </w:t>
      </w:r>
      <w:r>
        <w:t>Financial Aid Shopping Sheet, “</w:t>
      </w:r>
      <w:r w:rsidRPr="005F3031">
        <w:t>a standardized form that is designed to simplify the information that prospective students receive about costs and financial aid so that they can easily compare institutions and make informed decisio</w:t>
      </w:r>
      <w:r>
        <w:t xml:space="preserve">ns about where to attend school” </w:t>
      </w:r>
      <w:r>
        <w:fldChar w:fldCharType="begin"/>
      </w:r>
      <w:r>
        <w:instrText xml:space="preserve"> ADDIN ZOTERO_ITEM CSL_CITATION {"citationID":"SWMHUTzg","properties":{"formattedCitation":"(Department of Education, 2014)","plainCitation":"(Department of Education, 2014)"},"citationItems":[{"id":62,"uris":["http://zotero.org/users/1024999/items/A84AEZ8C"],"uri":["http://zotero.org/users/1024999/items/A84AEZ8C"],"itemData":{"id":62,"type":"webpage","title":"Financial Aid Shopping Sheet","genre":"Guides; Models; Reference Materials","abstract":"This is the home page for the site formerly known as the Model Financial Aid Offer Form regarding the development of a model form called the Financial Aid Shopping Sheet, and it provides resources and background about the development and adoption of the model form.","URL":"http://www2.ed.gov/policy/highered/guid/aid-offer/index.html","note":"This is the home page for the site formerly known as the Model Financial Aid Offer Form regarding the development of a model form called the Financial Aid Shopping Sheet, and it provides resources and background about the development and adoption of the model form.","language":"en","author":[{"family":"Department of Education","given":""}],"issued":{"date-parts":[["2014",1,23]]},"accessed":{"date-parts":[["2015",1,11]],"season":"03:24:24"}}}],"schema":"https://github.com/citation-style-language/schema/raw/master/csl-citation.json"} </w:instrText>
      </w:r>
      <w:r>
        <w:fldChar w:fldCharType="separate"/>
      </w:r>
      <w:r w:rsidR="0047007A">
        <w:t>(Department of Education, 2014)</w:t>
      </w:r>
      <w:r>
        <w:fldChar w:fldCharType="end"/>
      </w:r>
      <w:r>
        <w:t>.</w:t>
      </w:r>
    </w:p>
    <w:p w14:paraId="2725BB51" w14:textId="43A7C844" w:rsidR="00A0752B" w:rsidRDefault="00CC12E6" w:rsidP="00A0752B">
      <w:pPr>
        <w:pStyle w:val="APAnormal"/>
      </w:pPr>
      <w:r>
        <w:t xml:space="preserve">The </w:t>
      </w:r>
      <w:r w:rsidR="0011399D">
        <w:t>White</w:t>
      </w:r>
      <w:r w:rsidR="00EC42C2">
        <w:t xml:space="preserve"> H</w:t>
      </w:r>
      <w:r w:rsidR="0011399D">
        <w:t xml:space="preserve">ouse </w:t>
      </w:r>
      <w:r>
        <w:t>College Scorecard webpage went live in</w:t>
      </w:r>
      <w:r w:rsidRPr="00D618F0">
        <w:t xml:space="preserve"> 2013</w:t>
      </w:r>
      <w:r w:rsidR="0011399D">
        <w:t xml:space="preserve">, </w:t>
      </w:r>
      <w:r>
        <w:t xml:space="preserve">greatly expanding on the </w:t>
      </w:r>
      <w:r w:rsidR="00EC42C2">
        <w:t>cost-comparison information provided by the</w:t>
      </w:r>
      <w:r w:rsidR="00A0752B">
        <w:t xml:space="preserve"> Shopping Sheet</w:t>
      </w:r>
      <w:r w:rsidR="00EA65BD">
        <w:t xml:space="preserve">. </w:t>
      </w:r>
      <w:r w:rsidR="00EC42C2">
        <w:t xml:space="preserve">The College Scorecard, an </w:t>
      </w:r>
      <w:r>
        <w:t>i</w:t>
      </w:r>
      <w:r w:rsidRPr="00D618F0">
        <w:t xml:space="preserve">nteractive </w:t>
      </w:r>
      <w:r>
        <w:t xml:space="preserve">tool published on </w:t>
      </w:r>
      <w:r w:rsidR="00EC42C2">
        <w:t xml:space="preserve">the </w:t>
      </w:r>
      <w:r>
        <w:t>White House website</w:t>
      </w:r>
      <w:r w:rsidR="00EC42C2">
        <w:t>,</w:t>
      </w:r>
      <w:r>
        <w:t xml:space="preserve"> includes graduation rates</w:t>
      </w:r>
      <w:r w:rsidR="0066653F">
        <w:t>,</w:t>
      </w:r>
      <w:r>
        <w:t xml:space="preserve"> </w:t>
      </w:r>
      <w:r w:rsidRPr="00D618F0">
        <w:t>measures of affordability</w:t>
      </w:r>
      <w:r w:rsidR="0066653F">
        <w:t>,</w:t>
      </w:r>
      <w:r w:rsidRPr="00D618F0">
        <w:t xml:space="preserve"> and </w:t>
      </w:r>
      <w:r w:rsidR="0066653F">
        <w:t xml:space="preserve">information about graduates’ success in </w:t>
      </w:r>
      <w:r w:rsidR="00584C26">
        <w:t xml:space="preserve">finding employment related to their field of study </w:t>
      </w:r>
      <w:r>
        <w:fldChar w:fldCharType="begin"/>
      </w:r>
      <w:r>
        <w:instrText xml:space="preserve"> ADDIN ZOTERO_ITEM CSL_CITATION {"citationID":"1rd9jthiem","properties":{"formattedCitation":"(The White House, 2013)","plainCitation":"(The White House, 2013)"},"citationItems":[{"id":42,"uris":["http://zotero.org/users/1024999/items/7NV8HAFS"],"uri":["http://zotero.org/users/1024999/items/7NV8HAFS"],"itemData":{"id":42,"type":"webpage","title":"College Scorecard","URL":"http://www.whitehouse.gov/issues/education/higher-education/college-score-card","author":[{"family":"The White House","given":""}],"issued":{"date-parts":[["2013"]]},"accessed":{"date-parts":[["2015",1,2]],"season":"21:26:56"}}}],"schema":"https://github.com/citation-style-language/schema/raw/master/csl-citation.json"} </w:instrText>
      </w:r>
      <w:r>
        <w:fldChar w:fldCharType="separate"/>
      </w:r>
      <w:r w:rsidR="0047007A">
        <w:t>(The White House, 2013)</w:t>
      </w:r>
      <w:r>
        <w:fldChar w:fldCharType="end"/>
      </w:r>
      <w:r w:rsidR="00EA65BD">
        <w:t xml:space="preserve">. </w:t>
      </w:r>
      <w:r w:rsidR="002E5951">
        <w:t>At the University of Buffalo in August 2013, t</w:t>
      </w:r>
      <w:r>
        <w:t xml:space="preserve">he </w:t>
      </w:r>
      <w:r w:rsidR="0066653F">
        <w:t>p</w:t>
      </w:r>
      <w:r w:rsidR="0066653F" w:rsidRPr="00D618F0">
        <w:t xml:space="preserve">resident </w:t>
      </w:r>
      <w:r w:rsidRPr="00D618F0">
        <w:t xml:space="preserve">proposed that students </w:t>
      </w:r>
      <w:r w:rsidR="0066653F">
        <w:t>receive larger Pell Grants and lower interest rates on loans</w:t>
      </w:r>
      <w:r w:rsidR="0066653F" w:rsidRPr="00D618F0">
        <w:t xml:space="preserve"> </w:t>
      </w:r>
      <w:r w:rsidR="0066653F">
        <w:t xml:space="preserve">if they </w:t>
      </w:r>
      <w:r w:rsidRPr="00D618F0">
        <w:t>enroll at institution</w:t>
      </w:r>
      <w:r>
        <w:t xml:space="preserve">s </w:t>
      </w:r>
      <w:r w:rsidR="0066653F">
        <w:t>with high scores on the College Scorecard</w:t>
      </w:r>
      <w:r w:rsidR="00975DF4">
        <w:t>—</w:t>
      </w:r>
      <w:r w:rsidR="0066653F">
        <w:t xml:space="preserve">institutions that, in the White House’s view, offer good educational value </w:t>
      </w:r>
      <w:r w:rsidRPr="00D618F0">
        <w:t>(Lewin, 2013)</w:t>
      </w:r>
      <w:r w:rsidR="00EA65BD">
        <w:t xml:space="preserve">. </w:t>
      </w:r>
      <w:r w:rsidR="0066653F">
        <w:t xml:space="preserve">Congress would need to pass legislation to enact any </w:t>
      </w:r>
      <w:r w:rsidR="00A0752B">
        <w:t xml:space="preserve">plan to link federal funding to </w:t>
      </w:r>
      <w:r w:rsidR="0066653F">
        <w:t xml:space="preserve">College Scorecard </w:t>
      </w:r>
      <w:r w:rsidR="00A0752B">
        <w:t>measures</w:t>
      </w:r>
      <w:r w:rsidR="0066653F">
        <w:t>.</w:t>
      </w:r>
      <w:r w:rsidR="00A0752B">
        <w:t xml:space="preserve"> </w:t>
      </w:r>
      <w:r w:rsidR="00156014">
        <w:t>Such a</w:t>
      </w:r>
      <w:r w:rsidR="0066653F">
        <w:t xml:space="preserve"> prospect is </w:t>
      </w:r>
      <w:r w:rsidR="00A0752B">
        <w:t>nearly nonexistent in the current political climate, but this may not always be the case</w:t>
      </w:r>
      <w:r w:rsidR="00EA65BD">
        <w:t xml:space="preserve">. </w:t>
      </w:r>
      <w:r w:rsidR="00E64D5F">
        <w:t xml:space="preserve">An internet </w:t>
      </w:r>
      <w:r w:rsidR="00A0752B">
        <w:t>screenshot of the White</w:t>
      </w:r>
      <w:r w:rsidR="00F51E92">
        <w:t xml:space="preserve"> H</w:t>
      </w:r>
      <w:r w:rsidR="00A0752B">
        <w:t xml:space="preserve">ouse College Scorecard is </w:t>
      </w:r>
      <w:r w:rsidR="0066653F">
        <w:t xml:space="preserve">shown </w:t>
      </w:r>
      <w:r w:rsidR="00A0752B">
        <w:t>in Appendix A, as it is no longer live on the internet, having been replaced by a later edition of the College Scorecard hosted on an ED webpage</w:t>
      </w:r>
      <w:r w:rsidR="00EA65BD">
        <w:t xml:space="preserve">. </w:t>
      </w:r>
      <w:r w:rsidR="00A0752B">
        <w:t xml:space="preserve">This more elaborate consumer-choice tool </w:t>
      </w:r>
      <w:r w:rsidR="00F51E92">
        <w:t xml:space="preserve">provides </w:t>
      </w:r>
      <w:r w:rsidR="00A0752B">
        <w:t xml:space="preserve">much more data and is </w:t>
      </w:r>
      <w:r w:rsidR="00F51E92">
        <w:t>discussed</w:t>
      </w:r>
      <w:r w:rsidR="005B79AE">
        <w:t xml:space="preserve"> later in this chapter</w:t>
      </w:r>
      <w:r w:rsidR="00A0752B">
        <w:t>.</w:t>
      </w:r>
    </w:p>
    <w:p w14:paraId="72B250FB" w14:textId="4317F049" w:rsidR="00CC12E6" w:rsidRDefault="00E64D5F" w:rsidP="00A0752B">
      <w:pPr>
        <w:pStyle w:val="APAnormal"/>
      </w:pPr>
      <w:r>
        <w:t>The higher education sector—</w:t>
      </w:r>
      <w:r w:rsidR="002E5951">
        <w:t>community colleges and vocational schools</w:t>
      </w:r>
      <w:r w:rsidR="003A318E">
        <w:t>; public and private universities; trade and professional associations; and individual administ</w:t>
      </w:r>
      <w:r>
        <w:t>rators, faculty, and students—</w:t>
      </w:r>
      <w:r w:rsidR="003A318E">
        <w:t xml:space="preserve">have expressed somber reservations in writing </w:t>
      </w:r>
      <w:r w:rsidR="003A318E">
        <w:lastRenderedPageBreak/>
        <w:t xml:space="preserve">and at public meetings to changes in federal funding formulas based on </w:t>
      </w:r>
      <w:r w:rsidR="00A0752B">
        <w:t>institutions</w:t>
      </w:r>
      <w:r w:rsidR="00F51E92">
        <w:t xml:space="preserve">’ attainment of </w:t>
      </w:r>
      <w:r w:rsidR="00A0752B">
        <w:t>benchmarks</w:t>
      </w:r>
      <w:r w:rsidR="00F51E92">
        <w:t xml:space="preserve"> </w:t>
      </w:r>
      <w:r w:rsidR="001F648B">
        <w:t>like</w:t>
      </w:r>
      <w:r w:rsidR="00F51E92">
        <w:t xml:space="preserve"> those measured by the College Scorecard</w:t>
      </w:r>
      <w:r w:rsidR="003A318E">
        <w:t xml:space="preserve">. In response to these concerns, </w:t>
      </w:r>
      <w:r w:rsidR="00C77712">
        <w:t xml:space="preserve">ED </w:t>
      </w:r>
      <w:r w:rsidR="00A0752B">
        <w:t xml:space="preserve">has pledged </w:t>
      </w:r>
      <w:r w:rsidR="003A318E">
        <w:t xml:space="preserve">to </w:t>
      </w:r>
      <w:r w:rsidR="00A0752B">
        <w:t>work</w:t>
      </w:r>
      <w:r w:rsidR="00CC12E6">
        <w:t xml:space="preserve"> in consultation with colleges to develop measures that minim</w:t>
      </w:r>
      <w:r w:rsidR="00D11A1E">
        <w:t>ize “unintended consequences.”</w:t>
      </w:r>
      <w:r w:rsidR="00EA65BD">
        <w:t xml:space="preserve"> </w:t>
      </w:r>
      <w:r w:rsidR="00C43F1C">
        <w:t xml:space="preserve">One possible unintended consequence is that </w:t>
      </w:r>
      <w:r w:rsidR="00CC12E6">
        <w:t>community colleges may creatively erect barriers to serving students who are at</w:t>
      </w:r>
      <w:r w:rsidR="001F648B">
        <w:t xml:space="preserve"> greatest</w:t>
      </w:r>
      <w:r w:rsidR="00CC12E6">
        <w:t xml:space="preserve"> risk of not completing</w:t>
      </w:r>
      <w:r w:rsidR="00EA65BD">
        <w:t xml:space="preserve">. </w:t>
      </w:r>
      <w:r w:rsidR="008F6A4D">
        <w:t>Alexander Astin</w:t>
      </w:r>
      <w:r w:rsidR="007D597C">
        <w:t>, who studies college and university graduation rate</w:t>
      </w:r>
      <w:r w:rsidR="008A22DC">
        <w:t xml:space="preserve">s, </w:t>
      </w:r>
      <w:r w:rsidR="00C43F1C">
        <w:t>voiced this</w:t>
      </w:r>
      <w:r w:rsidR="001B69E4">
        <w:t xml:space="preserve"> concern </w:t>
      </w:r>
      <w:r w:rsidR="00C43F1C">
        <w:t>in 1997:</w:t>
      </w:r>
      <w:r w:rsidR="001B69E4">
        <w:t xml:space="preserve"> </w:t>
      </w:r>
      <w:r w:rsidR="007D597C">
        <w:t xml:space="preserve">“Perhaps the </w:t>
      </w:r>
      <w:r w:rsidR="008F6A4D" w:rsidRPr="008F6A4D">
        <w:t>most dangerous aspect of such an approach to accountability is that it provides n</w:t>
      </w:r>
      <w:r w:rsidR="008F6A4D">
        <w:t>egative incentives for institu</w:t>
      </w:r>
      <w:r w:rsidR="008F6A4D" w:rsidRPr="008F6A4D">
        <w:t>tions to enroll underprepared students, since such students tend to lower the institution</w:t>
      </w:r>
      <w:r w:rsidR="00C43F1C">
        <w:t>’</w:t>
      </w:r>
      <w:r w:rsidR="008F6A4D" w:rsidRPr="008F6A4D">
        <w:t>s absolu</w:t>
      </w:r>
      <w:r w:rsidR="007D597C">
        <w:t>te level of outcome performance</w:t>
      </w:r>
      <w:r w:rsidR="00C43F1C">
        <w:t>”</w:t>
      </w:r>
      <w:r w:rsidR="007D597C">
        <w:t xml:space="preserve"> (</w:t>
      </w:r>
      <w:r w:rsidR="00C43F1C">
        <w:t xml:space="preserve">Astin, 1997, </w:t>
      </w:r>
      <w:r w:rsidR="007D597C">
        <w:t>p. 656).</w:t>
      </w:r>
      <w:r w:rsidR="00EA65BD">
        <w:t xml:space="preserve"> </w:t>
      </w:r>
    </w:p>
    <w:p w14:paraId="4B36C7AE" w14:textId="1FA9C37B" w:rsidR="00324588" w:rsidRDefault="00D11A1E" w:rsidP="00D03A3F">
      <w:pPr>
        <w:pStyle w:val="APAnormal"/>
      </w:pPr>
      <w:r>
        <w:t>Completion rates for community colleges are generally quite low</w:t>
      </w:r>
      <w:r w:rsidR="003A318E">
        <w:t xml:space="preserve"> compared to the rates of four-year institutions. The National Center for Education Statistics (NCES) reports in </w:t>
      </w:r>
      <w:r w:rsidR="003A318E" w:rsidRPr="00955015">
        <w:rPr>
          <w:i/>
        </w:rPr>
        <w:t>The Condition of Education 2014</w:t>
      </w:r>
      <w:r w:rsidR="003A318E">
        <w:t xml:space="preserve"> that, of the 17.8 million students enrolled in degree-granting postsecondary institutions in fall 2012, 40% of them (7.2 million) were enrolled at two-year institutions. But the students at two-year colleges have graduation rates starkly different from the students at four-year institutions. Based on a 2006 cohort tracked for six years (150% of normal completion time), the graduation rate for students at four-year institutions is 59</w:t>
      </w:r>
      <w:r w:rsidR="00CF735F">
        <w:t>%. Among a 2009 cohort of community college students, however, the graduation rate is found to be just 31% (using the “150% of normal completion time</w:t>
      </w:r>
      <w:r w:rsidR="00E72BB8">
        <w:t>”</w:t>
      </w:r>
      <w:r w:rsidR="00CF735F">
        <w:t xml:space="preserve"> rule, which means these students were tracked for thre</w:t>
      </w:r>
      <w:r w:rsidR="00E64D5F">
        <w:t>e years). Enroll</w:t>
      </w:r>
      <w:r w:rsidR="00CF735F">
        <w:t xml:space="preserve">ment patterns threaten to exacerbate the graduation problem in postsecondary education. By 2023, community college attendance is projected to grow by 1.1 million students (bringing the total to 8.3 million); for four-year colleges and universities, the </w:t>
      </w:r>
      <w:r w:rsidR="00CF735F">
        <w:lastRenderedPageBreak/>
        <w:t xml:space="preserve">projected growth is 1.3 million (bringing to the total to 11.9 million). This equates to a 16% growth rate for community colleges, compared to a 12% growth rate for four-year institutions (Kena et al., 2014). Whether </w:t>
      </w:r>
      <w:r w:rsidR="00CC12E6">
        <w:t xml:space="preserve">meeting compulsory performance benchmarks or recruiting students armed with what the </w:t>
      </w:r>
      <w:r w:rsidR="00D546FE">
        <w:t xml:space="preserve">Obama </w:t>
      </w:r>
      <w:r w:rsidR="00CC12E6">
        <w:t xml:space="preserve">Administration calls a “datapalooza” of competitive information, </w:t>
      </w:r>
      <w:r w:rsidR="00D546FE">
        <w:t xml:space="preserve">community colleges will likely continue to face pressure to </w:t>
      </w:r>
      <w:r w:rsidR="00CC12E6">
        <w:t>show improvement in graduation</w:t>
      </w:r>
      <w:r w:rsidR="00D546FE">
        <w:t xml:space="preserve"> rates</w:t>
      </w:r>
      <w:r w:rsidR="00CC12E6">
        <w:t xml:space="preserve">, </w:t>
      </w:r>
      <w:r w:rsidR="00D546FE">
        <w:t xml:space="preserve">graduates’ </w:t>
      </w:r>
      <w:r w:rsidR="00CC12E6">
        <w:t>employment</w:t>
      </w:r>
      <w:r w:rsidR="00D546FE">
        <w:t xml:space="preserve"> prospects</w:t>
      </w:r>
      <w:r w:rsidR="00CC12E6">
        <w:t>, and affordability.</w:t>
      </w:r>
    </w:p>
    <w:p w14:paraId="682828F7" w14:textId="1090604E" w:rsidR="00764C85" w:rsidRDefault="00D11A1E" w:rsidP="00C670ED">
      <w:pPr>
        <w:pStyle w:val="APAnormal"/>
      </w:pPr>
      <w:r>
        <w:t xml:space="preserve">The White House is not the first </w:t>
      </w:r>
      <w:r w:rsidR="00D546FE">
        <w:t xml:space="preserve">entity </w:t>
      </w:r>
      <w:r>
        <w:t xml:space="preserve">to take </w:t>
      </w:r>
      <w:r w:rsidR="00D546FE">
        <w:t>an</w:t>
      </w:r>
      <w:r w:rsidRPr="00ED114F">
        <w:t xml:space="preserve"> interes</w:t>
      </w:r>
      <w:r>
        <w:t xml:space="preserve">t in improving </w:t>
      </w:r>
      <w:r w:rsidR="00D546FE">
        <w:t xml:space="preserve">college </w:t>
      </w:r>
      <w:r>
        <w:t>completion rates</w:t>
      </w:r>
      <w:r w:rsidR="00EA65BD">
        <w:t xml:space="preserve">. </w:t>
      </w:r>
      <w:r w:rsidRPr="00C13188">
        <w:t>The Lumina Foundation’s Achieving the Dream (ATD) and the American Association of Community Colleges</w:t>
      </w:r>
      <w:r w:rsidR="00D546FE">
        <w:t>’</w:t>
      </w:r>
      <w:r w:rsidRPr="00C13188">
        <w:t xml:space="preserve"> (AACC) Voluntary Framew</w:t>
      </w:r>
      <w:r>
        <w:t xml:space="preserve">ork of Accountability (VFA) are privately funded national programs </w:t>
      </w:r>
      <w:r w:rsidR="001F648B">
        <w:t xml:space="preserve">designed </w:t>
      </w:r>
      <w:r>
        <w:t xml:space="preserve">to help community colleges raise graduation rates, but </w:t>
      </w:r>
      <w:r w:rsidR="00D546FE">
        <w:t xml:space="preserve">unlike the federal government, </w:t>
      </w:r>
      <w:r>
        <w:t>they do not control access to</w:t>
      </w:r>
      <w:r w:rsidR="00613663">
        <w:t xml:space="preserve"> the $185 billion in undergraduate student aid expended by the federal government in 2012</w:t>
      </w:r>
      <w:r w:rsidR="00E64D5F">
        <w:t>–</w:t>
      </w:r>
      <w:r w:rsidR="00613663">
        <w:t xml:space="preserve">13. </w:t>
      </w:r>
      <w:r>
        <w:t>The VFA, by establishing precise standards for reporting data and calculating metrics, has improved the comparability of data across the growing list of participating institutions</w:t>
      </w:r>
      <w:r w:rsidR="000C7CB4">
        <w:t xml:space="preserve"> (more than 300 are listed on the VFA website </w:t>
      </w:r>
      <w:r w:rsidR="00315D23">
        <w:t>as of November</w:t>
      </w:r>
      <w:r w:rsidR="000C7CB4">
        <w:t xml:space="preserve"> 2015)</w:t>
      </w:r>
      <w:r w:rsidR="00EA65BD">
        <w:t xml:space="preserve">. </w:t>
      </w:r>
      <w:r w:rsidR="00764C85">
        <w:t>The National Comm</w:t>
      </w:r>
      <w:r>
        <w:t xml:space="preserve">unity College Benchmark Project </w:t>
      </w:r>
      <w:r w:rsidR="00F53477">
        <w:t xml:space="preserve">(NCCBP) </w:t>
      </w:r>
      <w:r>
        <w:t xml:space="preserve">is another organization that aggregates data from participating </w:t>
      </w:r>
      <w:r w:rsidR="000C7CB4">
        <w:t xml:space="preserve">institutions </w:t>
      </w:r>
      <w:r>
        <w:t xml:space="preserve">and reports measures </w:t>
      </w:r>
      <w:r w:rsidR="000C7CB4">
        <w:t xml:space="preserve">such as </w:t>
      </w:r>
      <w:r w:rsidR="00764C85">
        <w:t>persistence, ret</w:t>
      </w:r>
      <w:r>
        <w:t>ention, and graduation rates</w:t>
      </w:r>
      <w:r w:rsidR="00EA65BD">
        <w:t xml:space="preserve">. </w:t>
      </w:r>
      <w:r>
        <w:t xml:space="preserve">These organizations allow member colleges to engage in benchmarking: comparing outcome measures for groups of colleges </w:t>
      </w:r>
      <w:r w:rsidR="00764C85">
        <w:t xml:space="preserve">with </w:t>
      </w:r>
      <w:r w:rsidR="000C7CB4">
        <w:t xml:space="preserve">similar </w:t>
      </w:r>
      <w:r w:rsidR="00764C85">
        <w:t xml:space="preserve">attributes that are </w:t>
      </w:r>
      <w:r w:rsidR="000C7CB4">
        <w:t>commonly thought to be related</w:t>
      </w:r>
      <w:r w:rsidR="00764C85">
        <w:t xml:space="preserve"> to graduation rates (</w:t>
      </w:r>
      <w:r w:rsidR="00315D23">
        <w:t>such as the institution’s size or urbanicity</w:t>
      </w:r>
      <w:r>
        <w:t>)</w:t>
      </w:r>
      <w:r w:rsidR="00EA65BD">
        <w:t xml:space="preserve">. </w:t>
      </w:r>
      <w:r>
        <w:t>The</w:t>
      </w:r>
      <w:r w:rsidR="000C7CB4">
        <w:t>se organizations’</w:t>
      </w:r>
      <w:r>
        <w:t xml:space="preserve"> data collection standard</w:t>
      </w:r>
      <w:r w:rsidR="000C7CB4">
        <w:t>s</w:t>
      </w:r>
      <w:r>
        <w:t xml:space="preserve"> assuage some of the weaknesses </w:t>
      </w:r>
      <w:r w:rsidR="000C7CB4">
        <w:t xml:space="preserve">that many </w:t>
      </w:r>
      <w:r>
        <w:lastRenderedPageBreak/>
        <w:t>community college</w:t>
      </w:r>
      <w:r w:rsidR="000C7CB4">
        <w:t xml:space="preserve"> administrators</w:t>
      </w:r>
      <w:r>
        <w:t xml:space="preserve"> believe are inherent in the Student-Right-To-Know (SRK) rates reported in</w:t>
      </w:r>
      <w:r w:rsidR="000C7CB4">
        <w:t xml:space="preserve"> the Integrated Postsecondary Education Data System</w:t>
      </w:r>
      <w:r>
        <w:t xml:space="preserve"> </w:t>
      </w:r>
      <w:r w:rsidR="000C7CB4">
        <w:t>(</w:t>
      </w:r>
      <w:r>
        <w:t>IPEDS</w:t>
      </w:r>
      <w:r w:rsidR="000C7CB4">
        <w:t xml:space="preserve">), the mandatory federal reporting system </w:t>
      </w:r>
      <w:r w:rsidR="00C7651D">
        <w:t>administered</w:t>
      </w:r>
      <w:r w:rsidR="000C7CB4">
        <w:t xml:space="preserve"> by </w:t>
      </w:r>
      <w:r w:rsidR="00C7651D">
        <w:t>NCES</w:t>
      </w:r>
      <w:r w:rsidR="00EA65BD">
        <w:t xml:space="preserve">. </w:t>
      </w:r>
      <w:r>
        <w:t xml:space="preserve">The commonly used benchmarking </w:t>
      </w:r>
      <w:r w:rsidR="00F53477">
        <w:t>practice of comparing a college to a cohort of institu</w:t>
      </w:r>
      <w:r w:rsidR="00315D23">
        <w:t>tions with similar attributes—</w:t>
      </w:r>
      <w:r w:rsidR="00F53477">
        <w:t>as is made possib</w:t>
      </w:r>
      <w:r w:rsidR="00315D23">
        <w:t>le by membership in the NCCBP—</w:t>
      </w:r>
      <w:r>
        <w:t>allow</w:t>
      </w:r>
      <w:r w:rsidR="00F53477">
        <w:t>s</w:t>
      </w:r>
      <w:r>
        <w:t xml:space="preserve"> for limited comparisons</w:t>
      </w:r>
      <w:r w:rsidR="00C7651D">
        <w:t>,</w:t>
      </w:r>
      <w:r>
        <w:t xml:space="preserve"> </w:t>
      </w:r>
      <w:r w:rsidR="009B431C">
        <w:t xml:space="preserve">but </w:t>
      </w:r>
      <w:r>
        <w:t>much of the variability</w:t>
      </w:r>
      <w:r w:rsidR="00764C85">
        <w:t xml:space="preserve"> </w:t>
      </w:r>
      <w:r>
        <w:t xml:space="preserve">in </w:t>
      </w:r>
      <w:r w:rsidR="009B431C">
        <w:t>community college outcomes remains unexplained</w:t>
      </w:r>
      <w:r w:rsidR="00764C85">
        <w:t xml:space="preserve"> </w:t>
      </w:r>
      <w:r w:rsidR="00764C85">
        <w:fldChar w:fldCharType="begin"/>
      </w:r>
      <w:r w:rsidR="00764C85">
        <w:instrText xml:space="preserve"> ADDIN ZOTERO_ITEM CSL_CITATION {"citationID":"aBQkHadj","properties":{"formattedCitation":"(Bailey, Calcagno, Jenkins, Leinbach, &amp; Kienzl, 2006)","plainCitation":"(Bailey, Calcagno, Jenkins, Leinbach, &amp; Kienzl, 2006)"},"citationItems":[{"id":156,"uris":["http://zotero.org/users/1024999/items/S2NNSFPU"],"uri":["http://zotero.org/users/1024999/items/S2NNSFPU"],"itemData":{"id":156,"type":"article-journal","title":"IS STUDENT-RIGHT-TO-KNOW ALL YOU SHOULD KNOW? An Analysis of Community College Graduation Rates","container-title":"Research in Higher Education","page":"491-519","volume":"47","issue":"5","source":"EBSCOhost","abstract":"Over the last decade, policymakers, educators, and researchers have increasingly sought to understand community college policies and practices that promote students’ success. This effort has been partly driven by an increased emphasis on outcome accountability, but it has also promoted a productive discussion about improving institutional performance. The research reported here has two related goals. One goal is to work towards strengthening the ability to assess and compare institutional performance. We thus have developed a model that can be used to adjust simple graduation rates for institutional characteristics, such as student composition, college resources, size, and location, all of which might influence those rates. Our long-term goal is to understand how to improve student outcomes, so the paper also uses the model to measure the effect of those institutional characteristics on graduation rates. We use data from the Integrated Postsecondary Education Data System (IPEDS) surveys, applying a weighted least-squares procedure for grouped data to estimate an institutional-completion rates model. This analysis confirms several hypotheses about institutional determinants of graduation rates at community colleges. Our results indicate a consistent negative relationship between enrollment size and completion. Additionally, colleges with high shares of minority students, part-time students, and women have lower graduation rates. A final significant finding among institutional characteristics is that greater instructional expenditures are related to a greater likelihood of graduation. The method developed here can be used to better assess the performance of community colleges.","DOI":"10.1007/s11162-005-9005-0","ISSN":"03610365","shortTitle":"IS STUDENT-RIGHT-TO-KNOW ALL YOU SHOULD KNOW?","journalAbbreviation":"Research in Higher Education","author":[{"family":"Bailey","given":"Thomas"},{"family":"Calcagno","given":"Juan Carlos"},{"family":"Jenkins","given":"Davis"},{"family":"Leinbach","given":"Timothy"},{"family":"Kienzl","given":"Gregory"}],"issued":{"date-parts":[["2006",8]]},"accessed":{"date-parts":[["2014",4,29]]}}}],"schema":"https://github.com/citation-style-language/schema/raw/master/csl-citation.json"} </w:instrText>
      </w:r>
      <w:r w:rsidR="00764C85">
        <w:fldChar w:fldCharType="separate"/>
      </w:r>
      <w:r w:rsidR="0047007A">
        <w:rPr>
          <w:noProof/>
        </w:rPr>
        <w:t>(Bailey, Calcagno, Jenkins, Leinbach, &amp; Kienzl, 2006)</w:t>
      </w:r>
      <w:r w:rsidR="00764C85">
        <w:fldChar w:fldCharType="end"/>
      </w:r>
      <w:r>
        <w:t>.</w:t>
      </w:r>
    </w:p>
    <w:p w14:paraId="7C223F62" w14:textId="20717EA8" w:rsidR="00324588" w:rsidRPr="00077A1A" w:rsidRDefault="00013AB9" w:rsidP="00AB42C9">
      <w:pPr>
        <w:pStyle w:val="APAheading2"/>
      </w:pPr>
      <w:bookmarkStart w:id="19" w:name="_Toc305872090"/>
      <w:bookmarkStart w:id="20" w:name="_Toc310763149"/>
      <w:r>
        <w:t>Significance of the Problem</w:t>
      </w:r>
      <w:bookmarkEnd w:id="19"/>
      <w:bookmarkEnd w:id="20"/>
    </w:p>
    <w:p w14:paraId="2C5FA05A" w14:textId="6D4B5F75" w:rsidR="00DB5B25" w:rsidRDefault="002927E2" w:rsidP="00D24245">
      <w:pPr>
        <w:pStyle w:val="APAnormal"/>
      </w:pPr>
      <w:r w:rsidRPr="00077A1A">
        <w:t xml:space="preserve">Community college advocates </w:t>
      </w:r>
      <w:r>
        <w:t xml:space="preserve">who </w:t>
      </w:r>
      <w:r w:rsidRPr="00077A1A">
        <w:t>criticize the C</w:t>
      </w:r>
      <w:r>
        <w:t xml:space="preserve">ollege Scorecard </w:t>
      </w:r>
      <w:r w:rsidR="00C7651D">
        <w:t xml:space="preserve">point out that </w:t>
      </w:r>
      <w:r>
        <w:t>the cor</w:t>
      </w:r>
      <w:r w:rsidRPr="00077A1A">
        <w:t xml:space="preserve">e mission of community colleges </w:t>
      </w:r>
      <w:r>
        <w:t xml:space="preserve">is to open the door widely to higher education </w:t>
      </w:r>
      <w:r w:rsidR="00C7651D">
        <w:t>for as many people as possible</w:t>
      </w:r>
      <w:r w:rsidR="00EA65BD">
        <w:t xml:space="preserve">. </w:t>
      </w:r>
      <w:r w:rsidR="00C7651D">
        <w:t>One cost</w:t>
      </w:r>
      <w:r>
        <w:t xml:space="preserve"> of providing this breadth of opportunity is </w:t>
      </w:r>
      <w:r w:rsidR="00C7651D">
        <w:t xml:space="preserve">that community colleges </w:t>
      </w:r>
      <w:r>
        <w:t xml:space="preserve">admit populations of </w:t>
      </w:r>
      <w:r w:rsidRPr="00077A1A">
        <w:t xml:space="preserve">students </w:t>
      </w:r>
      <w:r w:rsidR="00F36DD4">
        <w:t>who</w:t>
      </w:r>
      <w:r w:rsidR="00C7651D">
        <w:t>,</w:t>
      </w:r>
      <w:r w:rsidR="00F36DD4">
        <w:t xml:space="preserve"> simply </w:t>
      </w:r>
      <w:r w:rsidR="00C7651D">
        <w:t>due to</w:t>
      </w:r>
      <w:r w:rsidR="00F36DD4">
        <w:t xml:space="preserve"> the lottery of birth, </w:t>
      </w:r>
      <w:r w:rsidR="00C7651D">
        <w:t xml:space="preserve">have </w:t>
      </w:r>
      <w:r w:rsidR="00F36DD4">
        <w:t xml:space="preserve">characteristics and circumstances that put them at </w:t>
      </w:r>
      <w:r>
        <w:t>a much higher risk of</w:t>
      </w:r>
      <w:r w:rsidR="00F36DD4">
        <w:t xml:space="preserve"> not completing a credential</w:t>
      </w:r>
      <w:r w:rsidR="00EA65BD">
        <w:t xml:space="preserve">. </w:t>
      </w:r>
      <w:r>
        <w:t>Historically</w:t>
      </w:r>
      <w:r w:rsidR="00C7651D">
        <w:t>,</w:t>
      </w:r>
      <w:r>
        <w:t xml:space="preserve"> society has regarded this cost as legitimate</w:t>
      </w:r>
      <w:r w:rsidR="00F36DD4">
        <w:t xml:space="preserve"> and necessary to safeguard </w:t>
      </w:r>
      <w:r w:rsidR="00C7651D">
        <w:t xml:space="preserve">all citizens’ </w:t>
      </w:r>
      <w:r>
        <w:t>opportunity for personal betterment</w:t>
      </w:r>
      <w:r w:rsidR="00F36DD4">
        <w:t xml:space="preserve"> and enrichment </w:t>
      </w:r>
      <w:r w:rsidR="00C7651D">
        <w:t>through education</w:t>
      </w:r>
      <w:r w:rsidR="00EA65BD">
        <w:t xml:space="preserve">. </w:t>
      </w:r>
      <w:r>
        <w:t>Community colleges are continuously experimenting with services and programs to bolster the</w:t>
      </w:r>
      <w:r w:rsidR="00C7651D">
        <w:t>se students’</w:t>
      </w:r>
      <w:r>
        <w:t xml:space="preserve"> retention and completion rates, but regardless of these interventions, </w:t>
      </w:r>
      <w:r w:rsidR="00C7651D">
        <w:t xml:space="preserve">even </w:t>
      </w:r>
      <w:r>
        <w:t xml:space="preserve">the staunchest advocates of community colleges acknowledge </w:t>
      </w:r>
      <w:r w:rsidR="00C7651D">
        <w:t xml:space="preserve">that </w:t>
      </w:r>
      <w:r>
        <w:t>a significant proportion of students will never complete a program of study</w:t>
      </w:r>
      <w:r w:rsidR="00EA65BD">
        <w:t xml:space="preserve">. </w:t>
      </w:r>
      <w:r w:rsidR="00315D23">
        <w:t>Critic</w:t>
      </w:r>
      <w:r>
        <w:t xml:space="preserve">s of </w:t>
      </w:r>
      <w:r w:rsidR="00C7651D">
        <w:t xml:space="preserve">the College Scorecard </w:t>
      </w:r>
      <w:r>
        <w:t xml:space="preserve">argue </w:t>
      </w:r>
      <w:r w:rsidR="00C7651D">
        <w:t xml:space="preserve">that </w:t>
      </w:r>
      <w:r>
        <w:t xml:space="preserve">it will discourage institutions from </w:t>
      </w:r>
      <w:r w:rsidR="00F53477">
        <w:t xml:space="preserve">providing services that attract and support at-risk students, such as mentoring, tutoring, </w:t>
      </w:r>
      <w:r w:rsidR="00315D23">
        <w:t>childcare</w:t>
      </w:r>
      <w:r w:rsidR="00F53477">
        <w:t xml:space="preserve">, and disability services </w:t>
      </w:r>
      <w:r w:rsidRPr="00077A1A">
        <w:t>(Shear, 2014)</w:t>
      </w:r>
      <w:r w:rsidR="00EA65BD">
        <w:t>.</w:t>
      </w:r>
      <w:r w:rsidR="00315D23">
        <w:t xml:space="preserve"> </w:t>
      </w:r>
      <w:r w:rsidR="00F53477">
        <w:t>Because</w:t>
      </w:r>
      <w:r w:rsidR="0095302C">
        <w:t xml:space="preserve"> a</w:t>
      </w:r>
      <w:r w:rsidRPr="00077A1A">
        <w:t>t-</w:t>
      </w:r>
      <w:r>
        <w:t xml:space="preserve">risk students often require </w:t>
      </w:r>
      <w:r w:rsidR="0095302C">
        <w:t>more</w:t>
      </w:r>
      <w:r w:rsidR="00F53477">
        <w:t xml:space="preserve"> student support</w:t>
      </w:r>
      <w:r w:rsidR="0095302C">
        <w:t xml:space="preserve"> </w:t>
      </w:r>
      <w:r w:rsidRPr="00077A1A">
        <w:t>services</w:t>
      </w:r>
      <w:r w:rsidR="0095302C">
        <w:t xml:space="preserve"> than </w:t>
      </w:r>
      <w:r w:rsidR="00F53477">
        <w:t xml:space="preserve">the typical </w:t>
      </w:r>
      <w:r w:rsidR="0095302C">
        <w:t>student</w:t>
      </w:r>
      <w:r w:rsidRPr="00077A1A">
        <w:t xml:space="preserve">, </w:t>
      </w:r>
      <w:r w:rsidR="00F53477">
        <w:t xml:space="preserve">and because these services cost money, </w:t>
      </w:r>
      <w:r w:rsidR="00F53477">
        <w:lastRenderedPageBreak/>
        <w:t xml:space="preserve">and because such students are less likely to complete than a typical student even when they use such services, community college administrators might perceive an incentive to erect barriers to admitting some types of at-risk students </w:t>
      </w:r>
      <w:r w:rsidR="00315D23">
        <w:t xml:space="preserve">when they are under pressure to improve completion rates </w:t>
      </w:r>
      <w:r w:rsidR="00F53477">
        <w:t xml:space="preserve">(so the argument goes). </w:t>
      </w:r>
      <w:r w:rsidR="0095302C">
        <w:t xml:space="preserve">In other words, the College Scorecard risks </w:t>
      </w:r>
      <w:r>
        <w:t xml:space="preserve">creating perverse incentives to discriminate against the kinds of students </w:t>
      </w:r>
      <w:r w:rsidR="0095302C">
        <w:t xml:space="preserve">that </w:t>
      </w:r>
      <w:r>
        <w:t xml:space="preserve">the </w:t>
      </w:r>
      <w:r w:rsidR="0095302C">
        <w:t xml:space="preserve">Obama </w:t>
      </w:r>
      <w:r>
        <w:t xml:space="preserve">Administration wants to help </w:t>
      </w:r>
      <w:r w:rsidRPr="00A60CED">
        <w:t>(Field, 2013).</w:t>
      </w:r>
    </w:p>
    <w:p w14:paraId="0ADD55BE" w14:textId="0EDEF0D4" w:rsidR="005A7DD0" w:rsidRDefault="00D24245" w:rsidP="00D24245">
      <w:pPr>
        <w:pStyle w:val="APAnormal"/>
      </w:pPr>
      <w:r>
        <w:t>The goal of the College Scorecard is to provide students</w:t>
      </w:r>
      <w:r w:rsidR="008D163C">
        <w:t>,</w:t>
      </w:r>
      <w:r>
        <w:t xml:space="preserve"> as consumers of higher education</w:t>
      </w:r>
      <w:r w:rsidR="008D163C">
        <w:t>, with</w:t>
      </w:r>
      <w:r>
        <w:t xml:space="preserve"> valuable information to help them make good choices</w:t>
      </w:r>
      <w:r w:rsidR="00EA65BD">
        <w:t xml:space="preserve">. </w:t>
      </w:r>
      <w:r w:rsidR="00B030AE">
        <w:t xml:space="preserve">The College Scorecard is just the first step in the </w:t>
      </w:r>
      <w:r w:rsidR="008D163C">
        <w:t xml:space="preserve">Obama </w:t>
      </w:r>
      <w:r>
        <w:t xml:space="preserve">Administration’s long-term plan to create a standardized, government-sponsored rating system </w:t>
      </w:r>
      <w:r w:rsidR="00B030AE">
        <w:t>providing</w:t>
      </w:r>
      <w:r>
        <w:t xml:space="preserve"> uniform measures </w:t>
      </w:r>
      <w:r w:rsidR="001F648B">
        <w:t xml:space="preserve">to help </w:t>
      </w:r>
      <w:r>
        <w:t>students and their families</w:t>
      </w:r>
      <w:r w:rsidR="001F648B">
        <w:t xml:space="preserve"> make decisions</w:t>
      </w:r>
      <w:r w:rsidR="00EA65BD">
        <w:t xml:space="preserve">. </w:t>
      </w:r>
      <w:r w:rsidR="00B030AE">
        <w:t>T</w:t>
      </w:r>
      <w:r>
        <w:t>he College Scorecard puts forth five measures and</w:t>
      </w:r>
      <w:r w:rsidR="00B030AE">
        <w:t>, for each measure,</w:t>
      </w:r>
      <w:r>
        <w:t xml:space="preserve"> rates institutions </w:t>
      </w:r>
      <w:r w:rsidR="001F648B">
        <w:t>on a “low/medium/high” scal</w:t>
      </w:r>
      <w:r w:rsidR="00B030AE">
        <w:t>e or as above or below the national average</w:t>
      </w:r>
      <w:r w:rsidR="00172A73">
        <w:t xml:space="preserve">. </w:t>
      </w:r>
      <w:r w:rsidR="00B030AE">
        <w:t xml:space="preserve">But </w:t>
      </w:r>
      <w:r>
        <w:t xml:space="preserve">it does not take the next step of making an explicit judgment about relative institutional quality, </w:t>
      </w:r>
      <w:r w:rsidR="00B030AE">
        <w:t>nor does it link</w:t>
      </w:r>
      <w:r>
        <w:t xml:space="preserve"> federal resource allocation to a ranking algorithm</w:t>
      </w:r>
      <w:r w:rsidR="00EA65BD">
        <w:t xml:space="preserve">. </w:t>
      </w:r>
      <w:r w:rsidR="00435E73">
        <w:t>The college ranking system envisioned by ED, if completed, would eliminate t</w:t>
      </w:r>
      <w:r>
        <w:t xml:space="preserve">he </w:t>
      </w:r>
      <w:r w:rsidR="00435E73">
        <w:t xml:space="preserve">College Scorecard’s </w:t>
      </w:r>
      <w:r>
        <w:t>ambiguity about how to weigh the attributes of institutional performance</w:t>
      </w:r>
      <w:r w:rsidR="00435E73">
        <w:t xml:space="preserve"> and would add further </w:t>
      </w:r>
      <w:r>
        <w:t>metrics.</w:t>
      </w:r>
    </w:p>
    <w:p w14:paraId="4A871589" w14:textId="6B261ADA" w:rsidR="00102A0E" w:rsidRDefault="00D24245" w:rsidP="00957DAB">
      <w:pPr>
        <w:pStyle w:val="APAnormal"/>
        <w:rPr>
          <w:rFonts w:ascii="Times" w:hAnsi="Times" w:cs="Times"/>
        </w:rPr>
      </w:pPr>
      <w:r>
        <w:t xml:space="preserve">Because of </w:t>
      </w:r>
      <w:r w:rsidR="00C26448">
        <w:t xml:space="preserve">colleges’ </w:t>
      </w:r>
      <w:r>
        <w:t>fierce opposition to the Obama Administration</w:t>
      </w:r>
      <w:r w:rsidR="002A0F42">
        <w:t>’s</w:t>
      </w:r>
      <w:r>
        <w:t xml:space="preserve"> plan, </w:t>
      </w:r>
      <w:r w:rsidR="00C77712">
        <w:t xml:space="preserve">ED </w:t>
      </w:r>
      <w:r w:rsidR="000B0FD5">
        <w:t xml:space="preserve">has chosen not to publish </w:t>
      </w:r>
      <w:r>
        <w:t xml:space="preserve">the ranking system, </w:t>
      </w:r>
      <w:r w:rsidR="000B0FD5">
        <w:t xml:space="preserve">which would group </w:t>
      </w:r>
      <w:r>
        <w:t xml:space="preserve">colleges </w:t>
      </w:r>
      <w:r w:rsidR="000B0FD5">
        <w:t xml:space="preserve">into </w:t>
      </w:r>
      <w:r>
        <w:t>high-performing, low-performing</w:t>
      </w:r>
      <w:r w:rsidR="002A0F42">
        <w:t>,</w:t>
      </w:r>
      <w:r>
        <w:t xml:space="preserve"> and middle-performing categories</w:t>
      </w:r>
      <w:r w:rsidR="000B0FD5">
        <w:t xml:space="preserve">. Instead, </w:t>
      </w:r>
      <w:r w:rsidR="00C77712">
        <w:t xml:space="preserve">ED </w:t>
      </w:r>
      <w:r w:rsidR="000B0FD5">
        <w:t xml:space="preserve">is developing consumer-driven </w:t>
      </w:r>
      <w:r w:rsidR="009B5492">
        <w:t xml:space="preserve">web-based tools </w:t>
      </w:r>
      <w:r w:rsidR="000B0FD5">
        <w:t>to</w:t>
      </w:r>
      <w:r w:rsidR="009B5492">
        <w:t xml:space="preserve"> provide students with an unprecedented amount of data</w:t>
      </w:r>
      <w:r w:rsidR="002A0F42">
        <w:t>,</w:t>
      </w:r>
      <w:r w:rsidR="009B5492">
        <w:t xml:space="preserve"> </w:t>
      </w:r>
      <w:r w:rsidR="002A0F42">
        <w:t>enabling</w:t>
      </w:r>
      <w:r w:rsidR="000B0FD5">
        <w:t xml:space="preserve"> them to </w:t>
      </w:r>
      <w:r w:rsidR="009B5492">
        <w:t>compare college costs and outcomes</w:t>
      </w:r>
      <w:r>
        <w:t xml:space="preserve"> </w:t>
      </w:r>
      <w:r w:rsidR="000B0FD5">
        <w:t xml:space="preserve">and form their </w:t>
      </w:r>
      <w:r w:rsidR="000B0FD5">
        <w:lastRenderedPageBreak/>
        <w:t xml:space="preserve">own conclusions about a college’s value </w:t>
      </w:r>
      <w:r>
        <w:t>(Stratford, 2015</w:t>
      </w:r>
      <w:r w:rsidR="000B0FD5">
        <w:t xml:space="preserve">; </w:t>
      </w:r>
      <w:hyperlink r:id="rId13" w:history="1">
        <w:r w:rsidR="000B0FD5" w:rsidRPr="00696D6E">
          <w:rPr>
            <w:rStyle w:val="Hyperlink"/>
          </w:rPr>
          <w:t>https://collegescorecard.ed.gov</w:t>
        </w:r>
      </w:hyperlink>
      <w:r>
        <w:t>)</w:t>
      </w:r>
      <w:r w:rsidR="00EA65BD">
        <w:t xml:space="preserve">. </w:t>
      </w:r>
    </w:p>
    <w:p w14:paraId="1061AF00" w14:textId="4CB1EFD4" w:rsidR="00D24245" w:rsidRDefault="00957DAB" w:rsidP="00EC3A2B">
      <w:pPr>
        <w:pStyle w:val="APAnormal"/>
      </w:pPr>
      <w:r>
        <w:t xml:space="preserve">The federal government is developing a gainful employment accountability </w:t>
      </w:r>
      <w:r w:rsidR="0027696C">
        <w:t xml:space="preserve">apparatus </w:t>
      </w:r>
      <w:r>
        <w:t xml:space="preserve">geared toward stopping abuses </w:t>
      </w:r>
      <w:r w:rsidR="0027696C">
        <w:t xml:space="preserve">by </w:t>
      </w:r>
      <w:r>
        <w:t xml:space="preserve">for-profit </w:t>
      </w:r>
      <w:r w:rsidR="0027696C">
        <w:t xml:space="preserve">career and vocational colleges. </w:t>
      </w:r>
      <w:r w:rsidR="009B5492">
        <w:t xml:space="preserve">ED plans gainful employment measures that compare earnings </w:t>
      </w:r>
      <w:r w:rsidR="00EC3A2B">
        <w:t>(</w:t>
      </w:r>
      <w:r w:rsidR="009B5492">
        <w:t>as soon as eighteen months after graduation</w:t>
      </w:r>
      <w:r w:rsidR="00EC3A2B">
        <w:t>)</w:t>
      </w:r>
      <w:r w:rsidR="009B5492">
        <w:t xml:space="preserve"> to average student loan debt</w:t>
      </w:r>
      <w:r w:rsidR="00EA65BD">
        <w:t xml:space="preserve">. </w:t>
      </w:r>
      <w:r w:rsidR="009B5492">
        <w:t xml:space="preserve">As an indicator of the seriousness with which </w:t>
      </w:r>
      <w:r w:rsidR="00C77712">
        <w:t xml:space="preserve">ED </w:t>
      </w:r>
      <w:r w:rsidR="009B5492">
        <w:t>views these metrics, earnings data will come from the Social Security Administration master file</w:t>
      </w:r>
      <w:r w:rsidR="00EC3A2B">
        <w:t>,</w:t>
      </w:r>
      <w:r w:rsidR="009B5492">
        <w:t xml:space="preserve"> </w:t>
      </w:r>
      <w:r w:rsidR="00EC3A2B">
        <w:t>which</w:t>
      </w:r>
      <w:r w:rsidR="009B5492">
        <w:t xml:space="preserve"> archives the earnings of the U.S. working population</w:t>
      </w:r>
      <w:r w:rsidR="00EA65BD">
        <w:t xml:space="preserve">. </w:t>
      </w:r>
      <w:r w:rsidR="00EC3A2B">
        <w:t>College s</w:t>
      </w:r>
      <w:r w:rsidR="009B5492">
        <w:t xml:space="preserve">takeholders continue to exhort </w:t>
      </w:r>
      <w:r w:rsidR="00C77712">
        <w:t xml:space="preserve">ED </w:t>
      </w:r>
      <w:r w:rsidR="009B5492">
        <w:t>to take into account demographic factors</w:t>
      </w:r>
      <w:r w:rsidR="00EC3A2B">
        <w:t>,</w:t>
      </w:r>
      <w:r w:rsidR="009B5492">
        <w:t xml:space="preserve"> such as whether an institution serves predominately minority or low-income students</w:t>
      </w:r>
      <w:r w:rsidR="00EC3A2B">
        <w:t>,</w:t>
      </w:r>
      <w:r w:rsidR="009B5492">
        <w:t xml:space="preserve"> when applying gainful employment assessments. </w:t>
      </w:r>
      <w:r w:rsidR="00EC3A2B">
        <w:t xml:space="preserve">However, </w:t>
      </w:r>
      <w:r w:rsidR="00C77712">
        <w:t>ED</w:t>
      </w:r>
      <w:r w:rsidR="009B5492">
        <w:t xml:space="preserve">’s position is </w:t>
      </w:r>
      <w:r w:rsidR="00B9707B">
        <w:t>that</w:t>
      </w:r>
      <w:r w:rsidR="00EC3A2B">
        <w:t xml:space="preserve"> special metrics or thresholds for college programs serving predominantly low-income or minority students are not justified. This position is</w:t>
      </w:r>
      <w:r w:rsidR="00B9707B">
        <w:t xml:space="preserve"> based on </w:t>
      </w:r>
      <w:r w:rsidR="00C77712">
        <w:t>ED</w:t>
      </w:r>
      <w:r w:rsidR="00EC3A2B">
        <w:t xml:space="preserve">’s </w:t>
      </w:r>
      <w:r w:rsidR="00B9707B">
        <w:t xml:space="preserve">analysis </w:t>
      </w:r>
      <w:r w:rsidR="00D45266">
        <w:t>of the correlation of demographics with post</w:t>
      </w:r>
      <w:r w:rsidR="00EC3A2B">
        <w:t>-</w:t>
      </w:r>
      <w:r w:rsidR="00D45266">
        <w:t>graduation earnings</w:t>
      </w:r>
      <w:r w:rsidR="00B9707B">
        <w:t xml:space="preserve"> </w:t>
      </w:r>
      <w:r w:rsidR="009B5492">
        <w:fldChar w:fldCharType="begin"/>
      </w:r>
      <w:r w:rsidR="00786FAD">
        <w:instrText xml:space="preserve"> ADDIN ZOTERO_ITEM CSL_CITATION {"citationID":"u0xc5VCb","properties":{"formattedCitation":"(Gallegos, 2015)","plainCitation":"(Gallegos, 2015)"},"citationItems":[{"id":199,"uris":["http://zotero.org/users/1024999/items/8DSMFG5G"],"uri":["http://zotero.org/users/1024999/items/8DSMFG5G"],"itemData":{"id":199,"type":"motion_picture","title":"The new college ratings tool: do you know what to expect?","publisher":"AudioSolutionz","publisher-place":"Durham, North Carolina","medium":"DVD","event-place":"Durham, North Carolina","author":[{"family":"Gallegos,","given":"Yolanda R."}],"issued":{"date-parts":[["2015",7,16]]}}}],"schema":"https://github.com/citation-style-language/schema/raw/master/csl-citation.json"} </w:instrText>
      </w:r>
      <w:r w:rsidR="009B5492">
        <w:fldChar w:fldCharType="separate"/>
      </w:r>
      <w:r w:rsidR="009B5492">
        <w:rPr>
          <w:noProof/>
        </w:rPr>
        <w:t>(Gallegos, 2015)</w:t>
      </w:r>
      <w:r w:rsidR="009B5492">
        <w:fldChar w:fldCharType="end"/>
      </w:r>
      <w:r w:rsidR="009B5492">
        <w:t>.</w:t>
      </w:r>
    </w:p>
    <w:p w14:paraId="0F35A25E" w14:textId="7F9A0CC0" w:rsidR="000D3B1D" w:rsidRPr="00D24245" w:rsidRDefault="0027696C" w:rsidP="006C28D1">
      <w:pPr>
        <w:pStyle w:val="APAnormal"/>
      </w:pPr>
      <w:r>
        <w:t xml:space="preserve">Until </w:t>
      </w:r>
      <w:r w:rsidR="00C84059">
        <w:t>fairly recently</w:t>
      </w:r>
      <w:r>
        <w:t>, ranking</w:t>
      </w:r>
      <w:r w:rsidR="00315D23">
        <w:t>s</w:t>
      </w:r>
      <w:r>
        <w:t xml:space="preserve"> publications and college guidebooks purporting to measure quality and value were mainly in the domain of undergraduate and graduate institutions.</w:t>
      </w:r>
      <w:r w:rsidR="00C84059">
        <w:t xml:space="preserve"> But about 10 years ago, this situation began to change significantly. In 2007, </w:t>
      </w:r>
      <w:r w:rsidR="00C84059" w:rsidRPr="00955015">
        <w:rPr>
          <w:i/>
        </w:rPr>
        <w:t>Washington Monthly</w:t>
      </w:r>
      <w:r w:rsidR="00C84059">
        <w:t xml:space="preserve"> introduced a ranking system that identifies the top 30 community college based (with a weight of 85%) on the Community College Survey of Student Engagement (CCSSE) and the college’s graduation rate (weighted at 15%). This ranking was criticized by CCSSE, but, like the annual </w:t>
      </w:r>
      <w:r w:rsidR="00C84059" w:rsidRPr="00955015">
        <w:rPr>
          <w:i/>
        </w:rPr>
        <w:t>U.S. News Best Colleges</w:t>
      </w:r>
      <w:r w:rsidR="00C84059">
        <w:t xml:space="preserve"> edition, it continues to be published. It seems that, </w:t>
      </w:r>
      <w:r w:rsidR="009B431C">
        <w:t xml:space="preserve">whether against other institutions or </w:t>
      </w:r>
      <w:r w:rsidR="00C61430">
        <w:t xml:space="preserve">against </w:t>
      </w:r>
      <w:r w:rsidR="009B431C">
        <w:t xml:space="preserve">absolute standards, </w:t>
      </w:r>
      <w:r w:rsidR="00C84059">
        <w:t xml:space="preserve">rankings and scorecards </w:t>
      </w:r>
      <w:r w:rsidR="002927E2">
        <w:t>have migrated</w:t>
      </w:r>
      <w:r w:rsidR="009B431C">
        <w:t xml:space="preserve"> into the space </w:t>
      </w:r>
      <w:r w:rsidR="009B431C">
        <w:lastRenderedPageBreak/>
        <w:t xml:space="preserve">occupied by community colleges in the </w:t>
      </w:r>
      <w:r w:rsidR="00C61430">
        <w:t xml:space="preserve">U.S. </w:t>
      </w:r>
      <w:r w:rsidR="009B431C">
        <w:t xml:space="preserve">system of higher education, </w:t>
      </w:r>
      <w:r w:rsidR="00C61430">
        <w:t>with</w:t>
      </w:r>
      <w:r w:rsidR="009B431C">
        <w:t xml:space="preserve"> no sign </w:t>
      </w:r>
      <w:r w:rsidR="00C61430">
        <w:t>of abatement</w:t>
      </w:r>
      <w:r w:rsidR="00EA65BD">
        <w:t xml:space="preserve">. </w:t>
      </w:r>
      <w:r w:rsidR="00C61430">
        <w:t xml:space="preserve">Although </w:t>
      </w:r>
      <w:r w:rsidR="006C28D1">
        <w:t xml:space="preserve">the most public manifestations of this debate, such as the introduction of a federal ratings system, may have subsided for the moment, higher education stakeholders are fiercely </w:t>
      </w:r>
      <w:r w:rsidR="009B5492">
        <w:t xml:space="preserve">contesting the very issues </w:t>
      </w:r>
      <w:r w:rsidR="006C28D1">
        <w:t>this study seeks to address.</w:t>
      </w:r>
      <w:r w:rsidR="00C61430">
        <w:t xml:space="preserve"> </w:t>
      </w:r>
    </w:p>
    <w:p w14:paraId="34ADB00B" w14:textId="77777777" w:rsidR="00324588" w:rsidRDefault="00324588" w:rsidP="00AB42C9">
      <w:pPr>
        <w:pStyle w:val="APAheading2"/>
      </w:pPr>
      <w:bookmarkStart w:id="21" w:name="_Toc408948667"/>
      <w:bookmarkStart w:id="22" w:name="_Toc305872091"/>
      <w:bookmarkStart w:id="23" w:name="_Toc310763150"/>
      <w:r w:rsidRPr="00302AA6">
        <w:t>Research Questions</w:t>
      </w:r>
      <w:bookmarkEnd w:id="21"/>
      <w:bookmarkEnd w:id="22"/>
      <w:bookmarkEnd w:id="23"/>
    </w:p>
    <w:p w14:paraId="7D103C9E" w14:textId="31F15F4F" w:rsidR="006A3DAF" w:rsidRDefault="00324588" w:rsidP="00C61430">
      <w:pPr>
        <w:ind w:firstLine="720"/>
      </w:pPr>
      <w:r w:rsidRPr="00960F3D">
        <w:t>The preceding</w:t>
      </w:r>
      <w:r>
        <w:t xml:space="preserve"> discussion of the research problem and its significance </w:t>
      </w:r>
      <w:r w:rsidR="007E17D4">
        <w:t xml:space="preserve">give rise to </w:t>
      </w:r>
      <w:r w:rsidR="00791EAF">
        <w:t xml:space="preserve">the following </w:t>
      </w:r>
      <w:r>
        <w:t>research questions:</w:t>
      </w:r>
    </w:p>
    <w:p w14:paraId="72F27F25" w14:textId="79EAF80C" w:rsidR="00324588" w:rsidRDefault="006A3DAF" w:rsidP="00474565">
      <w:pPr>
        <w:pStyle w:val="APAnormal"/>
        <w:numPr>
          <w:ilvl w:val="0"/>
          <w:numId w:val="4"/>
        </w:numPr>
      </w:pPr>
      <w:r>
        <w:t>I</w:t>
      </w:r>
      <w:r w:rsidR="00CB4D7A">
        <w:t>s it possible</w:t>
      </w:r>
      <w:r w:rsidR="00682818">
        <w:t xml:space="preserve"> to </w:t>
      </w:r>
      <w:r w:rsidR="007E17D4">
        <w:t>use data routinely collected by the Oklahoma State Regents for Higher Education (OS</w:t>
      </w:r>
      <w:r w:rsidR="007102B7">
        <w:t>RH</w:t>
      </w:r>
      <w:r w:rsidR="007E17D4">
        <w:t xml:space="preserve">E) to </w:t>
      </w:r>
      <w:r w:rsidR="00682818">
        <w:t xml:space="preserve">compute an estimate of </w:t>
      </w:r>
      <w:r>
        <w:t xml:space="preserve">a given </w:t>
      </w:r>
      <w:r w:rsidR="00682818">
        <w:t xml:space="preserve">student’s </w:t>
      </w:r>
      <w:r w:rsidR="000B3FF2">
        <w:t>chance of graduating from each of the state’s 14 community colleges</w:t>
      </w:r>
      <w:r w:rsidR="007E17D4">
        <w:t>?</w:t>
      </w:r>
    </w:p>
    <w:p w14:paraId="5C04911F" w14:textId="479AC58D" w:rsidR="0082053D" w:rsidRDefault="0082053D" w:rsidP="0082053D">
      <w:pPr>
        <w:pStyle w:val="APAnormal"/>
        <w:numPr>
          <w:ilvl w:val="0"/>
          <w:numId w:val="4"/>
        </w:numPr>
      </w:pPr>
      <w:r>
        <w:t xml:space="preserve">If the </w:t>
      </w:r>
      <w:r w:rsidR="006B29BA">
        <w:t xml:space="preserve">14 community </w:t>
      </w:r>
      <w:r>
        <w:t>college</w:t>
      </w:r>
      <w:r w:rsidR="00816893">
        <w:t>s are listed in descending order</w:t>
      </w:r>
      <w:r>
        <w:t xml:space="preserve"> by this student’s probability</w:t>
      </w:r>
      <w:r w:rsidR="00816893">
        <w:t xml:space="preserve"> of graduating, is this rank order different </w:t>
      </w:r>
      <w:r w:rsidR="006B29BA">
        <w:t xml:space="preserve">from </w:t>
      </w:r>
      <w:r w:rsidR="00816893">
        <w:t xml:space="preserve">an ordinal ranking of the colleges based on all </w:t>
      </w:r>
      <w:r w:rsidR="002A0F42">
        <w:t xml:space="preserve">enrolled </w:t>
      </w:r>
      <w:r w:rsidR="00816893">
        <w:t>students?</w:t>
      </w:r>
      <w:r w:rsidR="006B29BA">
        <w:t xml:space="preserve"> </w:t>
      </w:r>
    </w:p>
    <w:p w14:paraId="364034A5" w14:textId="25C92397" w:rsidR="0082053D" w:rsidRDefault="00816893" w:rsidP="0082053D">
      <w:pPr>
        <w:pStyle w:val="APAnormal"/>
        <w:numPr>
          <w:ilvl w:val="0"/>
          <w:numId w:val="4"/>
        </w:numPr>
      </w:pPr>
      <w:r>
        <w:t xml:space="preserve">If </w:t>
      </w:r>
      <w:r w:rsidR="008A22DC">
        <w:t xml:space="preserve">a </w:t>
      </w:r>
      <w:r w:rsidR="004E2C88">
        <w:t xml:space="preserve">value measure </w:t>
      </w:r>
      <w:r w:rsidR="008A22DC">
        <w:t>for an individual student is calculated (i.e., marginal value)</w:t>
      </w:r>
      <w:r w:rsidR="004E2C88">
        <w:t xml:space="preserve">, where average cost to the student of attending the college is divided by the </w:t>
      </w:r>
      <w:r w:rsidR="003738E8">
        <w:t>student’s</w:t>
      </w:r>
      <w:r w:rsidR="004E2C88">
        <w:t xml:space="preserve"> probability of graduating, and the colleges are listed in ascending order by this marginal value measure</w:t>
      </w:r>
      <w:r w:rsidR="00746EB9">
        <w:t>, how does this list compare</w:t>
      </w:r>
      <w:r w:rsidR="002A0F42">
        <w:t xml:space="preserve"> to the two lists mentioned in Research Question 2?</w:t>
      </w:r>
    </w:p>
    <w:p w14:paraId="588F8888" w14:textId="61498117" w:rsidR="00C51B04" w:rsidRDefault="00013AB9" w:rsidP="00AB42C9">
      <w:pPr>
        <w:pStyle w:val="APAheading2"/>
      </w:pPr>
      <w:bookmarkStart w:id="24" w:name="_Toc305872092"/>
      <w:bookmarkStart w:id="25" w:name="_Toc310763151"/>
      <w:bookmarkStart w:id="26" w:name="_Toc408948668"/>
      <w:r>
        <w:t>Contribution of the Study</w:t>
      </w:r>
      <w:bookmarkEnd w:id="24"/>
      <w:bookmarkEnd w:id="25"/>
    </w:p>
    <w:p w14:paraId="1DFDD0EC" w14:textId="53E82EB0" w:rsidR="00C51B04" w:rsidRDefault="00C51B04" w:rsidP="00C51B04">
      <w:pPr>
        <w:pStyle w:val="APAnormal"/>
      </w:pPr>
      <w:r w:rsidRPr="001533E6">
        <w:t>This stu</w:t>
      </w:r>
      <w:r>
        <w:t xml:space="preserve">dy contributes to the scholarly literature and contemporary policy debate about </w:t>
      </w:r>
      <w:r w:rsidR="00315D23">
        <w:t xml:space="preserve">college </w:t>
      </w:r>
      <w:r>
        <w:t>access, quality, and affordability</w:t>
      </w:r>
      <w:r w:rsidR="006B29BA">
        <w:t>.</w:t>
      </w:r>
    </w:p>
    <w:p w14:paraId="51FEFFDB" w14:textId="433F27B5" w:rsidR="00494B60" w:rsidRDefault="00C51B04" w:rsidP="00C51B04">
      <w:pPr>
        <w:pStyle w:val="APAnormal"/>
      </w:pPr>
      <w:r>
        <w:lastRenderedPageBreak/>
        <w:t>C</w:t>
      </w:r>
      <w:r w:rsidRPr="001533E6">
        <w:t>ompletion rates are of the utmos</w:t>
      </w:r>
      <w:r>
        <w:t>t concern to state policymakers</w:t>
      </w:r>
      <w:r w:rsidR="00EA65BD">
        <w:t xml:space="preserve">. </w:t>
      </w:r>
      <w:r>
        <w:t>A</w:t>
      </w:r>
      <w:r w:rsidRPr="001533E6">
        <w:t>djusting these rat</w:t>
      </w:r>
      <w:r>
        <w:t xml:space="preserve">es to </w:t>
      </w:r>
      <w:r w:rsidR="00C84059">
        <w:t xml:space="preserve">account for disparities in student characteristics, using data routinely collected and reported to a state department of education, will contribute to rational discussions of college effectiveness. The </w:t>
      </w:r>
      <w:r w:rsidR="0077393C">
        <w:t>Oklahoma</w:t>
      </w:r>
      <w:r w:rsidR="00C84059">
        <w:t xml:space="preserve"> community college system is a logical selection as the subject of the study because of important similarities with other predominantly rural states, as supported by the following observations. First, it is reasonable to hypothesize that the mix of student attributes and institutional characteristics </w:t>
      </w:r>
      <w:r w:rsidR="00315D23">
        <w:t>in these states—</w:t>
      </w:r>
      <w:r w:rsidR="00494B60">
        <w:t>states belonging to the U.S. Census</w:t>
      </w:r>
      <w:r w:rsidR="00315D23">
        <w:t xml:space="preserve"> Bureau</w:t>
      </w:r>
      <w:r w:rsidR="00494B60">
        <w:t>’s West Nor</w:t>
      </w:r>
      <w:r w:rsidR="00315D23">
        <w:t>th Central and Mountain areas—</w:t>
      </w:r>
      <w:r w:rsidR="00494B60">
        <w:t xml:space="preserve">are comparable to Oklahoma’s. This strengthens the external validity of the study with regard to both population and ecological features. Second, it is also a reasonable judgment that these states’ education departments and data collection protocols are more comparable with Oklahoma’s than those of states with opposite political orientations toward state government, such as California or Oregon. </w:t>
      </w:r>
    </w:p>
    <w:p w14:paraId="191B4C57" w14:textId="2491EB6A" w:rsidR="00494B60" w:rsidRDefault="00494B60" w:rsidP="00C51B04">
      <w:pPr>
        <w:pStyle w:val="APAnormal"/>
      </w:pPr>
      <w:r>
        <w:t>A goal of this study is to make a key pe</w:t>
      </w:r>
      <w:r w:rsidR="00315D23">
        <w:t>rformance metric—student completion—</w:t>
      </w:r>
      <w:r>
        <w:t xml:space="preserve">more comparable across a state’s system of community college. If the study design calls for data resources not available, it is not nearly as helpful a contribution. The need to refine student success measures is very pressing, but it </w:t>
      </w:r>
      <w:r w:rsidR="00315D23">
        <w:t>must</w:t>
      </w:r>
      <w:r>
        <w:t xml:space="preserve"> be accomplished, if possible, with data routinely collected by state governments. To answer the question of whether this is possible, we must find out whether the data converge on a statistically significant and meaningful concl</w:t>
      </w:r>
      <w:r w:rsidR="00315D23">
        <w:t>usion—</w:t>
      </w:r>
      <w:r>
        <w:t xml:space="preserve">or </w:t>
      </w:r>
      <w:r w:rsidR="00315D23">
        <w:t>whether</w:t>
      </w:r>
      <w:r>
        <w:t xml:space="preserve"> the variables </w:t>
      </w:r>
      <w:r w:rsidR="00315D23">
        <w:t>are so</w:t>
      </w:r>
      <w:r>
        <w:t xml:space="preserve"> weakly correlated, </w:t>
      </w:r>
      <w:r w:rsidR="00315D23">
        <w:t>with</w:t>
      </w:r>
      <w:r>
        <w:t xml:space="preserve"> too many variables missing from the equation, or </w:t>
      </w:r>
      <w:r w:rsidR="00315D23">
        <w:t>with</w:t>
      </w:r>
      <w:r>
        <w:t xml:space="preserve"> so many unknown confounding variables excluded</w:t>
      </w:r>
      <w:r w:rsidR="00757427">
        <w:t>,</w:t>
      </w:r>
      <w:r>
        <w:t xml:space="preserve"> that the model becomes unpersuasive</w:t>
      </w:r>
      <w:r w:rsidR="00757427">
        <w:t>.</w:t>
      </w:r>
      <w:r>
        <w:t xml:space="preserve"> </w:t>
      </w:r>
      <w:r>
        <w:lastRenderedPageBreak/>
        <w:t xml:space="preserve">Researchers usually hope for a statistically significant and compelling outcome from their data, and I hope for such an outcome from this study. However, regardless of whether the models converge with the data available, a contribution to the literature and policy implications can be derived from the effort either way. </w:t>
      </w:r>
    </w:p>
    <w:p w14:paraId="40DD38C4" w14:textId="73BAF378" w:rsidR="00C51B04" w:rsidRDefault="00C51B04" w:rsidP="00C51B04">
      <w:pPr>
        <w:pStyle w:val="APAnormal"/>
      </w:pPr>
      <w:r>
        <w:t xml:space="preserve">This study calculates graduation rates </w:t>
      </w:r>
      <w:r w:rsidR="007102B7">
        <w:t xml:space="preserve">in a way that </w:t>
      </w:r>
      <w:r>
        <w:t>avoid</w:t>
      </w:r>
      <w:r w:rsidR="007102B7">
        <w:t>s</w:t>
      </w:r>
      <w:r>
        <w:t xml:space="preserve"> some of the objections commonly voiced by community college practitioners</w:t>
      </w:r>
      <w:r w:rsidR="00EA65BD">
        <w:t xml:space="preserve">. </w:t>
      </w:r>
      <w:r w:rsidR="0077393C">
        <w:t xml:space="preserve">ED’s Committee on Measures of Student Success </w:t>
      </w:r>
      <w:r w:rsidR="00D544E9">
        <w:t xml:space="preserve">(CMSS) </w:t>
      </w:r>
      <w:r w:rsidR="0077393C">
        <w:t xml:space="preserve">put forward a recommendation to include part-time and transfer students. ED acquiesced to this recommendation, but these changes will not be implemented for at least several years. </w:t>
      </w:r>
      <w:r>
        <w:t xml:space="preserve">The College Scorecard uses </w:t>
      </w:r>
      <w:r w:rsidRPr="001533E6">
        <w:t>three-year cohorts</w:t>
      </w:r>
      <w:r>
        <w:t xml:space="preserve"> and excludes part-time students, whereas using data from </w:t>
      </w:r>
      <w:r w:rsidR="007102B7">
        <w:t>OSRHE</w:t>
      </w:r>
      <w:r>
        <w:t xml:space="preserve"> makes it possible to calculate graduation rates based on </w:t>
      </w:r>
      <w:r w:rsidR="007A2673">
        <w:t xml:space="preserve">three-year cohorts that </w:t>
      </w:r>
      <w:r>
        <w:t>include part-time students.</w:t>
      </w:r>
    </w:p>
    <w:p w14:paraId="01D797CA" w14:textId="22441487" w:rsidR="00C51B04" w:rsidRDefault="00C51B04" w:rsidP="00C51B04">
      <w:pPr>
        <w:pStyle w:val="APAnormal"/>
      </w:pPr>
      <w:r>
        <w:t>Precisely because this study uses data collected from Oklahoma</w:t>
      </w:r>
      <w:r w:rsidR="003B35EF">
        <w:t>’s</w:t>
      </w:r>
      <w:r>
        <w:t xml:space="preserve"> community colleges according to the guidelines and criteria specified by </w:t>
      </w:r>
      <w:r w:rsidR="0077393C">
        <w:t>OSRHE</w:t>
      </w:r>
      <w:r>
        <w:t>, its findings and conclusions should have better credibility than those emanating from surveys and institutions not indigenous to the state</w:t>
      </w:r>
      <w:r w:rsidR="00EA65BD">
        <w:t xml:space="preserve">. </w:t>
      </w:r>
      <w:r>
        <w:t xml:space="preserve">An objection often voiced by </w:t>
      </w:r>
      <w:r w:rsidR="007102B7">
        <w:t xml:space="preserve">the </w:t>
      </w:r>
      <w:r>
        <w:t>state</w:t>
      </w:r>
      <w:r w:rsidR="007102B7">
        <w:t>’s education</w:t>
      </w:r>
      <w:r>
        <w:t xml:space="preserve"> officials is that findings and recommendations </w:t>
      </w:r>
      <w:r w:rsidR="007102B7">
        <w:t xml:space="preserve">originating </w:t>
      </w:r>
      <w:r>
        <w:t xml:space="preserve">outside Oklahoma do not </w:t>
      </w:r>
      <w:r w:rsidR="007102B7">
        <w:t>take the state’s unique</w:t>
      </w:r>
      <w:r>
        <w:t xml:space="preserve"> circumstances and conditions</w:t>
      </w:r>
      <w:r w:rsidR="007102B7">
        <w:t xml:space="preserve"> into account</w:t>
      </w:r>
      <w:r>
        <w:t>.</w:t>
      </w:r>
    </w:p>
    <w:p w14:paraId="6C60DF5E" w14:textId="0FF1BD99" w:rsidR="00CF0C06" w:rsidRDefault="007102B7" w:rsidP="007A2673">
      <w:pPr>
        <w:pStyle w:val="APAnormal"/>
      </w:pPr>
      <w:r>
        <w:t xml:space="preserve">Due to congressional concerns about privacy, </w:t>
      </w:r>
      <w:r w:rsidR="00C77712">
        <w:t xml:space="preserve">ED </w:t>
      </w:r>
      <w:r w:rsidR="00C51B04">
        <w:t xml:space="preserve">declined to implement the </w:t>
      </w:r>
      <w:r w:rsidR="00B11183">
        <w:t>CMSS r</w:t>
      </w:r>
      <w:r w:rsidR="00C51B04">
        <w:t>ecommendation to create a national student-record system</w:t>
      </w:r>
      <w:r w:rsidR="00EA65BD">
        <w:t xml:space="preserve">. </w:t>
      </w:r>
      <w:r w:rsidR="00B11183">
        <w:t>This means that when a student transfers credits earned at a community college to an out-of-state college or university (as is often the case), the community college gene</w:t>
      </w:r>
      <w:r w:rsidR="00757427">
        <w:t xml:space="preserve">rally does not get credit for the student’s </w:t>
      </w:r>
      <w:r w:rsidR="00B11183">
        <w:t xml:space="preserve">completion, even if the student graduates within six years. Likewise, if </w:t>
      </w:r>
      <w:r w:rsidR="00B11183">
        <w:lastRenderedPageBreak/>
        <w:t xml:space="preserve">a student completes all the coursework for an associate’s degree and transfers the credits to a four-year institution without applying for the associate’s degree, the community college cannot count this student as a “completion.” An exception to this situation occurs if the community college participates in the voluntary National Student Clearinghouse program and can track the student to completion, but this happens infrequently. This means that it generally is possible to conduct a study at the level of individual student records only within a single state. </w:t>
      </w:r>
      <w:r w:rsidR="00E50A9D">
        <w:t xml:space="preserve">The </w:t>
      </w:r>
      <w:r w:rsidR="007A2673">
        <w:t>lack of adequate student-level data at the federal level</w:t>
      </w:r>
      <w:r w:rsidR="00E50A9D">
        <w:t xml:space="preserve">, due to </w:t>
      </w:r>
      <w:r w:rsidR="007A2673">
        <w:t>congressional prohibitions</w:t>
      </w:r>
      <w:r w:rsidR="00E50A9D">
        <w:t>,</w:t>
      </w:r>
      <w:r w:rsidR="007A2673">
        <w:t xml:space="preserve"> </w:t>
      </w:r>
      <w:r w:rsidR="00E50A9D">
        <w:t xml:space="preserve">is a common theme </w:t>
      </w:r>
      <w:r w:rsidR="007A2673">
        <w:t xml:space="preserve">among comments submitted in opposition to the federal college rating system proposed by </w:t>
      </w:r>
      <w:r w:rsidR="00C77712">
        <w:t xml:space="preserve">ED </w:t>
      </w:r>
      <w:r w:rsidR="00AF6845">
        <w:fldChar w:fldCharType="begin"/>
      </w:r>
      <w:r w:rsidR="00AF6845">
        <w:instrText xml:space="preserve"> ADDIN ZOTERO_ITEM CSL_CITATION {"citationID":"4RqdLzYP","properties":{"formattedCitation":"(Stratford, 2013)","plainCitation":"(Stratford, 2013)"},"citationItems":[{"id":540,"uris":["http://zotero.org/users/1024999/items/PTT9FUZE"],"uri":["http://zotero.org/users/1024999/items/PTT9FUZE"],"itemData":{"id":540,"type":"webpage","title":"Education Department kicks off public hearings on college ratings system","container-title":"Inside Higher Ed","URL":"https://www.insidehighered.com/news/2013/11/07/education-department-kicks-public-hearings-college-ratings-system","author":[{"family":"Stratford","given":"Michael"}],"issued":{"date-parts":[["2013",11,7]]},"accessed":{"date-parts":[["2015",8,17]]}}}],"schema":"https://github.com/citation-style-language/schema/raw/master/csl-citation.json"} </w:instrText>
      </w:r>
      <w:r w:rsidR="00AF6845">
        <w:fldChar w:fldCharType="separate"/>
      </w:r>
      <w:r w:rsidR="00AF6845">
        <w:rPr>
          <w:noProof/>
        </w:rPr>
        <w:t>(Stratford, 2013)</w:t>
      </w:r>
      <w:r w:rsidR="00AF6845">
        <w:fldChar w:fldCharType="end"/>
      </w:r>
      <w:r w:rsidR="00EA65BD">
        <w:t xml:space="preserve">. </w:t>
      </w:r>
      <w:r w:rsidR="00C51B04">
        <w:t xml:space="preserve">Other researchers have specifically </w:t>
      </w:r>
      <w:r w:rsidR="00E50A9D">
        <w:t xml:space="preserve">suggested that </w:t>
      </w:r>
      <w:r w:rsidR="00C51B04">
        <w:t>future research</w:t>
      </w:r>
      <w:r w:rsidR="00B11183">
        <w:t xml:space="preserve"> designs leverage state record systems, </w:t>
      </w:r>
      <w:r w:rsidR="00E50A9D">
        <w:t>which have</w:t>
      </w:r>
      <w:r w:rsidR="00C51B04">
        <w:t xml:space="preserve"> the advantage of providing much larger samples, including significant samples within single institutions</w:t>
      </w:r>
      <w:r w:rsidR="00EA65BD">
        <w:t xml:space="preserve">. </w:t>
      </w:r>
      <w:r w:rsidR="00B11183">
        <w:t>Bigger samples are obtainable for state record systems because reporting by institutions is compulsory and is invisible to the student. The typical community college registrar or institutional research office uploads a file consisting of individual student records with specific fields and definitions each semester to the state government entity overseeing higher education. For public institutions, these records usually form the foundation for state funding, so great care is taken in preparing and submitting the information. The critical dissimilarity between the files submitted to the state and th</w:t>
      </w:r>
      <w:r w:rsidR="00C51797">
        <w:t xml:space="preserve">e files submitted to IPEDS is the level of analysis. Only summary institution-level statistics are submitted to IPEDS, not discrete student records. The dramatically alters the nature of the research that is possible, as will be discussed in Chapter 3: Research Design and Methods. NCES administers national surveys, such as the Beginning Postsecondary Students </w:t>
      </w:r>
      <w:r w:rsidR="00C51797">
        <w:lastRenderedPageBreak/>
        <w:t>Longitudinal Study, but participation in these is strictly voluntary. At campus</w:t>
      </w:r>
      <w:r w:rsidR="00757427">
        <w:t>es</w:t>
      </w:r>
      <w:r w:rsidR="00C51797">
        <w:t xml:space="preserve"> across the country, students who meet the subject criteria are solicited to participate in these surveys, but even if the participation rate </w:t>
      </w:r>
      <w:r w:rsidR="00757427">
        <w:t>were</w:t>
      </w:r>
      <w:r w:rsidR="00C51797">
        <w:t xml:space="preserve"> extraordinarily high, these surveys’ data could not match the amount and type of data generated by mandatory reporting to state governments.</w:t>
      </w:r>
      <w:r w:rsidR="00CB2947">
        <w:t xml:space="preserve"> </w:t>
      </w:r>
      <w:r w:rsidR="00C51797">
        <w:t>One research team noted that,</w:t>
      </w:r>
      <w:r w:rsidR="00C51B04">
        <w:t xml:space="preserve"> </w:t>
      </w:r>
      <w:r w:rsidR="00E50A9D">
        <w:t>although</w:t>
      </w:r>
      <w:r w:rsidR="00C51B04">
        <w:t xml:space="preserve"> the number of institutions within a state is much smaller</w:t>
      </w:r>
      <w:r w:rsidR="00E50A9D">
        <w:t xml:space="preserve"> than the number of institutions in the entire nation</w:t>
      </w:r>
      <w:r w:rsidR="00C51B04">
        <w:t xml:space="preserve">, </w:t>
      </w:r>
      <w:r w:rsidR="00E50A9D">
        <w:t xml:space="preserve">the kind of data available at the state level make it </w:t>
      </w:r>
      <w:r w:rsidR="00C51B04">
        <w:t xml:space="preserve">easier to </w:t>
      </w:r>
      <w:r w:rsidR="00E50A9D">
        <w:t>develop</w:t>
      </w:r>
      <w:r w:rsidR="00C51B04">
        <w:t xml:space="preserve"> comprehensive measures of institutional features </w:t>
      </w:r>
      <w:r w:rsidR="00C51B04">
        <w:fldChar w:fldCharType="begin"/>
      </w:r>
      <w:r w:rsidR="00C51B04">
        <w:instrText xml:space="preserve"> ADDIN ZOTERO_ITEM CSL_CITATION {"citationID":"3VlDeFn0","properties":{"formattedCitation":"(Calcagno, Bailey, Jenkins, Kienzl, &amp; Leinbach, 2008, p. 644)","plainCitation":"(Calcagno, Bailey, Jenkins, Kienzl, &amp; Leinbach, 2008, p. 644)"},"citationItems":[{"id":175,"uris":["http://zotero.org/users/1024999/items/VIAJ8S3W"],"uri":["http://zotero.org/users/1024999/items/VIAJ8S3W"],"itemData":{"id":175,"type":"article-journal","title":"Community college student success: What institutional characteristics make a difference?","container-title":"Economics of Education Review","page":"632-645","volume":"27","issue":"6","source":"ScienceDirect","abstract":"Most of the models developed to examine student persistence and attainment in postsecondary education largely fail to account for the influence of institutional factors, particularly when attendance is observed at multiple institutions. Multi-institutional attendance is common for students who begin at a community college, but until now an empirical framework to estimate the contribution of more than one institution's characteristics on students’ educational outcomes has been largely absent in the literature. One of the goals of this study is to determine which institutional characteristics are correlated with positive community college outcomes for students who attend one or more colleges as measured by individual student probability of completing a certificate or degree or transferring to a baccalaureate institution. Using individual-level data from the National Education Longitudinal Study of 1988 (NELS:88) and institutional-level data from the Integrated Postsecondary Education Data System (IPEDS), we find consistent results across different specifications; namely, a negative relationship between relatively large institutional size, proportion of part-time faculty and minority students on the attainment of community college students.","DOI":"10.1016/j.econedurev.2007.07.003","ISSN":"0272-7757","shortTitle":"Community college student success","journalAbbreviation":"Economics of Education Review","author":[{"family":"Calcagno","given":"Juan Carlos"},{"family":"Bailey","given":"Thomas"},{"family":"Jenkins","given":"Davis"},{"family":"Kienzl","given":"Gregory"},{"family":"Leinbach","given":"Timothy"}],"issued":{"date-parts":[["2008",12]]},"accessed":{"date-parts":[["2014",4,29]]}},"locator":"644","label":"page"}],"schema":"https://github.com/citation-style-language/schema/raw/master/csl-citation.json"} </w:instrText>
      </w:r>
      <w:r w:rsidR="00C51B04">
        <w:fldChar w:fldCharType="separate"/>
      </w:r>
      <w:r w:rsidR="0047007A">
        <w:rPr>
          <w:noProof/>
        </w:rPr>
        <w:t>(Calcagno, Bailey, Jenkins, Kienzl, &amp; Leinbach, 2008, p. 644)</w:t>
      </w:r>
      <w:r w:rsidR="00C51B04">
        <w:fldChar w:fldCharType="end"/>
      </w:r>
      <w:r w:rsidR="009E21A4">
        <w:t>.</w:t>
      </w:r>
    </w:p>
    <w:p w14:paraId="21F584E8" w14:textId="198F9CFB" w:rsidR="00F0461A" w:rsidRDefault="00AD5DB2" w:rsidP="00AB42C9">
      <w:pPr>
        <w:pStyle w:val="APAheading2"/>
      </w:pPr>
      <w:bookmarkStart w:id="27" w:name="_Toc305872093"/>
      <w:bookmarkStart w:id="28" w:name="_Toc310763152"/>
      <w:r>
        <w:t>Assumptions</w:t>
      </w:r>
      <w:r w:rsidR="0001160C">
        <w:t xml:space="preserve"> and Limitations</w:t>
      </w:r>
      <w:bookmarkEnd w:id="27"/>
      <w:bookmarkEnd w:id="28"/>
    </w:p>
    <w:p w14:paraId="7FB55B1B" w14:textId="4803494F" w:rsidR="00D71D9B" w:rsidRDefault="00DC6E69" w:rsidP="00D71D9B">
      <w:pPr>
        <w:pStyle w:val="APAnormal"/>
      </w:pPr>
      <w:r>
        <w:t>Several simplifying assumptions about the 14 colleges are nec</w:t>
      </w:r>
      <w:r w:rsidR="00223919">
        <w:t xml:space="preserve">essary. </w:t>
      </w:r>
      <w:r w:rsidR="00812C69">
        <w:t>F</w:t>
      </w:r>
      <w:r w:rsidRPr="00F62CAA">
        <w:t xml:space="preserve">or the certificates and degrees </w:t>
      </w:r>
      <w:r w:rsidR="00E50A9D">
        <w:t>that the colleges are</w:t>
      </w:r>
      <w:r w:rsidRPr="00F62CAA">
        <w:t xml:space="preserve"> accredited to teach, it is assumed </w:t>
      </w:r>
      <w:r w:rsidR="00E50A9D">
        <w:t xml:space="preserve">that </w:t>
      </w:r>
      <w:r w:rsidRPr="00F62CAA">
        <w:t xml:space="preserve">employers generally accept that </w:t>
      </w:r>
      <w:r w:rsidR="00E564F3">
        <w:t xml:space="preserve">students with </w:t>
      </w:r>
      <w:r w:rsidR="00E50A9D">
        <w:t xml:space="preserve">these credentials </w:t>
      </w:r>
      <w:r w:rsidR="00E564F3">
        <w:t xml:space="preserve">have sufficient </w:t>
      </w:r>
      <w:r w:rsidRPr="00F62CAA">
        <w:t>knowledge, skills, and expertise t</w:t>
      </w:r>
      <w:r w:rsidR="00223919">
        <w:t>o perform the job</w:t>
      </w:r>
      <w:r w:rsidR="00E564F3">
        <w:t>s associated with the credentials</w:t>
      </w:r>
      <w:r w:rsidR="00EA65BD">
        <w:t xml:space="preserve">. </w:t>
      </w:r>
      <w:r w:rsidR="0077393C">
        <w:t>I</w:t>
      </w:r>
      <w:r w:rsidR="00E564F3">
        <w:t xml:space="preserve">t is </w:t>
      </w:r>
      <w:r w:rsidR="0077393C">
        <w:t xml:space="preserve">thus </w:t>
      </w:r>
      <w:r w:rsidR="00E564F3">
        <w:t xml:space="preserve">assumed that, all other things being equal, employers are indifferent about which college awarded the credential, and </w:t>
      </w:r>
      <w:r w:rsidR="00757427">
        <w:t xml:space="preserve">that </w:t>
      </w:r>
      <w:r w:rsidR="00E564F3">
        <w:t xml:space="preserve">graduates of </w:t>
      </w:r>
      <w:r w:rsidR="00DB683C">
        <w:t>all</w:t>
      </w:r>
      <w:r w:rsidR="00E564F3">
        <w:t xml:space="preserve"> college</w:t>
      </w:r>
      <w:r w:rsidR="00DB683C">
        <w:t>s</w:t>
      </w:r>
      <w:r w:rsidR="00E564F3">
        <w:t xml:space="preserve"> are </w:t>
      </w:r>
      <w:r w:rsidR="00380BFD">
        <w:t>equally prepared to succeed</w:t>
      </w:r>
      <w:r w:rsidR="00EA65BD">
        <w:t xml:space="preserve">. </w:t>
      </w:r>
      <w:r w:rsidR="00380BFD">
        <w:t>This assumption of equivalence also applies to transfer students</w:t>
      </w:r>
      <w:r w:rsidR="00E564F3">
        <w:t xml:space="preserve">: </w:t>
      </w:r>
      <w:r w:rsidR="00380BFD">
        <w:t xml:space="preserve">It is assumed </w:t>
      </w:r>
      <w:r w:rsidR="00E564F3">
        <w:t xml:space="preserve">that </w:t>
      </w:r>
      <w:r w:rsidR="003B35EF">
        <w:t>baccalaureate</w:t>
      </w:r>
      <w:r w:rsidR="00380BFD">
        <w:t xml:space="preserve"> </w:t>
      </w:r>
      <w:r w:rsidR="00380BFD" w:rsidRPr="00F62CAA">
        <w:t xml:space="preserve">institutions </w:t>
      </w:r>
      <w:r w:rsidR="00380BFD">
        <w:t xml:space="preserve">readily accept </w:t>
      </w:r>
      <w:r w:rsidR="00DB683C">
        <w:t>a degree</w:t>
      </w:r>
      <w:r w:rsidR="00380BFD" w:rsidRPr="00F62CAA">
        <w:t xml:space="preserve"> </w:t>
      </w:r>
      <w:r w:rsidR="00380BFD">
        <w:t xml:space="preserve">from any of the 14 community colleges </w:t>
      </w:r>
      <w:r w:rsidR="00380BFD" w:rsidRPr="00F62CAA">
        <w:t>as evidence of adequate academic prep</w:t>
      </w:r>
      <w:r w:rsidR="00380BFD">
        <w:t>aration and ability to complete the requirements of a bachelor degree</w:t>
      </w:r>
      <w:r w:rsidR="00EA65BD">
        <w:t xml:space="preserve">. </w:t>
      </w:r>
      <w:r w:rsidR="00DB683C">
        <w:t xml:space="preserve">The </w:t>
      </w:r>
      <w:r w:rsidR="00812C69">
        <w:t xml:space="preserve">emphasis on employment is not meant to </w:t>
      </w:r>
      <w:r w:rsidR="0044635E">
        <w:t xml:space="preserve">suggest </w:t>
      </w:r>
      <w:r w:rsidR="00E564F3">
        <w:t xml:space="preserve">that </w:t>
      </w:r>
      <w:r w:rsidR="0044635E" w:rsidRPr="00F62CAA">
        <w:t xml:space="preserve">students </w:t>
      </w:r>
      <w:r w:rsidR="0044635E">
        <w:t xml:space="preserve">who start at or go no further than community college are </w:t>
      </w:r>
      <w:r w:rsidR="00E564F3">
        <w:t>in</w:t>
      </w:r>
      <w:r w:rsidR="0044635E">
        <w:t xml:space="preserve">capable of intellectual </w:t>
      </w:r>
      <w:r w:rsidR="0044635E" w:rsidRPr="00F62CAA">
        <w:t xml:space="preserve">aspirations </w:t>
      </w:r>
      <w:r w:rsidR="00812C69">
        <w:t xml:space="preserve">other than </w:t>
      </w:r>
      <w:r w:rsidR="00A768CA">
        <w:t>vocational</w:t>
      </w:r>
      <w:r w:rsidR="00D71D9B">
        <w:t xml:space="preserve"> training</w:t>
      </w:r>
      <w:r w:rsidR="00EA65BD">
        <w:t xml:space="preserve">. </w:t>
      </w:r>
      <w:r w:rsidR="00D71D9B">
        <w:t>But just as transfer preparation is a key mission of community colleges, so is employment training and career preparation</w:t>
      </w:r>
      <w:r w:rsidR="00EA65BD">
        <w:t xml:space="preserve">. </w:t>
      </w:r>
      <w:r w:rsidR="00D71D9B">
        <w:t xml:space="preserve">Given </w:t>
      </w:r>
      <w:r w:rsidR="001C5358">
        <w:t xml:space="preserve">the assumption of equality of credentials across all 14 colleges, </w:t>
      </w:r>
      <w:r w:rsidR="00A35C70">
        <w:t xml:space="preserve">the </w:t>
      </w:r>
      <w:r w:rsidR="00A35C70">
        <w:lastRenderedPageBreak/>
        <w:t xml:space="preserve">student should prefer the institution </w:t>
      </w:r>
      <w:r w:rsidR="001C5358">
        <w:t xml:space="preserve">that </w:t>
      </w:r>
      <w:r w:rsidR="00A35C70">
        <w:t xml:space="preserve">affords </w:t>
      </w:r>
      <w:r w:rsidR="001C5358">
        <w:t>similar students</w:t>
      </w:r>
      <w:r w:rsidR="00A35C70">
        <w:t xml:space="preserve"> the </w:t>
      </w:r>
      <w:r w:rsidR="008619AA">
        <w:t>best</w:t>
      </w:r>
      <w:r w:rsidR="00C00AFF">
        <w:t xml:space="preserve"> </w:t>
      </w:r>
      <w:r w:rsidR="008619AA">
        <w:t>chance for achieving a</w:t>
      </w:r>
      <w:r w:rsidR="00EA65BD">
        <w:t xml:space="preserve"> </w:t>
      </w:r>
      <w:r w:rsidR="008619AA">
        <w:t>successful outcome at the lowest costs</w:t>
      </w:r>
      <w:r w:rsidR="00EA65BD">
        <w:t xml:space="preserve">. </w:t>
      </w:r>
      <w:r w:rsidR="001C5358">
        <w:t>This emphatically</w:t>
      </w:r>
      <w:r w:rsidR="0094438E">
        <w:t xml:space="preserve"> does not mean</w:t>
      </w:r>
      <w:r w:rsidR="001C5358">
        <w:t xml:space="preserve"> that students should or will choose</w:t>
      </w:r>
      <w:r w:rsidR="0094438E">
        <w:t xml:space="preserve"> </w:t>
      </w:r>
      <w:r w:rsidR="001C5358">
        <w:t xml:space="preserve">the college with the </w:t>
      </w:r>
      <w:r w:rsidR="0094438E">
        <w:t xml:space="preserve">lowest absolute cost. </w:t>
      </w:r>
      <w:r w:rsidR="00AB659A">
        <w:t>U</w:t>
      </w:r>
      <w:r w:rsidR="008619AA">
        <w:t xml:space="preserve">nless </w:t>
      </w:r>
      <w:r w:rsidR="00310252">
        <w:t xml:space="preserve">the institution makes sufficient investments in the facilities, programs, services, and faculty required to create a supportive and </w:t>
      </w:r>
      <w:r w:rsidR="001855D3">
        <w:t>engaging</w:t>
      </w:r>
      <w:r w:rsidR="00310252">
        <w:t xml:space="preserve"> academic </w:t>
      </w:r>
      <w:r w:rsidR="0094438E">
        <w:t xml:space="preserve">environment, students </w:t>
      </w:r>
      <w:r w:rsidR="001C5358">
        <w:t xml:space="preserve">are likely to </w:t>
      </w:r>
      <w:r w:rsidR="0094438E">
        <w:t>depart</w:t>
      </w:r>
      <w:r w:rsidR="00310252">
        <w:t xml:space="preserve"> the instit</w:t>
      </w:r>
      <w:r w:rsidR="00D02FDD">
        <w:t>ut</w:t>
      </w:r>
      <w:r w:rsidR="00F43CDA">
        <w:t>ion without graduating</w:t>
      </w:r>
      <w:r w:rsidR="00EA65BD">
        <w:t xml:space="preserve">. </w:t>
      </w:r>
      <w:r w:rsidR="001C5358">
        <w:t>Thus,</w:t>
      </w:r>
      <w:r w:rsidR="0001160C">
        <w:t xml:space="preserve"> it is useful to consider the </w:t>
      </w:r>
      <w:r w:rsidR="001C5358">
        <w:t xml:space="preserve">student’s </w:t>
      </w:r>
      <w:r w:rsidR="0001160C">
        <w:t>probability of graduating in conjunction with the cost of the investments required to produce that probability.</w:t>
      </w:r>
      <w:r w:rsidR="001C5358">
        <w:t xml:space="preserve"> </w:t>
      </w:r>
    </w:p>
    <w:p w14:paraId="54FED9DC" w14:textId="6D7B43DD" w:rsidR="00D07467" w:rsidRDefault="00807279" w:rsidP="00D07467">
      <w:pPr>
        <w:pStyle w:val="APAnormal"/>
      </w:pPr>
      <w:r>
        <w:t>The quality of data reported</w:t>
      </w:r>
      <w:r w:rsidR="0008084A">
        <w:t xml:space="preserve"> by the </w:t>
      </w:r>
      <w:r>
        <w:t xml:space="preserve">14 </w:t>
      </w:r>
      <w:r w:rsidR="0008084A">
        <w:t xml:space="preserve">institutions </w:t>
      </w:r>
      <w:r>
        <w:t>varies</w:t>
      </w:r>
      <w:r w:rsidR="008B7B05">
        <w:t xml:space="preserve"> widely</w:t>
      </w:r>
      <w:r w:rsidR="00EA65BD">
        <w:t xml:space="preserve">. </w:t>
      </w:r>
      <w:r>
        <w:t xml:space="preserve">One </w:t>
      </w:r>
      <w:r w:rsidR="008B7B05">
        <w:t xml:space="preserve">advantage of using data submitted to </w:t>
      </w:r>
      <w:r>
        <w:t>OSRHE</w:t>
      </w:r>
      <w:r w:rsidR="008B7B05">
        <w:t xml:space="preserve"> </w:t>
      </w:r>
      <w:r w:rsidR="00E70552">
        <w:t xml:space="preserve">is </w:t>
      </w:r>
      <w:r w:rsidR="008B7B05">
        <w:t>that</w:t>
      </w:r>
      <w:r w:rsidR="00841C37">
        <w:t xml:space="preserve"> </w:t>
      </w:r>
      <w:r w:rsidR="008B7B05">
        <w:t xml:space="preserve">it </w:t>
      </w:r>
      <w:r w:rsidR="00841C37">
        <w:t>conforms</w:t>
      </w:r>
      <w:r w:rsidR="00E70552">
        <w:t xml:space="preserve"> to </w:t>
      </w:r>
      <w:r w:rsidR="00841C37">
        <w:t xml:space="preserve">data </w:t>
      </w:r>
      <w:r w:rsidR="00E70552">
        <w:t>governance criteria tha</w:t>
      </w:r>
      <w:r w:rsidR="0008084A">
        <w:t xml:space="preserve">t enhance its cross-institutional </w:t>
      </w:r>
      <w:r w:rsidR="00E70552">
        <w:t xml:space="preserve">comparability, and </w:t>
      </w:r>
      <w:r w:rsidR="008B7B05">
        <w:t>the state follows procedures to identify and correct flaws in its accuracy</w:t>
      </w:r>
      <w:r w:rsidR="00EA65BD">
        <w:t xml:space="preserve">. </w:t>
      </w:r>
      <w:r>
        <w:t xml:space="preserve">However, despite </w:t>
      </w:r>
      <w:r w:rsidR="00EE51E3">
        <w:t xml:space="preserve">these advantages, </w:t>
      </w:r>
      <w:r>
        <w:t>some</w:t>
      </w:r>
      <w:r w:rsidR="003A6B2B">
        <w:t xml:space="preserve"> irregularities</w:t>
      </w:r>
      <w:r>
        <w:t xml:space="preserve"> are known to exist</w:t>
      </w:r>
      <w:r w:rsidR="00EA65BD">
        <w:t xml:space="preserve">. </w:t>
      </w:r>
      <w:r w:rsidR="00EE51E3">
        <w:t>S</w:t>
      </w:r>
      <w:r w:rsidR="003A6B2B">
        <w:t xml:space="preserve">tudents </w:t>
      </w:r>
      <w:r>
        <w:t xml:space="preserve">who </w:t>
      </w:r>
      <w:r w:rsidR="003A6B2B">
        <w:t>transfer credits toward a bachelor’s degree program are counted as graduates of the community college</w:t>
      </w:r>
      <w:r>
        <w:t>,</w:t>
      </w:r>
      <w:r w:rsidR="003A6B2B">
        <w:t xml:space="preserve"> even though they may never complete the bachelor’s degree</w:t>
      </w:r>
      <w:r w:rsidR="00EA65BD">
        <w:t xml:space="preserve">. </w:t>
      </w:r>
      <w:r w:rsidR="00757427">
        <w:t>But s</w:t>
      </w:r>
      <w:r>
        <w:t xml:space="preserve">tudents </w:t>
      </w:r>
      <w:r w:rsidR="00ED287E">
        <w:t xml:space="preserve">transferring to another community college are not counted as a success if they transfer </w:t>
      </w:r>
      <w:r w:rsidR="00B10F59">
        <w:t>to another community college</w:t>
      </w:r>
      <w:r w:rsidR="00EA65BD">
        <w:t xml:space="preserve">. </w:t>
      </w:r>
      <w:r w:rsidR="00BA1739">
        <w:t xml:space="preserve">ED </w:t>
      </w:r>
      <w:r w:rsidR="004B5DE9">
        <w:t xml:space="preserve">has </w:t>
      </w:r>
      <w:r w:rsidR="00BA1739">
        <w:t xml:space="preserve">plans to modify the graduation rate calculation </w:t>
      </w:r>
      <w:r>
        <w:t>for students who transfer out of</w:t>
      </w:r>
      <w:r w:rsidR="00BA1739">
        <w:t xml:space="preserve"> commun</w:t>
      </w:r>
      <w:r w:rsidR="00EC6065">
        <w:t xml:space="preserve">ity colleges, but </w:t>
      </w:r>
      <w:r w:rsidR="004B5DE9">
        <w:t xml:space="preserve">the </w:t>
      </w:r>
      <w:r w:rsidR="00EC6065">
        <w:t>current practice is to exclude them</w:t>
      </w:r>
      <w:r w:rsidR="004B5DE9">
        <w:t>,</w:t>
      </w:r>
      <w:r w:rsidR="00EC6065">
        <w:t xml:space="preserve"> and this is how </w:t>
      </w:r>
      <w:r w:rsidR="004B5DE9">
        <w:t>the OSRHE</w:t>
      </w:r>
      <w:r w:rsidR="00EC6065">
        <w:t xml:space="preserve"> cohorts used in this study are compiled</w:t>
      </w:r>
      <w:r w:rsidR="00EA65BD">
        <w:t xml:space="preserve">. </w:t>
      </w:r>
      <w:r w:rsidR="00B10F59">
        <w:t>Community colleges can count students transferring to out-of-state bachelor’s</w:t>
      </w:r>
      <w:r w:rsidR="00ED287E">
        <w:t xml:space="preserve"> program</w:t>
      </w:r>
      <w:r w:rsidR="00B10F59">
        <w:t xml:space="preserve">s </w:t>
      </w:r>
      <w:r w:rsidR="004B5DE9">
        <w:t xml:space="preserve">only </w:t>
      </w:r>
      <w:r w:rsidR="00B10F59">
        <w:t>if they can track the student to the pr</w:t>
      </w:r>
      <w:r w:rsidR="00EC6065">
        <w:t>o</w:t>
      </w:r>
      <w:r w:rsidR="00D07467">
        <w:t xml:space="preserve">gram and </w:t>
      </w:r>
      <w:r w:rsidR="004B5DE9">
        <w:t xml:space="preserve">confirm that </w:t>
      </w:r>
      <w:r w:rsidR="00D07467">
        <w:t>they enroll.</w:t>
      </w:r>
      <w:r w:rsidR="004B5DE9">
        <w:t xml:space="preserve"> </w:t>
      </w:r>
    </w:p>
    <w:p w14:paraId="6550E3AC" w14:textId="41A1E854" w:rsidR="00775F80" w:rsidRDefault="00EC6065" w:rsidP="00D07467">
      <w:pPr>
        <w:pStyle w:val="APAnormal"/>
      </w:pPr>
      <w:r w:rsidRPr="000B66E1">
        <w:t xml:space="preserve">As will be discussed in the theory </w:t>
      </w:r>
      <w:r>
        <w:t xml:space="preserve">and review of literature sections, many </w:t>
      </w:r>
      <w:r w:rsidR="000B66E1">
        <w:t xml:space="preserve">confounding </w:t>
      </w:r>
      <w:r>
        <w:t xml:space="preserve">variables </w:t>
      </w:r>
      <w:r w:rsidR="000B66E1">
        <w:t xml:space="preserve">are </w:t>
      </w:r>
      <w:r>
        <w:t>corr</w:t>
      </w:r>
      <w:r w:rsidR="00D07467">
        <w:t>elate</w:t>
      </w:r>
      <w:r w:rsidR="000B66E1">
        <w:t>d</w:t>
      </w:r>
      <w:r w:rsidR="00D07467">
        <w:t xml:space="preserve"> with student outcomes</w:t>
      </w:r>
      <w:r w:rsidR="00EA65BD">
        <w:t xml:space="preserve">. </w:t>
      </w:r>
      <w:r w:rsidR="00D07467">
        <w:t xml:space="preserve">Any correlations derived </w:t>
      </w:r>
      <w:r w:rsidR="00D07467">
        <w:lastRenderedPageBreak/>
        <w:t>from the analysis of the study data are subject to the risk of unobserved and confounding variables</w:t>
      </w:r>
      <w:r w:rsidR="000B66E1">
        <w:t>,</w:t>
      </w:r>
      <w:r w:rsidR="00D07467">
        <w:t xml:space="preserve"> even when the model fit statistics are sound</w:t>
      </w:r>
      <w:r w:rsidR="000B66E1">
        <w:t>,</w:t>
      </w:r>
      <w:r w:rsidR="00D07467">
        <w:t xml:space="preserve"> because in the social sciences it is generally not possible to construct a true experimental design</w:t>
      </w:r>
      <w:r w:rsidR="00EA65BD">
        <w:t xml:space="preserve">. </w:t>
      </w:r>
      <w:r w:rsidR="00D07467">
        <w:t xml:space="preserve">Because of this limitation inherent in ex post facto designs, readers should </w:t>
      </w:r>
      <w:r w:rsidR="000B66E1">
        <w:t xml:space="preserve">exercise caution when </w:t>
      </w:r>
      <w:r w:rsidR="00D07467">
        <w:t>extrapolati</w:t>
      </w:r>
      <w:r w:rsidR="000B66E1">
        <w:t>ng this study’s results</w:t>
      </w:r>
      <w:r w:rsidR="00D07467">
        <w:t xml:space="preserve"> to populations of students and institutions uncharacteristic of those in the state of Oklahoma</w:t>
      </w:r>
      <w:r w:rsidR="000B66E1">
        <w:t>,</w:t>
      </w:r>
      <w:r w:rsidR="00D07467">
        <w:t xml:space="preserve"> </w:t>
      </w:r>
      <w:r w:rsidR="000B66E1">
        <w:t>which has</w:t>
      </w:r>
      <w:r w:rsidR="00D07467">
        <w:t xml:space="preserve"> low population densities, an economy dominated by agriculture and extractive industries, very conservative political and religious orientation, and other factors not measured but potentially influential</w:t>
      </w:r>
      <w:r w:rsidR="00EA65BD">
        <w:t xml:space="preserve">. </w:t>
      </w:r>
      <w:r w:rsidR="00A22976">
        <w:t xml:space="preserve">This study acknowledges these missing parameters </w:t>
      </w:r>
      <w:r w:rsidR="00D07467">
        <w:t>and experiment</w:t>
      </w:r>
      <w:r w:rsidR="000B66E1">
        <w:t>s</w:t>
      </w:r>
      <w:r w:rsidR="00D07467">
        <w:t xml:space="preserve"> </w:t>
      </w:r>
      <w:r w:rsidR="008164B7">
        <w:t xml:space="preserve">with proxy variables for key parameters like </w:t>
      </w:r>
      <w:r w:rsidR="00D07467">
        <w:t>socioeconomic status</w:t>
      </w:r>
      <w:r w:rsidR="000B66E1">
        <w:t>,</w:t>
      </w:r>
      <w:r w:rsidR="00D07467">
        <w:t xml:space="preserve"> rather than drop</w:t>
      </w:r>
      <w:r w:rsidR="000B66E1">
        <w:t>ping</w:t>
      </w:r>
      <w:r w:rsidR="00D07467">
        <w:t xml:space="preserve"> them </w:t>
      </w:r>
      <w:r w:rsidR="00DB683C">
        <w:t>entirely due to</w:t>
      </w:r>
      <w:r w:rsidR="00D07467">
        <w:t xml:space="preserve"> lack of data</w:t>
      </w:r>
      <w:r w:rsidR="00EA65BD">
        <w:t xml:space="preserve">. </w:t>
      </w:r>
      <w:r w:rsidR="000B66E1">
        <w:t>For example, s</w:t>
      </w:r>
      <w:r w:rsidR="00D07467">
        <w:t>ubsets of data are available</w:t>
      </w:r>
      <w:r w:rsidR="000B66E1">
        <w:t xml:space="preserve"> </w:t>
      </w:r>
      <w:r w:rsidR="00D07467">
        <w:t xml:space="preserve">from the United States Census Bureau </w:t>
      </w:r>
      <w:r w:rsidR="000B66E1">
        <w:t xml:space="preserve">to </w:t>
      </w:r>
      <w:r w:rsidR="00D07467">
        <w:t>describ</w:t>
      </w:r>
      <w:r w:rsidR="000B66E1">
        <w:t>e</w:t>
      </w:r>
      <w:r w:rsidR="00D07467">
        <w:t xml:space="preserve"> income and poverty measures of the school districts containing the high schools attended</w:t>
      </w:r>
      <w:r w:rsidR="000B66E1">
        <w:t xml:space="preserve"> by students studied in this project</w:t>
      </w:r>
      <w:r w:rsidR="00D07467">
        <w:t>.</w:t>
      </w:r>
    </w:p>
    <w:p w14:paraId="538786D3" w14:textId="1EDC4208" w:rsidR="00324588" w:rsidRDefault="00324588" w:rsidP="00AB42C9">
      <w:pPr>
        <w:pStyle w:val="APAheading2"/>
      </w:pPr>
      <w:bookmarkStart w:id="29" w:name="_Toc305872094"/>
      <w:bookmarkStart w:id="30" w:name="_Toc310763153"/>
      <w:r w:rsidRPr="00FE127B">
        <w:t>Definitions</w:t>
      </w:r>
      <w:bookmarkEnd w:id="26"/>
      <w:bookmarkEnd w:id="29"/>
      <w:bookmarkEnd w:id="30"/>
    </w:p>
    <w:p w14:paraId="5114058F" w14:textId="73EAB8D2" w:rsidR="00C51B04" w:rsidRDefault="00EA11A2" w:rsidP="00653C29">
      <w:pPr>
        <w:ind w:firstLine="720"/>
      </w:pPr>
      <w:r>
        <w:t>Th</w:t>
      </w:r>
      <w:r w:rsidR="000E6A89">
        <w:t xml:space="preserve">is scope of this inquiry reflects theory, models, and research </w:t>
      </w:r>
      <w:r w:rsidR="000B5786">
        <w:t xml:space="preserve">mainly from two disciplines: education and economics. </w:t>
      </w:r>
      <w:r w:rsidR="00C0057D">
        <w:t xml:space="preserve">It </w:t>
      </w:r>
      <w:r w:rsidR="000B5786">
        <w:t xml:space="preserve">also </w:t>
      </w:r>
      <w:r w:rsidR="006967E4">
        <w:t>involves topic</w:t>
      </w:r>
      <w:r w:rsidR="00366653">
        <w:t xml:space="preserve">s of practical college </w:t>
      </w:r>
      <w:r w:rsidR="006967E4">
        <w:t>administrat</w:t>
      </w:r>
      <w:r w:rsidR="00366653">
        <w:t>ion</w:t>
      </w:r>
      <w:r w:rsidR="00C0057D">
        <w:t xml:space="preserve"> and performance measurement</w:t>
      </w:r>
      <w:r w:rsidR="000B5786">
        <w:t xml:space="preserve">, as well as </w:t>
      </w:r>
      <w:r w:rsidR="00C0057D">
        <w:t>very current topics in federal education policy th</w:t>
      </w:r>
      <w:r w:rsidR="006A14FE">
        <w:t>at are sometimes contentious</w:t>
      </w:r>
      <w:r w:rsidR="00EA65BD">
        <w:t xml:space="preserve">. </w:t>
      </w:r>
      <w:r w:rsidR="00C0057D">
        <w:t>Its ex</w:t>
      </w:r>
      <w:r w:rsidR="000B5786">
        <w:t xml:space="preserve"> </w:t>
      </w:r>
      <w:r w:rsidR="00C0057D">
        <w:t>post facto research design uses institutional and student-level records from state and national repositories that comply with carefully defined data governance crit</w:t>
      </w:r>
      <w:r w:rsidR="006A14FE">
        <w:t>eri</w:t>
      </w:r>
      <w:r w:rsidR="00957BC8">
        <w:t xml:space="preserve">a and standards. Given this context, it is </w:t>
      </w:r>
      <w:r w:rsidR="000B5786">
        <w:t xml:space="preserve">important for the sake of clarity and precision </w:t>
      </w:r>
      <w:r w:rsidR="00957BC8">
        <w:t>to define the following terms:</w:t>
      </w:r>
    </w:p>
    <w:p w14:paraId="5DADF701" w14:textId="2ED3125F" w:rsidR="00DA4B58" w:rsidRDefault="00DA4B58" w:rsidP="00955015">
      <w:pPr>
        <w:ind w:firstLine="720"/>
      </w:pPr>
      <w:r w:rsidRPr="00DA4B58">
        <w:rPr>
          <w:u w:val="single"/>
        </w:rPr>
        <w:lastRenderedPageBreak/>
        <w:t>Cohort</w:t>
      </w:r>
      <w:r>
        <w:t>—</w:t>
      </w:r>
      <w:r w:rsidR="00653C29">
        <w:t>This is a specific group of students</w:t>
      </w:r>
      <w:r w:rsidR="00E02594">
        <w:t>,</w:t>
      </w:r>
      <w:r w:rsidR="00653C29">
        <w:t xml:space="preserve"> established for tracking purposes</w:t>
      </w:r>
      <w:r w:rsidR="00E02594">
        <w:t xml:space="preserve">, who </w:t>
      </w:r>
      <w:r w:rsidR="00653C29">
        <w:t>meet the criteria</w:t>
      </w:r>
      <w:r w:rsidR="00E02594">
        <w:t xml:space="preserve"> for inclusion in the study</w:t>
      </w:r>
      <w:r w:rsidR="00EA65BD">
        <w:t xml:space="preserve">. </w:t>
      </w:r>
      <w:r w:rsidR="00653C29">
        <w:t>Students enrolled in college for the first time and seeking a degree or certificate are included</w:t>
      </w:r>
      <w:r w:rsidR="00EA65BD">
        <w:t xml:space="preserve">. </w:t>
      </w:r>
      <w:r w:rsidR="00653C29">
        <w:t xml:space="preserve">A student is considered first-time if </w:t>
      </w:r>
      <w:r w:rsidR="000B5786">
        <w:t xml:space="preserve">they are in their first semester of college or if </w:t>
      </w:r>
      <w:r w:rsidR="00653C29">
        <w:t xml:space="preserve">their only </w:t>
      </w:r>
      <w:r w:rsidR="000B5786">
        <w:t xml:space="preserve">previous </w:t>
      </w:r>
      <w:r w:rsidR="00653C29">
        <w:t>enrollment was in the summer immediately preceding the fall cohort year</w:t>
      </w:r>
      <w:r w:rsidR="000B5786">
        <w:t xml:space="preserve">. In addition, </w:t>
      </w:r>
      <w:r w:rsidR="00653C29">
        <w:t>high school student</w:t>
      </w:r>
      <w:r w:rsidR="000B5786">
        <w:t>s</w:t>
      </w:r>
      <w:r w:rsidR="00653C29">
        <w:t xml:space="preserve"> concurrently enrolled in college courses</w:t>
      </w:r>
      <w:r w:rsidR="000B5786">
        <w:t xml:space="preserve"> are also considered first-time students</w:t>
      </w:r>
      <w:r w:rsidR="00EA65BD">
        <w:t xml:space="preserve">. </w:t>
      </w:r>
      <w:r w:rsidR="005B79AD">
        <w:t>Both p</w:t>
      </w:r>
      <w:r w:rsidR="00653C29">
        <w:t xml:space="preserve">art-time </w:t>
      </w:r>
      <w:r w:rsidR="005B79AD">
        <w:t xml:space="preserve">and full-time </w:t>
      </w:r>
      <w:r w:rsidR="00653C29">
        <w:t>students</w:t>
      </w:r>
      <w:r>
        <w:t xml:space="preserve"> will be included in</w:t>
      </w:r>
      <w:r w:rsidR="00653C29">
        <w:t xml:space="preserve"> the analysis of the </w:t>
      </w:r>
      <w:r w:rsidR="007102B7">
        <w:t>OSRHE</w:t>
      </w:r>
      <w:r w:rsidR="00653C29">
        <w:t xml:space="preserve"> data</w:t>
      </w:r>
      <w:r w:rsidR="00EA65BD">
        <w:t xml:space="preserve">. </w:t>
      </w:r>
      <w:r w:rsidR="00653C29">
        <w:t>A part-time student is one who</w:t>
      </w:r>
      <w:r w:rsidR="00EF2AA2">
        <w:t xml:space="preserve"> attempt</w:t>
      </w:r>
      <w:r w:rsidR="00653C29">
        <w:t>s</w:t>
      </w:r>
      <w:r w:rsidR="00EF2AA2">
        <w:t xml:space="preserve"> </w:t>
      </w:r>
      <w:r w:rsidR="005B79AD">
        <w:t>at least</w:t>
      </w:r>
      <w:r w:rsidR="00EF2AA2">
        <w:t xml:space="preserve"> six but </w:t>
      </w:r>
      <w:r w:rsidR="005B79AD">
        <w:t xml:space="preserve">fewer </w:t>
      </w:r>
      <w:r w:rsidR="00EF2AA2">
        <w:t>than 12 credits;</w:t>
      </w:r>
      <w:r w:rsidR="00653C29">
        <w:t xml:space="preserve"> a full-time student is one who</w:t>
      </w:r>
      <w:r w:rsidR="00EF2AA2">
        <w:t xml:space="preserve"> attempt</w:t>
      </w:r>
      <w:r w:rsidR="00653C29">
        <w:t>s</w:t>
      </w:r>
      <w:r w:rsidR="00EF2AA2">
        <w:t xml:space="preserve"> 12 or more credits</w:t>
      </w:r>
      <w:r w:rsidR="00EA65BD">
        <w:t xml:space="preserve">. </w:t>
      </w:r>
      <w:r w:rsidR="005B79AD">
        <w:t xml:space="preserve">(Only full-time students are included in IPEDS reporting, but </w:t>
      </w:r>
      <w:r w:rsidR="00C77712">
        <w:t xml:space="preserve">ED </w:t>
      </w:r>
      <w:r w:rsidR="005B79AD">
        <w:t xml:space="preserve">has accepted a study group recommendation to include part-time students in the future.) </w:t>
      </w:r>
      <w:r w:rsidR="009872BB">
        <w:t xml:space="preserve">Membership in the cohort based on credential-seeking status and </w:t>
      </w:r>
      <w:r w:rsidR="005B79AD">
        <w:t>full- or part-time status</w:t>
      </w:r>
      <w:r w:rsidR="009872BB">
        <w:t xml:space="preserve"> is assessed </w:t>
      </w:r>
      <w:r w:rsidR="005B79AD">
        <w:t xml:space="preserve">in </w:t>
      </w:r>
      <w:r w:rsidR="009872BB">
        <w:t>the first fall semester of enrollment and does not change</w:t>
      </w:r>
      <w:r w:rsidR="00EA65BD">
        <w:t xml:space="preserve">. </w:t>
      </w:r>
      <w:r w:rsidR="005B79AD">
        <w:t>S</w:t>
      </w:r>
      <w:r w:rsidR="00653C29">
        <w:t xml:space="preserve">tudent progress </w:t>
      </w:r>
      <w:r w:rsidR="00C2600D">
        <w:t xml:space="preserve">is </w:t>
      </w:r>
      <w:r w:rsidR="00653C29">
        <w:t>assessed at three</w:t>
      </w:r>
      <w:r w:rsidR="00EF2AA2">
        <w:t>-</w:t>
      </w:r>
      <w:r w:rsidR="00C2600D">
        <w:t>year intervals</w:t>
      </w:r>
      <w:r w:rsidR="00EA65BD">
        <w:t xml:space="preserve">. </w:t>
      </w:r>
      <w:r w:rsidR="00C2600D">
        <w:t xml:space="preserve">Six-year cohort data with identical variables was requested </w:t>
      </w:r>
      <w:r w:rsidR="005B79AD">
        <w:t xml:space="preserve">from </w:t>
      </w:r>
      <w:r w:rsidR="00C2600D">
        <w:t xml:space="preserve">and supplied by </w:t>
      </w:r>
      <w:r w:rsidR="007102B7">
        <w:t>OSRHE</w:t>
      </w:r>
      <w:r w:rsidR="00EA65BD">
        <w:t xml:space="preserve">. </w:t>
      </w:r>
      <w:r w:rsidR="005B79AD">
        <w:t>However, t</w:t>
      </w:r>
      <w:r w:rsidR="00C2600D">
        <w:t xml:space="preserve">he six-year data </w:t>
      </w:r>
      <w:r w:rsidR="005B79AD">
        <w:t xml:space="preserve">were </w:t>
      </w:r>
      <w:r w:rsidR="00C2600D">
        <w:t xml:space="preserve">not used in this study because </w:t>
      </w:r>
      <w:r w:rsidR="00F56061">
        <w:t xml:space="preserve">they </w:t>
      </w:r>
      <w:r w:rsidR="005B79AD">
        <w:t>turned out not to be</w:t>
      </w:r>
      <w:r w:rsidR="00C2600D">
        <w:t xml:space="preserve"> needed to answer the three research questions</w:t>
      </w:r>
      <w:r w:rsidR="00EA65BD">
        <w:t xml:space="preserve">. </w:t>
      </w:r>
      <w:r w:rsidR="00C2600D">
        <w:t>The</w:t>
      </w:r>
      <w:r w:rsidR="0025031C">
        <w:t>se</w:t>
      </w:r>
      <w:r w:rsidR="00C2600D">
        <w:t xml:space="preserve"> data </w:t>
      </w:r>
      <w:r w:rsidR="005B79AD">
        <w:t xml:space="preserve">were </w:t>
      </w:r>
      <w:r w:rsidR="00C2600D">
        <w:t>retained for future research.</w:t>
      </w:r>
    </w:p>
    <w:p w14:paraId="384C77AA" w14:textId="03A60015" w:rsidR="00EF2AA2" w:rsidRDefault="00EF2AA2" w:rsidP="00955015">
      <w:pPr>
        <w:ind w:firstLine="720"/>
      </w:pPr>
      <w:r w:rsidRPr="00A82EE2">
        <w:rPr>
          <w:u w:val="single"/>
        </w:rPr>
        <w:t>Graduation Rate</w:t>
      </w:r>
      <w:r w:rsidR="009C06BF">
        <w:t xml:space="preserve">. </w:t>
      </w:r>
      <w:r w:rsidRPr="00EF2AA2">
        <w:t xml:space="preserve">The graduation rate </w:t>
      </w:r>
      <w:r>
        <w:t xml:space="preserve">is the </w:t>
      </w:r>
      <w:r w:rsidR="0006548C">
        <w:t xml:space="preserve">proportion </w:t>
      </w:r>
      <w:r>
        <w:t xml:space="preserve">of students who complete a certificate or degree within a specific </w:t>
      </w:r>
      <w:r w:rsidR="0006548C">
        <w:t>time period</w:t>
      </w:r>
      <w:r w:rsidR="00EA65BD">
        <w:t xml:space="preserve">. </w:t>
      </w:r>
      <w:r>
        <w:t xml:space="preserve">For IPEDS, this </w:t>
      </w:r>
      <w:r w:rsidR="0006548C">
        <w:t>time period</w:t>
      </w:r>
      <w:r>
        <w:t xml:space="preserve"> is 150% of the time it normally takes a full-time </w:t>
      </w:r>
      <w:r w:rsidR="009872BB">
        <w:t>student to complete the program</w:t>
      </w:r>
      <w:r w:rsidR="00EA65BD">
        <w:t xml:space="preserve">. </w:t>
      </w:r>
      <w:r w:rsidR="00717131">
        <w:t xml:space="preserve">For </w:t>
      </w:r>
      <w:r w:rsidR="0025031C">
        <w:t>students seeking associate’s degrees,</w:t>
      </w:r>
      <w:r w:rsidR="00717131">
        <w:t xml:space="preserve"> this interval is three years; for certificate-seeking students it is one year</w:t>
      </w:r>
      <w:r w:rsidR="00EA65BD">
        <w:t xml:space="preserve">. </w:t>
      </w:r>
      <w:r w:rsidR="0025031C">
        <w:t>However, in this project, all students are assessed after three years, which means that c</w:t>
      </w:r>
      <w:r w:rsidR="00717131">
        <w:t xml:space="preserve">ertificate-seeking students have longer than 150% of the </w:t>
      </w:r>
      <w:r w:rsidR="00717131">
        <w:lastRenderedPageBreak/>
        <w:t>normal time to complete</w:t>
      </w:r>
      <w:r w:rsidR="00EA65BD">
        <w:t xml:space="preserve">. </w:t>
      </w:r>
      <w:r w:rsidR="00F7469D">
        <w:t xml:space="preserve">But </w:t>
      </w:r>
      <w:r w:rsidR="00717131">
        <w:t>this simplification is necessary</w:t>
      </w:r>
      <w:r w:rsidR="00F7469D">
        <w:t>: Certificates vary in the length of time to complete, and without this simplification,</w:t>
      </w:r>
      <w:r w:rsidR="00717131">
        <w:t xml:space="preserve"> the number of cohorts increases</w:t>
      </w:r>
      <w:r w:rsidR="00F7469D">
        <w:t>,</w:t>
      </w:r>
      <w:r w:rsidR="00717131">
        <w:t xml:space="preserve"> adding complexity not </w:t>
      </w:r>
      <w:r w:rsidR="0006548C">
        <w:t xml:space="preserve">justified </w:t>
      </w:r>
      <w:r w:rsidR="00717131">
        <w:t>by the additional explanatory power</w:t>
      </w:r>
      <w:r w:rsidR="00EA65BD">
        <w:t xml:space="preserve">. </w:t>
      </w:r>
      <w:r w:rsidR="00717131">
        <w:t xml:space="preserve">The SRK </w:t>
      </w:r>
      <w:r w:rsidR="00F7469D">
        <w:t xml:space="preserve">graduation </w:t>
      </w:r>
      <w:r w:rsidR="00717131">
        <w:t xml:space="preserve">rates reported </w:t>
      </w:r>
      <w:r w:rsidR="0006548C">
        <w:t>by</w:t>
      </w:r>
      <w:r w:rsidR="00717131">
        <w:t xml:space="preserve"> IPEDS include students who transfer to bachelor’s degree programs, </w:t>
      </w:r>
      <w:r w:rsidR="00F7469D">
        <w:t xml:space="preserve">if </w:t>
      </w:r>
      <w:r w:rsidR="00717131">
        <w:t xml:space="preserve">the transfer can verified and </w:t>
      </w:r>
      <w:r w:rsidR="00F7469D">
        <w:t xml:space="preserve">if </w:t>
      </w:r>
      <w:r w:rsidR="00717131">
        <w:t>transfer is a primary mission of the reporting institution</w:t>
      </w:r>
      <w:r w:rsidR="00EA65BD">
        <w:t xml:space="preserve">. </w:t>
      </w:r>
      <w:r w:rsidR="00717131">
        <w:t xml:space="preserve">The </w:t>
      </w:r>
      <w:r w:rsidR="009C06BF">
        <w:t xml:space="preserve">graduation </w:t>
      </w:r>
      <w:r w:rsidR="00717131">
        <w:t>rates calculated in this study will include transfer</w:t>
      </w:r>
      <w:r w:rsidR="009C06BF">
        <w:t xml:space="preserve"> student</w:t>
      </w:r>
      <w:r w:rsidR="0006548C">
        <w:t>s</w:t>
      </w:r>
      <w:r w:rsidR="00717131">
        <w:t xml:space="preserve"> also; however, the College Scorecard website reports transfers and graduation rates separately</w:t>
      </w:r>
      <w:r w:rsidR="00EA65BD">
        <w:t xml:space="preserve">. </w:t>
      </w:r>
      <w:r w:rsidR="00717131">
        <w:t>These rates will be summed back to a composite rate when used in this study.</w:t>
      </w:r>
    </w:p>
    <w:p w14:paraId="61A54BD1" w14:textId="7DF7ECB8" w:rsidR="004B08BE" w:rsidRDefault="004B08BE" w:rsidP="00955015">
      <w:pPr>
        <w:ind w:firstLine="720"/>
      </w:pPr>
      <w:r w:rsidRPr="00C2600D">
        <w:rPr>
          <w:u w:val="single"/>
        </w:rPr>
        <w:t xml:space="preserve">Net Cost </w:t>
      </w:r>
      <w:r w:rsidR="009C06BF">
        <w:rPr>
          <w:u w:val="single"/>
        </w:rPr>
        <w:t xml:space="preserve">of </w:t>
      </w:r>
      <w:r w:rsidRPr="00C2600D">
        <w:rPr>
          <w:u w:val="single"/>
        </w:rPr>
        <w:t>Attendance</w:t>
      </w:r>
      <w:r w:rsidR="009C06BF">
        <w:t>. It is important to define the net cost of attendance</w:t>
      </w:r>
      <w:r w:rsidR="003B35EF">
        <w:t xml:space="preserve"> because i</w:t>
      </w:r>
      <w:r w:rsidR="00BD50C5">
        <w:t>t is the numerator in the calculation needed to answer research question #3</w:t>
      </w:r>
      <w:r w:rsidR="00EA65BD">
        <w:t xml:space="preserve">. </w:t>
      </w:r>
      <w:r w:rsidR="00BD50C5">
        <w:t xml:space="preserve">The Higher Education Act of 1965, as amended, </w:t>
      </w:r>
      <w:r w:rsidR="00BD50C5" w:rsidRPr="00BD50C5">
        <w:t>defines institutional net price as “the average yearly price actually charged to first-time, full-time undergraduate students receiving student aid at an institution of higher edu</w:t>
      </w:r>
      <w:r w:rsidR="00BD50C5">
        <w:t>cation after deducting such aid</w:t>
      </w:r>
      <w:r w:rsidR="00BD50C5" w:rsidRPr="00BD50C5">
        <w:t>”</w:t>
      </w:r>
      <w:r w:rsidR="00BD50C5">
        <w:t xml:space="preserve"> (ED, 2015).</w:t>
      </w:r>
      <w:r w:rsidR="009C06BF">
        <w:t xml:space="preserve"> This is the definition that will be used in this project. </w:t>
      </w:r>
    </w:p>
    <w:p w14:paraId="50A49707" w14:textId="54C441E3" w:rsidR="00DA4B58" w:rsidRDefault="00DA4B58" w:rsidP="00955015">
      <w:pPr>
        <w:ind w:firstLine="720"/>
      </w:pPr>
      <w:r>
        <w:rPr>
          <w:u w:val="single"/>
        </w:rPr>
        <w:t>Community College</w:t>
      </w:r>
      <w:r w:rsidR="00BB33FA">
        <w:t xml:space="preserve">. </w:t>
      </w:r>
      <w:r>
        <w:t>This is a</w:t>
      </w:r>
      <w:r w:rsidR="00F56061">
        <w:t xml:space="preserve"> publicly funded </w:t>
      </w:r>
      <w:r>
        <w:t>institution that awards primarily two-year degrees and certificates</w:t>
      </w:r>
      <w:r w:rsidR="00EA65BD">
        <w:t xml:space="preserve">. </w:t>
      </w:r>
      <w:r>
        <w:t xml:space="preserve">This is consistent with Cohen and Brawer’s (2008) definition of the community college “as any institution regionally accredited to award the associate in arts or the associate in science as its highest degree” </w:t>
      </w:r>
      <w:r>
        <w:fldChar w:fldCharType="begin"/>
      </w:r>
      <w:r>
        <w:instrText xml:space="preserve"> ADDIN ZOTERO_ITEM CSL_CITATION {"citationID":"Shb3VD8G","properties":{"formattedCitation":"(2003, p. 5)","plainCitation":"(2003, p. 5)"},"citationItems":[{"id":88,"uris":["http://zotero.org/users/1024999/items/F9TKX4IT"],"uri":["http://zotero.org/users/1024999/items/F9TKX4IT"],"itemData":{"id":88,"type":"book","title":"The American community college","publisher":"John Wiley &amp; Sons","source":"Google Scholar","URL":"http://books.google.com.ezproxy.lib.ou.edu/books?hl=en&amp;lr=&amp;id=vVbn9X6Wx6YC&amp;oi=fnd&amp;pg=PR9&amp;dq=community+college+completion+rates+&amp;ots=8qIzo68oJ0&amp;sig=hV-nzCZDGokG5D0Ju6MLATDo1Fw","note":"02537","author":[{"family":"Cohen","given":"Arthur M."},{"family":"Brawer","given":"Florence B."}],"issued":{"date-parts":[["2003"]]},"accessed":{"date-parts":[["2015",1,7]],"season":"22:09:16"}},"locator":"5","label":"page","suppress-author":true}],"schema":"https://github.com/citation-style-language/schema/raw/master/csl-citation.json"} </w:instrText>
      </w:r>
      <w:r>
        <w:fldChar w:fldCharType="separate"/>
      </w:r>
      <w:r w:rsidR="0047007A">
        <w:rPr>
          <w:noProof/>
        </w:rPr>
        <w:t>(2003, p. 5)</w:t>
      </w:r>
      <w:r>
        <w:fldChar w:fldCharType="end"/>
      </w:r>
      <w:r w:rsidR="00BD50C5">
        <w:t>.</w:t>
      </w:r>
      <w:r w:rsidR="00C54651">
        <w:t xml:space="preserve"> </w:t>
      </w:r>
      <w:r w:rsidR="001E5B52">
        <w:t>Note: This study includes OSU-OKC as a two-year college, even though it offers two baccalaureate degree programs (</w:t>
      </w:r>
      <w:hyperlink r:id="rId14" w:history="1">
        <w:r w:rsidR="001E5B52" w:rsidRPr="00FB1E5F">
          <w:rPr>
            <w:rStyle w:val="Hyperlink"/>
          </w:rPr>
          <w:t>http://www.osuokc.edu/academics/programs_AZ.aspx</w:t>
        </w:r>
      </w:hyperlink>
      <w:r w:rsidR="001E5B52">
        <w:t xml:space="preserve">) at the time of this writing.  This is because 6,689 student enrollments during the study </w:t>
      </w:r>
      <w:r w:rsidR="001E5B52">
        <w:lastRenderedPageBreak/>
        <w:t>period meet the criteria for inclusion, and most of its programs are, in fact, certificates or associates degrees.</w:t>
      </w:r>
    </w:p>
    <w:p w14:paraId="0E48D3BE" w14:textId="606F0EB3" w:rsidR="00C81606" w:rsidRDefault="00C81606" w:rsidP="00955015">
      <w:pPr>
        <w:ind w:firstLine="720"/>
      </w:pPr>
      <w:r>
        <w:rPr>
          <w:u w:val="single"/>
        </w:rPr>
        <w:t>College or University</w:t>
      </w:r>
      <w:r w:rsidR="00BB33FA">
        <w:t xml:space="preserve">. </w:t>
      </w:r>
      <w:r>
        <w:t xml:space="preserve">This is an institution that awards primarily </w:t>
      </w:r>
      <w:r w:rsidR="008A22DC">
        <w:t>baccalaureate</w:t>
      </w:r>
      <w:r>
        <w:t xml:space="preserve"> and graduate degrees</w:t>
      </w:r>
      <w:r w:rsidR="00EA65BD">
        <w:t xml:space="preserve">. </w:t>
      </w:r>
      <w:r>
        <w:t xml:space="preserve">The University of Oklahoma, for example, offers certificate programs </w:t>
      </w:r>
      <w:r w:rsidR="00757427">
        <w:t>in addition to bachelor’s</w:t>
      </w:r>
      <w:r w:rsidR="00F56061">
        <w:t xml:space="preserve">, master’s, and doctoral degrees, </w:t>
      </w:r>
      <w:r>
        <w:t>but does not offer any associate</w:t>
      </w:r>
      <w:r w:rsidR="00757427">
        <w:t>’</w:t>
      </w:r>
      <w:r>
        <w:t>s</w:t>
      </w:r>
      <w:r w:rsidR="00757427">
        <w:t xml:space="preserve"> degree</w:t>
      </w:r>
      <w:r>
        <w:t xml:space="preserve"> programs.</w:t>
      </w:r>
    </w:p>
    <w:p w14:paraId="354200DD" w14:textId="601F3F06" w:rsidR="00DA4B58" w:rsidRDefault="00DA4B58" w:rsidP="00955015">
      <w:pPr>
        <w:ind w:firstLine="720"/>
      </w:pPr>
      <w:r w:rsidRPr="00DA4B58">
        <w:rPr>
          <w:u w:val="single"/>
        </w:rPr>
        <w:t>Associate</w:t>
      </w:r>
      <w:r w:rsidR="007E68E9">
        <w:rPr>
          <w:u w:val="single"/>
        </w:rPr>
        <w:t>’</w:t>
      </w:r>
      <w:r w:rsidRPr="00DA4B58">
        <w:rPr>
          <w:u w:val="single"/>
        </w:rPr>
        <w:t>s Degrees</w:t>
      </w:r>
      <w:r w:rsidR="00BB33FA">
        <w:t xml:space="preserve">. </w:t>
      </w:r>
      <w:r w:rsidR="00C81606">
        <w:t>A</w:t>
      </w:r>
      <w:r w:rsidR="00385EB4">
        <w:t>ssociate of arts</w:t>
      </w:r>
      <w:r w:rsidR="00D81A7A">
        <w:t xml:space="preserve"> (AA)</w:t>
      </w:r>
      <w:r w:rsidR="00385EB4">
        <w:t>, associate of science</w:t>
      </w:r>
      <w:r w:rsidR="00D81A7A">
        <w:t xml:space="preserve"> (AS)</w:t>
      </w:r>
      <w:r w:rsidR="00385EB4">
        <w:t xml:space="preserve">, </w:t>
      </w:r>
      <w:r w:rsidR="007E68E9">
        <w:t xml:space="preserve">and </w:t>
      </w:r>
      <w:r w:rsidR="00D81A7A">
        <w:t>associate of applied science (AAS)</w:t>
      </w:r>
      <w:r w:rsidR="007E68E9">
        <w:t xml:space="preserve"> are degrees that generally can be earned in two years by a student attending community college full time</w:t>
      </w:r>
      <w:r w:rsidR="00EA65BD">
        <w:t xml:space="preserve">. </w:t>
      </w:r>
      <w:r w:rsidR="00C81606">
        <w:t xml:space="preserve">The college credits from </w:t>
      </w:r>
      <w:r w:rsidR="000E5C0F">
        <w:t>A</w:t>
      </w:r>
      <w:r w:rsidR="00C81606">
        <w:t xml:space="preserve">A </w:t>
      </w:r>
      <w:r w:rsidR="007E68E9">
        <w:t>and</w:t>
      </w:r>
      <w:r w:rsidR="00C81606">
        <w:t xml:space="preserve"> AS degrees are generally fully transferrable to bachelor’s degree programs</w:t>
      </w:r>
      <w:r w:rsidR="00EA65BD">
        <w:t xml:space="preserve">. </w:t>
      </w:r>
      <w:r w:rsidR="00C81606">
        <w:t xml:space="preserve">AAS programs </w:t>
      </w:r>
      <w:r w:rsidR="004B08BE">
        <w:t xml:space="preserve">have more limited transferability </w:t>
      </w:r>
      <w:r w:rsidR="00C81606">
        <w:t>and are intended to lead directly to employment.</w:t>
      </w:r>
    </w:p>
    <w:p w14:paraId="2277C45D" w14:textId="1B8C52E6" w:rsidR="00484B9A" w:rsidRDefault="00DA4B58" w:rsidP="00955015">
      <w:pPr>
        <w:ind w:firstLine="720"/>
      </w:pPr>
      <w:r w:rsidRPr="00DA4B58">
        <w:rPr>
          <w:u w:val="single"/>
        </w:rPr>
        <w:t>Certificates</w:t>
      </w:r>
      <w:r w:rsidR="00BB33FA">
        <w:t xml:space="preserve">. </w:t>
      </w:r>
      <w:r w:rsidR="00C32BC4">
        <w:t>The certificate programs taught by c</w:t>
      </w:r>
      <w:r w:rsidR="00B17242">
        <w:t xml:space="preserve">ommunity colleges </w:t>
      </w:r>
      <w:r w:rsidR="00C32BC4">
        <w:t>are categorized in</w:t>
      </w:r>
      <w:r w:rsidR="00895AAD">
        <w:t xml:space="preserve">to one of two groups: those </w:t>
      </w:r>
      <w:r w:rsidR="00C32BC4">
        <w:t xml:space="preserve">taking </w:t>
      </w:r>
      <w:r w:rsidR="00895AAD">
        <w:t xml:space="preserve">more than one year but </w:t>
      </w:r>
      <w:r w:rsidR="00C32BC4">
        <w:t xml:space="preserve">less </w:t>
      </w:r>
      <w:r w:rsidR="004B08BE">
        <w:t>than two years</w:t>
      </w:r>
      <w:r w:rsidR="00895AAD">
        <w:t xml:space="preserve"> to complete,</w:t>
      </w:r>
      <w:r w:rsidR="004B08BE">
        <w:t xml:space="preserve"> </w:t>
      </w:r>
      <w:r w:rsidR="00895AAD">
        <w:t>and those taking up to one year</w:t>
      </w:r>
      <w:r w:rsidR="004B08BE">
        <w:t xml:space="preserve"> to complete</w:t>
      </w:r>
      <w:r w:rsidR="00EA65BD">
        <w:t xml:space="preserve">. </w:t>
      </w:r>
      <w:r w:rsidR="004B08BE">
        <w:t>These programs are overwhelmingly vocationally</w:t>
      </w:r>
      <w:r w:rsidR="00895AAD">
        <w:t xml:space="preserve"> </w:t>
      </w:r>
      <w:r w:rsidR="004B08BE">
        <w:t>oriented</w:t>
      </w:r>
      <w:r w:rsidR="00EA65BD">
        <w:t xml:space="preserve">. </w:t>
      </w:r>
      <w:r w:rsidR="00895AAD">
        <w:t>Although certificate programs take variable amounts of time to complete, for the purposes of this project, t</w:t>
      </w:r>
      <w:r w:rsidR="00484B9A">
        <w:t>he outcome interval for students enrolled in certificate programs is three years.</w:t>
      </w:r>
    </w:p>
    <w:p w14:paraId="2E1C48F8" w14:textId="04003726" w:rsidR="00C2600D" w:rsidRDefault="00DB2AB9" w:rsidP="00166ED4">
      <w:pPr>
        <w:ind w:firstLine="720"/>
      </w:pPr>
      <w:r>
        <w:t xml:space="preserve">Because the terms </w:t>
      </w:r>
      <w:r w:rsidR="00BB33FA">
        <w:t>“</w:t>
      </w:r>
      <w:r>
        <w:t>probability,</w:t>
      </w:r>
      <w:r w:rsidR="00BB33FA">
        <w:t>”</w:t>
      </w:r>
      <w:r>
        <w:t xml:space="preserve"> </w:t>
      </w:r>
      <w:r w:rsidR="00BB33FA">
        <w:t>“</w:t>
      </w:r>
      <w:r>
        <w:t>odds,</w:t>
      </w:r>
      <w:r w:rsidR="00BB33FA">
        <w:t>”</w:t>
      </w:r>
      <w:r>
        <w:t xml:space="preserve"> </w:t>
      </w:r>
      <w:r w:rsidR="00BB33FA">
        <w:t>“</w:t>
      </w:r>
      <w:r>
        <w:t>odds ratio,</w:t>
      </w:r>
      <w:r w:rsidR="00BB33FA">
        <w:t>”</w:t>
      </w:r>
      <w:r>
        <w:t xml:space="preserve"> and </w:t>
      </w:r>
      <w:r w:rsidR="00BB33FA">
        <w:t>“</w:t>
      </w:r>
      <w:r>
        <w:t>logit</w:t>
      </w:r>
      <w:r w:rsidR="00BB33FA">
        <w:t>”</w:t>
      </w:r>
      <w:r>
        <w:t xml:space="preserve"> are confusing and often misused in practice, </w:t>
      </w:r>
      <w:r w:rsidR="00355C82">
        <w:t>non-tech</w:t>
      </w:r>
      <w:r>
        <w:t>nical descriptions are provided below</w:t>
      </w:r>
      <w:r w:rsidR="00EA65BD">
        <w:t xml:space="preserve">. </w:t>
      </w:r>
      <w:r>
        <w:t>These terms are also defined contextually in Chapter 4.</w:t>
      </w:r>
      <w:r w:rsidR="00F56061">
        <w:t xml:space="preserve"> The following definitions are adapted from UCLA: Statistical Consulting Group (2014). </w:t>
      </w:r>
    </w:p>
    <w:p w14:paraId="56DFFF82" w14:textId="5AE612A3" w:rsidR="00D4788F" w:rsidRDefault="004347D5" w:rsidP="00955015">
      <w:pPr>
        <w:ind w:firstLine="720"/>
      </w:pPr>
      <w:r w:rsidRPr="00D4788F">
        <w:rPr>
          <w:u w:val="single"/>
        </w:rPr>
        <w:lastRenderedPageBreak/>
        <w:t>Probability</w:t>
      </w:r>
      <w:r w:rsidR="00BB33FA">
        <w:t xml:space="preserve">. </w:t>
      </w:r>
      <w:r w:rsidR="00957A83">
        <w:t>This is calculated by dividing the number of d</w:t>
      </w:r>
      <w:r w:rsidR="00355C82">
        <w:t xml:space="preserve">esired outcomes </w:t>
      </w:r>
      <w:r w:rsidR="00D4788F">
        <w:t>by the tota</w:t>
      </w:r>
      <w:r w:rsidR="00355C82">
        <w:t xml:space="preserve">l </w:t>
      </w:r>
      <w:r w:rsidR="00957A83">
        <w:t xml:space="preserve">number of </w:t>
      </w:r>
      <w:r w:rsidR="00355C82">
        <w:t>opportunities</w:t>
      </w:r>
      <w:r w:rsidR="00957A83">
        <w:t>. The “desired outcome” is sometimes also referred to as an “</w:t>
      </w:r>
      <w:r w:rsidR="00355C82">
        <w:t>event</w:t>
      </w:r>
      <w:r w:rsidR="00957A83">
        <w:t>,” whereas other outcomes are termed “</w:t>
      </w:r>
      <w:r w:rsidR="00355C82">
        <w:t>non-events</w:t>
      </w:r>
      <w:r w:rsidR="00957A83">
        <w:t>.”</w:t>
      </w:r>
      <w:r w:rsidR="00EA65BD">
        <w:t xml:space="preserve"> </w:t>
      </w:r>
      <w:r w:rsidR="00B56510">
        <w:t>For</w:t>
      </w:r>
      <w:r w:rsidR="00355C82">
        <w:t xml:space="preserve"> example, the probability of rolling a six with a fair die is 1/6 or </w:t>
      </w:r>
      <w:r w:rsidR="0006548C">
        <w:t>0</w:t>
      </w:r>
      <w:r w:rsidR="00355C82">
        <w:t>.167 or 16.7%</w:t>
      </w:r>
      <w:r w:rsidR="00EA65BD">
        <w:t xml:space="preserve">. </w:t>
      </w:r>
      <w:r w:rsidR="00355C82">
        <w:t xml:space="preserve">The probability of a non-event </w:t>
      </w:r>
      <w:r w:rsidR="00B56510">
        <w:t xml:space="preserve">(not rolling a six) </w:t>
      </w:r>
      <w:r w:rsidR="00355C82">
        <w:t>is 1 minus the probability of the event</w:t>
      </w:r>
      <w:r w:rsidR="00B56510">
        <w:t xml:space="preserve"> (rolling a six)</w:t>
      </w:r>
      <w:r w:rsidR="00EA65BD">
        <w:t xml:space="preserve">. </w:t>
      </w:r>
      <w:r w:rsidR="00355C82">
        <w:t xml:space="preserve">The probability of not rolling a six is </w:t>
      </w:r>
      <w:r w:rsidR="00B56510">
        <w:t xml:space="preserve">therefore </w:t>
      </w:r>
      <w:r w:rsidR="00355C82">
        <w:t xml:space="preserve">1 - </w:t>
      </w:r>
      <w:r w:rsidR="0006548C">
        <w:t>0</w:t>
      </w:r>
      <w:r w:rsidR="00355C82">
        <w:t xml:space="preserve">.167 = </w:t>
      </w:r>
      <w:r w:rsidR="0006548C">
        <w:t>0</w:t>
      </w:r>
      <w:r w:rsidR="00355C82">
        <w:t>.833</w:t>
      </w:r>
      <w:r w:rsidR="00B25073">
        <w:t>,</w:t>
      </w:r>
      <w:r w:rsidR="00355C82">
        <w:t xml:space="preserve"> or 5/6</w:t>
      </w:r>
      <w:r w:rsidR="00B25073">
        <w:t>,</w:t>
      </w:r>
      <w:r w:rsidR="00355C82">
        <w:t xml:space="preserve"> or 83.3%</w:t>
      </w:r>
      <w:r w:rsidR="00EA65BD">
        <w:t xml:space="preserve">. </w:t>
      </w:r>
      <w:r w:rsidR="00D4788F">
        <w:t>Probab</w:t>
      </w:r>
      <w:r w:rsidR="00355C82">
        <w:t>ilities range from 0 to 1, with 0 meaning</w:t>
      </w:r>
      <w:r w:rsidR="00B56510">
        <w:t xml:space="preserve"> that</w:t>
      </w:r>
      <w:r w:rsidR="00355C82">
        <w:t xml:space="preserve"> </w:t>
      </w:r>
      <w:r w:rsidR="00B56510">
        <w:t xml:space="preserve">the event </w:t>
      </w:r>
      <w:r w:rsidR="00355C82">
        <w:t xml:space="preserve">cannot occur and 1 meaning </w:t>
      </w:r>
      <w:r w:rsidR="00B56510">
        <w:t xml:space="preserve">that the event </w:t>
      </w:r>
      <w:r w:rsidR="00355C82">
        <w:t>is certain</w:t>
      </w:r>
      <w:r w:rsidR="00B56510">
        <w:t xml:space="preserve"> to occur</w:t>
      </w:r>
      <w:r w:rsidR="00355C82">
        <w:t>.</w:t>
      </w:r>
    </w:p>
    <w:p w14:paraId="63676464" w14:textId="0E77D91A" w:rsidR="004347D5" w:rsidRPr="00D4788F" w:rsidRDefault="004347D5" w:rsidP="00955015">
      <w:pPr>
        <w:ind w:firstLine="720"/>
      </w:pPr>
      <w:r w:rsidRPr="00D4788F">
        <w:rPr>
          <w:u w:val="single"/>
        </w:rPr>
        <w:t>Odds</w:t>
      </w:r>
      <w:r w:rsidRPr="00D4788F">
        <w:t>—</w:t>
      </w:r>
      <w:r w:rsidR="007023E4">
        <w:t xml:space="preserve">Odds is defined as the ratio of the probability of an event and the probability of the corresponding non-event. </w:t>
      </w:r>
      <w:r w:rsidR="00355C82">
        <w:t>If 20% of students graduate or transfer in three</w:t>
      </w:r>
      <w:r w:rsidR="00FF7412">
        <w:t xml:space="preserve"> </w:t>
      </w:r>
      <w:r w:rsidR="00355C82">
        <w:t xml:space="preserve">years, </w:t>
      </w:r>
      <w:r w:rsidR="00FF7412">
        <w:t>it follows that</w:t>
      </w:r>
      <w:r w:rsidR="00355C82">
        <w:t xml:space="preserve"> 80% do not</w:t>
      </w:r>
      <w:r w:rsidR="007023E4">
        <w:t xml:space="preserve"> complete within three years. The odds of completing are therefore</w:t>
      </w:r>
      <w:r w:rsidR="00172A73">
        <w:t xml:space="preserve"> 0.</w:t>
      </w:r>
      <w:r w:rsidR="00355C82">
        <w:t>20/</w:t>
      </w:r>
      <w:r w:rsidR="00172A73">
        <w:t>0</w:t>
      </w:r>
      <w:r w:rsidR="00355C82">
        <w:t>.80 = 1/4</w:t>
      </w:r>
      <w:r w:rsidR="00EA65BD">
        <w:t xml:space="preserve"> </w:t>
      </w:r>
      <w:r w:rsidR="00355C82">
        <w:t>=</w:t>
      </w:r>
      <w:r w:rsidR="00172A73">
        <w:t xml:space="preserve"> 0.</w:t>
      </w:r>
      <w:r w:rsidR="00355C82">
        <w:t>25</w:t>
      </w:r>
      <w:r w:rsidR="00EA65BD">
        <w:t>.</w:t>
      </w:r>
      <w:r w:rsidR="00CB2947">
        <w:t xml:space="preserve"> </w:t>
      </w:r>
      <w:r w:rsidR="007023E4">
        <w:t xml:space="preserve">The non-event is the odds of not graduating, which is 0.80/0.20 = 4. Conventionally, odds are </w:t>
      </w:r>
      <w:r w:rsidR="00DB2AB9">
        <w:t>stated</w:t>
      </w:r>
      <w:r w:rsidR="007023E4">
        <w:t xml:space="preserve"> as a relationship of two whole numbers in their simplest form. In the example above, if both sides of the expression are multiplied by five, the odds of graduating are 1 to 4, and the odds of not graduating are 4 to 1.</w:t>
      </w:r>
      <w:r w:rsidR="00CB2947">
        <w:t xml:space="preserve"> </w:t>
      </w:r>
    </w:p>
    <w:p w14:paraId="1083448C" w14:textId="15B27B85" w:rsidR="004347D5" w:rsidRPr="00D4788F" w:rsidRDefault="004347D5" w:rsidP="00955015">
      <w:pPr>
        <w:ind w:firstLine="720"/>
      </w:pPr>
      <w:r w:rsidRPr="00D4788F">
        <w:rPr>
          <w:u w:val="single"/>
        </w:rPr>
        <w:t>Odds ratio</w:t>
      </w:r>
      <w:r w:rsidRPr="00D4788F">
        <w:t>—</w:t>
      </w:r>
      <w:r w:rsidR="00A67BC6">
        <w:t>This is the ratio of the odds of an event and its corresponding non-event. As an example, suppose that the 20% graduation rate describes the probability that a male student will graduate. The odds that he will graduate are thus 1 to 4, or ¼, or 0.25. Suppose that for a female, the probability of graduating is 30%, meaning that her odds are 0.30/0.70, or 0.</w:t>
      </w:r>
      <w:r w:rsidR="00B25073">
        <w:t>48. The odds ratio for gender—</w:t>
      </w:r>
      <w:r w:rsidR="00A67BC6">
        <w:t>a comparison of the odds that a male will graduate compared to the odd</w:t>
      </w:r>
      <w:r w:rsidR="00B25073">
        <w:t>s that a female will graduate—</w:t>
      </w:r>
      <w:r w:rsidR="00A67BC6">
        <w:t xml:space="preserve">is therefore 0.25/0.48 = 0.52. In other words, the odds that a male will graduate are just slightly </w:t>
      </w:r>
      <w:r w:rsidR="00A67BC6">
        <w:lastRenderedPageBreak/>
        <w:t xml:space="preserve">more than half of the odds that a female will graduate. Conversely, 0.48/0.25 = 1.96, meaning that a female’s odds of graduating are almost twice a male’s odds. It is evident that the odds ratio is a measure of effect size; that is, it quantifies the magnitude of the treatment effect. If the treatment is attending college, the effect is quite different depending on the student’s gender. Another effect size measure commonly used in educational research is Cohen’s d, which is calculated by dividing the difference between the group means by the pooled standard deviation. </w:t>
      </w:r>
    </w:p>
    <w:p w14:paraId="10D90127" w14:textId="2168DE16" w:rsidR="004347D5" w:rsidRDefault="004347D5" w:rsidP="00955015">
      <w:pPr>
        <w:ind w:firstLine="720"/>
      </w:pPr>
      <w:r w:rsidRPr="00955015">
        <w:rPr>
          <w:u w:val="single"/>
        </w:rPr>
        <w:t>Logit</w:t>
      </w:r>
      <w:r w:rsidRPr="00955015">
        <w:t>—</w:t>
      </w:r>
      <w:r w:rsidR="000557E0">
        <w:t xml:space="preserve">The logit is the natural logarithm of the odds (“log of the odds”). The exponent that indicates the power to which the constant </w:t>
      </w:r>
      <w:r w:rsidR="000557E0" w:rsidRPr="00955015">
        <w:rPr>
          <w:i/>
        </w:rPr>
        <w:t>e</w:t>
      </w:r>
      <w:r w:rsidR="000557E0">
        <w:t xml:space="preserve"> is raised to produce a given number </w:t>
      </w:r>
      <w:r w:rsidR="006C54B1">
        <w:t xml:space="preserve">is its natural logarithm, so </w:t>
      </w:r>
      <w:r w:rsidR="006C54B1" w:rsidRPr="00955015">
        <w:rPr>
          <w:i/>
        </w:rPr>
        <w:t>e</w:t>
      </w:r>
      <w:r w:rsidR="006C54B1">
        <w:t xml:space="preserve"> raised to the odds is the logit. The terms in a logistic regression (dependent variable and coefficients) are in logit units. Logits are uninterpretable by most people, but if they are exponentiated, they transform into odds ratios, which are easier to understand. </w:t>
      </w:r>
    </w:p>
    <w:p w14:paraId="0604C5BB" w14:textId="77777777" w:rsidR="00EA11A2" w:rsidRDefault="00EA11A2" w:rsidP="00EA11A2">
      <w:pPr>
        <w:pStyle w:val="APAheading2"/>
      </w:pPr>
      <w:bookmarkStart w:id="31" w:name="_Toc305872095"/>
      <w:bookmarkStart w:id="32" w:name="_Toc310763154"/>
      <w:r>
        <w:t>Overview of Methodology</w:t>
      </w:r>
      <w:bookmarkEnd w:id="31"/>
      <w:bookmarkEnd w:id="32"/>
    </w:p>
    <w:p w14:paraId="739373CA" w14:textId="2EBA2D64" w:rsidR="002D562A" w:rsidRDefault="0099375C" w:rsidP="00EA11A2">
      <w:pPr>
        <w:pStyle w:val="APAnormal"/>
      </w:pPr>
      <w:r>
        <w:t xml:space="preserve">Answering </w:t>
      </w:r>
      <w:r w:rsidR="005221E7">
        <w:t xml:space="preserve">this study’s three </w:t>
      </w:r>
      <w:r>
        <w:t xml:space="preserve">research questions </w:t>
      </w:r>
      <w:r w:rsidR="00D07467">
        <w:t>begins with creating</w:t>
      </w:r>
      <w:r>
        <w:t xml:space="preserve"> a model that will </w:t>
      </w:r>
      <w:r w:rsidR="005221E7">
        <w:t xml:space="preserve">generate the </w:t>
      </w:r>
      <w:r>
        <w:t xml:space="preserve">probability </w:t>
      </w:r>
      <w:r w:rsidR="005221E7">
        <w:t xml:space="preserve">that </w:t>
      </w:r>
      <w:r>
        <w:t xml:space="preserve">a </w:t>
      </w:r>
      <w:r w:rsidR="005221E7">
        <w:t xml:space="preserve">particular </w:t>
      </w:r>
      <w:r>
        <w:t>student will complete a program of study</w:t>
      </w:r>
      <w:r w:rsidR="00EA65BD">
        <w:t xml:space="preserve">. </w:t>
      </w:r>
      <w:r>
        <w:t>The criterion variabl</w:t>
      </w:r>
      <w:r w:rsidR="002D562A">
        <w:t xml:space="preserve">e is </w:t>
      </w:r>
      <w:r w:rsidR="00D07467">
        <w:t>dichotomous, taking a value of</w:t>
      </w:r>
      <w:r w:rsidR="00B25073">
        <w:t xml:space="preserve"> either</w:t>
      </w:r>
      <w:r w:rsidR="00D07467">
        <w:t xml:space="preserve"> </w:t>
      </w:r>
      <w:r w:rsidR="00B25073">
        <w:t>“</w:t>
      </w:r>
      <w:r w:rsidR="00D07467">
        <w:t>completion</w:t>
      </w:r>
      <w:r w:rsidR="00B25073">
        <w:t>”</w:t>
      </w:r>
      <w:r w:rsidR="00D07467">
        <w:t xml:space="preserve"> or </w:t>
      </w:r>
      <w:r w:rsidR="00B25073">
        <w:t>“</w:t>
      </w:r>
      <w:r w:rsidR="00D07467">
        <w:t>no completion</w:t>
      </w:r>
      <w:r w:rsidR="00EA4B02">
        <w:t>,</w:t>
      </w:r>
      <w:r w:rsidR="00B25073">
        <w:t>”</w:t>
      </w:r>
      <w:r w:rsidR="00D07467">
        <w:t xml:space="preserve"> </w:t>
      </w:r>
      <w:r w:rsidR="00EA4B02">
        <w:t xml:space="preserve">depending </w:t>
      </w:r>
      <w:r w:rsidR="00D07467">
        <w:t xml:space="preserve">on whether </w:t>
      </w:r>
      <w:r w:rsidR="005221E7">
        <w:t xml:space="preserve">the </w:t>
      </w:r>
      <w:r w:rsidR="00D07467">
        <w:t xml:space="preserve">student completes </w:t>
      </w:r>
      <w:r w:rsidR="005221E7">
        <w:t xml:space="preserve">the </w:t>
      </w:r>
      <w:r w:rsidR="00D07467">
        <w:t xml:space="preserve">certificate or degree program within </w:t>
      </w:r>
      <w:r w:rsidR="005221E7">
        <w:t xml:space="preserve">the </w:t>
      </w:r>
      <w:r w:rsidR="00D07467">
        <w:t>prescribed interval or transfers to a bachelor’s degree program</w:t>
      </w:r>
      <w:r w:rsidR="00EA65BD">
        <w:t xml:space="preserve">. </w:t>
      </w:r>
      <w:r w:rsidR="005221E7">
        <w:t xml:space="preserve">This model calculates probability estimates </w:t>
      </w:r>
      <w:r w:rsidR="00D07467">
        <w:t xml:space="preserve">at three-year </w:t>
      </w:r>
      <w:r w:rsidR="005221E7">
        <w:t xml:space="preserve">intervals, </w:t>
      </w:r>
      <w:r w:rsidR="00D07467">
        <w:t>measured from the date of first enrollment</w:t>
      </w:r>
      <w:r w:rsidR="00EA65BD">
        <w:t xml:space="preserve">. </w:t>
      </w:r>
      <w:r w:rsidR="002D562A">
        <w:t>T</w:t>
      </w:r>
      <w:r>
        <w:t>he predictor variables inclu</w:t>
      </w:r>
      <w:r w:rsidR="002D562A">
        <w:t>de continuous scale and</w:t>
      </w:r>
      <w:r>
        <w:t xml:space="preserve"> multile</w:t>
      </w:r>
      <w:r w:rsidR="002D562A">
        <w:t>vel categorical variables</w:t>
      </w:r>
      <w:r w:rsidR="00D07467">
        <w:t xml:space="preserve"> pertaining to </w:t>
      </w:r>
      <w:r w:rsidR="00D1571A">
        <w:t xml:space="preserve">students’ </w:t>
      </w:r>
      <w:r w:rsidR="00D07467">
        <w:t>background and attributes</w:t>
      </w:r>
      <w:r w:rsidR="00D1571A">
        <w:t xml:space="preserve">—factors that </w:t>
      </w:r>
      <w:r w:rsidR="00D07467">
        <w:t>predate their enrollment</w:t>
      </w:r>
      <w:r w:rsidR="00EA65BD">
        <w:t xml:space="preserve">. </w:t>
      </w:r>
      <w:r w:rsidR="00D07467">
        <w:t xml:space="preserve">In </w:t>
      </w:r>
      <w:r w:rsidR="00D1571A">
        <w:t xml:space="preserve">the </w:t>
      </w:r>
      <w:r w:rsidR="00D07467">
        <w:t>second phase of model building, the study attempt</w:t>
      </w:r>
      <w:r w:rsidR="00D1571A">
        <w:t>s</w:t>
      </w:r>
      <w:r w:rsidR="00D07467">
        <w:t xml:space="preserve"> to </w:t>
      </w:r>
      <w:r w:rsidR="00D07467">
        <w:lastRenderedPageBreak/>
        <w:t>enhance the prediction</w:t>
      </w:r>
      <w:r w:rsidR="00EA4B02">
        <w:t xml:space="preserve"> by</w:t>
      </w:r>
      <w:r w:rsidR="00D07467">
        <w:t xml:space="preserve"> including institutional characteristics deemed outside the college</w:t>
      </w:r>
      <w:r w:rsidR="00967D02">
        <w:t xml:space="preserve">’s </w:t>
      </w:r>
      <w:r w:rsidR="00D07467">
        <w:t>contro</w:t>
      </w:r>
      <w:r w:rsidR="00F34287">
        <w:t>l</w:t>
      </w:r>
      <w:r w:rsidR="00EA65BD">
        <w:t xml:space="preserve">. </w:t>
      </w:r>
      <w:r w:rsidR="00F34287">
        <w:t xml:space="preserve">The data for this study </w:t>
      </w:r>
      <w:r w:rsidR="00967D02">
        <w:t xml:space="preserve">were </w:t>
      </w:r>
      <w:r w:rsidR="00F34287">
        <w:t xml:space="preserve">provided by OSRHE and </w:t>
      </w:r>
      <w:r w:rsidR="00B25073">
        <w:t>the</w:t>
      </w:r>
      <w:r w:rsidR="00D07467">
        <w:t xml:space="preserve"> IPEDS</w:t>
      </w:r>
      <w:r w:rsidR="00F34287">
        <w:t xml:space="preserve"> website</w:t>
      </w:r>
      <w:r w:rsidR="00D07467">
        <w:t>.</w:t>
      </w:r>
    </w:p>
    <w:p w14:paraId="519C8F93" w14:textId="7C820D1A" w:rsidR="0040603A" w:rsidRDefault="00417871" w:rsidP="00F34287">
      <w:pPr>
        <w:pStyle w:val="APAnormal"/>
      </w:pPr>
      <w:r>
        <w:t xml:space="preserve">Four potential outcomes from this study are possible, </w:t>
      </w:r>
      <w:r w:rsidRPr="00C759C6">
        <w:t>each</w:t>
      </w:r>
      <w:r w:rsidR="00942A9B" w:rsidRPr="00C759C6">
        <w:t xml:space="preserve"> </w:t>
      </w:r>
      <w:r>
        <w:t xml:space="preserve">of which </w:t>
      </w:r>
      <w:r w:rsidR="00942A9B" w:rsidRPr="00C759C6">
        <w:t xml:space="preserve">would have </w:t>
      </w:r>
      <w:r>
        <w:t xml:space="preserve">significant </w:t>
      </w:r>
      <w:r w:rsidR="00942A9B" w:rsidRPr="00C759C6">
        <w:t>policy impl</w:t>
      </w:r>
      <w:r w:rsidR="00B97491" w:rsidRPr="00C759C6">
        <w:t>ications</w:t>
      </w:r>
      <w:r>
        <w:t>.</w:t>
      </w:r>
      <w:r w:rsidR="00EA65BD">
        <w:t xml:space="preserve"> </w:t>
      </w:r>
      <w:r w:rsidR="00C759C6">
        <w:t xml:space="preserve">(1) </w:t>
      </w:r>
      <w:r w:rsidR="001D6439">
        <w:t>The OSRHE data may results in a model that predicts outcomes no better than random chan</w:t>
      </w:r>
      <w:r w:rsidR="00B25073">
        <w:t>c</w:t>
      </w:r>
      <w:r w:rsidR="001D6439">
        <w:t xml:space="preserve">e. In this case, we would not be able to reject the null hypothesis, that the regression coefficients do not give useful information about graduation rates. This study includes 14 separate regression equations, one for each college. It is possible that the results will yield an acceptable predictive threshold for some colleges and not others. </w:t>
      </w:r>
      <w:r w:rsidR="00C759C6">
        <w:t xml:space="preserve">This may have policy implications with respect to OSRHE, and </w:t>
      </w:r>
      <w:r>
        <w:t xml:space="preserve">it would </w:t>
      </w:r>
      <w:r w:rsidR="00C759C6">
        <w:t>suggest a research agenda for identifying proxy variables</w:t>
      </w:r>
      <w:r w:rsidR="00EA65BD">
        <w:t xml:space="preserve">. </w:t>
      </w:r>
      <w:r w:rsidR="00C759C6">
        <w:t>(2)</w:t>
      </w:r>
      <w:r w:rsidR="001D6439">
        <w:t xml:space="preserve"> Production functions might be found to be statistically strong and better than chance, but the predicted probability of graduating for the reference person might not be different from the simple frequency count rate. If this outcome occurs, </w:t>
      </w:r>
      <w:r w:rsidR="00B4334D">
        <w:t xml:space="preserve">the colleges will not be reordered by graduation rate, and therefore their performance and quality rankings likewise will remain the same. </w:t>
      </w:r>
      <w:r w:rsidR="00C759C6">
        <w:t>(</w:t>
      </w:r>
      <w:r w:rsidR="00B97491">
        <w:t>3</w:t>
      </w:r>
      <w:r w:rsidR="00C759C6">
        <w:t>)</w:t>
      </w:r>
      <w:r w:rsidR="00B97491">
        <w:t xml:space="preserve"> </w:t>
      </w:r>
      <w:r w:rsidR="00B4334D">
        <w:t xml:space="preserve">The data might support a statistically significant model that can predict (more than 50% of the time) whether a student will graduate, and these </w:t>
      </w:r>
      <w:r w:rsidR="00C759C6">
        <w:t xml:space="preserve">predictions </w:t>
      </w:r>
      <w:r w:rsidR="00B4334D">
        <w:t xml:space="preserve">might </w:t>
      </w:r>
      <w:r w:rsidR="00C759C6">
        <w:t>result in a reordering of the community colleges compared to unmodified completion rates</w:t>
      </w:r>
      <w:r w:rsidR="00EA65BD">
        <w:t xml:space="preserve">. </w:t>
      </w:r>
      <w:r w:rsidR="00394A09">
        <w:t>(</w:t>
      </w:r>
      <w:r w:rsidR="00B97491">
        <w:t xml:space="preserve">4) </w:t>
      </w:r>
      <w:r w:rsidR="00394A09">
        <w:t>If outcome (2) or (3) occurs, t</w:t>
      </w:r>
      <w:r w:rsidR="00B4334D">
        <w:t>his last option weights the graduation rate by the amount of money that the college must spend per student to achieve the student’s graduation. This</w:t>
      </w:r>
      <w:r w:rsidR="00B97491">
        <w:t xml:space="preserve"> could </w:t>
      </w:r>
      <w:r w:rsidR="005E4D5E">
        <w:t xml:space="preserve">produce a different ordering of the list, </w:t>
      </w:r>
      <w:r w:rsidR="002F5AAA">
        <w:t xml:space="preserve">compared to the </w:t>
      </w:r>
      <w:r w:rsidR="005E4D5E">
        <w:t xml:space="preserve">list ranked by the </w:t>
      </w:r>
      <w:r w:rsidR="002F5AAA">
        <w:t xml:space="preserve">unmodified rates or the modified rates that </w:t>
      </w:r>
      <w:r w:rsidR="002F5AAA">
        <w:lastRenderedPageBreak/>
        <w:t>do not account for net institutional cos</w:t>
      </w:r>
      <w:r w:rsidR="005E4D5E">
        <w:t>t (i.e., the lists generated via the second or third outcomes).</w:t>
      </w:r>
    </w:p>
    <w:p w14:paraId="7E3CE492" w14:textId="611BB0EA" w:rsidR="0040603A" w:rsidRDefault="00F34287" w:rsidP="00D07467">
      <w:pPr>
        <w:pStyle w:val="APAnormal"/>
      </w:pPr>
      <w:r>
        <w:t>T</w:t>
      </w:r>
      <w:r w:rsidR="001A78E9">
        <w:t>o simplify the task of acquiring and analyzing the data, t</w:t>
      </w:r>
      <w:r>
        <w:t xml:space="preserve">his study </w:t>
      </w:r>
      <w:r w:rsidR="001A78E9">
        <w:t xml:space="preserve">intentionally </w:t>
      </w:r>
      <w:r>
        <w:t>obscures the distinction between certificates and associates degrees</w:t>
      </w:r>
      <w:r w:rsidR="00EA65BD">
        <w:t xml:space="preserve">. </w:t>
      </w:r>
      <w:r w:rsidR="007102B7">
        <w:t>OSRHE</w:t>
      </w:r>
      <w:r w:rsidR="008C0A13">
        <w:t xml:space="preserve"> categorizes</w:t>
      </w:r>
      <w:r w:rsidR="005E099F">
        <w:t xml:space="preserve"> certificates according </w:t>
      </w:r>
      <w:r w:rsidR="008C0A13">
        <w:t xml:space="preserve">to whether they </w:t>
      </w:r>
      <w:r w:rsidR="005E099F">
        <w:t xml:space="preserve">take </w:t>
      </w:r>
      <w:r w:rsidR="008C0A13">
        <w:t>less than one year or between one and two years</w:t>
      </w:r>
      <w:r w:rsidR="00EA65BD">
        <w:t xml:space="preserve">. </w:t>
      </w:r>
      <w:r w:rsidR="004661F8">
        <w:t>Analyzing</w:t>
      </w:r>
      <w:r w:rsidR="008C0A13">
        <w:t xml:space="preserve"> certificates separately from associate’s degrees </w:t>
      </w:r>
      <w:r w:rsidR="00EA4B02">
        <w:t xml:space="preserve">would increase </w:t>
      </w:r>
      <w:r w:rsidR="008C0A13">
        <w:t xml:space="preserve">threefold the regressions and ancillary tables that </w:t>
      </w:r>
      <w:r w:rsidR="00EA4B02">
        <w:t xml:space="preserve">would have to </w:t>
      </w:r>
      <w:r w:rsidR="008C0A13">
        <w:t>be prepared and interpreted</w:t>
      </w:r>
      <w:r w:rsidR="00EA65BD">
        <w:t xml:space="preserve">. </w:t>
      </w:r>
      <w:r w:rsidR="004661F8">
        <w:t>Moreover, e</w:t>
      </w:r>
      <w:r w:rsidR="008C0A13">
        <w:t xml:space="preserve">ven if the certificates were </w:t>
      </w:r>
      <w:r w:rsidR="004661F8">
        <w:t>analyzed separately</w:t>
      </w:r>
      <w:r w:rsidR="008C0A13">
        <w:t>, there would be measurement error between the normal time to complete and the assumed time because, for example, for a student engaged in a program that takes a semester to complete would be assessed at one year</w:t>
      </w:r>
      <w:r w:rsidR="004661F8">
        <w:t xml:space="preserve"> (which is greater than 150% of the normal completion time)</w:t>
      </w:r>
      <w:r w:rsidR="00EA65BD">
        <w:t xml:space="preserve">. </w:t>
      </w:r>
      <w:r w:rsidR="008C0A13">
        <w:t>Perhaps most important, if the degree award goal</w:t>
      </w:r>
      <w:r w:rsidR="00394A09">
        <w:t>s</w:t>
      </w:r>
      <w:r w:rsidR="008C0A13">
        <w:t xml:space="preserve"> stated by the student at admission </w:t>
      </w:r>
      <w:r w:rsidR="00394A09">
        <w:t xml:space="preserve">are an indication of the actual proportion of certificates that the 14 institutions award, certificates represent less than 2% of the total. </w:t>
      </w:r>
    </w:p>
    <w:p w14:paraId="411FB233" w14:textId="1AEFBDA0" w:rsidR="005E6A57" w:rsidRDefault="00786FAD" w:rsidP="008C0A13">
      <w:pPr>
        <w:pStyle w:val="APAnormal"/>
      </w:pPr>
      <w:r>
        <w:t xml:space="preserve">There is a rich </w:t>
      </w:r>
      <w:r w:rsidR="008C0A13">
        <w:t>body of scholarly research evaluating performance</w:t>
      </w:r>
      <w:r w:rsidR="004661F8">
        <w:t>-</w:t>
      </w:r>
      <w:r w:rsidR="008C0A13">
        <w:t>based funding experiments conducted by states</w:t>
      </w:r>
      <w:r>
        <w:t xml:space="preserve"> </w:t>
      </w:r>
      <w:r>
        <w:fldChar w:fldCharType="begin"/>
      </w:r>
      <w:r>
        <w:instrText xml:space="preserve"> ADDIN ZOTERO_ITEM CSL_CITATION {"citationID":"82rI7f7J","properties":{"formattedCitation":"(Tandberg, Hillman, &amp; Barakat, 2014)","plainCitation":"(Tandberg, Hillman, &amp; Barakat, 2014)"},"citationItems":[{"id":563,"uris":["http://zotero.org/users/1024999/items/JR6ZG8QI"],"uri":["http://zotero.org/users/1024999/items/JR6ZG8QI"],"itemData":{"id":563,"type":"article-journal","title":"State Higher Education Performance Funding for Community Colleges: Diverse Effects and Policy Implications","container-title":"Teachers College Record","volume":"116","issue":"12","source":"ERIC","abstract":"Background/Context: Community colleges are central to the United States' college completion goals. A popular strategy pushed by a number of influential policy organizations and foundations is a policy of tying state funding to community college completions, otherwise known simply as performance funding. This is happening despite little to no evidence that such a strategy actually increases institutional performance. Purpose: This study asks, To what extent does the introduction of performance funding programs impact two-year degree completion among participating states? Population/Participants: We created a unique panel data set for the period 1990 through 2010, using states as our primary unit of analysis. The data set contains 1,050 total observations, drawing from a range of postsecondary data sources. Research Design: We used a quasi-experimental regression technique called difference-in-differences regression technique. We also included in our model multiple control variables and year and state fixed effects. Findings/Results: We find that the program had no effect on average and mixed results for the individual states where performance funding was associated with lower completions in six states, greater completions in four states, and inconclusive patterns in nine states. Conclusions: We conclude that performance funding is no \"silver bullet\" for improving community college completions; rather, in some cases, it may interfere with national completion goals. We recommend that state policy makers seek out evidence-based alternatives for improving community college completions.","ISSN":"0161-4681","shortTitle":"State Higher Education Performance Funding for Community Colleges","language":"en","author":[{"family":"Tandberg","given":"David A."},{"family":"Hillman","given":"Nichola"},{"family":"Barakat","given":"Mohamed"}],"issued":{"date-parts":[["2014",1]]},"accessed":{"date-parts":[["2015",9,4]]}}}],"schema":"https://github.com/citation-style-language/schema/raw/master/csl-citation.json"} </w:instrText>
      </w:r>
      <w:r>
        <w:fldChar w:fldCharType="separate"/>
      </w:r>
      <w:r>
        <w:rPr>
          <w:noProof/>
        </w:rPr>
        <w:t>(Tandberg, Hillman, &amp; Barakat, 2014</w:t>
      </w:r>
      <w:r w:rsidR="004661F8">
        <w:rPr>
          <w:noProof/>
        </w:rPr>
        <w:t>;</w:t>
      </w:r>
      <w:r>
        <w:fldChar w:fldCharType="end"/>
      </w:r>
      <w:r>
        <w:fldChar w:fldCharType="begin"/>
      </w:r>
      <w:r>
        <w:instrText xml:space="preserve"> ADDIN ZOTERO_ITEM CSL_CITATION {"citationID":"n892Tq4F","properties":{"formattedCitation":"(Dougherty et al., 2014)","plainCitation":"(Dougherty et al., 2014)"},"citationItems":[{"id":514,"uris":["http://zotero.org/users/1024999/items/MVGAH6XG"],"uri":["http://zotero.org/users/1024999/items/MVGAH6XG"],"itemData":{"id":514,"type":"article","title":"Envisioning Performance Funding Impacts: The Espoused Theories of Action for State Higher Education Performance Funding in Three States, CCRC Working Paper No. 63","publisher":"Community College Research Center","URL":"http://ccrc.tc.columbia.edu/publications/envisioning-performance-funding-impacts.html","author":[{"family":"Dougherty","given":"Kevin J."},{"family":"Jones","given":"Sosanya M."},{"family":"Lahr","given":"Hana"},{"family":"Natow","given":"Rebecca S."},{"family":"Pheatt","given":"Lara"},{"family":"Vikash","given":"Reddy"}],"issued":{"date-parts":[["2014",9]]}}}],"schema":"https://github.com/citation-style-language/schema/raw/master/csl-citation.json"} </w:instrText>
      </w:r>
      <w:r>
        <w:fldChar w:fldCharType="separate"/>
      </w:r>
      <w:r w:rsidR="004661F8">
        <w:rPr>
          <w:noProof/>
        </w:rPr>
        <w:t xml:space="preserve"> </w:t>
      </w:r>
      <w:r>
        <w:rPr>
          <w:noProof/>
        </w:rPr>
        <w:t>Dougherty et al., 2014</w:t>
      </w:r>
      <w:r w:rsidR="004661F8">
        <w:rPr>
          <w:noProof/>
        </w:rPr>
        <w:t>;</w:t>
      </w:r>
      <w:r>
        <w:fldChar w:fldCharType="end"/>
      </w:r>
      <w:r>
        <w:fldChar w:fldCharType="begin"/>
      </w:r>
      <w:r>
        <w:instrText xml:space="preserve"> ADDIN ZOTERO_ITEM CSL_CITATION {"citationID":"xZp7ksgj","properties":{"formattedCitation":"(Dougherty &amp; Reddy, 2011)","plainCitation":"(Dougherty &amp; Reddy, 2011)"},"citationItems":[{"id":560,"uris":["http://zotero.org/users/1024999/items/3JN9EDEQ"],"uri":["http://zotero.org/users/1024999/items/3JN9EDEQ"],"itemData":{"id":560,"type":"book","title":"The Impacts of State Performance Funding Systems on Higher Education Institutions: Research Literature Review and Policy Recommendations. CCRC Working Paper No. 37","publisher":"Community College Research Center","source":"ERIC","abstract":"Over the past three decades policymakers have been seeking new ways to secure improved performance from higher education institutions. One popular approach has been performance funding, which involves use of a formula to tie funding to institutional performance on specified indicators. This report reviews findings from studies on performance funding programs in a multitude of states. The studies suggest that tying funding to outputs has immediate impacts on colleges in the form of changes in funding, greater awareness by institutions of state priorities and of their own institutional performance, and increased status competition among institutions. Because of these immediate impacts, performance funding produces intermediate institutional changes in the form of greater use of data in institutional planning and policymaking and in changes in academic and student service policies and practices that promise to improve student outcomes. However, claims that performance funding does indeed increase ultimate outcomes--in the form of improved rates of retention, completion of developmental education, and graduation--are not validated by solid data. In the face of this finding, this report identifies obstacles to the effective functioning of performance funding, as well as unintended impacts. The report closes by providing recommendations for overcoming the many obstacles to the effective functioning of performance funding and addressing the unintended impacts documented by the studies reviewed. (Contains 40 footnotes.)","URL":"http://eric.ed.gov/?q=The+impacts+of+state+performance+funding+systems+on+higher+education+institutions%3a+research+literature+review+and+policy+recommendations&amp;id=ED527751","shortTitle":"The Impacts of State Performance Funding Systems on Higher Education Institutions","language":"en","author":[{"family":"Dougherty","given":"Kevin J."},{"family":"Reddy","given":"Vikash"}],"issued":{"date-parts":[["2011",12]]},"accessed":{"date-parts":[["2015",9,4]]}}}],"schema":"https://github.com/citation-style-language/schema/raw/master/csl-citation.json"} </w:instrText>
      </w:r>
      <w:r>
        <w:fldChar w:fldCharType="separate"/>
      </w:r>
      <w:r w:rsidR="004661F8">
        <w:rPr>
          <w:noProof/>
        </w:rPr>
        <w:t xml:space="preserve"> </w:t>
      </w:r>
      <w:r>
        <w:rPr>
          <w:noProof/>
        </w:rPr>
        <w:t>Dougherty &amp; Reddy, 2011)</w:t>
      </w:r>
      <w:r>
        <w:fldChar w:fldCharType="end"/>
      </w:r>
      <w:r w:rsidR="00EA65BD">
        <w:t xml:space="preserve">. </w:t>
      </w:r>
      <w:r w:rsidR="009C7271">
        <w:t xml:space="preserve">Williams, Tandberg, and Fryar (2015) assessed the state of Washington’s foray into using performance-oriented incentives to improve completion rates within its community college system. </w:t>
      </w:r>
      <w:r w:rsidR="008C0A13">
        <w:t>Theoretically, college</w:t>
      </w:r>
      <w:r w:rsidR="004661F8">
        <w:t>s</w:t>
      </w:r>
      <w:r w:rsidR="008C0A13">
        <w:t xml:space="preserve"> </w:t>
      </w:r>
      <w:r w:rsidR="004661F8">
        <w:t>should be expected</w:t>
      </w:r>
      <w:r w:rsidR="008C0A13">
        <w:t xml:space="preserve"> to maximize funding by taking full advantage of </w:t>
      </w:r>
      <w:r w:rsidR="004661F8">
        <w:t xml:space="preserve">available </w:t>
      </w:r>
      <w:r w:rsidR="008C0A13">
        <w:t xml:space="preserve">incentives, </w:t>
      </w:r>
      <w:r w:rsidR="004661F8">
        <w:t xml:space="preserve">so it makes sense for them to </w:t>
      </w:r>
      <w:r w:rsidR="008C0A13">
        <w:t>offer a profusion of short</w:t>
      </w:r>
      <w:r w:rsidR="00EA65BD">
        <w:t xml:space="preserve"> </w:t>
      </w:r>
      <w:r w:rsidR="008C0A13">
        <w:t xml:space="preserve">certificate </w:t>
      </w:r>
      <w:r w:rsidR="004661F8">
        <w:t xml:space="preserve">programs </w:t>
      </w:r>
      <w:r w:rsidR="008C0A13">
        <w:t>to augment graduation rates</w:t>
      </w:r>
      <w:r w:rsidR="00EA65BD">
        <w:t xml:space="preserve">. </w:t>
      </w:r>
      <w:r w:rsidR="004661F8">
        <w:t xml:space="preserve">However, the 14 </w:t>
      </w:r>
      <w:r w:rsidR="008C0A13">
        <w:t xml:space="preserve">colleges </w:t>
      </w:r>
      <w:r w:rsidR="004661F8">
        <w:t xml:space="preserve">in </w:t>
      </w:r>
      <w:r w:rsidR="008C0A13">
        <w:t>this study are not subject to performance</w:t>
      </w:r>
      <w:r w:rsidR="004661F8">
        <w:t>-</w:t>
      </w:r>
      <w:r w:rsidR="008C0A13">
        <w:lastRenderedPageBreak/>
        <w:t>based funding</w:t>
      </w:r>
      <w:r w:rsidR="00EA4B02">
        <w:t>,</w:t>
      </w:r>
      <w:r w:rsidR="008C0A13">
        <w:t xml:space="preserve"> so their </w:t>
      </w:r>
      <w:r w:rsidR="004661F8">
        <w:t xml:space="preserve">degree and certificate </w:t>
      </w:r>
      <w:r w:rsidR="008C0A13">
        <w:t xml:space="preserve">offerings have </w:t>
      </w:r>
      <w:r w:rsidR="004661F8">
        <w:t xml:space="preserve">not </w:t>
      </w:r>
      <w:r w:rsidR="008C0A13">
        <w:t>been distorted</w:t>
      </w:r>
      <w:r w:rsidR="004661F8">
        <w:t xml:space="preserve"> in this way</w:t>
      </w:r>
      <w:r w:rsidR="008C0A13">
        <w:t>.</w:t>
      </w:r>
      <w:r w:rsidR="005E6A57">
        <w:br w:type="page"/>
      </w:r>
    </w:p>
    <w:p w14:paraId="66CBE018" w14:textId="4BCC1155" w:rsidR="00B10AB0" w:rsidRDefault="00324588" w:rsidP="007306CC">
      <w:pPr>
        <w:pStyle w:val="APAchapter"/>
      </w:pPr>
      <w:bookmarkStart w:id="33" w:name="_Toc408948669"/>
      <w:bookmarkStart w:id="34" w:name="_Toc305872096"/>
      <w:bookmarkStart w:id="35" w:name="_Toc310763155"/>
      <w:r w:rsidRPr="003B6833">
        <w:lastRenderedPageBreak/>
        <w:t>C</w:t>
      </w:r>
      <w:bookmarkEnd w:id="33"/>
      <w:r w:rsidR="003474E2">
        <w:t>hapter 2</w:t>
      </w:r>
      <w:r w:rsidR="00FD2D56">
        <w:t>:</w:t>
      </w:r>
      <w:r w:rsidR="003474E2">
        <w:br/>
        <w:t>Review of Literature</w:t>
      </w:r>
      <w:bookmarkEnd w:id="34"/>
      <w:bookmarkEnd w:id="35"/>
    </w:p>
    <w:p w14:paraId="3660E60A" w14:textId="5DB3F8AC" w:rsidR="00B10AB0" w:rsidRDefault="00A3691B" w:rsidP="00F14AE3">
      <w:pPr>
        <w:pStyle w:val="APAnormal"/>
      </w:pPr>
      <w:r>
        <w:t xml:space="preserve">For five years, </w:t>
      </w:r>
      <w:r w:rsidR="00A87209">
        <w:t xml:space="preserve">I worked at one of </w:t>
      </w:r>
      <w:r w:rsidR="00EA4B02">
        <w:t xml:space="preserve">Oklahoma’s </w:t>
      </w:r>
      <w:r w:rsidR="00A87209">
        <w:t>14 community colleges</w:t>
      </w:r>
      <w:r>
        <w:t>,</w:t>
      </w:r>
      <w:r w:rsidR="00A87209">
        <w:t xml:space="preserve"> with a </w:t>
      </w:r>
      <w:r>
        <w:t xml:space="preserve">job </w:t>
      </w:r>
      <w:r w:rsidR="00A87209">
        <w:t>title that was as descriptive as it was unwieldy: Director of Performance Measurement and Reporting</w:t>
      </w:r>
      <w:r w:rsidR="00EA65BD">
        <w:t xml:space="preserve">. </w:t>
      </w:r>
      <w:r w:rsidR="006A4335">
        <w:t>Years before that</w:t>
      </w:r>
      <w:r w:rsidR="002E5DBF">
        <w:t>,</w:t>
      </w:r>
      <w:r w:rsidR="006A4335">
        <w:t xml:space="preserve"> after </w:t>
      </w:r>
      <w:r w:rsidR="002E5DBF">
        <w:t xml:space="preserve">having </w:t>
      </w:r>
      <w:r w:rsidR="006A4335">
        <w:t xml:space="preserve">completing an MBA, I </w:t>
      </w:r>
      <w:r w:rsidR="002E5DBF">
        <w:t xml:space="preserve">had </w:t>
      </w:r>
      <w:r w:rsidR="006A4335">
        <w:t xml:space="preserve">worked at a </w:t>
      </w:r>
      <w:r w:rsidR="00A87209">
        <w:t>Hewlett Packard (HP) manufa</w:t>
      </w:r>
      <w:r w:rsidR="006A4335">
        <w:t>cturing division</w:t>
      </w:r>
      <w:r w:rsidR="002E5DBF">
        <w:t>,</w:t>
      </w:r>
      <w:r w:rsidR="006A4335">
        <w:t xml:space="preserve"> producing measurement equipment descended from the product line that led to the company’s founding in </w:t>
      </w:r>
      <w:r w:rsidR="002E5DBF">
        <w:t xml:space="preserve">the </w:t>
      </w:r>
      <w:r w:rsidR="006A4335">
        <w:t xml:space="preserve">Palo Alto garage that </w:t>
      </w:r>
      <w:r w:rsidR="002E5DBF">
        <w:t xml:space="preserve">today </w:t>
      </w:r>
      <w:r w:rsidR="006A4335">
        <w:t xml:space="preserve">is considered the </w:t>
      </w:r>
      <w:r w:rsidR="002E5DBF">
        <w:t xml:space="preserve">birthplace </w:t>
      </w:r>
      <w:r w:rsidR="006A4335">
        <w:t>of Silicon Valley</w:t>
      </w:r>
      <w:r w:rsidR="00EA65BD">
        <w:t xml:space="preserve">. </w:t>
      </w:r>
      <w:r w:rsidR="00A87209">
        <w:t xml:space="preserve">My interest in quality motivated me </w:t>
      </w:r>
      <w:r w:rsidR="002E5DBF">
        <w:t xml:space="preserve">to </w:t>
      </w:r>
      <w:r w:rsidR="006A4335">
        <w:t>study a</w:t>
      </w:r>
      <w:r w:rsidR="002E5DBF">
        <w:t xml:space="preserve"> performance-improvement</w:t>
      </w:r>
      <w:r w:rsidR="006A4335">
        <w:t xml:space="preserve"> methodology widely deployed in manufacturing and consider how it might apply to higher education</w:t>
      </w:r>
      <w:r w:rsidR="00EA65BD">
        <w:t xml:space="preserve">. </w:t>
      </w:r>
      <w:r w:rsidR="006A4335">
        <w:t>This background inspired me to undertake this study, although the pathway to the specific topic and research questions as written in the previous chapter was not direct.</w:t>
      </w:r>
    </w:p>
    <w:p w14:paraId="5F7673C3" w14:textId="6E04C96A" w:rsidR="00E33E70" w:rsidRDefault="00B54DDE" w:rsidP="001565B4">
      <w:pPr>
        <w:pStyle w:val="APAnormal"/>
      </w:pPr>
      <w:r>
        <w:t xml:space="preserve">When I began my inquiry into the subject of what </w:t>
      </w:r>
      <w:r w:rsidR="002E5DBF">
        <w:t xml:space="preserve">constitutes </w:t>
      </w:r>
      <w:r>
        <w:t>quality in higher education and ho</w:t>
      </w:r>
      <w:r w:rsidR="00083E97">
        <w:t xml:space="preserve">w to measure it, I discovered </w:t>
      </w:r>
      <w:r w:rsidR="002E5DBF">
        <w:t xml:space="preserve">that </w:t>
      </w:r>
      <w:r w:rsidR="00083E97">
        <w:t xml:space="preserve">the literature is dominated by research and debate about the </w:t>
      </w:r>
      <w:r>
        <w:t>practice of comparing and ranking higher education institutions</w:t>
      </w:r>
      <w:r w:rsidR="002E5DBF">
        <w:t>.</w:t>
      </w:r>
      <w:r w:rsidR="00065126">
        <w:t xml:space="preserve"> </w:t>
      </w:r>
      <w:r w:rsidR="002E5DBF">
        <w:t xml:space="preserve">Each </w:t>
      </w:r>
      <w:r w:rsidR="00083E97">
        <w:t>of these ranking systems invariably involve</w:t>
      </w:r>
      <w:r w:rsidR="002E5DBF">
        <w:t>s</w:t>
      </w:r>
      <w:r w:rsidR="00083E97">
        <w:t xml:space="preserve"> subjective judgments about what academic quality</w:t>
      </w:r>
      <w:r w:rsidR="002E5DBF">
        <w:t xml:space="preserve"> is</w:t>
      </w:r>
      <w:r w:rsidR="00083E97">
        <w:t>, what variables measure it</w:t>
      </w:r>
      <w:r w:rsidR="002E5DBF">
        <w:t>,</w:t>
      </w:r>
      <w:r w:rsidR="00083E97">
        <w:t xml:space="preserve"> how the</w:t>
      </w:r>
      <w:r w:rsidR="002E5DBF">
        <w:t>se variables</w:t>
      </w:r>
      <w:r w:rsidR="00083E97">
        <w:t xml:space="preserve"> should be weighted and scored, and what </w:t>
      </w:r>
      <w:r w:rsidR="002E5DBF">
        <w:t xml:space="preserve">source </w:t>
      </w:r>
      <w:r w:rsidR="00083E97">
        <w:t xml:space="preserve">should be </w:t>
      </w:r>
      <w:r w:rsidR="002E5DBF">
        <w:t xml:space="preserve">used to obtain the data </w:t>
      </w:r>
      <w:r w:rsidR="00083E97">
        <w:fldChar w:fldCharType="begin"/>
      </w:r>
      <w:r w:rsidR="00083E97">
        <w:instrText xml:space="preserve"> ADDIN ZOTERO_ITEM CSL_CITATION {"citationID":"1svfxS1V","properties":{"formattedCitation":"(Usher &amp; Savino, 2007)","plainCitation":"(Usher &amp; Savino, 2007)"},"citationItems":[{"id":494,"uris":["http://zotero.org/users/1024999/items/W2K2WCFN"],"uri":["http://zotero.org/users/1024999/items/W2K2WCFN"],"itemData":{"id":494,"type":"article-journal","title":"A Global Survey of University Ranking and League Tables","container-title":"Higher Education in Europe","page":"5-15","volume":"32","issue":"1","source":"EBSCOhost","abstract":"This article presents the findings of a survey, conducted on league tables and rankings systems worldwide, including seventeen standard ones and one non-standard league table. Despite the capacity of existing league tables and rankings to meet the interest of the public of transparency and information on higher education institutions, ranking systems still are in their \"infancy\". The authors suggest that, had international ranking schemes to assume a quality assurance role, it would be the global higher education community that would have to identify better practices for data collection and reporting to achieve high-quality inter-institutional comparisons.","DOI":"10.1080/03797720701618831","ISSN":"03797724","journalAbbreviation":"Higher Education in Europe","author":[{"family":"Usher","given":"Alex"},{"family":"Savino","given":"Massimo"}],"issued":{"date-parts":[["2007",4]]},"accessed":{"date-parts":[["2015",4,2]]}}}],"schema":"https://github.com/citation-style-language/schema/raw/master/csl-citation.json"} </w:instrText>
      </w:r>
      <w:r w:rsidR="00083E97">
        <w:fldChar w:fldCharType="separate"/>
      </w:r>
      <w:r w:rsidR="0047007A">
        <w:rPr>
          <w:noProof/>
        </w:rPr>
        <w:t>(Usher &amp; Savino, 2007)</w:t>
      </w:r>
      <w:r w:rsidR="00083E97">
        <w:fldChar w:fldCharType="end"/>
      </w:r>
      <w:r w:rsidR="002A7F62">
        <w:t>.</w:t>
      </w:r>
      <w:r w:rsidR="002E5DBF">
        <w:t xml:space="preserve"> College rankings </w:t>
      </w:r>
      <w:r w:rsidR="008E32E2">
        <w:t>almost constitute</w:t>
      </w:r>
      <w:r w:rsidR="002E5DBF">
        <w:t xml:space="preserve"> an industry in themselves, resulting in a plethora of publications in books, magazines, and journals as well as on websites. </w:t>
      </w:r>
    </w:p>
    <w:p w14:paraId="182A3576" w14:textId="77777777" w:rsidR="00324588" w:rsidRPr="005E6A57" w:rsidRDefault="005A364F" w:rsidP="005E6A57">
      <w:pPr>
        <w:pStyle w:val="APAheading2"/>
      </w:pPr>
      <w:bookmarkStart w:id="36" w:name="_Toc305872097"/>
      <w:bookmarkStart w:id="37" w:name="_Toc310763156"/>
      <w:r w:rsidRPr="005E6A57">
        <w:t>Theori</w:t>
      </w:r>
      <w:r w:rsidR="00464CC8" w:rsidRPr="005E6A57">
        <w:t>es and Models of How Higher Education Affects Students</w:t>
      </w:r>
      <w:bookmarkEnd w:id="36"/>
      <w:bookmarkEnd w:id="37"/>
    </w:p>
    <w:p w14:paraId="206D4082" w14:textId="60B04755" w:rsidR="00D673E4" w:rsidRDefault="00A9062F" w:rsidP="00CC223E">
      <w:pPr>
        <w:pStyle w:val="APAnormal"/>
      </w:pPr>
      <w:r>
        <w:t xml:space="preserve">Reviewing the </w:t>
      </w:r>
      <w:r w:rsidR="00083082">
        <w:t>literature about how higher education</w:t>
      </w:r>
      <w:r w:rsidR="00413EF2">
        <w:t xml:space="preserve"> </w:t>
      </w:r>
      <w:r w:rsidR="009448A8">
        <w:t xml:space="preserve">affects </w:t>
      </w:r>
      <w:r w:rsidR="00413EF2">
        <w:t>students</w:t>
      </w:r>
      <w:r w:rsidR="000564A6">
        <w:t xml:space="preserve"> </w:t>
      </w:r>
      <w:r w:rsidR="00413EF2">
        <w:t xml:space="preserve">provides the theoretical justification needed to help support the selection of variables during the </w:t>
      </w:r>
      <w:r w:rsidR="00413EF2">
        <w:lastRenderedPageBreak/>
        <w:t>model building process</w:t>
      </w:r>
      <w:r w:rsidR="00EA65BD">
        <w:t xml:space="preserve">. </w:t>
      </w:r>
      <w:r w:rsidR="000564A6">
        <w:t xml:space="preserve">Sometimes </w:t>
      </w:r>
      <w:r w:rsidR="009448A8">
        <w:t>higher education</w:t>
      </w:r>
      <w:r w:rsidR="000564A6">
        <w:t xml:space="preserve"> fails to </w:t>
      </w:r>
      <w:r w:rsidR="00E456FD">
        <w:t xml:space="preserve">bring about </w:t>
      </w:r>
      <w:r w:rsidR="000564A6">
        <w:t>positive change</w:t>
      </w:r>
      <w:r w:rsidR="00AF1753">
        <w:t>, leading</w:t>
      </w:r>
      <w:r w:rsidR="000564A6">
        <w:t xml:space="preserve"> the student to depart the institution</w:t>
      </w:r>
      <w:r w:rsidR="00394420">
        <w:t xml:space="preserve"> (Pascarella &amp; Terenzini, 1991). In their 2005 review of </w:t>
      </w:r>
      <w:r w:rsidR="008B2D76">
        <w:t xml:space="preserve">three decades of research on how college affects students, </w:t>
      </w:r>
      <w:r w:rsidR="00394420">
        <w:t xml:space="preserve">Pascarella and Terenzini </w:t>
      </w:r>
      <w:r w:rsidR="008B2D76">
        <w:t>divided</w:t>
      </w:r>
      <w:r w:rsidR="00636AD0">
        <w:t xml:space="preserve"> </w:t>
      </w:r>
      <w:r w:rsidR="002434F6">
        <w:t xml:space="preserve">the literature </w:t>
      </w:r>
      <w:r w:rsidR="00636AD0">
        <w:t>pertaining to</w:t>
      </w:r>
      <w:r w:rsidR="002434F6">
        <w:t xml:space="preserve"> </w:t>
      </w:r>
      <w:r w:rsidR="00CC4373">
        <w:t xml:space="preserve">theories </w:t>
      </w:r>
      <w:r w:rsidR="008B2D76">
        <w:t>and model</w:t>
      </w:r>
      <w:r w:rsidR="00CC4373">
        <w:t>s i</w:t>
      </w:r>
      <w:r w:rsidR="008B2D76">
        <w:t>nto</w:t>
      </w:r>
      <w:r w:rsidR="00CC4373">
        <w:t xml:space="preserve"> two categories: </w:t>
      </w:r>
      <w:r w:rsidR="008E32E2">
        <w:t xml:space="preserve">(1) </w:t>
      </w:r>
      <w:r w:rsidR="00636AD0">
        <w:t>developmental theories weighted toward the nature and content of intra</w:t>
      </w:r>
      <w:r w:rsidR="00E456FD">
        <w:t>-</w:t>
      </w:r>
      <w:r w:rsidR="00636AD0">
        <w:t xml:space="preserve">individual </w:t>
      </w:r>
      <w:r w:rsidR="0066544B">
        <w:t xml:space="preserve">development, and </w:t>
      </w:r>
      <w:r w:rsidR="008E32E2">
        <w:t xml:space="preserve">(2) </w:t>
      </w:r>
      <w:r w:rsidR="0066544B">
        <w:t xml:space="preserve">college impact models focused primarily on the characteristics of the institutions </w:t>
      </w:r>
      <w:r w:rsidR="00E456FD">
        <w:t xml:space="preserve">that </w:t>
      </w:r>
      <w:r w:rsidR="0066544B">
        <w:t>students attend or the nature of the experiences they have while they are enrolled</w:t>
      </w:r>
      <w:r w:rsidR="00EA65BD">
        <w:t xml:space="preserve">. </w:t>
      </w:r>
      <w:r w:rsidR="00D673E4">
        <w:t xml:space="preserve">They </w:t>
      </w:r>
      <w:r w:rsidR="00E456FD">
        <w:t xml:space="preserve">note </w:t>
      </w:r>
      <w:r w:rsidR="000E10CF">
        <w:t>that the main</w:t>
      </w:r>
      <w:r w:rsidR="00861242">
        <w:t xml:space="preserve"> distinction between developmental theories and college impact models is the degree of attention </w:t>
      </w:r>
      <w:r w:rsidR="00E456FD">
        <w:t>given</w:t>
      </w:r>
      <w:r w:rsidR="00861242">
        <w:t xml:space="preserve"> to </w:t>
      </w:r>
      <w:r w:rsidR="008E32E2">
        <w:t xml:space="preserve">the </w:t>
      </w:r>
      <w:r w:rsidR="00861242">
        <w:t xml:space="preserve">changes </w:t>
      </w:r>
      <w:r w:rsidR="008E32E2">
        <w:t xml:space="preserve">that education causes </w:t>
      </w:r>
      <w:r w:rsidR="00861242">
        <w:t>in college students</w:t>
      </w:r>
      <w:r w:rsidR="007C4770">
        <w:t xml:space="preserve"> </w:t>
      </w:r>
      <w:r w:rsidR="00E456FD">
        <w:t xml:space="preserve">as opposed to </w:t>
      </w:r>
      <w:r w:rsidR="002933F8">
        <w:t>t</w:t>
      </w:r>
      <w:r w:rsidR="00D673E4">
        <w:t>he sources of student change.</w:t>
      </w:r>
    </w:p>
    <w:p w14:paraId="28E24B61" w14:textId="1F4D8362" w:rsidR="00680F8A" w:rsidRDefault="00725481" w:rsidP="00CC223E">
      <w:pPr>
        <w:pStyle w:val="APAnormal"/>
      </w:pPr>
      <w:r>
        <w:t xml:space="preserve">Some developmental </w:t>
      </w:r>
      <w:r w:rsidR="002933F8">
        <w:t xml:space="preserve">theories focusing on </w:t>
      </w:r>
      <w:r w:rsidR="00D673E4">
        <w:t xml:space="preserve">how college changes students </w:t>
      </w:r>
      <w:r>
        <w:t xml:space="preserve">emphasize </w:t>
      </w:r>
      <w:r w:rsidR="0093020B">
        <w:t xml:space="preserve">psychosocial </w:t>
      </w:r>
      <w:r w:rsidR="002933F8">
        <w:t>impacts</w:t>
      </w:r>
      <w:r>
        <w:t>,</w:t>
      </w:r>
      <w:r w:rsidR="008B7BDA">
        <w:t xml:space="preserve"> </w:t>
      </w:r>
      <w:r w:rsidR="0093020B">
        <w:t xml:space="preserve">such as </w:t>
      </w:r>
      <w:r w:rsidR="008B7BDA">
        <w:t>gender, ethnic, or racial i</w:t>
      </w:r>
      <w:r w:rsidR="0093020B">
        <w:t>dentity formation</w:t>
      </w:r>
      <w:r w:rsidR="008E32E2">
        <w:t>; others</w:t>
      </w:r>
      <w:r w:rsidR="002933F8">
        <w:t xml:space="preserve"> theorize about the </w:t>
      </w:r>
      <w:r w:rsidR="008B7BDA">
        <w:t>cogniti</w:t>
      </w:r>
      <w:r w:rsidR="00AC6AD5">
        <w:t>v</w:t>
      </w:r>
      <w:r w:rsidR="002933F8">
        <w:t>e</w:t>
      </w:r>
      <w:r w:rsidR="00975DF4">
        <w:t>–</w:t>
      </w:r>
      <w:r w:rsidR="002933F8">
        <w:t xml:space="preserve">structural changes that </w:t>
      </w:r>
      <w:r w:rsidR="008B7BDA">
        <w:t>student</w:t>
      </w:r>
      <w:r w:rsidR="002933F8">
        <w:t xml:space="preserve">s undergo as they pass </w:t>
      </w:r>
      <w:r w:rsidR="00AC6AD5">
        <w:t xml:space="preserve">through </w:t>
      </w:r>
      <w:r w:rsidR="008B7BDA">
        <w:t>hierarchical</w:t>
      </w:r>
      <w:r w:rsidR="00AC6AD5">
        <w:t xml:space="preserve"> phases of increa</w:t>
      </w:r>
      <w:r w:rsidR="00395C5B">
        <w:t xml:space="preserve">singly complex epistemological </w:t>
      </w:r>
      <w:r w:rsidR="00AC6AD5">
        <w:t>or moral development</w:t>
      </w:r>
      <w:r w:rsidR="00EA65BD">
        <w:t xml:space="preserve">. </w:t>
      </w:r>
      <w:r w:rsidR="00234D46">
        <w:t>C</w:t>
      </w:r>
      <w:r w:rsidR="002933F8">
        <w:t xml:space="preserve">ollege impact </w:t>
      </w:r>
      <w:r w:rsidR="00FA2386">
        <w:t>models</w:t>
      </w:r>
      <w:r w:rsidR="00234D46">
        <w:t xml:space="preserve">, </w:t>
      </w:r>
      <w:r>
        <w:t xml:space="preserve">on the other hand, </w:t>
      </w:r>
      <w:r w:rsidR="00234D46">
        <w:t>seek to correlate environmental and</w:t>
      </w:r>
      <w:r w:rsidR="00E91A7A">
        <w:t xml:space="preserve"> inter</w:t>
      </w:r>
      <w:r>
        <w:t>-</w:t>
      </w:r>
      <w:r w:rsidR="00E91A7A">
        <w:t>individual variables with one or more aspects of change</w:t>
      </w:r>
      <w:r w:rsidR="00234D46">
        <w:t xml:space="preserve"> </w:t>
      </w:r>
      <w:r w:rsidR="00E91A7A">
        <w:t xml:space="preserve">observed in students, </w:t>
      </w:r>
      <w:r w:rsidR="00234D46">
        <w:t>including varia</w:t>
      </w:r>
      <w:r w:rsidR="00E91A7A">
        <w:t>bles that are barriers</w:t>
      </w:r>
      <w:r w:rsidR="00234D46">
        <w:t xml:space="preserve"> to student </w:t>
      </w:r>
      <w:r w:rsidR="00E91A7A">
        <w:t>chang</w:t>
      </w:r>
      <w:r>
        <w:t>e (i.e., variables that prevent students from</w:t>
      </w:r>
      <w:r w:rsidR="00065126">
        <w:t xml:space="preserve"> </w:t>
      </w:r>
      <w:r>
        <w:t>making progress and</w:t>
      </w:r>
      <w:r w:rsidR="008B2D76">
        <w:t xml:space="preserve"> </w:t>
      </w:r>
      <w:r w:rsidR="00834316">
        <w:t>completing a program of study</w:t>
      </w:r>
      <w:r w:rsidR="008E32E2">
        <w:t>)</w:t>
      </w:r>
      <w:r w:rsidR="00EA65BD">
        <w:t xml:space="preserve">. </w:t>
      </w:r>
      <w:r w:rsidR="008713AB">
        <w:t xml:space="preserve">Of the two categories, the </w:t>
      </w:r>
      <w:r w:rsidR="00CC223E">
        <w:t xml:space="preserve">college impact models </w:t>
      </w:r>
      <w:r w:rsidR="008713AB">
        <w:t>are</w:t>
      </w:r>
      <w:r w:rsidR="00CC223E">
        <w:t xml:space="preserve"> most helpful </w:t>
      </w:r>
      <w:r w:rsidR="009B55C5">
        <w:t xml:space="preserve">in </w:t>
      </w:r>
      <w:r w:rsidR="008713AB">
        <w:t xml:space="preserve">choosing </w:t>
      </w:r>
      <w:r w:rsidR="00CC223E">
        <w:t>which independent var</w:t>
      </w:r>
      <w:r w:rsidR="00FC56FF">
        <w:t>iables to include in this study.</w:t>
      </w:r>
    </w:p>
    <w:p w14:paraId="0C728AB4" w14:textId="26C88C1E" w:rsidR="00683A67" w:rsidRDefault="008B2D76" w:rsidP="00CC223E">
      <w:pPr>
        <w:pStyle w:val="APAnormal"/>
      </w:pPr>
      <w:r>
        <w:t>C</w:t>
      </w:r>
      <w:r w:rsidR="00E91A7A">
        <w:t>ollege impact models, accordin</w:t>
      </w:r>
      <w:r w:rsidR="003D0091">
        <w:t xml:space="preserve">g to </w:t>
      </w:r>
      <w:r>
        <w:t>Pascarella</w:t>
      </w:r>
      <w:r w:rsidR="003D0091">
        <w:t xml:space="preserve"> and </w:t>
      </w:r>
      <w:r w:rsidR="004C3470">
        <w:t xml:space="preserve">Terenzini </w:t>
      </w:r>
      <w:r>
        <w:fldChar w:fldCharType="begin"/>
      </w:r>
      <w:r>
        <w:instrText xml:space="preserve"> ADDIN ZOTERO_ITEM CSL_CITATION {"citationID":"vfLrlXW2","properties":{"formattedCitation":"(2005, p. 18)","plainCitation":"(2005, p. 18)"},"citationItems":[{"id":471,"uris":["http://zotero.org/users/1024999/items/8UHST2P2"],"uri":["http://zotero.org/users/1024999/items/8UHST2P2"],"itemData":{"id":471,"type":"article-journal","title":"How College Affects Students: A Third Decade Of Research (Jossey-Bass Higher &amp; Adult Education) Author: Ernest T. Pas","author":[{"family":"Pascarella","given":"Ernest T."},{"family":"Terenzini","given":"Patrick T."}],"issued":{"date-parts":[["2005"]]}},"locator":"18","label":"page","suppress-author":true}],"schema":"https://github.com/citation-style-language/schema/raw/master/csl-citation.json"} </w:instrText>
      </w:r>
      <w:r>
        <w:fldChar w:fldCharType="separate"/>
      </w:r>
      <w:r w:rsidR="0047007A">
        <w:rPr>
          <w:noProof/>
        </w:rPr>
        <w:t>(2005, p. 18)</w:t>
      </w:r>
      <w:r>
        <w:fldChar w:fldCharType="end"/>
      </w:r>
      <w:r w:rsidR="003D0091">
        <w:t>, utilize</w:t>
      </w:r>
      <w:r>
        <w:t xml:space="preserve"> variables that are “</w:t>
      </w:r>
      <w:r w:rsidR="00E91A7A">
        <w:t>student-related</w:t>
      </w:r>
      <w:r w:rsidR="008E32E2">
        <w:t>”</w:t>
      </w:r>
      <w:r w:rsidR="00E91A7A">
        <w:t xml:space="preserve"> (such as gender, academic achievement, </w:t>
      </w:r>
      <w:r w:rsidR="00E91A7A">
        <w:lastRenderedPageBreak/>
        <w:t>socioeconomic status, race</w:t>
      </w:r>
      <w:r w:rsidR="008E32E2">
        <w:t xml:space="preserve">, and </w:t>
      </w:r>
      <w:r w:rsidR="00E91A7A">
        <w:t>ethnicity), structural and organizational (such as institutional size, type of control, selectivity</w:t>
      </w:r>
      <w:r>
        <w:t xml:space="preserve">, </w:t>
      </w:r>
      <w:r w:rsidR="008E32E2">
        <w:t xml:space="preserve">and </w:t>
      </w:r>
      <w:r>
        <w:t>curricular mission), or environmental (for example</w:t>
      </w:r>
      <w:r w:rsidR="008E32E2">
        <w:t>,</w:t>
      </w:r>
      <w:r>
        <w:t xml:space="preserve"> the academic cultural, social, or political climate created by faculty and students on a campus).</w:t>
      </w:r>
      <w:r w:rsidR="00EA65BD">
        <w:t xml:space="preserve"> </w:t>
      </w:r>
      <w:r w:rsidR="003D0091">
        <w:t xml:space="preserve">Most of </w:t>
      </w:r>
      <w:r w:rsidR="00BE7027">
        <w:t xml:space="preserve">the </w:t>
      </w:r>
      <w:r w:rsidR="00CC223E">
        <w:t>literatur</w:t>
      </w:r>
      <w:r w:rsidR="006929BA">
        <w:t xml:space="preserve">e reviewed by </w:t>
      </w:r>
      <w:r w:rsidR="00E25356">
        <w:t xml:space="preserve">Pascarella and </w:t>
      </w:r>
      <w:r w:rsidR="006929BA">
        <w:t>Terenzini</w:t>
      </w:r>
      <w:r w:rsidR="00BE7027">
        <w:t xml:space="preserve"> </w:t>
      </w:r>
      <w:r w:rsidR="003D0091">
        <w:t>is concerned with first-time, full-time students enrolling</w:t>
      </w:r>
      <w:r w:rsidR="00BE7027">
        <w:t xml:space="preserve"> at four-year colleges and universities directly after graduating</w:t>
      </w:r>
      <w:r w:rsidR="003D0091">
        <w:t xml:space="preserve"> from high school</w:t>
      </w:r>
      <w:r w:rsidR="00EA65BD">
        <w:t xml:space="preserve">. </w:t>
      </w:r>
      <w:r w:rsidR="003D0091">
        <w:t>During the last decade, however, many more studies have been</w:t>
      </w:r>
      <w:r w:rsidR="00CC223E">
        <w:t xml:space="preserve"> </w:t>
      </w:r>
      <w:r w:rsidR="003D0091">
        <w:t>publ</w:t>
      </w:r>
      <w:r w:rsidR="00872952">
        <w:t xml:space="preserve">ished </w:t>
      </w:r>
      <w:r w:rsidR="003D0091">
        <w:t xml:space="preserve">specifically </w:t>
      </w:r>
      <w:r w:rsidR="00BE7027">
        <w:t xml:space="preserve">investigating </w:t>
      </w:r>
      <w:r w:rsidR="00CC223E">
        <w:t xml:space="preserve">community college </w:t>
      </w:r>
      <w:r w:rsidR="00C47637">
        <w:t>students</w:t>
      </w:r>
      <w:r w:rsidR="00EA65BD">
        <w:t xml:space="preserve">. </w:t>
      </w:r>
      <w:r w:rsidR="00872952">
        <w:t xml:space="preserve">Several of these studies are </w:t>
      </w:r>
      <w:r w:rsidR="00BE7027">
        <w:t xml:space="preserve">clearly </w:t>
      </w:r>
      <w:r w:rsidR="00872952">
        <w:t xml:space="preserve">relevant to </w:t>
      </w:r>
      <w:r w:rsidR="006929BA">
        <w:t>this study proposal</w:t>
      </w:r>
      <w:r w:rsidR="008E32E2">
        <w:t xml:space="preserve">; these </w:t>
      </w:r>
      <w:r w:rsidR="006929BA">
        <w:t xml:space="preserve">are summarized in the </w:t>
      </w:r>
      <w:r w:rsidR="00BE7027">
        <w:t xml:space="preserve">literature </w:t>
      </w:r>
      <w:r w:rsidR="006929BA">
        <w:t>review section</w:t>
      </w:r>
      <w:r w:rsidR="00872952">
        <w:t>.</w:t>
      </w:r>
    </w:p>
    <w:p w14:paraId="5C23BAB5" w14:textId="6625F1C0" w:rsidR="00BE7027" w:rsidRDefault="00FC45D9" w:rsidP="00166ED4">
      <w:pPr>
        <w:pStyle w:val="APAnormal"/>
      </w:pPr>
      <w:r>
        <w:t>The input</w:t>
      </w:r>
      <w:r w:rsidR="00975DF4">
        <w:t>–</w:t>
      </w:r>
      <w:r>
        <w:t>environment</w:t>
      </w:r>
      <w:r w:rsidR="00975DF4">
        <w:t>–</w:t>
      </w:r>
      <w:r>
        <w:t>o</w:t>
      </w:r>
      <w:r w:rsidR="00872952">
        <w:t>utput (I</w:t>
      </w:r>
      <w:r w:rsidR="00975DF4">
        <w:t>–</w:t>
      </w:r>
      <w:r w:rsidR="00872952">
        <w:t>E</w:t>
      </w:r>
      <w:r w:rsidR="00975DF4">
        <w:t>–</w:t>
      </w:r>
      <w:r w:rsidR="00872952">
        <w:t xml:space="preserve">O) model proposed by </w:t>
      </w:r>
      <w:r w:rsidR="00A07BBC">
        <w:t>Astin</w:t>
      </w:r>
      <w:r w:rsidR="008F05D1">
        <w:t xml:space="preserve"> </w:t>
      </w:r>
      <w:r w:rsidR="008F05D1">
        <w:fldChar w:fldCharType="begin"/>
      </w:r>
      <w:r w:rsidR="008F05D1">
        <w:instrText xml:space="preserve"> ADDIN ZOTERO_ITEM CSL_CITATION {"citationID":"UNmWSi8M","properties":{"formattedCitation":"(Astin, 1965)","plainCitation":"(Astin, 1965)"},"citationItems":[{"id":485,"uris":["http://zotero.org/users/1024999/items/DW3WUPHC"],"uri":["http://zotero.org/users/1024999/items/DW3WUPHC"],"itemData":{"id":485,"type":"article-journal","title":"Effect of different college environments on the vocational choices of high aptitude students.","container-title":"Journal of Counseling Psychology","page":"28","volume":"12","issue":"1","ISSN":"1939-2168","journalAbbreviation":"Journal of Counseling Psychology","author":[{"family":"Astin","given":"Alexander W"}],"issued":{"date-parts":[["1965"]]}}}],"schema":"https://github.com/citation-style-language/schema/raw/master/csl-citation.json"} </w:instrText>
      </w:r>
      <w:r w:rsidR="008F05D1">
        <w:fldChar w:fldCharType="separate"/>
      </w:r>
      <w:r w:rsidR="0047007A">
        <w:rPr>
          <w:noProof/>
        </w:rPr>
        <w:t>(1965</w:t>
      </w:r>
      <w:r w:rsidR="008F05D1">
        <w:fldChar w:fldCharType="end"/>
      </w:r>
      <w:r w:rsidR="00406DD4">
        <w:fldChar w:fldCharType="begin"/>
      </w:r>
      <w:r w:rsidR="00406DD4">
        <w:instrText xml:space="preserve"> ADDIN ZOTERO_ITEM CSL_CITATION {"citationID":"Ya1zq1J7","properties":{"formattedCitation":"(1970a)","plainCitation":"(1970a)"},"citationItems":[{"id":480,"uris":["http://zotero.org/users/1024999/items/GADKRQ3I"],"uri":["http://zotero.org/users/1024999/items/GADKRQ3I"],"itemData":{"id":480,"type":"article-journal","title":"The methodology of research on college impact, part one","container-title":"Sociology of education","page":"223-254","ISSN":"0038-0407","journalAbbreviation":"Sociology of education","author":[{"family":"Astin","given":"Alexander W"}],"issued":{"date-parts":[["1970"]]}},"suppress-author":true}],"schema":"https://github.com/citation-style-language/schema/raw/master/csl-citation.json"} </w:instrText>
      </w:r>
      <w:r w:rsidR="00406DD4">
        <w:fldChar w:fldCharType="separate"/>
      </w:r>
      <w:r w:rsidR="00BE7027">
        <w:rPr>
          <w:noProof/>
        </w:rPr>
        <w:t xml:space="preserve">; </w:t>
      </w:r>
      <w:r w:rsidR="0047007A">
        <w:rPr>
          <w:noProof/>
        </w:rPr>
        <w:t>1970a</w:t>
      </w:r>
      <w:r w:rsidR="00BE7027">
        <w:rPr>
          <w:noProof/>
        </w:rPr>
        <w:t xml:space="preserve">; </w:t>
      </w:r>
      <w:r w:rsidR="00406DD4">
        <w:fldChar w:fldCharType="end"/>
      </w:r>
      <w:r w:rsidR="00406DD4">
        <w:fldChar w:fldCharType="begin"/>
      </w:r>
      <w:r w:rsidR="00406DD4">
        <w:instrText xml:space="preserve"> ADDIN ZOTERO_ITEM CSL_CITATION {"citationID":"QOvWj82l","properties":{"formattedCitation":"(Astin, 1970b)","plainCitation":"(Astin, 1970b)"},"citationItems":[{"id":481,"uris":["http://zotero.org/users/1024999/items/E2ZUUW26"],"uri":["http://zotero.org/users/1024999/items/E2ZUUW26"],"itemData":{"id":481,"type":"article-journal","title":"The methodology of research on college impact, part two","container-title":"Sociology of Education","page":"437-450","ISSN":"0038-0407","journalAbbreviation":"Sociology of Education","author":[{"family":"Astin","given":"Alexander W"}],"issued":{"date-parts":[["1970"]]}}}],"schema":"https://github.com/citation-style-language/schema/raw/master/csl-citation.json"} </w:instrText>
      </w:r>
      <w:r w:rsidR="00406DD4">
        <w:fldChar w:fldCharType="separate"/>
      </w:r>
      <w:r w:rsidR="0047007A">
        <w:rPr>
          <w:noProof/>
        </w:rPr>
        <w:t>1970b)</w:t>
      </w:r>
      <w:r w:rsidR="00406DD4">
        <w:fldChar w:fldCharType="end"/>
      </w:r>
      <w:r w:rsidR="00C74580">
        <w:t xml:space="preserve"> </w:t>
      </w:r>
      <w:r w:rsidR="00565C95">
        <w:t>anchors decades of res</w:t>
      </w:r>
      <w:r w:rsidR="00BE1767">
        <w:t xml:space="preserve">earch </w:t>
      </w:r>
      <w:r w:rsidR="00287B5A">
        <w:t xml:space="preserve">on </w:t>
      </w:r>
      <w:r w:rsidR="00BE1767">
        <w:t>college outcomes</w:t>
      </w:r>
      <w:r w:rsidR="00EA65BD">
        <w:t xml:space="preserve">. </w:t>
      </w:r>
      <w:r w:rsidR="00BE1767">
        <w:t>Astin’s for</w:t>
      </w:r>
      <w:r w:rsidR="00F85F7F">
        <w:t xml:space="preserve">mulation has been used to study many </w:t>
      </w:r>
      <w:r w:rsidR="00BE1767">
        <w:t>college o</w:t>
      </w:r>
      <w:r w:rsidR="00F85F7F">
        <w:t>ut</w:t>
      </w:r>
      <w:r w:rsidR="006A68E6">
        <w:t>comes besides graduation rates; in fact, Astin originally adapted the model from research on the effect of different college environments</w:t>
      </w:r>
      <w:r w:rsidR="00BE7027">
        <w:t xml:space="preserve"> on the career choices of high-aptitude students </w:t>
      </w:r>
      <w:r w:rsidR="00BE7027">
        <w:fldChar w:fldCharType="begin"/>
      </w:r>
      <w:r w:rsidR="00BE7027">
        <w:instrText xml:space="preserve"> ADDIN ZOTERO_ITEM CSL_CITATION {"citationID":"FvolZd2a","properties":{"formattedCitation":"(Astin, 1965)","plainCitation":"(Astin, 1965)"},"citationItems":[{"id":485,"uris":["http://zotero.org/users/1024999/items/DW3WUPHC"],"uri":["http://zotero.org/users/1024999/items/DW3WUPHC"],"itemData":{"id":485,"type":"article-journal","title":"Effect of different college environments on the vocational choices of high aptitude students.","container-title":"Journal of Counseling Psychology","page":"28","volume":"12","issue":"1","ISSN":"1939-2168","journalAbbreviation":"Journal of Counseling Psychology","author":[{"family":"Astin","given":"Alexander W"}],"issued":{"date-parts":[["1965"]]}}}],"schema":"https://github.com/citation-style-language/schema/raw/master/csl-citation.json"} </w:instrText>
      </w:r>
      <w:r w:rsidR="00BE7027">
        <w:fldChar w:fldCharType="separate"/>
      </w:r>
      <w:r w:rsidR="00BE7027">
        <w:rPr>
          <w:noProof/>
        </w:rPr>
        <w:t>(Astin, 1965)</w:t>
      </w:r>
      <w:r w:rsidR="00BE7027">
        <w:fldChar w:fldCharType="end"/>
      </w:r>
      <w:r w:rsidR="00BE7027">
        <w:t xml:space="preserve">. Astin noted that an adequate study design must include student </w:t>
      </w:r>
      <w:r w:rsidR="00F8361B">
        <w:t>input</w:t>
      </w:r>
      <w:r w:rsidR="00BE7027">
        <w:t xml:space="preserve"> data, student </w:t>
      </w:r>
      <w:r w:rsidR="00F8361B">
        <w:t>output</w:t>
      </w:r>
      <w:r w:rsidR="00BE7027">
        <w:t xml:space="preserve"> data, and data about the college environment (p. 29). </w:t>
      </w:r>
      <w:r w:rsidR="00F8361B">
        <w:t>His</w:t>
      </w:r>
      <w:r w:rsidR="00BE7027">
        <w:t xml:space="preserve"> formulation postulates that college outcomes are the result of interactions among the</w:t>
      </w:r>
      <w:r w:rsidR="00F8361B">
        <w:t>se</w:t>
      </w:r>
      <w:r w:rsidR="00BE7027">
        <w:t xml:space="preserve"> three groups of variables, as described </w:t>
      </w:r>
      <w:r w:rsidR="00F8361B">
        <w:t xml:space="preserve">below and depicted </w:t>
      </w:r>
      <w:r w:rsidR="00BE7027">
        <w:t>in Figure 1:</w:t>
      </w:r>
    </w:p>
    <w:p w14:paraId="61BEA837" w14:textId="31799CC3" w:rsidR="00BE7027" w:rsidRDefault="00BE7027" w:rsidP="00BE7027">
      <w:pPr>
        <w:pStyle w:val="APAblock"/>
      </w:pPr>
      <w:r>
        <w:t xml:space="preserve">The relationships among these three components of the model are shown schematically in Figure 1. The principal concern of research on college impact </w:t>
      </w:r>
      <w:r w:rsidR="00F8361B">
        <w:t>is to assess relationship “B,”</w:t>
      </w:r>
      <w:r>
        <w:t xml:space="preserve"> the effects of the college environment on relevant</w:t>
      </w:r>
      <w:r w:rsidR="00F8361B">
        <w:t xml:space="preserve"> student outputs. Relationship “C”</w:t>
      </w:r>
      <w:r>
        <w:t xml:space="preserve"> refers to the fact that outputs also are affect</w:t>
      </w:r>
      <w:r w:rsidR="00F8361B">
        <w:t>ed by inputs, and relationship “A”</w:t>
      </w:r>
      <w:r>
        <w:t xml:space="preserve"> to the </w:t>
      </w:r>
      <w:r>
        <w:lastRenderedPageBreak/>
        <w:t>fact that college environments are affected by the kinds of students who enroll (p. 225)</w:t>
      </w:r>
      <w:r w:rsidR="00F8361B">
        <w:t>.</w:t>
      </w:r>
    </w:p>
    <w:p w14:paraId="6A48267C" w14:textId="612C5019" w:rsidR="00BE7027" w:rsidRDefault="00BE7027" w:rsidP="00BE7027">
      <w:pPr>
        <w:pStyle w:val="APAnormal"/>
        <w:ind w:firstLine="0"/>
      </w:pPr>
      <w:r>
        <w:t>Influential variables from the student input group might include demographic and socioeconomic traits and academic qualifications like aptitude, preparation, and prior achievement. Environmental inputs include the wide range of faculty, programs, policies, facilities</w:t>
      </w:r>
      <w:r w:rsidR="00F8361B">
        <w:t>,</w:t>
      </w:r>
      <w:r>
        <w:t xml:space="preserve"> and other </w:t>
      </w:r>
      <w:r w:rsidR="00F8361B">
        <w:t xml:space="preserve">institutional </w:t>
      </w:r>
      <w:r>
        <w:t xml:space="preserve">features </w:t>
      </w:r>
      <w:r w:rsidR="00F8361B">
        <w:t>with which the</w:t>
      </w:r>
      <w:r>
        <w:t xml:space="preserve"> student </w:t>
      </w:r>
      <w:r w:rsidR="00F8361B">
        <w:t xml:space="preserve">is likely to </w:t>
      </w:r>
      <w:r>
        <w:t xml:space="preserve">interact. </w:t>
      </w:r>
      <w:r w:rsidR="008E32E2">
        <w:t xml:space="preserve">The proposed study is concerned with one particular student output, completion rate; </w:t>
      </w:r>
      <w:r>
        <w:t xml:space="preserve">however, the output of interest could be a construct like a desired attitude, belief, or moral code, </w:t>
      </w:r>
      <w:r w:rsidR="00F8361B">
        <w:t>rather than</w:t>
      </w:r>
      <w:r>
        <w:t xml:space="preserve"> a credential.</w:t>
      </w:r>
    </w:p>
    <w:p w14:paraId="28255AB2" w14:textId="58B82FA9" w:rsidR="00287B5A" w:rsidRDefault="006A68E6" w:rsidP="00287B5A">
      <w:pPr>
        <w:pStyle w:val="APAnormal"/>
      </w:pPr>
      <w:r>
        <w:t xml:space="preserve"> </w:t>
      </w:r>
    </w:p>
    <w:p w14:paraId="1E027423" w14:textId="77777777" w:rsidR="00273C25" w:rsidRDefault="00273C25" w:rsidP="00005998">
      <w:pPr>
        <w:pStyle w:val="Caption"/>
      </w:pPr>
    </w:p>
    <w:p w14:paraId="5F2E1B5C" w14:textId="5D3084E9" w:rsidR="00273C25" w:rsidRDefault="00273C25" w:rsidP="00490192">
      <w:pPr>
        <w:pStyle w:val="Caption"/>
        <w:jc w:val="center"/>
      </w:pPr>
      <w:r>
        <w:rPr>
          <w:noProof/>
        </w:rPr>
        <w:drawing>
          <wp:inline distT="0" distB="0" distL="0" distR="0" wp14:anchorId="2967CDB1" wp14:editId="2B7E93F7">
            <wp:extent cx="4390027" cy="1603611"/>
            <wp:effectExtent l="19050" t="19050" r="10795" b="15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0427" t="17104" r="8334" b="29304"/>
                    <a:stretch/>
                  </pic:blipFill>
                  <pic:spPr bwMode="auto">
                    <a:xfrm>
                      <a:off x="0" y="0"/>
                      <a:ext cx="4410759" cy="1611184"/>
                    </a:xfrm>
                    <a:prstGeom prst="rect">
                      <a:avLst/>
                    </a:prstGeom>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2EA170A" w14:textId="77777777" w:rsidR="00983CFE" w:rsidRDefault="00983CFE" w:rsidP="00490192">
      <w:pPr>
        <w:pStyle w:val="Caption"/>
        <w:jc w:val="center"/>
      </w:pPr>
    </w:p>
    <w:p w14:paraId="6AF27DAC" w14:textId="77777777" w:rsidR="003F02D6" w:rsidRDefault="002F2ACB" w:rsidP="00490192">
      <w:pPr>
        <w:pStyle w:val="Caption"/>
        <w:jc w:val="center"/>
        <w:rPr>
          <w:rFonts w:ascii="Calibri" w:hAnsi="Calibri"/>
          <w:b/>
          <w:sz w:val="20"/>
          <w:szCs w:val="20"/>
        </w:rPr>
      </w:pPr>
      <w:bookmarkStart w:id="38" w:name="_Toc435436021"/>
      <w:r w:rsidRPr="00983CFE">
        <w:rPr>
          <w:rFonts w:ascii="Calibri" w:hAnsi="Calibri"/>
          <w:b/>
          <w:sz w:val="20"/>
          <w:szCs w:val="20"/>
        </w:rPr>
        <w:t xml:space="preserve">Figure </w:t>
      </w:r>
      <w:r w:rsidR="00983CFE" w:rsidRPr="00983CFE">
        <w:rPr>
          <w:rFonts w:ascii="Calibri" w:hAnsi="Calibri"/>
          <w:b/>
          <w:sz w:val="20"/>
          <w:szCs w:val="20"/>
        </w:rPr>
        <w:fldChar w:fldCharType="begin"/>
      </w:r>
      <w:r w:rsidR="00983CFE" w:rsidRPr="00983CFE">
        <w:rPr>
          <w:rFonts w:ascii="Calibri" w:hAnsi="Calibri"/>
          <w:b/>
          <w:sz w:val="20"/>
          <w:szCs w:val="20"/>
        </w:rPr>
        <w:instrText xml:space="preserve"> SEQ Figure \* ARABIC </w:instrText>
      </w:r>
      <w:r w:rsidR="00983CFE" w:rsidRPr="00983CFE">
        <w:rPr>
          <w:rFonts w:ascii="Calibri" w:hAnsi="Calibri"/>
          <w:b/>
          <w:sz w:val="20"/>
          <w:szCs w:val="20"/>
        </w:rPr>
        <w:fldChar w:fldCharType="separate"/>
      </w:r>
      <w:r w:rsidR="000A51F9">
        <w:rPr>
          <w:rFonts w:ascii="Calibri" w:hAnsi="Calibri"/>
          <w:b/>
          <w:noProof/>
          <w:sz w:val="20"/>
          <w:szCs w:val="20"/>
        </w:rPr>
        <w:t>1</w:t>
      </w:r>
      <w:r w:rsidR="00983CFE" w:rsidRPr="00983CFE">
        <w:rPr>
          <w:rFonts w:ascii="Calibri" w:hAnsi="Calibri"/>
          <w:b/>
          <w:noProof/>
          <w:sz w:val="20"/>
          <w:szCs w:val="20"/>
        </w:rPr>
        <w:fldChar w:fldCharType="end"/>
      </w:r>
      <w:r w:rsidRPr="00983CFE">
        <w:rPr>
          <w:rFonts w:ascii="Calibri" w:hAnsi="Calibri"/>
          <w:b/>
          <w:sz w:val="20"/>
          <w:szCs w:val="20"/>
        </w:rPr>
        <w:t>: Astin’s I-E-O Model</w:t>
      </w:r>
      <w:bookmarkEnd w:id="38"/>
    </w:p>
    <w:p w14:paraId="248446BB" w14:textId="73CC287E" w:rsidR="009373B3" w:rsidRPr="00983CFE" w:rsidRDefault="002F2ACB" w:rsidP="00490192">
      <w:pPr>
        <w:pStyle w:val="Caption"/>
        <w:jc w:val="center"/>
        <w:rPr>
          <w:rFonts w:ascii="Calibri" w:hAnsi="Calibri"/>
          <w:b/>
          <w:sz w:val="20"/>
          <w:szCs w:val="20"/>
        </w:rPr>
      </w:pPr>
      <w:r w:rsidRPr="00983CFE">
        <w:rPr>
          <w:rFonts w:ascii="Calibri" w:hAnsi="Calibri"/>
          <w:b/>
          <w:sz w:val="20"/>
          <w:szCs w:val="20"/>
        </w:rPr>
        <w:t xml:space="preserve"> </w:t>
      </w:r>
      <w:r w:rsidR="00287B5A" w:rsidRPr="00983CFE">
        <w:rPr>
          <w:rFonts w:ascii="Calibri" w:hAnsi="Calibri"/>
          <w:b/>
          <w:sz w:val="20"/>
          <w:szCs w:val="20"/>
        </w:rPr>
        <w:fldChar w:fldCharType="begin"/>
      </w:r>
      <w:r w:rsidR="00287B5A" w:rsidRPr="00983CFE">
        <w:rPr>
          <w:rFonts w:ascii="Calibri" w:hAnsi="Calibri"/>
          <w:b/>
          <w:sz w:val="20"/>
          <w:szCs w:val="20"/>
        </w:rPr>
        <w:instrText xml:space="preserve"> ADDIN ZOTERO_ITEM CSL_CITATION {"citationID":"3XS3jwOn","properties":{"formattedCitation":"(Astin, 1970a, p. 225)","plainCitation":"(Astin, 1970a, p. 225)"},"citationItems":[{"id":480,"uris":["http://zotero.org/users/1024999/items/GADKRQ3I"],"uri":["http://zotero.org/users/1024999/items/GADKRQ3I"],"itemData":{"id":480,"type":"article-journal","title":"The methodology of research on college impact, part one","container-title":"Sociology of education","page":"223-254","ISSN":"0038-0407","journalAbbreviation":"Sociology of education","author":[{"family":"Astin","given":"Alexander W"}],"issued":{"date-parts":[["1970"]]}},"locator":"225","label":"page"}],"schema":"https://github.com/citation-style-language/schema/raw/master/csl-citation.json"} </w:instrText>
      </w:r>
      <w:r w:rsidR="00287B5A" w:rsidRPr="00983CFE">
        <w:rPr>
          <w:rFonts w:ascii="Calibri" w:hAnsi="Calibri"/>
          <w:b/>
          <w:sz w:val="20"/>
          <w:szCs w:val="20"/>
        </w:rPr>
        <w:fldChar w:fldCharType="separate"/>
      </w:r>
      <w:r w:rsidR="0047007A" w:rsidRPr="00983CFE">
        <w:rPr>
          <w:rFonts w:ascii="Calibri" w:hAnsi="Calibri"/>
          <w:b/>
          <w:noProof/>
          <w:sz w:val="20"/>
          <w:szCs w:val="20"/>
        </w:rPr>
        <w:t>(Astin, 1970a, p. 225)</w:t>
      </w:r>
      <w:r w:rsidR="00287B5A" w:rsidRPr="00983CFE">
        <w:rPr>
          <w:rFonts w:ascii="Calibri" w:hAnsi="Calibri"/>
          <w:b/>
          <w:sz w:val="20"/>
          <w:szCs w:val="20"/>
        </w:rPr>
        <w:fldChar w:fldCharType="end"/>
      </w:r>
    </w:p>
    <w:p w14:paraId="17D16C77" w14:textId="7AD59C0F" w:rsidR="000564A6" w:rsidRDefault="000564A6">
      <w:pPr>
        <w:pStyle w:val="APAnormal"/>
        <w:ind w:firstLine="0"/>
      </w:pPr>
    </w:p>
    <w:p w14:paraId="15BF7917" w14:textId="7C150CB5" w:rsidR="00485044" w:rsidRDefault="007C4DBE" w:rsidP="000564A6">
      <w:pPr>
        <w:pStyle w:val="APAnormal"/>
      </w:pPr>
      <w:r>
        <w:t>An example from Astin’s research on predicting retention rates at colleges and universities (i.e., graduation rates for bachelor’s degree students) illustrates the I</w:t>
      </w:r>
      <w:r w:rsidR="00975DF4">
        <w:t>–</w:t>
      </w:r>
      <w:r>
        <w:t>E</w:t>
      </w:r>
      <w:r w:rsidR="00975DF4">
        <w:t>–</w:t>
      </w:r>
      <w:r>
        <w:t>O model</w:t>
      </w:r>
      <w:r w:rsidR="00EA65BD">
        <w:t xml:space="preserve">. </w:t>
      </w:r>
      <w:r w:rsidR="00A9449F">
        <w:t xml:space="preserve">Using a sample of 52,898 students from 365 </w:t>
      </w:r>
      <w:r w:rsidR="00382813">
        <w:t xml:space="preserve">colleges and universities, </w:t>
      </w:r>
      <w:r w:rsidR="00E96498">
        <w:t xml:space="preserve">Astin used </w:t>
      </w:r>
      <w:r>
        <w:t>multiple linear regression</w:t>
      </w:r>
      <w:r w:rsidR="00707A04">
        <w:t xml:space="preserve"> analyses </w:t>
      </w:r>
      <w:r>
        <w:t xml:space="preserve">to calculate </w:t>
      </w:r>
      <w:r w:rsidR="00382813">
        <w:t xml:space="preserve">predicted </w:t>
      </w:r>
      <w:r w:rsidR="0066358F">
        <w:t xml:space="preserve">retention </w:t>
      </w:r>
      <w:r>
        <w:t>at intervals of four, six</w:t>
      </w:r>
      <w:r w:rsidR="00E96498">
        <w:t>,</w:t>
      </w:r>
      <w:r>
        <w:t xml:space="preserve"> and nine years</w:t>
      </w:r>
      <w:r w:rsidR="00EA65BD">
        <w:t xml:space="preserve">. </w:t>
      </w:r>
      <w:r>
        <w:t xml:space="preserve">Completion or non-completion of a bachelor’s degree is the </w:t>
      </w:r>
      <w:r w:rsidR="007037CA">
        <w:t xml:space="preserve">dichotomous criterion </w:t>
      </w:r>
      <w:r>
        <w:t xml:space="preserve">variable; </w:t>
      </w:r>
      <w:r w:rsidR="007037CA">
        <w:t xml:space="preserve">the </w:t>
      </w:r>
      <w:r w:rsidR="00707A04">
        <w:t xml:space="preserve">categorical </w:t>
      </w:r>
      <w:r w:rsidR="007037CA">
        <w:t xml:space="preserve">predictor variables are </w:t>
      </w:r>
      <w:r w:rsidR="00FB0733">
        <w:t xml:space="preserve">high school </w:t>
      </w:r>
      <w:r w:rsidR="00FB0733">
        <w:lastRenderedPageBreak/>
        <w:t>grades, admission test scores, sex</w:t>
      </w:r>
      <w:r w:rsidR="007037CA">
        <w:t>,</w:t>
      </w:r>
      <w:r w:rsidR="00FB0733">
        <w:t xml:space="preserve"> and race</w:t>
      </w:r>
      <w:r w:rsidR="00EA65BD">
        <w:t xml:space="preserve">. </w:t>
      </w:r>
      <w:r w:rsidR="00FB0733">
        <w:t xml:space="preserve">These four </w:t>
      </w:r>
      <w:r w:rsidR="00707A04">
        <w:t xml:space="preserve">variables describing incoming freshman characteristics accounted for the majority of variance that can be predicted by the </w:t>
      </w:r>
      <w:r w:rsidR="00851CE0">
        <w:t>student input side of the model</w:t>
      </w:r>
      <w:r w:rsidR="00EA65BD">
        <w:t xml:space="preserve">. </w:t>
      </w:r>
      <w:r w:rsidR="00851CE0">
        <w:t xml:space="preserve">Astin notes that the addition of other student input variables </w:t>
      </w:r>
      <w:r w:rsidR="00E96498">
        <w:t>(</w:t>
      </w:r>
      <w:r w:rsidR="00E54012">
        <w:t>socioeconomic</w:t>
      </w:r>
      <w:r w:rsidR="00E96498">
        <w:t xml:space="preserve"> status, religion, political orientation, and level of hedonism) </w:t>
      </w:r>
      <w:r w:rsidR="00851CE0">
        <w:t>significantly improve</w:t>
      </w:r>
      <w:r w:rsidR="00E96498">
        <w:t>s</w:t>
      </w:r>
      <w:r w:rsidR="00851CE0">
        <w:t xml:space="preserve"> the prediction equation, but </w:t>
      </w:r>
      <w:r w:rsidR="00E96498">
        <w:t>he</w:t>
      </w:r>
      <w:r w:rsidR="00851CE0">
        <w:t xml:space="preserve"> exclude</w:t>
      </w:r>
      <w:r w:rsidR="00E96498">
        <w:t>s them</w:t>
      </w:r>
      <w:r w:rsidR="00851CE0">
        <w:t xml:space="preserve"> because they are not commonly available to colleges and universities</w:t>
      </w:r>
      <w:r w:rsidR="00EA65BD">
        <w:t xml:space="preserve">. </w:t>
      </w:r>
      <w:r w:rsidR="007653EA">
        <w:t>Institutional v</w:t>
      </w:r>
      <w:r w:rsidR="00B644DF">
        <w:t xml:space="preserve">ariables </w:t>
      </w:r>
      <w:r w:rsidR="007653EA">
        <w:t>(</w:t>
      </w:r>
      <w:r w:rsidR="00E96498">
        <w:t>labelled</w:t>
      </w:r>
      <w:r w:rsidR="007653EA">
        <w:t xml:space="preserve"> </w:t>
      </w:r>
      <w:r w:rsidR="00E96498">
        <w:t>“</w:t>
      </w:r>
      <w:r w:rsidR="007653EA">
        <w:t>the college environment</w:t>
      </w:r>
      <w:r w:rsidR="00E96498">
        <w:t>”</w:t>
      </w:r>
      <w:r w:rsidR="007653EA">
        <w:t xml:space="preserve"> in </w:t>
      </w:r>
      <w:r w:rsidR="00F6550F">
        <w:t>F</w:t>
      </w:r>
      <w:r w:rsidR="007653EA">
        <w:t xml:space="preserve">igure 1) that </w:t>
      </w:r>
      <w:r w:rsidR="00F14AE3">
        <w:t xml:space="preserve">contribute to higher retention rates </w:t>
      </w:r>
      <w:r w:rsidR="00E96498">
        <w:t xml:space="preserve">include </w:t>
      </w:r>
      <w:r w:rsidR="007653EA">
        <w:t xml:space="preserve">requirements </w:t>
      </w:r>
      <w:r w:rsidR="00E96498">
        <w:t xml:space="preserve">that </w:t>
      </w:r>
      <w:r w:rsidR="007653EA">
        <w:t>freshman live on campus and large numbers of business, psychology, and other social science majors</w:t>
      </w:r>
      <w:r w:rsidR="00EA65BD">
        <w:t xml:space="preserve">. </w:t>
      </w:r>
      <w:r w:rsidR="00E96498">
        <w:t xml:space="preserve">On the other hand, using the two </w:t>
      </w:r>
      <w:r w:rsidR="007653EA">
        <w:t>longer time intervals</w:t>
      </w:r>
      <w:r w:rsidR="00975DF4">
        <w:t>—</w:t>
      </w:r>
      <w:r w:rsidR="00E96498">
        <w:t>six or nine</w:t>
      </w:r>
      <w:r w:rsidR="007653EA">
        <w:t xml:space="preserve"> years </w:t>
      </w:r>
      <w:r w:rsidR="00E96498">
        <w:t>rather than four</w:t>
      </w:r>
      <w:r w:rsidR="00975DF4">
        <w:t>—</w:t>
      </w:r>
      <w:r w:rsidR="007653EA">
        <w:t>diminishes the accuracy of the model</w:t>
      </w:r>
      <w:r w:rsidR="00EA65BD">
        <w:t xml:space="preserve">. </w:t>
      </w:r>
      <w:r w:rsidR="007653EA">
        <w:t>Astin speculates this is because</w:t>
      </w:r>
      <w:r w:rsidR="00E96498">
        <w:t>, as time passes,</w:t>
      </w:r>
      <w:r w:rsidR="007653EA">
        <w:t xml:space="preserve"> environment variables become more domina</w:t>
      </w:r>
      <w:r w:rsidR="00E96498">
        <w:t>nt</w:t>
      </w:r>
      <w:r w:rsidR="007653EA">
        <w:t xml:space="preserve"> in the retention equation</w:t>
      </w:r>
      <w:r w:rsidR="00EA65BD">
        <w:t xml:space="preserve">. </w:t>
      </w:r>
      <w:r w:rsidR="007653EA">
        <w:t xml:space="preserve">This result may have implications for this study, </w:t>
      </w:r>
      <w:r w:rsidR="00EC3117">
        <w:t>as</w:t>
      </w:r>
      <w:r w:rsidR="00E96498">
        <w:t xml:space="preserve"> </w:t>
      </w:r>
      <w:r w:rsidR="007653EA">
        <w:t xml:space="preserve">a three-year outcome </w:t>
      </w:r>
      <w:r w:rsidR="00E96498">
        <w:t>allows a certificate student proportionally more time than an associate’s degree student</w:t>
      </w:r>
      <w:r w:rsidR="00EC3117">
        <w:t xml:space="preserve"> (because time is </w:t>
      </w:r>
      <w:r w:rsidR="00904F26">
        <w:t>expressed</w:t>
      </w:r>
      <w:r w:rsidR="00EC3117">
        <w:t xml:space="preserve"> as a percentage of the time normally expected for a full-time student to complete the credential)</w:t>
      </w:r>
      <w:r w:rsidR="00EA65BD">
        <w:t xml:space="preserve">. </w:t>
      </w:r>
    </w:p>
    <w:p w14:paraId="1058BE3B" w14:textId="5C9C7CCB" w:rsidR="004D5E93" w:rsidRDefault="002A7F62" w:rsidP="002A7F62">
      <w:pPr>
        <w:pStyle w:val="APAnormal"/>
      </w:pPr>
      <w:r>
        <w:t xml:space="preserve">In a study published in </w:t>
      </w:r>
      <w:r w:rsidR="004D5E93" w:rsidRPr="00166ED4">
        <w:rPr>
          <w:i/>
        </w:rPr>
        <w:t>Science</w:t>
      </w:r>
      <w:r w:rsidR="004D5E93">
        <w:t xml:space="preserve"> </w:t>
      </w:r>
      <w:r>
        <w:t xml:space="preserve">in 1968, Astin demonstrated </w:t>
      </w:r>
      <w:r w:rsidR="00EC3117">
        <w:t xml:space="preserve">that student </w:t>
      </w:r>
      <w:r>
        <w:t>traits</w:t>
      </w:r>
      <w:r w:rsidR="00EC3117">
        <w:t xml:space="preserve"> over which</w:t>
      </w:r>
      <w:r w:rsidR="00F6595E">
        <w:t xml:space="preserve"> the institution has no </w:t>
      </w:r>
      <w:r>
        <w:t xml:space="preserve">control can be confused with or wrongly attributed to </w:t>
      </w:r>
      <w:r w:rsidR="00EC3117">
        <w:t xml:space="preserve">the institution’s </w:t>
      </w:r>
      <w:r>
        <w:t>quality and performance</w:t>
      </w:r>
      <w:r w:rsidR="00EA65BD">
        <w:t xml:space="preserve">. </w:t>
      </w:r>
      <w:r w:rsidR="00EC3117">
        <w:t xml:space="preserve">In the fall of 1961, </w:t>
      </w:r>
      <w:r>
        <w:t>Astin sampled</w:t>
      </w:r>
      <w:r w:rsidR="004D5E93">
        <w:t xml:space="preserve"> 669 freshm</w:t>
      </w:r>
      <w:r w:rsidR="00904F26">
        <w:t>e</w:t>
      </w:r>
      <w:r w:rsidR="004D5E93">
        <w:t xml:space="preserve">n </w:t>
      </w:r>
      <w:r>
        <w:t>seeking bachelor’s degrees from 248 accredited</w:t>
      </w:r>
      <w:r w:rsidR="004D5E93">
        <w:t xml:space="preserve"> colleges and universities </w:t>
      </w:r>
      <w:r w:rsidR="00EC3117">
        <w:t>to determine whether certain institutional traits commonly believed to indicate institutional quality actually affected student development and achievement</w:t>
      </w:r>
      <w:r w:rsidR="00EA65BD">
        <w:t xml:space="preserve">. </w:t>
      </w:r>
      <w:r w:rsidR="00EC3117">
        <w:t>H</w:t>
      </w:r>
      <w:r>
        <w:t xml:space="preserve">e discovered </w:t>
      </w:r>
      <w:r w:rsidR="00E33E70">
        <w:t>that</w:t>
      </w:r>
      <w:r w:rsidR="00904F26">
        <w:t>,</w:t>
      </w:r>
      <w:r w:rsidR="00E33E70">
        <w:t xml:space="preserve"> </w:t>
      </w:r>
      <w:r>
        <w:t xml:space="preserve">when </w:t>
      </w:r>
      <w:r w:rsidR="00EC3117">
        <w:t xml:space="preserve">he accounted for </w:t>
      </w:r>
      <w:r w:rsidR="00E33E70">
        <w:t>student inputs completely disassociated from the quality of the institution</w:t>
      </w:r>
      <w:r w:rsidR="00EC3117">
        <w:t xml:space="preserve">, the positive relationship between institutional quality and intellectual </w:t>
      </w:r>
      <w:r w:rsidR="00EC3117">
        <w:lastRenderedPageBreak/>
        <w:t xml:space="preserve">achievement was greatly diminished. These student inputs included </w:t>
      </w:r>
      <w:r>
        <w:t xml:space="preserve">standardized test </w:t>
      </w:r>
      <w:r w:rsidR="004D5E93">
        <w:t>scores; gender; high school grades</w:t>
      </w:r>
      <w:r>
        <w:t xml:space="preserve"> and</w:t>
      </w:r>
      <w:r w:rsidR="004D5E93">
        <w:t xml:space="preserve"> class size; nonacademic achievements; father’s educational level</w:t>
      </w:r>
      <w:r>
        <w:t xml:space="preserve"> and occupation</w:t>
      </w:r>
      <w:r w:rsidR="004D5E93">
        <w:t>; highest degree planned; intended fi</w:t>
      </w:r>
      <w:r>
        <w:t>eld of study; and career choice</w:t>
      </w:r>
      <w:r w:rsidR="00EA65BD">
        <w:t xml:space="preserve">. </w:t>
      </w:r>
      <w:r w:rsidR="004D5E93">
        <w:t xml:space="preserve">Astin </w:t>
      </w:r>
      <w:r w:rsidR="00EC3117">
        <w:t xml:space="preserve">concluded </w:t>
      </w:r>
      <w:r w:rsidR="004D5E93">
        <w:t>that “the student’s achievement in social science, humanities, or natural science is not facilitated either by the intellectual level of his classmates or by the level of academic competitiveness,” nor do bright students benefit more from supposed indices of institutional quality than average student</w:t>
      </w:r>
      <w:r w:rsidR="00904F26">
        <w:t>s</w:t>
      </w:r>
      <w:r w:rsidR="004D5E93">
        <w:t xml:space="preserve"> (p. 667)</w:t>
      </w:r>
      <w:r w:rsidR="00EA65BD">
        <w:t xml:space="preserve">. </w:t>
      </w:r>
      <w:r w:rsidR="00F7036E">
        <w:t xml:space="preserve">This </w:t>
      </w:r>
      <w:r w:rsidR="00E33E70">
        <w:t xml:space="preserve">study will test similar parameters as permitted by the availability of data routinely collected by a state agency rather than a specialized survey instrument. </w:t>
      </w:r>
    </w:p>
    <w:p w14:paraId="30D51AA4" w14:textId="359ACA8E" w:rsidR="00A433C6" w:rsidRDefault="00584175" w:rsidP="00361D9D">
      <w:pPr>
        <w:pStyle w:val="APAnormal"/>
      </w:pPr>
      <w:r>
        <w:t>Tinto’s theory of institutional departure may more aptly fit the definition of what constitutes a theory in the social science</w:t>
      </w:r>
      <w:r w:rsidR="000564A6">
        <w:t>s</w:t>
      </w:r>
      <w:r>
        <w:t xml:space="preserve"> than the I</w:t>
      </w:r>
      <w:r w:rsidR="007631C5">
        <w:t>–</w:t>
      </w:r>
      <w:r>
        <w:t>E</w:t>
      </w:r>
      <w:r w:rsidR="000564A6">
        <w:t>–O model</w:t>
      </w:r>
      <w:r w:rsidR="00904F26">
        <w:t>,</w:t>
      </w:r>
      <w:r w:rsidR="000564A6">
        <w:t xml:space="preserve"> because it provides a more complete and detailed explanation of the departure process</w:t>
      </w:r>
      <w:r w:rsidR="00F6550F">
        <w:t xml:space="preserve"> (i.e., </w:t>
      </w:r>
      <w:r w:rsidR="00904F26">
        <w:t>the events that lead students to leave</w:t>
      </w:r>
      <w:r w:rsidR="00F6550F">
        <w:t xml:space="preserve"> the institution without a credential)</w:t>
      </w:r>
      <w:r w:rsidR="000564A6">
        <w:t xml:space="preserve">, </w:t>
      </w:r>
      <w:r w:rsidR="00FE7ADC">
        <w:t xml:space="preserve">but </w:t>
      </w:r>
      <w:r w:rsidR="00DA78B0">
        <w:t xml:space="preserve">the </w:t>
      </w:r>
      <w:r w:rsidR="00FE7ADC">
        <w:t xml:space="preserve">variables </w:t>
      </w:r>
      <w:r w:rsidR="000564A6">
        <w:t xml:space="preserve">involved </w:t>
      </w:r>
      <w:r w:rsidR="00FE7ADC">
        <w:t>are the same</w:t>
      </w:r>
      <w:r w:rsidR="00EA65BD">
        <w:t xml:space="preserve">. </w:t>
      </w:r>
      <w:r w:rsidR="00AA4FF0">
        <w:t>Tinto’s model of student departure</w:t>
      </w:r>
      <w:r w:rsidR="00D91292">
        <w:t xml:space="preserve"> </w:t>
      </w:r>
      <w:r w:rsidR="000564A6">
        <w:t xml:space="preserve">theory is </w:t>
      </w:r>
      <w:r w:rsidR="00E84166">
        <w:t>explicitly concerned wi</w:t>
      </w:r>
      <w:r w:rsidR="004835FB">
        <w:t xml:space="preserve">th student </w:t>
      </w:r>
      <w:r w:rsidR="000564A6">
        <w:t>attrition</w:t>
      </w:r>
      <w:r w:rsidR="00EA65BD">
        <w:t xml:space="preserve">. </w:t>
      </w:r>
      <w:r w:rsidR="000564A6">
        <w:t xml:space="preserve">As </w:t>
      </w:r>
      <w:r w:rsidR="009958B3">
        <w:t xml:space="preserve">Pascarella </w:t>
      </w:r>
      <w:r w:rsidR="000564A6">
        <w:t xml:space="preserve">and </w:t>
      </w:r>
      <w:r w:rsidR="001437F6">
        <w:t xml:space="preserve">Terenzini conclude </w:t>
      </w:r>
      <w:r w:rsidR="001437F6">
        <w:fldChar w:fldCharType="begin"/>
      </w:r>
      <w:r w:rsidR="001437F6">
        <w:instrText xml:space="preserve"> ADDIN ZOTERO_ITEM CSL_CITATION {"citationID":"RASjDsws","properties":{"formattedCitation":"(2005, p. 56)","plainCitation":"(2005, p. 56)"},"citationItems":[{"id":471,"uris":["http://zotero.org/users/1024999/items/8UHST2P2"],"uri":["http://zotero.org/users/1024999/items/8UHST2P2"],"itemData":{"id":471,"type":"article-journal","title":"How College Affects Students: A Third Decade Of Research (Jossey-Bass Higher &amp; Adult Education) Author: Ernest T. Pas","author":[{"family":"Pascarella","given":"Ernest T."},{"family":"Terenzini","given":"Patrick T."}],"issued":{"date-parts":[["2005"]]}},"locator":"56","label":"page","suppress-author":true}],"schema":"https://github.com/citation-style-language/schema/raw/master/csl-citation.json"} </w:instrText>
      </w:r>
      <w:r w:rsidR="001437F6">
        <w:fldChar w:fldCharType="separate"/>
      </w:r>
      <w:r w:rsidR="0047007A">
        <w:rPr>
          <w:noProof/>
        </w:rPr>
        <w:t>(2005, p. 56)</w:t>
      </w:r>
      <w:r w:rsidR="001437F6">
        <w:fldChar w:fldCharType="end"/>
      </w:r>
      <w:r w:rsidR="00E84166">
        <w:t xml:space="preserve">, </w:t>
      </w:r>
      <w:r w:rsidR="00921E3A">
        <w:t>“</w:t>
      </w:r>
      <w:r w:rsidR="009958B3">
        <w:t xml:space="preserve">Tinto’s </w:t>
      </w:r>
      <w:r w:rsidR="001437F6">
        <w:t xml:space="preserve">comparatively more explicit theoretical structure…offers guidance in variable selection to researchers who wish to study the college student change process and </w:t>
      </w:r>
      <w:r w:rsidR="000564A6">
        <w:t xml:space="preserve">to administrators who seek </w:t>
      </w:r>
      <w:r w:rsidR="00F6550F">
        <w:t xml:space="preserve">to </w:t>
      </w:r>
      <w:r w:rsidR="000564A6">
        <w:t>de</w:t>
      </w:r>
      <w:r w:rsidR="001437F6">
        <w:t>sign academic and social programs and experience intended to promote students’ educational growth.</w:t>
      </w:r>
      <w:r w:rsidR="00AA4FF0">
        <w:t>”</w:t>
      </w:r>
      <w:r w:rsidR="00EA65BD">
        <w:t xml:space="preserve"> </w:t>
      </w:r>
      <w:r w:rsidR="007E0EAA">
        <w:t>As shown in Figure 2, when students have rewarding experiences with the formal and informal academic and social systems of their college or university, they become integrated into the institution and are more likely to persist in their studies and achieve their goals.</w:t>
      </w:r>
      <w:r w:rsidR="002F3975">
        <w:t xml:space="preserve"> </w:t>
      </w:r>
      <w:r w:rsidR="008169A9">
        <w:t>Students undergo “integration” when they</w:t>
      </w:r>
      <w:r w:rsidR="00904F26">
        <w:t xml:space="preserve"> </w:t>
      </w:r>
      <w:r w:rsidR="000564A6">
        <w:t xml:space="preserve">“share the normative attitudes and values of peers and faculty in the institution and abide by the formal and </w:t>
      </w:r>
      <w:r w:rsidR="000564A6">
        <w:lastRenderedPageBreak/>
        <w:t xml:space="preserve">informal structural requirements for membership or in subgroups of it” </w:t>
      </w:r>
      <w:r w:rsidR="000564A6">
        <w:fldChar w:fldCharType="begin"/>
      </w:r>
      <w:r w:rsidR="000564A6">
        <w:instrText xml:space="preserve"> ADDIN ZOTERO_ITEM CSL_CITATION {"citationID":"bnwXBryF","properties":{"formattedCitation":"(Pascarella &amp; Terenzini, 2005, p. 54)","plainCitation":"(Pascarella &amp; Terenzini, 2005, p. 54)"},"citationItems":[{"id":471,"uris":["http://zotero.org/users/1024999/items/8UHST2P2"],"uri":["http://zotero.org/users/1024999/items/8UHST2P2"],"itemData":{"id":471,"type":"article-journal","title":"How College Affects Students: A Third Decade Of Research (Jossey-Bass Higher &amp; Adult Education) Author: Ernest T. Pas","author":[{"family":"Pascarella","given":"Ernest T."},{"family":"Terenzini","given":"Patrick T."}],"issued":{"date-parts":[["2005"]]}},"locator":"54","label":"page"}],"schema":"https://github.com/citation-style-language/schema/raw/master/csl-citation.json"} </w:instrText>
      </w:r>
      <w:r w:rsidR="000564A6">
        <w:fldChar w:fldCharType="separate"/>
      </w:r>
      <w:r w:rsidR="0047007A">
        <w:rPr>
          <w:noProof/>
        </w:rPr>
        <w:t>(Pascarella &amp; Terenzini, 2005, p. 54)</w:t>
      </w:r>
      <w:r w:rsidR="000564A6">
        <w:fldChar w:fldCharType="end"/>
      </w:r>
      <w:r w:rsidR="00EA65BD">
        <w:t xml:space="preserve">. </w:t>
      </w:r>
      <w:r w:rsidR="008169A9">
        <w:t>On the other hand, n</w:t>
      </w:r>
      <w:r w:rsidR="00331984">
        <w:t xml:space="preserve">egative interactions with </w:t>
      </w:r>
      <w:r w:rsidR="008169A9">
        <w:t>the institution’s academic and social systems</w:t>
      </w:r>
      <w:r w:rsidR="00331984">
        <w:t xml:space="preserve"> have the opposite effect</w:t>
      </w:r>
      <w:r w:rsidR="008169A9">
        <w:t xml:space="preserve"> on students</w:t>
      </w:r>
      <w:r w:rsidR="00331984">
        <w:t xml:space="preserve">, </w:t>
      </w:r>
      <w:r w:rsidR="008169A9">
        <w:t xml:space="preserve">which can lead </w:t>
      </w:r>
      <w:r w:rsidR="00331984">
        <w:t>to isolation from the external community and an outcome of a departure</w:t>
      </w:r>
      <w:r w:rsidR="00EA65BD">
        <w:t xml:space="preserve">. </w:t>
      </w:r>
      <w:r w:rsidR="008169A9">
        <w:t>It is important to n</w:t>
      </w:r>
      <w:r w:rsidR="00331984">
        <w:t>ote that the pre-entry attributes—family background, skills and abilities, prior schooling</w:t>
      </w:r>
      <w:r w:rsidR="009D6A2C">
        <w:t>, and so forth</w:t>
      </w:r>
      <w:r w:rsidR="00331984">
        <w:t>—are the model’s foundational variables and the focus of the proposed study</w:t>
      </w:r>
      <w:r w:rsidR="00EA65BD">
        <w:t xml:space="preserve">. </w:t>
      </w:r>
      <w:r w:rsidR="00361D9D">
        <w:t xml:space="preserve">In later research, Tinto explores institutional conditions (classroom pedagogy, assessment, faculty development, learning communities, </w:t>
      </w:r>
      <w:r w:rsidR="009D6A2C">
        <w:t xml:space="preserve">and </w:t>
      </w:r>
      <w:r w:rsidR="002F3975">
        <w:t xml:space="preserve">proportion of </w:t>
      </w:r>
      <w:r w:rsidR="00361D9D">
        <w:t xml:space="preserve">part-time faculty) affecting retention </w:t>
      </w:r>
      <w:r w:rsidR="00361D9D">
        <w:fldChar w:fldCharType="begin"/>
      </w:r>
      <w:r w:rsidR="00361D9D">
        <w:instrText xml:space="preserve"> ADDIN ZOTERO_ITEM CSL_CITATION {"citationID":"lCsvwWef","properties":{"formattedCitation":"(Tinto, 2010)","plainCitation":"(Tinto, 2010)"},"citationItems":[{"id":37,"uris":["http://zotero.org/users/1024999/items/7CDQU4TP"],"uri":["http://zotero.org/users/1024999/items/7CDQU4TP"],"itemData":{"id":37,"type":"chapter","title":"From Theory to Action: Exploring the Institutional Conditions for Student Retention","container-title":"Higher Education: Handbook of Theory and Research","collection-title":"Higher Education: Handbook of Theory and Research","collection-number":"25","publisher":"Springer Netherlands","page":"51-89","source":"link.springer.com.ezproxy.lib.ou.edu","abstract":"Though access to higher education in the United States has increased over the past several decades, similar increases in college completion have not followed suit. Despite years of effort, we have, in large measure, been unable to translate the promise increased access affords to students, in particular those of low-income and underserved backgrounds, into the reality of college completion especially as measured by 4-year degrees. That this is the case is reflective in part of our inability to translate what we have learned from research on student retention into a reasonable set of guidelines for the types of actions and policies institution must put into place to increase rates of college completion.","URL":"http://link.springer.com.ezproxy.lib.ou.edu/chapter/10.1007/978-90-481-8598-6_2","ISBN":"978-90-481-8597-9, 978-90-481-8598-6","shortTitle":"From Theory to Action","language":"en","author":[{"family":"Tinto","given":"Vincent"}],"editor":[{"family":"Smart","given":"John C."}],"issued":{"date-parts":[["2010",1,1]]},"accessed":{"date-parts":[["2014",8,25]]}}}],"schema":"https://github.com/citation-style-language/schema/raw/master/csl-citation.json"} </w:instrText>
      </w:r>
      <w:r w:rsidR="00361D9D">
        <w:fldChar w:fldCharType="separate"/>
      </w:r>
      <w:r w:rsidR="0047007A">
        <w:rPr>
          <w:noProof/>
        </w:rPr>
        <w:t>(Tinto, 2010)</w:t>
      </w:r>
      <w:r w:rsidR="00361D9D">
        <w:fldChar w:fldCharType="end"/>
      </w:r>
      <w:r w:rsidR="00361D9D">
        <w:t>.</w:t>
      </w:r>
    </w:p>
    <w:p w14:paraId="7A6BD380" w14:textId="77777777" w:rsidR="00D91292" w:rsidRDefault="00D91292" w:rsidP="00D91292">
      <w:pPr>
        <w:pStyle w:val="APAnormal"/>
        <w:ind w:firstLine="0"/>
      </w:pPr>
    </w:p>
    <w:p w14:paraId="03D054ED" w14:textId="77777777" w:rsidR="006E5946" w:rsidRDefault="006E5946" w:rsidP="00D91292">
      <w:pPr>
        <w:pStyle w:val="APAnormal"/>
        <w:ind w:firstLine="0"/>
        <w:sectPr w:rsidR="006E5946" w:rsidSect="001565B4">
          <w:footerReference w:type="first" r:id="rId16"/>
          <w:pgSz w:w="12240" w:h="15840"/>
          <w:pgMar w:top="1440" w:right="1440" w:bottom="1440" w:left="2304" w:header="720" w:footer="720" w:gutter="0"/>
          <w:pgNumType w:start="1"/>
          <w:cols w:space="720"/>
          <w:titlePg/>
          <w:docGrid w:linePitch="360"/>
        </w:sectPr>
      </w:pPr>
    </w:p>
    <w:p w14:paraId="5891EE82" w14:textId="77777777" w:rsidR="00490192" w:rsidRDefault="00490192" w:rsidP="0083374F">
      <w:pPr>
        <w:pStyle w:val="APAnormal"/>
        <w:tabs>
          <w:tab w:val="left" w:pos="3150"/>
        </w:tabs>
        <w:spacing w:line="240" w:lineRule="auto"/>
        <w:ind w:firstLine="0"/>
        <w:jc w:val="center"/>
      </w:pPr>
      <w:r>
        <w:rPr>
          <w:noProof/>
        </w:rPr>
        <w:lastRenderedPageBreak/>
        <w:drawing>
          <wp:inline distT="0" distB="0" distL="0" distR="0" wp14:anchorId="59BE14C0" wp14:editId="3FF7E9CD">
            <wp:extent cx="7326234" cy="4842934"/>
            <wp:effectExtent l="25400" t="25400" r="14605" b="342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040" t="10760" r="55333" b="5460"/>
                    <a:stretch/>
                  </pic:blipFill>
                  <pic:spPr bwMode="auto">
                    <a:xfrm>
                      <a:off x="0" y="0"/>
                      <a:ext cx="7361830" cy="4866464"/>
                    </a:xfrm>
                    <a:prstGeom prst="rect">
                      <a:avLst/>
                    </a:prstGeom>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Start w:id="39" w:name="_GoBack"/>
      <w:bookmarkEnd w:id="39"/>
    </w:p>
    <w:p w14:paraId="2E9A40EE" w14:textId="77777777" w:rsidR="0083374F" w:rsidRDefault="0083374F" w:rsidP="00490192">
      <w:pPr>
        <w:pStyle w:val="Caption"/>
        <w:keepNext/>
        <w:jc w:val="center"/>
        <w:rPr>
          <w:rFonts w:ascii="Calibri" w:hAnsi="Calibri"/>
          <w:b/>
          <w:sz w:val="20"/>
          <w:szCs w:val="20"/>
        </w:rPr>
      </w:pPr>
      <w:bookmarkStart w:id="40" w:name="_Toc435436022"/>
    </w:p>
    <w:p w14:paraId="69FA2D6A" w14:textId="77777777" w:rsidR="003F02D6" w:rsidRDefault="00490192" w:rsidP="00490192">
      <w:pPr>
        <w:pStyle w:val="Caption"/>
        <w:keepNext/>
        <w:jc w:val="center"/>
        <w:rPr>
          <w:rFonts w:ascii="Calibri" w:hAnsi="Calibri"/>
          <w:b/>
          <w:sz w:val="20"/>
          <w:szCs w:val="20"/>
        </w:rPr>
      </w:pPr>
      <w:r w:rsidRPr="00983CFE">
        <w:rPr>
          <w:rFonts w:ascii="Calibri" w:hAnsi="Calibri"/>
          <w:b/>
          <w:sz w:val="20"/>
          <w:szCs w:val="20"/>
        </w:rPr>
        <w:t xml:space="preserve">Figure </w:t>
      </w:r>
      <w:r w:rsidR="00983CFE" w:rsidRPr="00983CFE">
        <w:rPr>
          <w:rFonts w:ascii="Calibri" w:hAnsi="Calibri"/>
          <w:b/>
          <w:sz w:val="20"/>
          <w:szCs w:val="20"/>
        </w:rPr>
        <w:fldChar w:fldCharType="begin"/>
      </w:r>
      <w:r w:rsidR="00983CFE" w:rsidRPr="00983CFE">
        <w:rPr>
          <w:rFonts w:ascii="Calibri" w:hAnsi="Calibri"/>
          <w:b/>
          <w:sz w:val="20"/>
          <w:szCs w:val="20"/>
        </w:rPr>
        <w:instrText xml:space="preserve"> SEQ Figure \* ARABIC </w:instrText>
      </w:r>
      <w:r w:rsidR="00983CFE" w:rsidRPr="00983CFE">
        <w:rPr>
          <w:rFonts w:ascii="Calibri" w:hAnsi="Calibri"/>
          <w:b/>
          <w:sz w:val="20"/>
          <w:szCs w:val="20"/>
        </w:rPr>
        <w:fldChar w:fldCharType="separate"/>
      </w:r>
      <w:r w:rsidR="000A51F9">
        <w:rPr>
          <w:rFonts w:ascii="Calibri" w:hAnsi="Calibri"/>
          <w:b/>
          <w:noProof/>
          <w:sz w:val="20"/>
          <w:szCs w:val="20"/>
        </w:rPr>
        <w:t>2</w:t>
      </w:r>
      <w:r w:rsidR="00983CFE" w:rsidRPr="00983CFE">
        <w:rPr>
          <w:rFonts w:ascii="Calibri" w:hAnsi="Calibri"/>
          <w:b/>
          <w:noProof/>
          <w:sz w:val="20"/>
          <w:szCs w:val="20"/>
        </w:rPr>
        <w:fldChar w:fldCharType="end"/>
      </w:r>
      <w:r w:rsidRPr="00983CFE">
        <w:rPr>
          <w:rFonts w:ascii="Calibri" w:hAnsi="Calibri"/>
          <w:b/>
          <w:sz w:val="20"/>
          <w:szCs w:val="20"/>
        </w:rPr>
        <w:t>: Tin</w:t>
      </w:r>
      <w:r w:rsidR="00983CFE">
        <w:rPr>
          <w:rFonts w:ascii="Calibri" w:hAnsi="Calibri"/>
          <w:b/>
          <w:sz w:val="20"/>
          <w:szCs w:val="20"/>
        </w:rPr>
        <w:t>to’s Model of Student Departure</w:t>
      </w:r>
      <w:bookmarkEnd w:id="40"/>
    </w:p>
    <w:p w14:paraId="209763BC" w14:textId="3DAD2D79" w:rsidR="006E5946" w:rsidRPr="00983CFE" w:rsidRDefault="00490192" w:rsidP="00490192">
      <w:pPr>
        <w:pStyle w:val="Caption"/>
        <w:keepNext/>
        <w:jc w:val="center"/>
        <w:rPr>
          <w:rFonts w:ascii="Calibri" w:hAnsi="Calibri"/>
          <w:b/>
          <w:sz w:val="20"/>
          <w:szCs w:val="20"/>
        </w:rPr>
      </w:pPr>
      <w:r w:rsidRPr="00983CFE">
        <w:rPr>
          <w:rFonts w:ascii="Calibri" w:hAnsi="Calibri"/>
          <w:b/>
          <w:sz w:val="20"/>
          <w:szCs w:val="20"/>
        </w:rPr>
        <w:t xml:space="preserve"> </w:t>
      </w:r>
      <w:r w:rsidR="00026E15" w:rsidRPr="00983CFE">
        <w:rPr>
          <w:rFonts w:ascii="Calibri" w:hAnsi="Calibri"/>
          <w:b/>
          <w:sz w:val="20"/>
          <w:szCs w:val="20"/>
        </w:rPr>
        <w:fldChar w:fldCharType="begin"/>
      </w:r>
      <w:r w:rsidR="00026E15" w:rsidRPr="00983CFE">
        <w:rPr>
          <w:rFonts w:ascii="Calibri" w:hAnsi="Calibri"/>
          <w:b/>
          <w:sz w:val="20"/>
          <w:szCs w:val="20"/>
        </w:rPr>
        <w:instrText xml:space="preserve"> ADDIN ZOTERO_ITEM CSL_CITATION {"citationID":"o6MfTth0","properties":{"formattedCitation":"(Tinto, 1993)","plainCitation":"(Tinto, 1993)"},"citationItems":[{"id":477,"uris":["http://zotero.org/users/1024999/items/7C73WTMI"],"uri":["http://zotero.org/users/1024999/items/7C73WTMI"],"itemData":{"id":477,"type":"article-journal","title":"Leaving College: Rethinking the Causes and Cures of Student Attrition","ISSN":"0226804496","author":[{"family":"Tinto","given":"Vincent"}],"issued":{"date-parts":[["1993"]]}}}],"schema":"https://github.com/citation-style-language/schema/raw/master/csl-citation.json"} </w:instrText>
      </w:r>
      <w:r w:rsidR="00026E15" w:rsidRPr="00983CFE">
        <w:rPr>
          <w:rFonts w:ascii="Calibri" w:hAnsi="Calibri"/>
          <w:b/>
          <w:sz w:val="20"/>
          <w:szCs w:val="20"/>
        </w:rPr>
        <w:fldChar w:fldCharType="separate"/>
      </w:r>
      <w:r w:rsidR="0047007A" w:rsidRPr="00983CFE">
        <w:rPr>
          <w:rFonts w:ascii="Calibri" w:hAnsi="Calibri"/>
          <w:b/>
          <w:noProof/>
          <w:sz w:val="20"/>
          <w:szCs w:val="20"/>
        </w:rPr>
        <w:t>(Tinto, 1993)</w:t>
      </w:r>
      <w:r w:rsidR="00026E15" w:rsidRPr="00983CFE">
        <w:rPr>
          <w:rFonts w:ascii="Calibri" w:hAnsi="Calibri"/>
          <w:b/>
          <w:sz w:val="20"/>
          <w:szCs w:val="20"/>
        </w:rPr>
        <w:fldChar w:fldCharType="end"/>
      </w:r>
      <w:r w:rsidR="00983CFE">
        <w:rPr>
          <w:rFonts w:ascii="Calibri" w:hAnsi="Calibri"/>
          <w:b/>
          <w:sz w:val="20"/>
          <w:szCs w:val="20"/>
        </w:rPr>
        <w:t>.</w:t>
      </w:r>
    </w:p>
    <w:p w14:paraId="1E699494" w14:textId="77777777" w:rsidR="003B7FA8" w:rsidRDefault="003B7FA8" w:rsidP="003B7FA8">
      <w:pPr>
        <w:spacing w:after="160" w:line="259" w:lineRule="auto"/>
        <w:contextualSpacing w:val="0"/>
        <w:sectPr w:rsidR="003B7FA8" w:rsidSect="0083374F">
          <w:headerReference w:type="default" r:id="rId18"/>
          <w:footerReference w:type="default" r:id="rId19"/>
          <w:pgSz w:w="15840" w:h="12240" w:orient="landscape"/>
          <w:pgMar w:top="2304" w:right="1440" w:bottom="1440" w:left="1440" w:header="720" w:footer="720" w:gutter="0"/>
          <w:cols w:space="720"/>
          <w:docGrid w:linePitch="360"/>
        </w:sectPr>
      </w:pPr>
    </w:p>
    <w:p w14:paraId="3D2A4511" w14:textId="20CEF39B" w:rsidR="00307537" w:rsidRDefault="00307537" w:rsidP="00307537">
      <w:pPr>
        <w:pStyle w:val="APAnormal"/>
      </w:pPr>
      <w:r>
        <w:lastRenderedPageBreak/>
        <w:t xml:space="preserve">Figure 3 depicts Astin’s theory of student involvement </w:t>
      </w:r>
      <w:r>
        <w:fldChar w:fldCharType="begin"/>
      </w:r>
      <w:r>
        <w:instrText xml:space="preserve"> ADDIN ZOTERO_ITEM CSL_CITATION {"citationID":"UWmXq5dw","properties":{"formattedCitation":"(Astin, 1984)","plainCitation":"(Astin, 1984)"},"citationItems":[{"id":507,"uris":["http://zotero.org/users/1024999/items/WN4A7DV6"],"uri":["http://zotero.org/users/1024999/items/WN4A7DV6"],"itemData":{"id":507,"type":"article-journal","title":"Student involvement: A developmental theory for higher education","container-title":"Journal of college student personnel","page":"297-308","volume":"25","issue":"4","journalAbbreviation":"Journal of college student personnel","author":[{"family":"Astin","given":"Alexander W"}],"issued":{"date-parts":[["1984"]]}}}],"schema":"https://github.com/citation-style-language/schema/raw/master/csl-citation.json"} </w:instrText>
      </w:r>
      <w:r>
        <w:fldChar w:fldCharType="separate"/>
      </w:r>
      <w:r>
        <w:rPr>
          <w:noProof/>
        </w:rPr>
        <w:t>(Astin, 1984)</w:t>
      </w:r>
      <w:r>
        <w:fldChar w:fldCharType="end"/>
      </w:r>
      <w:r>
        <w:t xml:space="preserve">. Involvement simply refers to the level of physical and psychological energy that the student dedicates to the academic experience. A highly involved student is one who “devotes considerable energy to studying, spends much time on campus, participates actively in student organizations, and interacts frequently with faculty members and other students” (p. 518). </w:t>
      </w:r>
      <w:r w:rsidR="002F3975">
        <w:t>“</w:t>
      </w:r>
      <w:r>
        <w:t>Involvement</w:t>
      </w:r>
      <w:r w:rsidR="002F3975">
        <w:t>.”</w:t>
      </w:r>
      <w:r>
        <w:t xml:space="preserve"> in this model is analogous to the institutional experiences students accumulate as they navigate the formal and informal academic and social systems depicted in Tinto’s institutional departure model. Astin’s theory confirms the weight that the current study places on student attribute variables in the calculation of completion rates among community colleges to improve their usefulness as quality metrics. Astin asserts that “[t]he principal advantage of the student involvement theory over traditional pedagogical approaches…is that it directs attention away from subject matter and technique and toward the motivation and behavior of the student” (p. 529).</w:t>
      </w:r>
    </w:p>
    <w:p w14:paraId="778BF5A6" w14:textId="3969C5FD" w:rsidR="00026E15" w:rsidRDefault="003B7FA8" w:rsidP="00490192">
      <w:pPr>
        <w:pStyle w:val="Caption"/>
        <w:jc w:val="center"/>
      </w:pPr>
      <w:r>
        <w:rPr>
          <w:noProof/>
        </w:rPr>
        <w:lastRenderedPageBreak/>
        <w:drawing>
          <wp:inline distT="0" distB="0" distL="0" distR="0" wp14:anchorId="4CECB925" wp14:editId="308D3ED0">
            <wp:extent cx="5045569" cy="5212674"/>
            <wp:effectExtent l="19050" t="19050" r="22225" b="26670"/>
            <wp:docPr id="3" name="Picture 3" descr="Macintosh HD:Users:jamesatkinson:Desktop:Astin's Student Involvement graphi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amesatkinson:Desktop:Astin's Student Involvement graphic.pdf"/>
                    <pic:cNvPicPr>
                      <a:picLocks noChangeAspect="1" noChangeArrowheads="1"/>
                    </pic:cNvPicPr>
                  </pic:nvPicPr>
                  <pic:blipFill rotWithShape="1">
                    <a:blip r:embed="rId20">
                      <a:extLst>
                        <a:ext uri="{28A0092B-C50C-407E-A947-70E740481C1C}">
                          <a14:useLocalDpi xmlns:a14="http://schemas.microsoft.com/office/drawing/2010/main" val="0"/>
                        </a:ext>
                      </a:extLst>
                    </a:blip>
                    <a:srcRect t="9093" b="11085"/>
                    <a:stretch/>
                  </pic:blipFill>
                  <pic:spPr bwMode="auto">
                    <a:xfrm>
                      <a:off x="0" y="0"/>
                      <a:ext cx="5046453" cy="5213587"/>
                    </a:xfrm>
                    <a:prstGeom prst="rect">
                      <a:avLst/>
                    </a:prstGeom>
                    <a:noFill/>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B3D0549" w14:textId="77777777" w:rsidR="00983CFE" w:rsidRDefault="00983CFE" w:rsidP="00490192">
      <w:pPr>
        <w:pStyle w:val="Caption"/>
        <w:jc w:val="center"/>
      </w:pPr>
    </w:p>
    <w:p w14:paraId="0262EDD2" w14:textId="7EAA542A" w:rsidR="00490192" w:rsidRPr="00983CFE" w:rsidRDefault="00490192" w:rsidP="00490192">
      <w:pPr>
        <w:pStyle w:val="Caption"/>
        <w:jc w:val="center"/>
        <w:rPr>
          <w:rFonts w:ascii="Calibri" w:hAnsi="Calibri"/>
          <w:b/>
          <w:sz w:val="20"/>
          <w:szCs w:val="20"/>
        </w:rPr>
      </w:pPr>
      <w:bookmarkStart w:id="41" w:name="_Toc435436023"/>
      <w:r w:rsidRPr="00983CFE">
        <w:rPr>
          <w:rFonts w:ascii="Calibri" w:hAnsi="Calibri"/>
          <w:b/>
          <w:sz w:val="20"/>
          <w:szCs w:val="20"/>
        </w:rPr>
        <w:t xml:space="preserve">Figure </w:t>
      </w:r>
      <w:r w:rsidR="00983CFE" w:rsidRPr="00983CFE">
        <w:rPr>
          <w:rFonts w:ascii="Calibri" w:hAnsi="Calibri"/>
          <w:b/>
          <w:sz w:val="20"/>
          <w:szCs w:val="20"/>
        </w:rPr>
        <w:fldChar w:fldCharType="begin"/>
      </w:r>
      <w:r w:rsidR="00983CFE" w:rsidRPr="00983CFE">
        <w:rPr>
          <w:rFonts w:ascii="Calibri" w:hAnsi="Calibri"/>
          <w:b/>
          <w:sz w:val="20"/>
          <w:szCs w:val="20"/>
        </w:rPr>
        <w:instrText xml:space="preserve"> SEQ Figure \* ARABIC </w:instrText>
      </w:r>
      <w:r w:rsidR="00983CFE" w:rsidRPr="00983CFE">
        <w:rPr>
          <w:rFonts w:ascii="Calibri" w:hAnsi="Calibri"/>
          <w:b/>
          <w:sz w:val="20"/>
          <w:szCs w:val="20"/>
        </w:rPr>
        <w:fldChar w:fldCharType="separate"/>
      </w:r>
      <w:r w:rsidR="000A51F9">
        <w:rPr>
          <w:rFonts w:ascii="Calibri" w:hAnsi="Calibri"/>
          <w:b/>
          <w:noProof/>
          <w:sz w:val="20"/>
          <w:szCs w:val="20"/>
        </w:rPr>
        <w:t>3</w:t>
      </w:r>
      <w:r w:rsidR="00983CFE" w:rsidRPr="00983CFE">
        <w:rPr>
          <w:rFonts w:ascii="Calibri" w:hAnsi="Calibri"/>
          <w:b/>
          <w:noProof/>
          <w:sz w:val="20"/>
          <w:szCs w:val="20"/>
        </w:rPr>
        <w:fldChar w:fldCharType="end"/>
      </w:r>
      <w:r w:rsidRPr="00983CFE">
        <w:rPr>
          <w:rFonts w:ascii="Calibri" w:hAnsi="Calibri"/>
          <w:b/>
          <w:sz w:val="20"/>
          <w:szCs w:val="20"/>
        </w:rPr>
        <w:t>: Astin’s Theory of Student Involvement</w:t>
      </w:r>
      <w:bookmarkEnd w:id="41"/>
    </w:p>
    <w:p w14:paraId="2751A63B" w14:textId="77777777" w:rsidR="00490192" w:rsidRPr="00490192" w:rsidRDefault="00490192" w:rsidP="00490192">
      <w:pPr>
        <w:sectPr w:rsidR="00490192" w:rsidRPr="00490192" w:rsidSect="003B7FA8">
          <w:headerReference w:type="default" r:id="rId21"/>
          <w:footerReference w:type="default" r:id="rId22"/>
          <w:pgSz w:w="12240" w:h="15840"/>
          <w:pgMar w:top="1440" w:right="1440" w:bottom="1440" w:left="2304" w:header="720" w:footer="720" w:gutter="0"/>
          <w:cols w:space="720"/>
          <w:docGrid w:linePitch="360"/>
        </w:sectPr>
      </w:pPr>
    </w:p>
    <w:p w14:paraId="7F0F2695" w14:textId="2493F19B" w:rsidR="00F92B42" w:rsidRDefault="006929BA" w:rsidP="00F92B42">
      <w:pPr>
        <w:pStyle w:val="APAnormal"/>
      </w:pPr>
      <w:r>
        <w:lastRenderedPageBreak/>
        <w:t>This review of college-impact theories concludes with Pascarella</w:t>
      </w:r>
      <w:r w:rsidR="00ED5E56">
        <w:t xml:space="preserve"> and Terenzini’s</w:t>
      </w:r>
      <w:r>
        <w:t xml:space="preserve"> general causal model </w:t>
      </w:r>
      <w:r w:rsidR="00F92B42">
        <w:t xml:space="preserve">for assessing change </w:t>
      </w:r>
      <w:r w:rsidR="00F92B42">
        <w:fldChar w:fldCharType="begin"/>
      </w:r>
      <w:r w:rsidR="00F92B42">
        <w:instrText xml:space="preserve"> ADDIN ZOTERO_ITEM CSL_CITATION {"citationID":"ENN4smKP","properties":{"formattedCitation":"(Pascarella &amp; Terenzini, 2005)","plainCitation":"(Pascarella &amp; Terenzini, 2005)"},"citationItems":[{"id":471,"uris":["http://zotero.org/users/1024999/items/8UHST2P2"],"uri":["http://zotero.org/users/1024999/items/8UHST2P2"],"itemData":{"id":471,"type":"article-journal","title":"How College Affects Students: A Third Decade Of Research (Jossey-Bass Higher &amp; Adult Education) Author: Ernest T. Pas","author":[{"family":"Pascarella","given":"Ernest T."},{"family":"Terenzini","given":"Patrick T."}],"issued":{"date-parts":[["2005"]]}}}],"schema":"https://github.com/citation-style-language/schema/raw/master/csl-citation.json"} </w:instrText>
      </w:r>
      <w:r w:rsidR="00F92B42">
        <w:fldChar w:fldCharType="separate"/>
      </w:r>
      <w:r w:rsidR="0047007A">
        <w:rPr>
          <w:noProof/>
        </w:rPr>
        <w:t>(Pascarella &amp; Terenzini, 2005)</w:t>
      </w:r>
      <w:r w:rsidR="00F92B42">
        <w:fldChar w:fldCharType="end"/>
      </w:r>
      <w:r w:rsidR="00EA65BD">
        <w:t xml:space="preserve">. </w:t>
      </w:r>
      <w:r w:rsidR="00F92B42">
        <w:t>This model postulates the direct and indirect interactions of five sets of variables responsible for student development</w:t>
      </w:r>
      <w:r w:rsidR="00EA65BD">
        <w:t xml:space="preserve">. </w:t>
      </w:r>
      <w:r w:rsidR="00F92B42">
        <w:t xml:space="preserve">Figure 4 shows </w:t>
      </w:r>
      <w:r w:rsidR="00ED5E56">
        <w:t xml:space="preserve">that </w:t>
      </w:r>
      <w:r w:rsidR="00F92B42">
        <w:t xml:space="preserve">the set of student background and pre-college trait variables are </w:t>
      </w:r>
      <w:r w:rsidR="00ED5E56">
        <w:t xml:space="preserve">integral </w:t>
      </w:r>
      <w:r w:rsidR="00F92B42">
        <w:t>to the growth and retention equation</w:t>
      </w:r>
      <w:r w:rsidR="00EA65BD">
        <w:t xml:space="preserve">. </w:t>
      </w:r>
      <w:r w:rsidR="00F92B42">
        <w:t xml:space="preserve">These variables </w:t>
      </w:r>
      <w:r w:rsidR="00ED5E56">
        <w:t xml:space="preserve">are directly </w:t>
      </w:r>
      <w:r w:rsidR="00F92B42">
        <w:t>correlate</w:t>
      </w:r>
      <w:r w:rsidR="00ED5E56">
        <w:t>d</w:t>
      </w:r>
      <w:r w:rsidR="00F92B42">
        <w:t xml:space="preserve"> with learning and cognitive development</w:t>
      </w:r>
      <w:r w:rsidR="00ED5E56">
        <w:t xml:space="preserve">; furthermore, because they </w:t>
      </w:r>
      <w:r w:rsidR="00F92B42">
        <w:t>influenc</w:t>
      </w:r>
      <w:r w:rsidR="00ED5E56">
        <w:t>e</w:t>
      </w:r>
      <w:r w:rsidR="00F92B42">
        <w:t xml:space="preserve"> the institutional environment, </w:t>
      </w:r>
      <w:r w:rsidR="00ED5E56">
        <w:t xml:space="preserve">the </w:t>
      </w:r>
      <w:r w:rsidR="00F92B42">
        <w:t>structural and organizations features of the institution, and the quality of student effort</w:t>
      </w:r>
      <w:r w:rsidR="00ED5E56">
        <w:t>, they also have an indirect correlation with student learning</w:t>
      </w:r>
      <w:r w:rsidR="00EA65BD">
        <w:t xml:space="preserve">. </w:t>
      </w:r>
      <w:r w:rsidR="00F92B42">
        <w:t>Pa</w:t>
      </w:r>
      <w:r w:rsidR="00ED5E56">
        <w:t>s</w:t>
      </w:r>
      <w:r w:rsidR="00F92B42">
        <w:t xml:space="preserve">carella </w:t>
      </w:r>
      <w:r w:rsidR="007E0EAA">
        <w:t xml:space="preserve">(1985) </w:t>
      </w:r>
      <w:r w:rsidR="00F92B42">
        <w:t>note</w:t>
      </w:r>
      <w:r w:rsidR="009D6A2C">
        <w:t>s</w:t>
      </w:r>
      <w:r w:rsidR="00F92B42">
        <w:t xml:space="preserve"> that</w:t>
      </w:r>
      <w:r w:rsidR="00ED5E56">
        <w:t>,</w:t>
      </w:r>
      <w:r w:rsidR="00F92B42">
        <w:t xml:space="preserve"> </w:t>
      </w:r>
      <w:r w:rsidR="00ED5E56">
        <w:t xml:space="preserve">although he developed </w:t>
      </w:r>
      <w:r w:rsidR="00F92B42">
        <w:t>the model to assess changes in learning and cognitive development, it is equally suitable for other learning outcomes like completion.</w:t>
      </w:r>
      <w:r w:rsidR="00ED5E56">
        <w:t xml:space="preserve"> </w:t>
      </w:r>
    </w:p>
    <w:p w14:paraId="58A8EED0" w14:textId="77777777" w:rsidR="006E08C5" w:rsidRDefault="006E08C5" w:rsidP="00F92B42">
      <w:pPr>
        <w:pStyle w:val="APAnormal"/>
      </w:pPr>
    </w:p>
    <w:p w14:paraId="380ACC06" w14:textId="232BE04E" w:rsidR="002857F8" w:rsidRDefault="006E08C5" w:rsidP="00EB17BB">
      <w:pPr>
        <w:pStyle w:val="APAnoindent"/>
      </w:pPr>
      <w:r>
        <w:rPr>
          <w:noProof/>
        </w:rPr>
        <w:lastRenderedPageBreak/>
        <w:drawing>
          <wp:inline distT="0" distB="0" distL="0" distR="0" wp14:anchorId="6548CE13" wp14:editId="00B8F7F0">
            <wp:extent cx="5394960" cy="4094302"/>
            <wp:effectExtent l="19050" t="19050" r="15240"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9840" t="12795" r="60301" b="6593"/>
                    <a:stretch/>
                  </pic:blipFill>
                  <pic:spPr bwMode="auto">
                    <a:xfrm>
                      <a:off x="0" y="0"/>
                      <a:ext cx="5394960" cy="4094302"/>
                    </a:xfrm>
                    <a:prstGeom prst="rect">
                      <a:avLst/>
                    </a:prstGeom>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B86EEF1" w14:textId="77777777" w:rsidR="00E55493" w:rsidRDefault="006E08C5" w:rsidP="006E08C5">
      <w:pPr>
        <w:pStyle w:val="Caption"/>
        <w:keepNext/>
        <w:jc w:val="center"/>
        <w:rPr>
          <w:rFonts w:ascii="Calibri" w:hAnsi="Calibri"/>
          <w:b/>
          <w:sz w:val="20"/>
          <w:szCs w:val="20"/>
        </w:rPr>
      </w:pPr>
      <w:bookmarkStart w:id="42" w:name="_Toc435436024"/>
      <w:r w:rsidRPr="00983CFE">
        <w:rPr>
          <w:rFonts w:ascii="Calibri" w:hAnsi="Calibri"/>
          <w:b/>
          <w:sz w:val="20"/>
          <w:szCs w:val="20"/>
        </w:rPr>
        <w:t xml:space="preserve">Figure </w:t>
      </w:r>
      <w:r w:rsidR="00983CFE" w:rsidRPr="00983CFE">
        <w:rPr>
          <w:rFonts w:ascii="Calibri" w:hAnsi="Calibri"/>
          <w:b/>
          <w:sz w:val="20"/>
          <w:szCs w:val="20"/>
        </w:rPr>
        <w:fldChar w:fldCharType="begin"/>
      </w:r>
      <w:r w:rsidR="00983CFE" w:rsidRPr="00983CFE">
        <w:rPr>
          <w:rFonts w:ascii="Calibri" w:hAnsi="Calibri"/>
          <w:b/>
          <w:sz w:val="20"/>
          <w:szCs w:val="20"/>
        </w:rPr>
        <w:instrText xml:space="preserve"> SEQ Figure \* ARABIC </w:instrText>
      </w:r>
      <w:r w:rsidR="00983CFE" w:rsidRPr="00983CFE">
        <w:rPr>
          <w:rFonts w:ascii="Calibri" w:hAnsi="Calibri"/>
          <w:b/>
          <w:sz w:val="20"/>
          <w:szCs w:val="20"/>
        </w:rPr>
        <w:fldChar w:fldCharType="separate"/>
      </w:r>
      <w:r w:rsidR="000A51F9">
        <w:rPr>
          <w:rFonts w:ascii="Calibri" w:hAnsi="Calibri"/>
          <w:b/>
          <w:noProof/>
          <w:sz w:val="20"/>
          <w:szCs w:val="20"/>
        </w:rPr>
        <w:t>4</w:t>
      </w:r>
      <w:r w:rsidR="00983CFE" w:rsidRPr="00983CFE">
        <w:rPr>
          <w:rFonts w:ascii="Calibri" w:hAnsi="Calibri"/>
          <w:b/>
          <w:noProof/>
          <w:sz w:val="20"/>
          <w:szCs w:val="20"/>
        </w:rPr>
        <w:fldChar w:fldCharType="end"/>
      </w:r>
      <w:r w:rsidRPr="00983CFE">
        <w:rPr>
          <w:rFonts w:ascii="Calibri" w:hAnsi="Calibri"/>
          <w:b/>
          <w:sz w:val="20"/>
          <w:szCs w:val="20"/>
        </w:rPr>
        <w:t>: Pa</w:t>
      </w:r>
      <w:r w:rsidR="00E55493">
        <w:rPr>
          <w:rFonts w:ascii="Calibri" w:hAnsi="Calibri"/>
          <w:b/>
          <w:sz w:val="20"/>
          <w:szCs w:val="20"/>
        </w:rPr>
        <w:t>scarella’s General Causal Model</w:t>
      </w:r>
      <w:bookmarkEnd w:id="42"/>
    </w:p>
    <w:p w14:paraId="4A8C3577" w14:textId="72894F57" w:rsidR="002857F8" w:rsidRPr="00983CFE" w:rsidRDefault="006E08C5" w:rsidP="006E08C5">
      <w:pPr>
        <w:pStyle w:val="Caption"/>
        <w:keepNext/>
        <w:jc w:val="center"/>
        <w:rPr>
          <w:rFonts w:ascii="Calibri" w:hAnsi="Calibri"/>
          <w:b/>
          <w:sz w:val="20"/>
          <w:szCs w:val="20"/>
        </w:rPr>
      </w:pPr>
      <w:r w:rsidRPr="00983CFE">
        <w:rPr>
          <w:rFonts w:ascii="Calibri" w:hAnsi="Calibri"/>
          <w:b/>
          <w:sz w:val="20"/>
          <w:szCs w:val="20"/>
        </w:rPr>
        <w:t xml:space="preserve"> </w:t>
      </w:r>
      <w:r w:rsidR="002857F8" w:rsidRPr="00983CFE">
        <w:rPr>
          <w:rFonts w:ascii="Calibri" w:hAnsi="Calibri"/>
          <w:b/>
          <w:sz w:val="20"/>
          <w:szCs w:val="20"/>
        </w:rPr>
        <w:fldChar w:fldCharType="begin"/>
      </w:r>
      <w:r w:rsidR="002857F8" w:rsidRPr="00983CFE">
        <w:rPr>
          <w:rFonts w:ascii="Calibri" w:hAnsi="Calibri"/>
          <w:b/>
          <w:sz w:val="20"/>
          <w:szCs w:val="20"/>
        </w:rPr>
        <w:instrText xml:space="preserve"> ADDIN ZOTERO_ITEM CSL_CITATION {"citationID":"6ETrVBUR","properties":{"formattedCitation":"(Pascarella, 1985, p. 10)","plainCitation":"(Pascarella, 1985, p. 10)"},"citationItems":[{"id":492,"uris":["http://zotero.org/users/1024999/items/X69QCX3H"],"uri":["http://zotero.org/users/1024999/items/X69QCX3H"],"itemData":{"id":492,"type":"article-journal","title":"College environmental influences on learning and cognitive development: A critical review and synthesis","container-title":"Higher education: Handbook of theory and research","page":"1-61","volume":"1","issue":"1","journalAbbreviation":"Higher education: Handbook of theory and research","author":[{"family":"Pascarella","given":"Ernest T"}],"issued":{"date-parts":[["1985"]]}},"locator":"10","label":"page"}],"schema":"https://github.com/citation-style-language/schema/raw/master/csl-citation.json"} </w:instrText>
      </w:r>
      <w:r w:rsidR="002857F8" w:rsidRPr="00983CFE">
        <w:rPr>
          <w:rFonts w:ascii="Calibri" w:hAnsi="Calibri"/>
          <w:b/>
          <w:sz w:val="20"/>
          <w:szCs w:val="20"/>
        </w:rPr>
        <w:fldChar w:fldCharType="separate"/>
      </w:r>
      <w:r w:rsidR="0047007A" w:rsidRPr="00983CFE">
        <w:rPr>
          <w:rFonts w:ascii="Calibri" w:hAnsi="Calibri"/>
          <w:b/>
          <w:noProof/>
          <w:sz w:val="20"/>
          <w:szCs w:val="20"/>
        </w:rPr>
        <w:t>(Pascarella, 1985, p. 10)</w:t>
      </w:r>
      <w:r w:rsidR="002857F8" w:rsidRPr="00983CFE">
        <w:rPr>
          <w:rFonts w:ascii="Calibri" w:hAnsi="Calibri"/>
          <w:b/>
          <w:sz w:val="20"/>
          <w:szCs w:val="20"/>
        </w:rPr>
        <w:fldChar w:fldCharType="end"/>
      </w:r>
    </w:p>
    <w:p w14:paraId="6013F16D" w14:textId="3ACEC46F" w:rsidR="002857F8" w:rsidRPr="001565B4" w:rsidRDefault="002857F8" w:rsidP="001565B4">
      <w:pPr>
        <w:spacing w:after="160" w:line="259" w:lineRule="auto"/>
        <w:contextualSpacing w:val="0"/>
        <w:rPr>
          <w:rFonts w:eastAsiaTheme="majorEastAsia" w:cstheme="majorBidi"/>
          <w:b/>
          <w:color w:val="000000" w:themeColor="text1"/>
          <w:szCs w:val="26"/>
        </w:rPr>
        <w:sectPr w:rsidR="002857F8" w:rsidRPr="001565B4" w:rsidSect="00E543A2">
          <w:pgSz w:w="12240" w:h="15840"/>
          <w:pgMar w:top="1440" w:right="1440" w:bottom="1440" w:left="2304" w:header="720" w:footer="720" w:gutter="0"/>
          <w:cols w:space="720"/>
          <w:docGrid w:linePitch="360"/>
        </w:sectPr>
      </w:pPr>
    </w:p>
    <w:p w14:paraId="4CD322CB" w14:textId="68822D94" w:rsidR="00324588" w:rsidRDefault="00464CC8" w:rsidP="00686265">
      <w:pPr>
        <w:pStyle w:val="APAheading2"/>
      </w:pPr>
      <w:bookmarkStart w:id="43" w:name="_Toc305872098"/>
      <w:bookmarkStart w:id="44" w:name="_Toc310763157"/>
      <w:r>
        <w:lastRenderedPageBreak/>
        <w:t>Studies of Community College Outcomes</w:t>
      </w:r>
      <w:bookmarkEnd w:id="43"/>
      <w:bookmarkEnd w:id="44"/>
    </w:p>
    <w:p w14:paraId="30D5205A" w14:textId="4D63F910" w:rsidR="008B3606" w:rsidRDefault="002A7F62" w:rsidP="00D449BB">
      <w:pPr>
        <w:pStyle w:val="APAnormal"/>
      </w:pPr>
      <w:r>
        <w:t>The topic of graduation rates for students seeking bachelor’s degrees</w:t>
      </w:r>
      <w:r w:rsidR="00975DF4">
        <w:t>—</w:t>
      </w:r>
      <w:r w:rsidR="00D01020">
        <w:t xml:space="preserve">including </w:t>
      </w:r>
      <w:r>
        <w:t xml:space="preserve">predicting rates </w:t>
      </w:r>
      <w:r w:rsidR="00D01020">
        <w:t xml:space="preserve">both </w:t>
      </w:r>
      <w:r>
        <w:t>at the institutional level and for individual students</w:t>
      </w:r>
      <w:r w:rsidR="00975DF4">
        <w:t>—</w:t>
      </w:r>
      <w:r>
        <w:t>has long received extensive treatment in the literature</w:t>
      </w:r>
      <w:r w:rsidR="00EA65BD">
        <w:t xml:space="preserve">. </w:t>
      </w:r>
      <w:r w:rsidR="00D01020">
        <w:t>However, scholarly interest in completion rates at community colleges is a relatively recent phenomenon.</w:t>
      </w:r>
      <w:r w:rsidR="00EA65BD">
        <w:t xml:space="preserve"> </w:t>
      </w:r>
      <w:r w:rsidR="00D449BB">
        <w:t>The</w:t>
      </w:r>
      <w:r w:rsidR="00D01020">
        <w:t>se studies’</w:t>
      </w:r>
      <w:r w:rsidR="00D449BB">
        <w:t xml:space="preserve"> objectives vary</w:t>
      </w:r>
      <w:r w:rsidR="00EA65BD">
        <w:t xml:space="preserve">. </w:t>
      </w:r>
      <w:r w:rsidR="00D449BB">
        <w:t xml:space="preserve">The literature relevant to </w:t>
      </w:r>
      <w:r w:rsidR="00D01020">
        <w:t xml:space="preserve">the present </w:t>
      </w:r>
      <w:r w:rsidR="00D449BB">
        <w:t xml:space="preserve">inquiry has as its objective estimating completion rates from some combination of student and institutional variables, or </w:t>
      </w:r>
      <w:r w:rsidR="00D01020">
        <w:t xml:space="preserve">measuring the efficacy of other programs or interventions </w:t>
      </w:r>
      <w:r w:rsidR="00D449BB">
        <w:t xml:space="preserve">while controlling for </w:t>
      </w:r>
      <w:r w:rsidR="00D01020">
        <w:t xml:space="preserve">student and institutional </w:t>
      </w:r>
      <w:r w:rsidR="00D449BB">
        <w:t>variables.</w:t>
      </w:r>
    </w:p>
    <w:p w14:paraId="7C39EF8B" w14:textId="3E643B3B" w:rsidR="008B3606" w:rsidRDefault="00D01020" w:rsidP="008B3606">
      <w:pPr>
        <w:pStyle w:val="APAnormal"/>
      </w:pPr>
      <w:r>
        <w:t>OSRHE does not require c</w:t>
      </w:r>
      <w:r w:rsidR="007E03DB">
        <w:t xml:space="preserve">ommunity colleges to collect and report high school </w:t>
      </w:r>
      <w:r>
        <w:t>grade-point average (</w:t>
      </w:r>
      <w:r w:rsidR="007E03DB">
        <w:t>GPA</w:t>
      </w:r>
      <w:r>
        <w:t>)</w:t>
      </w:r>
      <w:r w:rsidR="007E03DB">
        <w:t xml:space="preserve"> from applicants; at </w:t>
      </w:r>
      <w:r>
        <w:t>Oklahoma City Community College (</w:t>
      </w:r>
      <w:r w:rsidR="007E03DB">
        <w:t>OCCC</w:t>
      </w:r>
      <w:r>
        <w:t>)</w:t>
      </w:r>
      <w:r w:rsidR="007E03DB">
        <w:t xml:space="preserve">, for example, high school GPA is archived for </w:t>
      </w:r>
      <w:r w:rsidR="007E0EAA">
        <w:t xml:space="preserve">some but not all </w:t>
      </w:r>
      <w:r w:rsidR="007E03DB">
        <w:t xml:space="preserve">enrolled students in a seemingly random </w:t>
      </w:r>
      <w:r w:rsidR="007E03DB" w:rsidRPr="007E03DB">
        <w:t>pattern</w:t>
      </w:r>
      <w:r w:rsidR="00EA65BD">
        <w:t xml:space="preserve">. </w:t>
      </w:r>
      <w:r>
        <w:t>Astin (1997) has found that h</w:t>
      </w:r>
      <w:r w:rsidR="007E03DB" w:rsidRPr="007E03DB">
        <w:t xml:space="preserve">igh school GPA and SAT scores are among the most predictive </w:t>
      </w:r>
      <w:r>
        <w:t xml:space="preserve">indicators </w:t>
      </w:r>
      <w:r w:rsidR="007E03DB" w:rsidRPr="007E03DB">
        <w:t xml:space="preserve">of </w:t>
      </w:r>
      <w:r w:rsidR="007E03DB">
        <w:t xml:space="preserve">student </w:t>
      </w:r>
      <w:r w:rsidR="007E03DB" w:rsidRPr="007E03DB">
        <w:t>retention in bachelor’s degree</w:t>
      </w:r>
      <w:r w:rsidR="007E03DB">
        <w:t xml:space="preserve"> programs, yet </w:t>
      </w:r>
      <w:r w:rsidR="004E7CFC">
        <w:t>information</w:t>
      </w:r>
      <w:r>
        <w:t xml:space="preserve"> about them </w:t>
      </w:r>
      <w:r w:rsidR="004E7CFC">
        <w:t>is</w:t>
      </w:r>
      <w:r w:rsidR="007E03DB">
        <w:t xml:space="preserve"> only sporadically </w:t>
      </w:r>
      <w:r w:rsidR="004E7CFC">
        <w:t xml:space="preserve">reported by </w:t>
      </w:r>
      <w:r w:rsidR="007E03DB">
        <w:t>colleges awarding primarily associate’s degrees</w:t>
      </w:r>
      <w:r w:rsidR="004E7CFC">
        <w:t>. (I</w:t>
      </w:r>
      <w:r w:rsidR="007E03DB">
        <w:t xml:space="preserve">nterestingly, ACT scores are more widely available, probably because the College Board reports them directly to </w:t>
      </w:r>
      <w:r w:rsidR="004E7CFC">
        <w:t>OSRHE</w:t>
      </w:r>
      <w:r w:rsidR="007E03DB">
        <w:t>)</w:t>
      </w:r>
      <w:r w:rsidR="00EA65BD">
        <w:t xml:space="preserve">. </w:t>
      </w:r>
      <w:r w:rsidR="007E03DB">
        <w:t xml:space="preserve">As will be discussed later in the methodology section, this study proposes </w:t>
      </w:r>
      <w:r w:rsidR="004E7CFC">
        <w:t xml:space="preserve">examining </w:t>
      </w:r>
      <w:r w:rsidR="007E03DB">
        <w:t xml:space="preserve">whether </w:t>
      </w:r>
      <w:r w:rsidR="004E7CFC">
        <w:t xml:space="preserve">students report their </w:t>
      </w:r>
      <w:r w:rsidR="007E03DB">
        <w:t>high school GPA or standardized test scores</w:t>
      </w:r>
      <w:r w:rsidR="002F3975">
        <w:t>,</w:t>
      </w:r>
      <w:r w:rsidR="007E03DB">
        <w:t xml:space="preserve"> </w:t>
      </w:r>
      <w:r w:rsidR="004E7CFC">
        <w:t xml:space="preserve">because, </w:t>
      </w:r>
      <w:r w:rsidR="007E03DB">
        <w:t xml:space="preserve">irrespective of the magnitude of the actual </w:t>
      </w:r>
      <w:r w:rsidR="004E7CFC">
        <w:t xml:space="preserve">score, this may serve </w:t>
      </w:r>
      <w:r w:rsidR="007E03DB">
        <w:t xml:space="preserve">as a proxy </w:t>
      </w:r>
      <w:r w:rsidR="004E7CFC">
        <w:t>for the student’s</w:t>
      </w:r>
      <w:r w:rsidR="007E03DB">
        <w:t xml:space="preserve"> </w:t>
      </w:r>
      <w:r w:rsidR="007E03DB" w:rsidRPr="007E03DB">
        <w:rPr>
          <w:i/>
        </w:rPr>
        <w:t>commitment</w:t>
      </w:r>
      <w:r w:rsidR="007E03DB">
        <w:t xml:space="preserve"> </w:t>
      </w:r>
      <w:r w:rsidR="008B3606" w:rsidRPr="008B3606">
        <w:t xml:space="preserve">to </w:t>
      </w:r>
      <w:r w:rsidR="008B3606">
        <w:t>a higher education program</w:t>
      </w:r>
      <w:r w:rsidR="004E7CFC">
        <w:t xml:space="preserve"> and </w:t>
      </w:r>
      <w:r w:rsidR="004E7CFC" w:rsidRPr="008B3606">
        <w:rPr>
          <w:i/>
        </w:rPr>
        <w:t>motivation</w:t>
      </w:r>
      <w:r w:rsidR="004E7CFC">
        <w:rPr>
          <w:i/>
        </w:rPr>
        <w:t xml:space="preserve"> </w:t>
      </w:r>
      <w:r w:rsidR="004E7CFC" w:rsidRPr="00166ED4">
        <w:t>to complete it</w:t>
      </w:r>
      <w:r w:rsidR="004E7CFC">
        <w:t>.</w:t>
      </w:r>
      <w:r w:rsidR="008B3606">
        <w:t xml:space="preserve"> (It has been observed at OCCC, for example, that easing late registration requirements or a </w:t>
      </w:r>
      <w:r w:rsidR="008B3606">
        <w:lastRenderedPageBreak/>
        <w:t>downturn in the economy is followed by lower persistence rates in subsequent semesters</w:t>
      </w:r>
      <w:r w:rsidR="004E7CFC">
        <w:t>,</w:t>
      </w:r>
      <w:r w:rsidR="008B3606">
        <w:t xml:space="preserve"> possibly reflecting weak commitment by some new entrants).</w:t>
      </w:r>
    </w:p>
    <w:p w14:paraId="38B7A000" w14:textId="2E71497B" w:rsidR="008B3606" w:rsidRDefault="007E0EAA" w:rsidP="008B3606">
      <w:pPr>
        <w:pStyle w:val="APAnormal"/>
      </w:pPr>
      <w:r>
        <w:t xml:space="preserve">The practice of remedial or developmental education at community colleges is a topic of considerable interest and controversy among community college stakeholders. </w:t>
      </w:r>
      <w:r w:rsidR="0001199E">
        <w:t>Attewell, Lavin, Domina, and</w:t>
      </w:r>
      <w:r w:rsidR="00324588" w:rsidRPr="00382473">
        <w:t xml:space="preserve"> Levey (2006) </w:t>
      </w:r>
      <w:r w:rsidR="008B3606">
        <w:t xml:space="preserve">published a study using a model and variables similar to </w:t>
      </w:r>
      <w:r w:rsidR="003C57C6">
        <w:t xml:space="preserve">those in </w:t>
      </w:r>
      <w:r w:rsidR="008B3606">
        <w:t>this proposal</w:t>
      </w:r>
      <w:r w:rsidR="00EA65BD">
        <w:t xml:space="preserve">. </w:t>
      </w:r>
      <w:r w:rsidR="008B3606">
        <w:t xml:space="preserve">They </w:t>
      </w:r>
      <w:r w:rsidR="00324588" w:rsidRPr="00382473">
        <w:t xml:space="preserve">examined </w:t>
      </w:r>
      <w:r w:rsidR="003C57C6">
        <w:t>the correlation of</w:t>
      </w:r>
      <w:r w:rsidR="003C57C6" w:rsidRPr="00382473">
        <w:t xml:space="preserve"> </w:t>
      </w:r>
      <w:r w:rsidR="00324588" w:rsidRPr="00382473">
        <w:t>remedial course-taking behavior by two- a</w:t>
      </w:r>
      <w:r w:rsidR="0001199E">
        <w:t xml:space="preserve">nd four-year college students </w:t>
      </w:r>
      <w:r w:rsidR="00324588" w:rsidRPr="00382473">
        <w:t>with graduation rates and time to degree</w:t>
      </w:r>
      <w:r w:rsidR="00EA65BD">
        <w:t xml:space="preserve">. </w:t>
      </w:r>
      <w:r w:rsidR="008B3606">
        <w:t>U</w:t>
      </w:r>
      <w:r w:rsidR="008B3606" w:rsidRPr="00382473">
        <w:t>sing a sample of 6,879 students from the 1988 National Educational Longitudinal Study (NELS</w:t>
      </w:r>
      <w:r w:rsidR="008B3606">
        <w:t>:</w:t>
      </w:r>
      <w:r w:rsidR="008B3606" w:rsidRPr="00382473">
        <w:t>88</w:t>
      </w:r>
      <w:r w:rsidR="008B3606">
        <w:t xml:space="preserve">), the study estimated the probability </w:t>
      </w:r>
      <w:r w:rsidR="003C57C6">
        <w:t xml:space="preserve">that </w:t>
      </w:r>
      <w:r w:rsidR="008B3606">
        <w:t xml:space="preserve">students attending two-year schools would earn a degree under four scenarios: </w:t>
      </w:r>
      <w:r w:rsidR="00324588" w:rsidRPr="00382473">
        <w:t>if they enrolled in a single remedial course</w:t>
      </w:r>
      <w:r w:rsidR="003C57C6">
        <w:t>; if they enrolled in</w:t>
      </w:r>
      <w:r w:rsidR="003C57C6" w:rsidRPr="00382473">
        <w:t xml:space="preserve"> multiple</w:t>
      </w:r>
      <w:r w:rsidR="00324588" w:rsidRPr="00382473">
        <w:t xml:space="preserve"> remedial courses</w:t>
      </w:r>
      <w:r w:rsidR="003C57C6">
        <w:t>;</w:t>
      </w:r>
      <w:r w:rsidR="00324588" w:rsidRPr="00382473">
        <w:t xml:space="preserve"> </w:t>
      </w:r>
      <w:r w:rsidR="0002235F">
        <w:t xml:space="preserve">if their remedial course work was in reading, </w:t>
      </w:r>
      <w:r w:rsidR="00E748D3">
        <w:t>English (writing)</w:t>
      </w:r>
      <w:r w:rsidR="0002235F">
        <w:t>, or math; and if</w:t>
      </w:r>
      <w:r w:rsidR="0002235F" w:rsidRPr="00382473">
        <w:t xml:space="preserve"> they successfully completed</w:t>
      </w:r>
      <w:r w:rsidR="0002235F">
        <w:t xml:space="preserve"> all of the remedial requirements in reading, </w:t>
      </w:r>
      <w:r w:rsidR="00E748D3">
        <w:t>English</w:t>
      </w:r>
      <w:r w:rsidR="0002235F">
        <w:t>, or math</w:t>
      </w:r>
      <w:r w:rsidR="00EA65BD">
        <w:t xml:space="preserve">. </w:t>
      </w:r>
      <w:r w:rsidR="007F641A">
        <w:t>The authors controlled for measures of academic skills and high school measures of academic achievement and orientation</w:t>
      </w:r>
      <w:r w:rsidR="00EA65BD">
        <w:t xml:space="preserve">. </w:t>
      </w:r>
      <w:r w:rsidR="003C57C6">
        <w:t>The NELS:88 data also enabled them to control for d</w:t>
      </w:r>
      <w:r w:rsidR="007F641A">
        <w:t>emographic</w:t>
      </w:r>
      <w:r w:rsidR="003C57C6">
        <w:t xml:space="preserve"> factors</w:t>
      </w:r>
      <w:r w:rsidR="007F641A">
        <w:t xml:space="preserve"> and </w:t>
      </w:r>
      <w:r w:rsidR="00E54012">
        <w:t>socioeconomic</w:t>
      </w:r>
      <w:r w:rsidR="003C57C6">
        <w:t xml:space="preserve"> status </w:t>
      </w:r>
      <w:r w:rsidR="007F641A">
        <w:t>(</w:t>
      </w:r>
      <w:r w:rsidR="003C57C6">
        <w:t xml:space="preserve">using data about the </w:t>
      </w:r>
      <w:r w:rsidR="00324588" w:rsidRPr="00382473">
        <w:t>proportion of classmates who were Black or Hispanic in eight</w:t>
      </w:r>
      <w:r w:rsidR="003C57C6">
        <w:t>h</w:t>
      </w:r>
      <w:r w:rsidR="00324588" w:rsidRPr="00382473">
        <w:t xml:space="preserve"> grade</w:t>
      </w:r>
      <w:r w:rsidR="003C57C6">
        <w:t xml:space="preserve">, the proportion of students who </w:t>
      </w:r>
      <w:r w:rsidR="007F641A">
        <w:t>qualified for free lunch</w:t>
      </w:r>
      <w:r w:rsidR="00F20FDA">
        <w:t>es</w:t>
      </w:r>
      <w:r w:rsidR="007F641A">
        <w:t xml:space="preserve">, </w:t>
      </w:r>
      <w:r w:rsidR="00405742">
        <w:t xml:space="preserve">and information about </w:t>
      </w:r>
      <w:r w:rsidR="00324588" w:rsidRPr="00382473">
        <w:t>whether the hig</w:t>
      </w:r>
      <w:r w:rsidR="007F641A">
        <w:t>h school was public or private, or in an u</w:t>
      </w:r>
      <w:r w:rsidR="00324588" w:rsidRPr="00382473">
        <w:t>rban</w:t>
      </w:r>
      <w:r w:rsidR="007F641A">
        <w:t>,</w:t>
      </w:r>
      <w:r w:rsidR="00324588" w:rsidRPr="00382473">
        <w:t xml:space="preserve"> suburban or rural</w:t>
      </w:r>
      <w:r w:rsidR="007F641A">
        <w:t xml:space="preserve"> setting)</w:t>
      </w:r>
      <w:r w:rsidR="00EA65BD">
        <w:t xml:space="preserve">. </w:t>
      </w:r>
      <w:r w:rsidR="00405742">
        <w:t>The researchers reported r</w:t>
      </w:r>
      <w:r w:rsidR="00405742" w:rsidRPr="00382473">
        <w:t xml:space="preserve">esults </w:t>
      </w:r>
      <w:r w:rsidR="00324588" w:rsidRPr="00382473">
        <w:t>from three model designs: the raw effect with no controls (bivariate); conventional logistic regression with controls</w:t>
      </w:r>
      <w:r w:rsidR="00405742">
        <w:t>; and</w:t>
      </w:r>
      <w:r w:rsidR="00324588" w:rsidRPr="00382473">
        <w:t xml:space="preserve"> a counterfactual inference model with controls for covariates</w:t>
      </w:r>
      <w:r w:rsidR="00405742">
        <w:t>,</w:t>
      </w:r>
      <w:r w:rsidR="00324588" w:rsidRPr="00382473">
        <w:t xml:space="preserve"> intended to comp</w:t>
      </w:r>
      <w:r w:rsidR="008B3606">
        <w:t xml:space="preserve">ensate for </w:t>
      </w:r>
      <w:r w:rsidR="00405742">
        <w:t xml:space="preserve">the </w:t>
      </w:r>
      <w:r w:rsidR="008B3606">
        <w:t>selection effect.</w:t>
      </w:r>
    </w:p>
    <w:p w14:paraId="76AE2703" w14:textId="394F953D" w:rsidR="00324588" w:rsidRPr="00382473" w:rsidRDefault="0002235F" w:rsidP="008B3606">
      <w:pPr>
        <w:pStyle w:val="APAnormal"/>
      </w:pPr>
      <w:r>
        <w:lastRenderedPageBreak/>
        <w:t>The researchers</w:t>
      </w:r>
      <w:r w:rsidR="008B3606">
        <w:t xml:space="preserve"> found </w:t>
      </w:r>
      <w:r w:rsidR="004A2023">
        <w:t>that, for</w:t>
      </w:r>
      <w:r w:rsidR="004A2023" w:rsidRPr="00382473">
        <w:t xml:space="preserve"> </w:t>
      </w:r>
      <w:r w:rsidR="00324588" w:rsidRPr="00382473">
        <w:t>two-year students who enroll</w:t>
      </w:r>
      <w:r>
        <w:t>ed</w:t>
      </w:r>
      <w:r w:rsidR="00324588" w:rsidRPr="00382473">
        <w:t xml:space="preserve"> </w:t>
      </w:r>
      <w:r w:rsidR="004A2023">
        <w:t xml:space="preserve">only </w:t>
      </w:r>
      <w:r w:rsidR="00324588" w:rsidRPr="00382473">
        <w:t xml:space="preserve">in a remedial course, the uncontrolled bivariate calculation </w:t>
      </w:r>
      <w:r w:rsidR="004A2023" w:rsidRPr="00382473">
        <w:t>reveal</w:t>
      </w:r>
      <w:r w:rsidR="004A2023">
        <w:t>ed</w:t>
      </w:r>
      <w:r w:rsidR="004A2023" w:rsidRPr="00382473">
        <w:t xml:space="preserve"> </w:t>
      </w:r>
      <w:r w:rsidR="00324588" w:rsidRPr="00382473">
        <w:t>a significantly lower probability of graduation</w:t>
      </w:r>
      <w:r w:rsidR="004A2023">
        <w:t>. W</w:t>
      </w:r>
      <w:r w:rsidR="00324588" w:rsidRPr="00382473">
        <w:t xml:space="preserve">hen controls </w:t>
      </w:r>
      <w:r w:rsidR="004A2023">
        <w:t>we</w:t>
      </w:r>
      <w:r w:rsidR="004A2023" w:rsidRPr="00382473">
        <w:t xml:space="preserve">re </w:t>
      </w:r>
      <w:r w:rsidR="00324588" w:rsidRPr="00382473">
        <w:t>added, however, the effect disappear</w:t>
      </w:r>
      <w:r w:rsidR="004A2023">
        <w:t>ed</w:t>
      </w:r>
      <w:r w:rsidR="00EA65BD">
        <w:t xml:space="preserve">. </w:t>
      </w:r>
      <w:r w:rsidR="00324588" w:rsidRPr="00382473">
        <w:t xml:space="preserve">For </w:t>
      </w:r>
      <w:r w:rsidR="007E73E0">
        <w:t>two-year</w:t>
      </w:r>
      <w:r w:rsidR="00324588" w:rsidRPr="00382473">
        <w:t xml:space="preserve"> students who successfully completed all remedial courses in a subject area (reading, </w:t>
      </w:r>
      <w:r w:rsidR="00E748D3">
        <w:t>English</w:t>
      </w:r>
      <w:r w:rsidR="00324588" w:rsidRPr="00382473">
        <w:t>, and math),</w:t>
      </w:r>
      <w:r w:rsidR="002B6533">
        <w:t xml:space="preserve"> the logistical model found </w:t>
      </w:r>
      <w:r>
        <w:t>that</w:t>
      </w:r>
      <w:r w:rsidR="004A2023">
        <w:t xml:space="preserve"> </w:t>
      </w:r>
      <w:r w:rsidR="002B6533">
        <w:t xml:space="preserve">they </w:t>
      </w:r>
      <w:r w:rsidR="00324588" w:rsidRPr="00382473">
        <w:t>had better chances of graduating compared to student</w:t>
      </w:r>
      <w:r w:rsidR="004A2023">
        <w:t>s</w:t>
      </w:r>
      <w:r w:rsidR="00324588" w:rsidRPr="00382473">
        <w:t xml:space="preserve"> with similar backgrounds who did not engage in remediation (11%</w:t>
      </w:r>
      <w:r w:rsidR="004A2023">
        <w:t xml:space="preserve"> in reading</w:t>
      </w:r>
      <w:r w:rsidR="00324588" w:rsidRPr="00382473">
        <w:t>, 13%</w:t>
      </w:r>
      <w:r w:rsidR="004A2023">
        <w:t xml:space="preserve"> in </w:t>
      </w:r>
      <w:r w:rsidR="00E748D3">
        <w:t>English</w:t>
      </w:r>
      <w:r w:rsidR="00324588" w:rsidRPr="00382473">
        <w:t>, and 8%</w:t>
      </w:r>
      <w:r w:rsidR="004A2023">
        <w:t xml:space="preserve"> in math</w:t>
      </w:r>
      <w:r w:rsidR="00324588" w:rsidRPr="00382473">
        <w:t>)</w:t>
      </w:r>
      <w:r w:rsidR="00EA65BD">
        <w:t xml:space="preserve">. </w:t>
      </w:r>
      <w:r w:rsidR="00324588" w:rsidRPr="00382473">
        <w:t>The authors con</w:t>
      </w:r>
      <w:r w:rsidR="008B3606">
        <w:t xml:space="preserve">clude </w:t>
      </w:r>
      <w:r w:rsidR="004A2023">
        <w:t xml:space="preserve">that </w:t>
      </w:r>
      <w:r w:rsidR="00324588" w:rsidRPr="00382473">
        <w:t>taking some remedial coursework has no negative effects on two-year college graduation rates</w:t>
      </w:r>
      <w:r w:rsidR="004A2023">
        <w:t xml:space="preserve">. This is different from the results for students at four-year colleges, </w:t>
      </w:r>
      <w:r w:rsidR="00324588" w:rsidRPr="00382473">
        <w:t xml:space="preserve">whose chances </w:t>
      </w:r>
      <w:r w:rsidR="004A2023">
        <w:t xml:space="preserve">of graduating </w:t>
      </w:r>
      <w:r w:rsidR="005D085C">
        <w:t xml:space="preserve">are reduced by about 6% to 7% </w:t>
      </w:r>
      <w:r w:rsidR="00433805">
        <w:t xml:space="preserve">if they take remedial courses (when results are controlled </w:t>
      </w:r>
      <w:r w:rsidR="00A80B9A">
        <w:t>f</w:t>
      </w:r>
      <w:r w:rsidR="00324588" w:rsidRPr="00382473">
        <w:t>or academic preparation and high school skills</w:t>
      </w:r>
      <w:r w:rsidR="00A80B9A">
        <w:t>)</w:t>
      </w:r>
      <w:r w:rsidR="00EA65BD">
        <w:t xml:space="preserve">. </w:t>
      </w:r>
      <w:r w:rsidR="00324588" w:rsidRPr="00382473">
        <w:t>Two-year college students who successfully completed remedial sequences were more likely to graduate than equivalent students who never took remediation.</w:t>
      </w:r>
    </w:p>
    <w:p w14:paraId="121BA6C3" w14:textId="64D3C9F9" w:rsidR="00324588" w:rsidRPr="00382473" w:rsidRDefault="00324588" w:rsidP="00C928F5">
      <w:pPr>
        <w:pStyle w:val="APAnormal"/>
      </w:pPr>
      <w:r w:rsidRPr="00382473">
        <w:t>Using a database of 256,672 student reco</w:t>
      </w:r>
      <w:r w:rsidR="008B3606">
        <w:t xml:space="preserve">rds from the </w:t>
      </w:r>
      <w:r w:rsidR="003C272D">
        <w:t>Lumina Foundation’s Achieving the Dream (</w:t>
      </w:r>
      <w:r w:rsidR="008B3606">
        <w:t>ATD</w:t>
      </w:r>
      <w:r w:rsidR="003C272D">
        <w:t>)</w:t>
      </w:r>
      <w:r w:rsidRPr="00382473">
        <w:t xml:space="preserve"> project, Bailey, Jeong, and Cho (2</w:t>
      </w:r>
      <w:r w:rsidR="005340C7">
        <w:t xml:space="preserve">010) </w:t>
      </w:r>
      <w:r w:rsidR="003C272D">
        <w:t xml:space="preserve">found </w:t>
      </w:r>
      <w:r w:rsidR="005340C7">
        <w:t xml:space="preserve">that 59% of first-time, </w:t>
      </w:r>
      <w:r w:rsidR="00D42FA0">
        <w:t>credential-</w:t>
      </w:r>
      <w:r w:rsidRPr="00382473">
        <w:t xml:space="preserve">seeking community college students </w:t>
      </w:r>
      <w:r w:rsidR="001E6A2D">
        <w:t>were</w:t>
      </w:r>
      <w:r w:rsidRPr="00382473">
        <w:t xml:space="preserve"> advised to take one or more remedial math courses, and 33% </w:t>
      </w:r>
      <w:r w:rsidR="001E6A2D">
        <w:t>were</w:t>
      </w:r>
      <w:r w:rsidRPr="00382473">
        <w:t xml:space="preserve"> referred to developmental reading</w:t>
      </w:r>
      <w:r w:rsidR="00EA65BD">
        <w:t xml:space="preserve">. </w:t>
      </w:r>
      <w:r w:rsidRPr="00382473">
        <w:t xml:space="preserve">Yet of these </w:t>
      </w:r>
      <w:r w:rsidR="003C272D">
        <w:t>students</w:t>
      </w:r>
      <w:r w:rsidRPr="00382473">
        <w:t>, only 20% of the math students and 37% of the reading referrals went on to attempt a college-level (“gateway”) course within three years</w:t>
      </w:r>
      <w:r w:rsidR="00EA65BD">
        <w:t xml:space="preserve">. </w:t>
      </w:r>
      <w:r w:rsidRPr="00382473">
        <w:t xml:space="preserve">Given the prevalence of developmental referrals for </w:t>
      </w:r>
      <w:r w:rsidR="007E73E0">
        <w:t>two-year</w:t>
      </w:r>
      <w:r w:rsidRPr="00382473">
        <w:t xml:space="preserve"> </w:t>
      </w:r>
      <w:r w:rsidR="007F641A" w:rsidRPr="00382473">
        <w:t>students</w:t>
      </w:r>
      <w:r w:rsidRPr="00382473">
        <w:t xml:space="preserve"> and the low-level of matriculation from </w:t>
      </w:r>
      <w:r w:rsidR="00A30F60">
        <w:t>remedial</w:t>
      </w:r>
      <w:r w:rsidRPr="00382473">
        <w:t xml:space="preserve"> to college-level classes, </w:t>
      </w:r>
      <w:r w:rsidR="003C272D">
        <w:t>these researchers</w:t>
      </w:r>
      <w:r w:rsidRPr="00382473">
        <w:t xml:space="preserve"> were interested in identifying student and </w:t>
      </w:r>
      <w:r w:rsidR="001E6A2D">
        <w:t xml:space="preserve">institutional factors </w:t>
      </w:r>
      <w:r w:rsidRPr="00382473">
        <w:t>linked with successful progress through a developmental sequence a</w:t>
      </w:r>
      <w:r w:rsidR="008B3606">
        <w:t>nd into college-level courses.</w:t>
      </w:r>
      <w:r w:rsidR="00E54012">
        <w:t xml:space="preserve"> </w:t>
      </w:r>
      <w:r w:rsidR="00512BA4">
        <w:t xml:space="preserve">The ATD project did not collect </w:t>
      </w:r>
      <w:r w:rsidR="00512BA4">
        <w:lastRenderedPageBreak/>
        <w:t xml:space="preserve">extensive data on student characteristics, </w:t>
      </w:r>
      <w:r w:rsidR="002F55A2">
        <w:t xml:space="preserve">so </w:t>
      </w:r>
      <w:r w:rsidR="00E54012">
        <w:t>the researchers</w:t>
      </w:r>
      <w:r w:rsidR="008B3606">
        <w:t xml:space="preserve"> used the </w:t>
      </w:r>
      <w:r w:rsidR="00512BA4">
        <w:t xml:space="preserve">NELS:88 </w:t>
      </w:r>
      <w:r w:rsidR="008B3606">
        <w:t xml:space="preserve">survey </w:t>
      </w:r>
      <w:r w:rsidRPr="00382473">
        <w:t>and college</w:t>
      </w:r>
      <w:r w:rsidR="008B3606">
        <w:t>-level variables from IPED</w:t>
      </w:r>
      <w:r w:rsidR="00E54012">
        <w:t>S</w:t>
      </w:r>
      <w:r w:rsidR="008B3606">
        <w:t xml:space="preserve"> to carry out an </w:t>
      </w:r>
      <w:r w:rsidRPr="00382473">
        <w:t xml:space="preserve">ordered </w:t>
      </w:r>
      <w:r w:rsidR="008B3606">
        <w:t xml:space="preserve">logistic regression </w:t>
      </w:r>
      <w:r w:rsidRPr="00382473">
        <w:t>test</w:t>
      </w:r>
      <w:r w:rsidR="008B3606">
        <w:t>ing</w:t>
      </w:r>
      <w:r w:rsidRPr="00382473">
        <w:t xml:space="preserve"> the hypothesis </w:t>
      </w:r>
      <w:r w:rsidR="0078576C">
        <w:t>“</w:t>
      </w:r>
      <w:r w:rsidRPr="00382473">
        <w:t>that success in developmental education depends on student demographics, college</w:t>
      </w:r>
      <w:r>
        <w:t xml:space="preserve"> </w:t>
      </w:r>
      <w:r w:rsidRPr="00382473">
        <w:t>characteristics, and state-specific effects.</w:t>
      </w:r>
      <w:r w:rsidR="001E6A2D">
        <w:t>”</w:t>
      </w:r>
      <w:r w:rsidR="00EA65BD">
        <w:t xml:space="preserve"> </w:t>
      </w:r>
      <w:r w:rsidRPr="00382473">
        <w:t>Student demographics</w:t>
      </w:r>
      <w:r w:rsidR="008B3606">
        <w:t xml:space="preserve"> included gender, ethnicity, race</w:t>
      </w:r>
      <w:r w:rsidRPr="00382473">
        <w:t>, age at entry, cohort year, intensity of first-term enrollment, major studied, developmental need in other subjects, and socioeconomic background</w:t>
      </w:r>
      <w:r w:rsidR="00EA65BD">
        <w:t xml:space="preserve">. </w:t>
      </w:r>
      <w:r w:rsidR="00E54012">
        <w:t xml:space="preserve">The model also incorporated other parameters: whether the student was employed while enrolled, whether the student was enrolled full-time or part-time, and whether the student required remediation. </w:t>
      </w:r>
      <w:r w:rsidR="008B3606">
        <w:t xml:space="preserve">The authors discovered </w:t>
      </w:r>
      <w:r w:rsidR="00E54012">
        <w:t xml:space="preserve">that </w:t>
      </w:r>
      <w:r w:rsidR="008B3606">
        <w:t xml:space="preserve">failing or withdrawing </w:t>
      </w:r>
      <w:r w:rsidR="00E54012">
        <w:t xml:space="preserve">generally </w:t>
      </w:r>
      <w:r w:rsidR="008B3606">
        <w:t>was not the reason students exited their developmental sequences; it was because they simply did not enroll in the first or subsequent course in the sequence</w:t>
      </w:r>
      <w:r w:rsidR="0000028B">
        <w:t xml:space="preserve">. </w:t>
      </w:r>
      <w:r w:rsidR="008B3606">
        <w:t>(</w:t>
      </w:r>
      <w:r w:rsidR="0000028B">
        <w:t>I</w:t>
      </w:r>
      <w:r w:rsidR="008B3606">
        <w:t>nformal analysis of OCCC’s year</w:t>
      </w:r>
      <w:r w:rsidR="0000028B">
        <w:t>-</w:t>
      </w:r>
      <w:r w:rsidR="00F20FDA">
        <w:t>one VFA also showed this result.)</w:t>
      </w:r>
      <w:r w:rsidR="00EA65BD">
        <w:t xml:space="preserve"> </w:t>
      </w:r>
      <w:r w:rsidR="008B3606">
        <w:t xml:space="preserve">The study showed </w:t>
      </w:r>
      <w:r w:rsidR="0000028B">
        <w:t xml:space="preserve">that </w:t>
      </w:r>
      <w:r w:rsidR="008B3606">
        <w:t>men, older stu</w:t>
      </w:r>
      <w:r w:rsidR="008B3606" w:rsidRPr="008B3606">
        <w:t xml:space="preserve">dents, African American students, part-time students, and students in vocational programs </w:t>
      </w:r>
      <w:r w:rsidR="0000028B">
        <w:t>were</w:t>
      </w:r>
      <w:r w:rsidR="0000028B" w:rsidRPr="008B3606">
        <w:t xml:space="preserve"> </w:t>
      </w:r>
      <w:r w:rsidR="008B3606" w:rsidRPr="008B3606">
        <w:t>less likely to progress through their full remedial sequences.</w:t>
      </w:r>
      <w:r w:rsidR="0000028B">
        <w:t xml:space="preserve"> </w:t>
      </w:r>
    </w:p>
    <w:p w14:paraId="6831F124" w14:textId="2BF83272" w:rsidR="008355A3" w:rsidRDefault="008355A3" w:rsidP="00C928F5">
      <w:pPr>
        <w:pStyle w:val="APAnormal"/>
      </w:pPr>
      <w:r>
        <w:t xml:space="preserve">These studies confirm the </w:t>
      </w:r>
      <w:r w:rsidR="00512BA4">
        <w:t xml:space="preserve">appropriateness of </w:t>
      </w:r>
      <w:r>
        <w:t xml:space="preserve">using remedial course-taking behavior as a </w:t>
      </w:r>
      <w:r w:rsidR="007E0EAA">
        <w:t xml:space="preserve">predictor </w:t>
      </w:r>
      <w:r>
        <w:t xml:space="preserve">of </w:t>
      </w:r>
      <w:r w:rsidR="00512BA4">
        <w:t>credential completion</w:t>
      </w:r>
      <w:r w:rsidR="00EA65BD">
        <w:t xml:space="preserve">. </w:t>
      </w:r>
      <w:r w:rsidR="0000028B">
        <w:t>It is outside the scope of this study to i</w:t>
      </w:r>
      <w:r>
        <w:t>nvestigat</w:t>
      </w:r>
      <w:r w:rsidR="0000028B">
        <w:t>e</w:t>
      </w:r>
      <w:r>
        <w:t xml:space="preserve"> whether remedial education requirements influence student completion because they are an indicator of academic ability</w:t>
      </w:r>
      <w:r w:rsidR="0000028B">
        <w:t>,</w:t>
      </w:r>
      <w:r>
        <w:t xml:space="preserve"> or </w:t>
      </w:r>
      <w:r w:rsidR="0000028B">
        <w:t xml:space="preserve">because </w:t>
      </w:r>
      <w:r>
        <w:t>they constitute a barrier to student engagement</w:t>
      </w:r>
      <w:r w:rsidR="0000028B">
        <w:t>,</w:t>
      </w:r>
      <w:r>
        <w:t xml:space="preserve"> or </w:t>
      </w:r>
      <w:r w:rsidR="0000028B">
        <w:t xml:space="preserve">for some other reason. </w:t>
      </w:r>
      <w:r>
        <w:t xml:space="preserve">What is relevant is </w:t>
      </w:r>
      <w:r w:rsidR="0000028B">
        <w:t xml:space="preserve">that </w:t>
      </w:r>
      <w:r>
        <w:t xml:space="preserve">the literature </w:t>
      </w:r>
      <w:r w:rsidR="0000028B">
        <w:t>h</w:t>
      </w:r>
      <w:r>
        <w:t>as</w:t>
      </w:r>
      <w:r w:rsidR="00831BEF">
        <w:t xml:space="preserve"> identified it as a possibly significant variable</w:t>
      </w:r>
      <w:r w:rsidR="00EA65BD">
        <w:t xml:space="preserve">. </w:t>
      </w:r>
      <w:r>
        <w:t xml:space="preserve">The </w:t>
      </w:r>
      <w:r w:rsidR="0000028B">
        <w:t>type of credential that</w:t>
      </w:r>
      <w:r>
        <w:t xml:space="preserve"> community college students seek</w:t>
      </w:r>
      <w:r w:rsidR="0000028B">
        <w:t xml:space="preserve"> also</w:t>
      </w:r>
      <w:r>
        <w:t xml:space="preserve"> may</w:t>
      </w:r>
      <w:r w:rsidR="00831BEF">
        <w:t xml:space="preserve"> </w:t>
      </w:r>
      <w:r>
        <w:t>be predictive of completion outcomes</w:t>
      </w:r>
      <w:r w:rsidR="00EA65BD">
        <w:t xml:space="preserve">. </w:t>
      </w:r>
      <w:r w:rsidR="00324588" w:rsidRPr="00382473">
        <w:t>Alfonso, Bail</w:t>
      </w:r>
      <w:r w:rsidR="00831BEF">
        <w:t xml:space="preserve">ey, and Scott (2005) analyzed whether </w:t>
      </w:r>
      <w:r w:rsidR="0000028B">
        <w:t xml:space="preserve">community college students’ selection of an </w:t>
      </w:r>
      <w:r w:rsidR="0000028B">
        <w:lastRenderedPageBreak/>
        <w:t xml:space="preserve">occupational track versus an academic track was correlated with completion rates. This </w:t>
      </w:r>
      <w:r w:rsidR="00831BEF">
        <w:t xml:space="preserve">study chose a sample from </w:t>
      </w:r>
      <w:r w:rsidR="0077592F">
        <w:t xml:space="preserve">each of </w:t>
      </w:r>
      <w:r w:rsidR="00831BEF">
        <w:t>two waves (</w:t>
      </w:r>
      <w:r w:rsidR="00831BEF" w:rsidRPr="00831BEF">
        <w:t>1989</w:t>
      </w:r>
      <w:r w:rsidR="00975DF4">
        <w:t>–</w:t>
      </w:r>
      <w:r w:rsidR="00831BEF" w:rsidRPr="00831BEF">
        <w:t>1994</w:t>
      </w:r>
      <w:r w:rsidR="00831BEF">
        <w:t xml:space="preserve"> and </w:t>
      </w:r>
      <w:r w:rsidR="00975DF4">
        <w:t>1995–</w:t>
      </w:r>
      <w:r w:rsidR="00831BEF" w:rsidRPr="00831BEF">
        <w:t>1998</w:t>
      </w:r>
      <w:r w:rsidR="00831BEF">
        <w:t xml:space="preserve">) of the </w:t>
      </w:r>
      <w:r w:rsidR="00512BA4">
        <w:t xml:space="preserve">Beginning Postsecondary Student </w:t>
      </w:r>
      <w:r w:rsidR="00D53762">
        <w:t xml:space="preserve">Longitudinal Study </w:t>
      </w:r>
      <w:r w:rsidR="00831BEF">
        <w:t>(BPS)</w:t>
      </w:r>
      <w:r w:rsidR="00EA65BD">
        <w:t xml:space="preserve">. </w:t>
      </w:r>
      <w:r w:rsidR="00324588" w:rsidRPr="00382473">
        <w:t xml:space="preserve">Using a categorization developed by Choy and Horn (1992), students were sorted </w:t>
      </w:r>
      <w:r w:rsidR="0077592F">
        <w:t>into groups based on</w:t>
      </w:r>
      <w:r w:rsidR="00324588" w:rsidRPr="00382473">
        <w:t xml:space="preserve"> whether their declared major </w:t>
      </w:r>
      <w:r w:rsidR="0000028B">
        <w:t>was</w:t>
      </w:r>
      <w:r w:rsidR="0000028B" w:rsidRPr="00382473">
        <w:t xml:space="preserve"> </w:t>
      </w:r>
      <w:r w:rsidR="00324588" w:rsidRPr="00382473">
        <w:t>occupational</w:t>
      </w:r>
      <w:r w:rsidR="00F20FDA">
        <w:t xml:space="preserve"> </w:t>
      </w:r>
      <w:r w:rsidR="0002235F">
        <w:t xml:space="preserve">or </w:t>
      </w:r>
      <w:r w:rsidR="00324588" w:rsidRPr="00382473">
        <w:t xml:space="preserve">academic, or whether they </w:t>
      </w:r>
      <w:r w:rsidR="0077592F">
        <w:t>had</w:t>
      </w:r>
      <w:r w:rsidR="0077592F" w:rsidRPr="00382473">
        <w:t xml:space="preserve"> </w:t>
      </w:r>
      <w:r w:rsidR="00324588" w:rsidRPr="00382473">
        <w:t>not declared a major</w:t>
      </w:r>
      <w:r w:rsidR="00EA65BD">
        <w:t xml:space="preserve">. </w:t>
      </w:r>
      <w:r w:rsidR="007102B7">
        <w:t>OSRHE</w:t>
      </w:r>
      <w:r w:rsidR="002F55A2">
        <w:t xml:space="preserve"> </w:t>
      </w:r>
      <w:r w:rsidR="00D53762">
        <w:t>require</w:t>
      </w:r>
      <w:r w:rsidR="002F55A2">
        <w:t>s</w:t>
      </w:r>
      <w:r w:rsidR="00D53762">
        <w:t xml:space="preserve"> colleges to submit these records for individual students, </w:t>
      </w:r>
      <w:r w:rsidR="0077592F">
        <w:t xml:space="preserve">so this kind of sorting can be used in the current study. </w:t>
      </w:r>
    </w:p>
    <w:p w14:paraId="33ECB56A" w14:textId="13A75AA4" w:rsidR="00831BEF" w:rsidRDefault="00831BEF" w:rsidP="00C928F5">
      <w:pPr>
        <w:pStyle w:val="APAnormal"/>
      </w:pPr>
      <w:r>
        <w:t xml:space="preserve">Disentangling the effects of multiple confounding variables was a critical issue in </w:t>
      </w:r>
      <w:r w:rsidR="0077592F">
        <w:t>designing the current study</w:t>
      </w:r>
      <w:r w:rsidR="00EA65BD">
        <w:t xml:space="preserve">. </w:t>
      </w:r>
      <w:r>
        <w:t>Although</w:t>
      </w:r>
      <w:r w:rsidR="008355A3">
        <w:t xml:space="preserve"> </w:t>
      </w:r>
      <w:r>
        <w:t>certificates require fewer credits to complete</w:t>
      </w:r>
      <w:r w:rsidR="008355A3">
        <w:t xml:space="preserve">, </w:t>
      </w:r>
      <w:r w:rsidR="0077592F">
        <w:t xml:space="preserve">certificate students as a </w:t>
      </w:r>
      <w:r w:rsidR="008355A3">
        <w:t xml:space="preserve">group </w:t>
      </w:r>
      <w:r w:rsidR="0077592F">
        <w:t>have more</w:t>
      </w:r>
      <w:r w:rsidR="00324588" w:rsidRPr="00382473">
        <w:t xml:space="preserve"> demog</w:t>
      </w:r>
      <w:r>
        <w:t xml:space="preserve">raphic characteristics </w:t>
      </w:r>
      <w:r w:rsidR="00324588" w:rsidRPr="00382473">
        <w:t xml:space="preserve">associated </w:t>
      </w:r>
      <w:r w:rsidR="008355A3">
        <w:t xml:space="preserve">with </w:t>
      </w:r>
      <w:r>
        <w:t>lower completion rates (</w:t>
      </w:r>
      <w:r w:rsidR="0077592F">
        <w:t xml:space="preserve">such as </w:t>
      </w:r>
      <w:r w:rsidR="00324588" w:rsidRPr="00382473">
        <w:t xml:space="preserve">minority status, lower </w:t>
      </w:r>
      <w:r w:rsidR="0077592F">
        <w:t>socioeconomic</w:t>
      </w:r>
      <w:r w:rsidR="0077592F" w:rsidRPr="00382473">
        <w:t xml:space="preserve"> </w:t>
      </w:r>
      <w:r w:rsidR="0077592F">
        <w:t>status</w:t>
      </w:r>
      <w:r w:rsidR="00324588" w:rsidRPr="00382473">
        <w:t xml:space="preserve">, </w:t>
      </w:r>
      <w:r w:rsidR="0077592F">
        <w:t xml:space="preserve">and </w:t>
      </w:r>
      <w:r w:rsidR="008355A3">
        <w:t>GED</w:t>
      </w:r>
      <w:r w:rsidR="0077592F">
        <w:t xml:space="preserve"> completion rather than a high school diploma</w:t>
      </w:r>
      <w:r>
        <w:t>)</w:t>
      </w:r>
      <w:r w:rsidR="00EA65BD">
        <w:t xml:space="preserve">. </w:t>
      </w:r>
      <w:r w:rsidR="008355A3">
        <w:t>C</w:t>
      </w:r>
      <w:r w:rsidR="00324588" w:rsidRPr="00382473">
        <w:t xml:space="preserve">onversely, </w:t>
      </w:r>
      <w:r>
        <w:t>certificate students</w:t>
      </w:r>
      <w:r w:rsidR="00324588" w:rsidRPr="00382473">
        <w:t xml:space="preserve"> are more likely to attend full-time, </w:t>
      </w:r>
      <w:r w:rsidR="0077592F">
        <w:t>less likely to</w:t>
      </w:r>
      <w:r w:rsidR="0077592F" w:rsidRPr="00382473">
        <w:t xml:space="preserve"> </w:t>
      </w:r>
      <w:r w:rsidR="00324588" w:rsidRPr="00382473">
        <w:t xml:space="preserve">be employed, and </w:t>
      </w:r>
      <w:r w:rsidR="0077592F">
        <w:t>less likely to</w:t>
      </w:r>
      <w:r w:rsidR="0077592F" w:rsidRPr="00382473">
        <w:t xml:space="preserve"> </w:t>
      </w:r>
      <w:r w:rsidR="00324588" w:rsidRPr="00382473">
        <w:t>int</w:t>
      </w:r>
      <w:r>
        <w:t xml:space="preserve">errupt their program; </w:t>
      </w:r>
      <w:r w:rsidR="0077592F">
        <w:t xml:space="preserve">these </w:t>
      </w:r>
      <w:r w:rsidR="00324588" w:rsidRPr="00382473">
        <w:t>factors are associated with higher completion rates</w:t>
      </w:r>
      <w:r w:rsidR="00EA65BD">
        <w:t xml:space="preserve">. </w:t>
      </w:r>
      <w:r w:rsidR="00324588" w:rsidRPr="00382473">
        <w:t>The associate</w:t>
      </w:r>
      <w:r w:rsidR="008355A3">
        <w:t>’</w:t>
      </w:r>
      <w:r w:rsidR="00324588" w:rsidRPr="00382473">
        <w:t>s degree students were divided into academic and occupational subgroups (</w:t>
      </w:r>
      <w:r w:rsidR="0077592F">
        <w:t xml:space="preserve">almost all </w:t>
      </w:r>
      <w:r w:rsidR="00324588" w:rsidRPr="00382473">
        <w:t>certificate students</w:t>
      </w:r>
      <w:r w:rsidR="0077592F">
        <w:t>, on the other hand,</w:t>
      </w:r>
      <w:r w:rsidR="00324588" w:rsidRPr="00382473">
        <w:t xml:space="preserve"> are occupational), and the descriptive statistics show </w:t>
      </w:r>
      <w:r w:rsidR="0077592F">
        <w:t xml:space="preserve">that </w:t>
      </w:r>
      <w:r w:rsidR="00324588" w:rsidRPr="00382473">
        <w:t xml:space="preserve">these groups </w:t>
      </w:r>
      <w:r w:rsidR="0077592F">
        <w:t xml:space="preserve">are </w:t>
      </w:r>
      <w:r w:rsidR="00324588" w:rsidRPr="00382473">
        <w:t xml:space="preserve">dissimilar along dimensions known to be predictive of completion, especially delayed enrollment, part-time </w:t>
      </w:r>
      <w:r w:rsidR="0077592F">
        <w:t>enrollment</w:t>
      </w:r>
      <w:r w:rsidR="00324588" w:rsidRPr="00382473">
        <w:t xml:space="preserve">, and </w:t>
      </w:r>
      <w:r w:rsidR="0077592F">
        <w:t>responsibility for care of family members</w:t>
      </w:r>
      <w:r w:rsidR="00EA65BD">
        <w:t xml:space="preserve">. </w:t>
      </w:r>
    </w:p>
    <w:p w14:paraId="53A77901" w14:textId="6BB402D9" w:rsidR="00975DF4" w:rsidRDefault="002A1FD8" w:rsidP="00975DF4">
      <w:pPr>
        <w:pStyle w:val="APAnormal"/>
      </w:pPr>
      <w:r>
        <w:t>This study used l</w:t>
      </w:r>
      <w:r w:rsidR="00324588" w:rsidRPr="00382473">
        <w:t>ogistical regression with a dichotomous dependent variable of completion and an independent</w:t>
      </w:r>
      <w:r w:rsidR="00831BEF">
        <w:t xml:space="preserve"> variable of whether the student is enrolled in an academic or occupational program</w:t>
      </w:r>
      <w:r>
        <w:t>,</w:t>
      </w:r>
      <w:r w:rsidR="00831BEF">
        <w:t xml:space="preserve"> </w:t>
      </w:r>
      <w:r w:rsidR="0078068A">
        <w:t xml:space="preserve">along with </w:t>
      </w:r>
      <w:r w:rsidR="002B6533">
        <w:t xml:space="preserve">demographic, </w:t>
      </w:r>
      <w:r>
        <w:t>socioeconomic</w:t>
      </w:r>
      <w:r w:rsidR="0078068A">
        <w:t xml:space="preserve">, education, and attendance intensity </w:t>
      </w:r>
      <w:r>
        <w:t xml:space="preserve">(full-time or part-time status) </w:t>
      </w:r>
      <w:r w:rsidR="0078068A">
        <w:t>variables</w:t>
      </w:r>
      <w:r w:rsidR="00EA65BD">
        <w:t xml:space="preserve">. </w:t>
      </w:r>
      <w:r w:rsidR="00831BEF">
        <w:t xml:space="preserve">For the certificate </w:t>
      </w:r>
      <w:r w:rsidR="00831BEF">
        <w:lastRenderedPageBreak/>
        <w:t>cohort, most of the variables did not reveal sta</w:t>
      </w:r>
      <w:r w:rsidR="0078068A">
        <w:t>tistically meaningful results; for the associates group, the regression variables explain</w:t>
      </w:r>
      <w:r>
        <w:t>ed</w:t>
      </w:r>
      <w:r w:rsidR="0078068A">
        <w:t xml:space="preserve"> some of the discrepancy between the academic </w:t>
      </w:r>
      <w:r w:rsidR="00831BEF" w:rsidRPr="00382473">
        <w:t>(57%</w:t>
      </w:r>
      <w:r w:rsidR="0078068A">
        <w:t xml:space="preserve">) and the occupational (38%) </w:t>
      </w:r>
      <w:r>
        <w:t xml:space="preserve">students’ </w:t>
      </w:r>
      <w:r w:rsidR="0078068A">
        <w:t>completion rates</w:t>
      </w:r>
      <w:r w:rsidR="00EA65BD">
        <w:t xml:space="preserve">. </w:t>
      </w:r>
      <w:r w:rsidR="0078068A">
        <w:t xml:space="preserve">The study concludes </w:t>
      </w:r>
      <w:r>
        <w:t xml:space="preserve">that </w:t>
      </w:r>
      <w:r w:rsidR="0078068A">
        <w:t>the regression model can only partially explain the achievement gap within the associate’s degree cohort</w:t>
      </w:r>
      <w:r w:rsidR="00324588" w:rsidRPr="00382473">
        <w:t xml:space="preserve">, </w:t>
      </w:r>
      <w:r w:rsidR="00407744">
        <w:t xml:space="preserve">suggesting that institutional factors have a differential effect </w:t>
      </w:r>
      <w:r w:rsidR="00F20FDA">
        <w:t xml:space="preserve">on </w:t>
      </w:r>
      <w:r w:rsidR="00407744">
        <w:t>a student’s probability of completing, depending on the program type they chose</w:t>
      </w:r>
      <w:r w:rsidR="000A377D">
        <w:t>.</w:t>
      </w:r>
    </w:p>
    <w:p w14:paraId="1A094A4E" w14:textId="652C3532" w:rsidR="00C0599A" w:rsidRDefault="00975DF4" w:rsidP="00C0599A">
      <w:pPr>
        <w:pStyle w:val="APAnormal"/>
      </w:pPr>
      <w:r>
        <w:t xml:space="preserve">Studies </w:t>
      </w:r>
      <w:r w:rsidR="002A1FD8">
        <w:t>focused on</w:t>
      </w:r>
      <w:r w:rsidR="00065126">
        <w:t xml:space="preserve"> </w:t>
      </w:r>
      <w:r>
        <w:t xml:space="preserve">estimating completion rates for community colleges from student or institutional characteristics (or both) using an input–output framework (as Astin proposed in 1965) are most relevant to </w:t>
      </w:r>
      <w:r w:rsidR="002A1FD8">
        <w:t xml:space="preserve">the current </w:t>
      </w:r>
      <w:r>
        <w:t>study</w:t>
      </w:r>
      <w:r w:rsidR="00EA65BD">
        <w:t xml:space="preserve">. </w:t>
      </w:r>
      <w:r>
        <w:t>Economists who study higher education have undertaken this</w:t>
      </w:r>
      <w:r w:rsidR="00065126">
        <w:t xml:space="preserve"> </w:t>
      </w:r>
      <w:r w:rsidR="002A1FD8">
        <w:t xml:space="preserve">kind of research </w:t>
      </w:r>
      <w:r w:rsidR="00C0599A">
        <w:t>using elaborate datasets and analytic models</w:t>
      </w:r>
      <w:r w:rsidR="002A1FD8">
        <w:t>,</w:t>
      </w:r>
      <w:r w:rsidR="00C0599A">
        <w:t xml:space="preserve"> so before discussing the methods and conclusions of these studies, a review of the theoretical framework commonly used in the economics literature </w:t>
      </w:r>
      <w:r w:rsidR="002A1FD8">
        <w:t xml:space="preserve">will </w:t>
      </w:r>
      <w:r w:rsidR="00C0599A">
        <w:t xml:space="preserve">prove </w:t>
      </w:r>
      <w:r w:rsidR="00407744">
        <w:t>useful</w:t>
      </w:r>
      <w:r w:rsidR="00C0599A">
        <w:t>.</w:t>
      </w:r>
    </w:p>
    <w:p w14:paraId="166EFBB3" w14:textId="760BC098" w:rsidR="006572A0" w:rsidRDefault="00975DF4" w:rsidP="006572A0">
      <w:pPr>
        <w:pStyle w:val="APAnormal"/>
      </w:pPr>
      <w:r>
        <w:t>Economists use a theoretical framework known as a production function t</w:t>
      </w:r>
      <w:r w:rsidR="00C0599A">
        <w:t>o study problems that involve relating the physical inputs to a production process to the outputs produced</w:t>
      </w:r>
      <w:r w:rsidR="00EA65BD">
        <w:t xml:space="preserve">. </w:t>
      </w:r>
      <w:r w:rsidR="00C0599A">
        <w:t xml:space="preserve">A production function is a mathematical expression that relates the quantity of output that can be produced with </w:t>
      </w:r>
      <w:r w:rsidR="00407744">
        <w:t xml:space="preserve">a </w:t>
      </w:r>
      <w:r w:rsidR="00C0599A">
        <w:t>given combination of the factors of production—labor and capital</w:t>
      </w:r>
      <w:r w:rsidR="00EA65BD">
        <w:t xml:space="preserve">. </w:t>
      </w:r>
      <w:r w:rsidR="00C0599A">
        <w:t xml:space="preserve">Defining a production function for a process makes it possible to answer questions </w:t>
      </w:r>
      <w:r w:rsidR="00B94CDA">
        <w:t>such as “</w:t>
      </w:r>
      <w:r w:rsidR="00C0599A">
        <w:t>what is the marginal productivity of the factors of production</w:t>
      </w:r>
      <w:r w:rsidR="00B94CDA">
        <w:t xml:space="preserve">?” or, </w:t>
      </w:r>
      <w:r w:rsidR="00C0599A">
        <w:t xml:space="preserve">in other words, </w:t>
      </w:r>
      <w:r w:rsidR="00B94CDA">
        <w:t>“</w:t>
      </w:r>
      <w:r w:rsidR="00C0599A">
        <w:t>how much will output change with a one-unit change in a factor of production</w:t>
      </w:r>
      <w:r w:rsidR="00B94CDA">
        <w:t>?”</w:t>
      </w:r>
      <w:r w:rsidR="00EA65BD">
        <w:t xml:space="preserve"> </w:t>
      </w:r>
      <w:r w:rsidR="00C0599A">
        <w:t xml:space="preserve">When applied to the study of education, </w:t>
      </w:r>
      <w:r w:rsidR="00B94CDA">
        <w:t xml:space="preserve">this input–output relationship </w:t>
      </w:r>
      <w:r w:rsidR="00C0599A">
        <w:t>is called an educational production function (EPF)</w:t>
      </w:r>
      <w:r w:rsidR="00EA65BD">
        <w:t xml:space="preserve">. </w:t>
      </w:r>
      <w:r w:rsidR="00C0599A">
        <w:t xml:space="preserve">These types of studies </w:t>
      </w:r>
      <w:r w:rsidR="00C0599A">
        <w:lastRenderedPageBreak/>
        <w:t>are “generally statistical analyses relat</w:t>
      </w:r>
      <w:r w:rsidR="00B94CDA">
        <w:t>ing</w:t>
      </w:r>
      <w:r w:rsidR="00C0599A">
        <w:t xml:space="preserve"> observed student outcomes to characteristics of the students, their families, and other students in school, as well as characteristics of schools” </w:t>
      </w:r>
      <w:r w:rsidR="00C0599A">
        <w:fldChar w:fldCharType="begin"/>
      </w:r>
      <w:r w:rsidR="00C0599A">
        <w:instrText xml:space="preserve"> ADDIN ZOTERO_ITEM CSL_CITATION {"citationID":"FP8JpdKW","properties":{"formattedCitation":"(Hanushek, 1979, p. 354)","plainCitation":"(Hanushek, 1979, p. 354)"},"citationItems":[{"id":124,"uris":["http://zotero.org/users/1024999/items/KSDWCG2S"],"uri":["http://zotero.org/users/1024999/items/KSDWCG2S"],"itemData":{"id":124,"type":"article-journal","title":"Conceptual and Empirical Issues in the Estimation of Educational Production Functions","container-title":"The Journal of Human Resources","page":"351-388","volume":"14","issue":"3","source":"JSTOR","abstract":"Measuring educational performance and understanding its determinants are important for designing policies with respect to such varying issues as teacher accountability, educational finance systems, and school integration. Unfortunately, past analyses of student achievement and educational production relationships have been plagued by both a lack of conceptual clarity and a number of potentially severe analytical problems. As a result, there is considerable confusion not only about what has been learned, but also about how such studies should be conducted and what can be learned. This review considers each of these issues and also relates knowledge from these studies to research about areas other than just school operations and performance.","DOI":"10.2307/145575","journalAbbreviation":"The Journal of Human Resources","author":[{"family":"Hanushek","given":"Eric A."}],"issued":{"date-parts":[["1979",7,1]]},"accessed":{"date-parts":[["2014",3,17]]}},"locator":"354","label":"page"}],"schema":"https://github.com/citation-style-language/schema/raw/master/csl-citation.json"} </w:instrText>
      </w:r>
      <w:r w:rsidR="00C0599A">
        <w:fldChar w:fldCharType="separate"/>
      </w:r>
      <w:r w:rsidR="0047007A">
        <w:rPr>
          <w:noProof/>
        </w:rPr>
        <w:t>(Hanushek, 1979, p. 354)</w:t>
      </w:r>
      <w:r w:rsidR="00C0599A">
        <w:fldChar w:fldCharType="end"/>
      </w:r>
      <w:r w:rsidR="00C0599A">
        <w:t>.</w:t>
      </w:r>
    </w:p>
    <w:p w14:paraId="19200402" w14:textId="18B2DADC" w:rsidR="006572A0" w:rsidRDefault="00B94CDA" w:rsidP="006572A0">
      <w:pPr>
        <w:pStyle w:val="APAnormal"/>
      </w:pPr>
      <w:r>
        <w:t>Academic economists are not the only professionals who e</w:t>
      </w:r>
      <w:r w:rsidR="00C0599A">
        <w:t>nvisag</w:t>
      </w:r>
      <w:r>
        <w:t>e</w:t>
      </w:r>
      <w:r w:rsidR="00C0599A">
        <w:t xml:space="preserve"> schools as taking heterogeneous student inputs (i.e., inputs with varying levels of “quality” or propensity to succeed academically) and producing output</w:t>
      </w:r>
      <w:r w:rsidR="006572A0">
        <w:t>s</w:t>
      </w:r>
      <w:r w:rsidR="00C0599A">
        <w:t xml:space="preserve"> </w:t>
      </w:r>
      <w:r w:rsidR="006572A0">
        <w:t xml:space="preserve">that meet </w:t>
      </w:r>
      <w:r w:rsidR="00C0599A">
        <w:t>a stipulated standard as measured by test scores, grades, persisting to the next grade-level, graduating with a high school diploma</w:t>
      </w:r>
      <w:r w:rsidR="006572A0">
        <w:t>, or other outcomes</w:t>
      </w:r>
      <w:r>
        <w:t>.</w:t>
      </w:r>
      <w:r w:rsidR="00065126">
        <w:t xml:space="preserve"> </w:t>
      </w:r>
      <w:r w:rsidR="006572A0">
        <w:t>One of the very early studies to apply this framework</w:t>
      </w:r>
      <w:r>
        <w:t xml:space="preserve"> </w:t>
      </w:r>
      <w:r w:rsidR="006572A0">
        <w:t xml:space="preserve">was the </w:t>
      </w:r>
      <w:r w:rsidR="006572A0" w:rsidRPr="00F50923">
        <w:rPr>
          <w:i/>
        </w:rPr>
        <w:t>Equality of Educational Opportunity</w:t>
      </w:r>
      <w:r w:rsidR="006572A0">
        <w:t xml:space="preserve"> </w:t>
      </w:r>
      <w:r w:rsidR="006572A0" w:rsidRPr="006572A0">
        <w:rPr>
          <w:i/>
        </w:rPr>
        <w:t xml:space="preserve">Study </w:t>
      </w:r>
      <w:r w:rsidR="006572A0">
        <w:t>(EEOS)</w:t>
      </w:r>
      <w:r>
        <w:t>,</w:t>
      </w:r>
      <w:r w:rsidR="006572A0">
        <w:t xml:space="preserve"> published in 1966 as required by the Civil Rights Act of 1964</w:t>
      </w:r>
      <w:r w:rsidR="00EA65BD">
        <w:t xml:space="preserve">. </w:t>
      </w:r>
      <w:r w:rsidR="006572A0">
        <w:t xml:space="preserve">Its purpose was to </w:t>
      </w:r>
      <w:r w:rsidR="006572A0" w:rsidRPr="006572A0">
        <w:t>assess the availability of equal educational opportunities to children of different race</w:t>
      </w:r>
      <w:r>
        <w:t>s</w:t>
      </w:r>
      <w:r w:rsidR="006572A0" w:rsidRPr="006572A0">
        <w:t xml:space="preserve">, </w:t>
      </w:r>
      <w:r w:rsidR="006572A0">
        <w:t>religion</w:t>
      </w:r>
      <w:r>
        <w:t>s</w:t>
      </w:r>
      <w:r w:rsidR="006572A0">
        <w:t>, and national origin</w:t>
      </w:r>
      <w:r>
        <w:t>s</w:t>
      </w:r>
      <w:r w:rsidR="00EA65BD">
        <w:t xml:space="preserve">. </w:t>
      </w:r>
      <w:r w:rsidR="006572A0">
        <w:t xml:space="preserve">Coleman gathered data on </w:t>
      </w:r>
      <w:r>
        <w:t xml:space="preserve">more than </w:t>
      </w:r>
      <w:r w:rsidR="006572A0">
        <w:t xml:space="preserve">half a million students from the </w:t>
      </w:r>
      <w:r>
        <w:t xml:space="preserve">first </w:t>
      </w:r>
      <w:r w:rsidR="006572A0">
        <w:t>through the 12</w:t>
      </w:r>
      <w:r w:rsidR="006572A0" w:rsidRPr="006572A0">
        <w:rPr>
          <w:vertAlign w:val="superscript"/>
        </w:rPr>
        <w:t>th</w:t>
      </w:r>
      <w:r w:rsidR="006572A0">
        <w:t xml:space="preserve"> grade</w:t>
      </w:r>
      <w:r>
        <w:t>s</w:t>
      </w:r>
      <w:r w:rsidR="006572A0">
        <w:t xml:space="preserve"> from more than 3,000 school districts</w:t>
      </w:r>
      <w:r w:rsidR="00EA65BD">
        <w:t xml:space="preserve">. </w:t>
      </w:r>
      <w:r>
        <w:t>He</w:t>
      </w:r>
      <w:r w:rsidR="006572A0">
        <w:t xml:space="preserve"> discovered that variation in school resource levels (i.e., institutional variables) did not matter nearly as much as the variation among</w:t>
      </w:r>
      <w:r w:rsidR="006572A0" w:rsidRPr="006572A0">
        <w:t xml:space="preserve"> individual students</w:t>
      </w:r>
      <w:r w:rsidR="006572A0">
        <w:t xml:space="preserve"> (i.e.</w:t>
      </w:r>
      <w:r w:rsidR="006572A0" w:rsidRPr="006572A0">
        <w:t xml:space="preserve">, </w:t>
      </w:r>
      <w:r w:rsidR="006572A0">
        <w:t>student characteristics)</w:t>
      </w:r>
      <w:r w:rsidR="00EA65BD">
        <w:t xml:space="preserve">. </w:t>
      </w:r>
      <w:r w:rsidR="006572A0">
        <w:t xml:space="preserve">This </w:t>
      </w:r>
      <w:r w:rsidR="00407744">
        <w:t xml:space="preserve">result </w:t>
      </w:r>
      <w:r w:rsidR="006572A0">
        <w:t xml:space="preserve">was unexpected and politically controversial; nevertheless, </w:t>
      </w:r>
      <w:r w:rsidR="001F3445">
        <w:t>this</w:t>
      </w:r>
      <w:r w:rsidR="006572A0">
        <w:t xml:space="preserve"> groundbreaking finding in the sociology of education has inspired decades of subsequent research </w:t>
      </w:r>
      <w:r w:rsidR="006572A0">
        <w:fldChar w:fldCharType="begin"/>
      </w:r>
      <w:r w:rsidR="006572A0">
        <w:instrText xml:space="preserve"> ADDIN ZOTERO_ITEM CSL_CITATION {"citationID":"toAxC65m","properties":{"formattedCitation":"(Gamoran &amp; Long, 2006)","plainCitation":"(Gamoran &amp; Long, 2006)"},"citationItems":[{"id":501,"uris":["http://zotero.org/users/1024999/items/BSHNDND4"],"uri":["http://zotero.org/users/1024999/items/BSHNDND4"],"itemData":{"id":501,"type":"article-journal","title":"WCER Working Paper No. 2006-9","author":[{"family":"Gamoran","given":"Adam"},{"family":"Long","given":"Daniel A"}],"issued":{"date-parts":[["2006"]]}}}],"schema":"https://github.com/citation-style-language/schema/raw/master/csl-citation.json"} </w:instrText>
      </w:r>
      <w:r w:rsidR="006572A0">
        <w:fldChar w:fldCharType="separate"/>
      </w:r>
      <w:r w:rsidR="0047007A">
        <w:rPr>
          <w:noProof/>
        </w:rPr>
        <w:t>(Gamoran &amp; Long, 2006)</w:t>
      </w:r>
      <w:r w:rsidR="006572A0">
        <w:fldChar w:fldCharType="end"/>
      </w:r>
      <w:r w:rsidR="00EA65BD">
        <w:t xml:space="preserve">. </w:t>
      </w:r>
      <w:r w:rsidR="00407744">
        <w:t xml:space="preserve">The current </w:t>
      </w:r>
      <w:r w:rsidR="006572A0">
        <w:t>study proposal is a humble descendant of this line of inquiry, dedicated to elucidating how disparities in certain qualities of community college students</w:t>
      </w:r>
      <w:r w:rsidR="001F3445">
        <w:t xml:space="preserve"> influence </w:t>
      </w:r>
      <w:r w:rsidR="00407744">
        <w:t>completion rates at Oklahoma’s 14 community colleges</w:t>
      </w:r>
      <w:r w:rsidR="001F3445">
        <w:t xml:space="preserve">. </w:t>
      </w:r>
    </w:p>
    <w:p w14:paraId="398312BD" w14:textId="43DCD3CE" w:rsidR="00975DF4" w:rsidRDefault="006572A0" w:rsidP="006572A0">
      <w:pPr>
        <w:pStyle w:val="APAnormal"/>
      </w:pPr>
      <w:r>
        <w:t xml:space="preserve">Hanushek (1979) points out </w:t>
      </w:r>
      <w:r w:rsidR="001F3445">
        <w:t xml:space="preserve">that Coleman’s work was groundbreaking for </w:t>
      </w:r>
      <w:r>
        <w:t>another reason</w:t>
      </w:r>
      <w:r w:rsidR="001F3445">
        <w:t>,</w:t>
      </w:r>
      <w:r>
        <w:t xml:space="preserve"> besides </w:t>
      </w:r>
      <w:r w:rsidR="00975DF4">
        <w:t>“direct</w:t>
      </w:r>
      <w:r w:rsidR="001F3445">
        <w:t>[ing]</w:t>
      </w:r>
      <w:r w:rsidR="00975DF4">
        <w:t xml:space="preserve"> attention to the importance of the relationship </w:t>
      </w:r>
      <w:r w:rsidR="00975DF4">
        <w:lastRenderedPageBreak/>
        <w:t>between school</w:t>
      </w:r>
      <w:r>
        <w:t xml:space="preserve"> inputs and student achievement.</w:t>
      </w:r>
      <w:r w:rsidR="00975DF4">
        <w:t>”</w:t>
      </w:r>
      <w:r w:rsidR="00EA65BD">
        <w:t xml:space="preserve"> </w:t>
      </w:r>
      <w:r>
        <w:t xml:space="preserve">The report </w:t>
      </w:r>
      <w:r w:rsidR="001F3445">
        <w:t xml:space="preserve">also </w:t>
      </w:r>
      <w:r w:rsidR="00975DF4">
        <w:t>introduce</w:t>
      </w:r>
      <w:r>
        <w:t xml:space="preserve">d into the public policy lexicon </w:t>
      </w:r>
      <w:r w:rsidR="00975DF4">
        <w:t>a “bewildering array of technical and esoteric issues such as statistical significance, analysis of covariance, production efficiency, multicollinearity, residual variation, estimation bias, and simultaneous equations” (p. 352)</w:t>
      </w:r>
      <w:r w:rsidR="00EA65BD">
        <w:t xml:space="preserve">. </w:t>
      </w:r>
      <w:r w:rsidR="000A34C6">
        <w:t xml:space="preserve">Thinking of the production of education in this way enables the researcher to utilize quantitative techniques that can discriminate </w:t>
      </w:r>
      <w:r w:rsidR="000A34C6" w:rsidRPr="00AC456E">
        <w:t xml:space="preserve">between the influences of multiple variables </w:t>
      </w:r>
      <w:r w:rsidR="000A34C6">
        <w:t xml:space="preserve">on a continuous, dichotomous, or multinomial criterion variable. </w:t>
      </w:r>
      <w:r>
        <w:t xml:space="preserve">The study proposed here will make use of statistical methods </w:t>
      </w:r>
      <w:r w:rsidR="000A34C6">
        <w:t xml:space="preserve">akin to those used by Coleman </w:t>
      </w:r>
      <w:r>
        <w:t xml:space="preserve">to </w:t>
      </w:r>
      <w:r w:rsidR="001F3445">
        <w:t>determine whether</w:t>
      </w:r>
      <w:r>
        <w:t xml:space="preserve"> any defensible conclusions can be drawn using data acquired from the state record system.</w:t>
      </w:r>
    </w:p>
    <w:p w14:paraId="7A06A21C" w14:textId="05377A7B" w:rsidR="00E43E24" w:rsidRDefault="000A34C6" w:rsidP="00975DF4">
      <w:pPr>
        <w:pStyle w:val="APAnormal"/>
      </w:pPr>
      <w:r w:rsidRPr="005E7F4A">
        <w:t>Fifty years</w:t>
      </w:r>
      <w:r>
        <w:t xml:space="preserve"> after the publication of the Coleman Report, how is the theoretical construct of the production function, identical in many respects to Astin’s I–E–O formulation, </w:t>
      </w:r>
      <w:r w:rsidR="005E7F4A">
        <w:t xml:space="preserve">being </w:t>
      </w:r>
      <w:r>
        <w:t>applied to the study of community colleges?</w:t>
      </w:r>
      <w:r w:rsidR="00EA65BD">
        <w:t xml:space="preserve"> </w:t>
      </w:r>
      <w:r w:rsidR="00324588" w:rsidRPr="00382473">
        <w:t xml:space="preserve">Bailey, Calcagno, Jenkins, Leinbach, and Kienzl (2006) created a model to adjust </w:t>
      </w:r>
      <w:r>
        <w:t xml:space="preserve">community college </w:t>
      </w:r>
      <w:r w:rsidR="00324588" w:rsidRPr="00382473">
        <w:t>graduation rates</w:t>
      </w:r>
      <w:r w:rsidR="00A87AB6">
        <w:t>,</w:t>
      </w:r>
      <w:r w:rsidR="00324588" w:rsidRPr="00382473">
        <w:t xml:space="preserve"> </w:t>
      </w:r>
      <w:r>
        <w:t xml:space="preserve">as published in </w:t>
      </w:r>
      <w:r w:rsidR="00324588" w:rsidRPr="00382473">
        <w:t>IPEDS</w:t>
      </w:r>
      <w:r w:rsidR="00A87AB6">
        <w:t>,</w:t>
      </w:r>
      <w:r w:rsidR="00324588" w:rsidRPr="00382473">
        <w:t xml:space="preserve"> for institutional characteristics</w:t>
      </w:r>
      <w:r w:rsidR="00EA65BD">
        <w:t xml:space="preserve">. </w:t>
      </w:r>
      <w:r>
        <w:t xml:space="preserve">The authors note that many </w:t>
      </w:r>
      <w:r w:rsidRPr="00382473">
        <w:t>community college student</w:t>
      </w:r>
      <w:r>
        <w:t xml:space="preserve">s possess qualities </w:t>
      </w:r>
      <w:r w:rsidRPr="00382473">
        <w:t>identified in the</w:t>
      </w:r>
      <w:r>
        <w:t xml:space="preserve"> literature </w:t>
      </w:r>
      <w:r w:rsidRPr="00382473">
        <w:t>with lower g</w:t>
      </w:r>
      <w:r>
        <w:t>raduation rates</w:t>
      </w:r>
      <w:r w:rsidR="00EA65BD">
        <w:t xml:space="preserve">. </w:t>
      </w:r>
      <w:r w:rsidR="005E7F4A">
        <w:t>Because</w:t>
      </w:r>
      <w:r w:rsidR="005E7F4A" w:rsidRPr="00382473">
        <w:t xml:space="preserve"> </w:t>
      </w:r>
      <w:r w:rsidRPr="00382473">
        <w:t>increasing the selectivity of admissions violates one of the underlying missions of community colleges</w:t>
      </w:r>
      <w:r>
        <w:t xml:space="preserve">—preserving an open-door admission policy to provide the widest possible access to </w:t>
      </w:r>
      <w:r w:rsidR="00A87AB6">
        <w:t>any student who wants to learn—</w:t>
      </w:r>
      <w:r w:rsidRPr="00382473">
        <w:t xml:space="preserve">they </w:t>
      </w:r>
      <w:r>
        <w:t xml:space="preserve">chose to </w:t>
      </w:r>
      <w:r w:rsidRPr="00382473">
        <w:t>focus their research on the characteristics of institutions to judg</w:t>
      </w:r>
      <w:r>
        <w:t>e performance</w:t>
      </w:r>
      <w:r w:rsidR="00EA65BD">
        <w:t xml:space="preserve">. </w:t>
      </w:r>
      <w:r>
        <w:t xml:space="preserve">(This author is fully supportive of </w:t>
      </w:r>
      <w:r w:rsidR="00F211C8">
        <w:t xml:space="preserve">community colleges’ </w:t>
      </w:r>
      <w:r>
        <w:t>mission to offer unfettered access to any student desirous of a chance to learn</w:t>
      </w:r>
      <w:r w:rsidR="00EA65BD">
        <w:t xml:space="preserve">. </w:t>
      </w:r>
      <w:r>
        <w:t xml:space="preserve">The proposed study, by seeking to explain the discrepancy in completion rates attributable to heterogeneous </w:t>
      </w:r>
      <w:r>
        <w:lastRenderedPageBreak/>
        <w:t>student input, effectively exposes what may</w:t>
      </w:r>
      <w:r w:rsidR="00F211C8">
        <w:t xml:space="preserve"> </w:t>
      </w:r>
      <w:r>
        <w:t xml:space="preserve">be the differential attributable to variation in </w:t>
      </w:r>
      <w:r w:rsidR="00F211C8">
        <w:t xml:space="preserve">college </w:t>
      </w:r>
      <w:r>
        <w:t>quality</w:t>
      </w:r>
      <w:r w:rsidR="00EA65BD">
        <w:t xml:space="preserve">. </w:t>
      </w:r>
      <w:r>
        <w:t xml:space="preserve">The </w:t>
      </w:r>
      <w:r w:rsidR="00F211C8">
        <w:t>differ</w:t>
      </w:r>
      <w:r w:rsidR="00A87AB6">
        <w:t>ence between the Bailey et al. [2006]</w:t>
      </w:r>
      <w:r w:rsidR="00F211C8">
        <w:t xml:space="preserve"> study and the current study lies in the </w:t>
      </w:r>
      <w:r>
        <w:t xml:space="preserve">emphasis on the production function coefficients calculated, not </w:t>
      </w:r>
      <w:r w:rsidR="00F211C8">
        <w:t xml:space="preserve">in differing </w:t>
      </w:r>
      <w:r>
        <w:t>philosoph</w:t>
      </w:r>
      <w:r w:rsidR="00F211C8">
        <w:t>ies</w:t>
      </w:r>
      <w:r>
        <w:t xml:space="preserve"> about the role of community colleges.)</w:t>
      </w:r>
    </w:p>
    <w:p w14:paraId="180B8379" w14:textId="4DC5EFA8" w:rsidR="00E43E24" w:rsidRDefault="00F6595E" w:rsidP="00975DF4">
      <w:pPr>
        <w:pStyle w:val="APAnormal"/>
      </w:pPr>
      <w:r>
        <w:t>Bailey et</w:t>
      </w:r>
      <w:r w:rsidR="00F92C7E">
        <w:t xml:space="preserve"> al. have criticized </w:t>
      </w:r>
      <w:r w:rsidR="000A34C6">
        <w:t>IPEDS rates in other studies</w:t>
      </w:r>
      <w:r w:rsidR="00F92C7E" w:rsidRPr="00F92C7E">
        <w:t xml:space="preserve"> </w:t>
      </w:r>
      <w:r w:rsidR="00F92C7E">
        <w:t xml:space="preserve">as overly pessimistic </w:t>
      </w:r>
      <w:r w:rsidR="000A34C6">
        <w:fldChar w:fldCharType="begin"/>
      </w:r>
      <w:r w:rsidR="000A34C6">
        <w:instrText xml:space="preserve"> ADDIN ZOTERO_ITEM CSL_CITATION {"citationID":"WHz6CePl","properties":{"formattedCitation":"(Bailey, Jenkins, &amp; Leinbach, 2005)","plainCitation":"(Bailey, Jenkins, &amp; Leinbach, 2005)"},"citationItems":[{"id":36,"uris":["http://zotero.org/users/1024999/items/77C3UV6V"],"uri":["http://zotero.org/users/1024999/items/77C3UV6V"],"itemData":{"id":36,"type":"article-journal","title":"Graduation Rates, Student Goals, and Measuring Community College Effectiveness.","container-title":"Community College Research Center Brief","collection-title":"CCRC Brief Number 28.","issue":"Number 28","source":"Google Scholar","URL":"http://files.eric.ed.gov/fulltext/ED489098.pdf","author":[{"family":"Bailey","given":"Thomas"},{"family":"Jenkins","given":"Davis"},{"family":"Leinbach","given":"Timothy"}],"issued":{"date-parts":[["2005",9]]},"accessed":{"date-parts":[["2014",5,4]]}}}],"schema":"https://github.com/citation-style-language/schema/raw/master/csl-citation.json"} </w:instrText>
      </w:r>
      <w:r w:rsidR="000A34C6">
        <w:fldChar w:fldCharType="separate"/>
      </w:r>
      <w:r w:rsidR="0047007A">
        <w:rPr>
          <w:noProof/>
        </w:rPr>
        <w:t>(Bailey, Jenkins, &amp; Leinbach, 2005)</w:t>
      </w:r>
      <w:r w:rsidR="000A34C6">
        <w:fldChar w:fldCharType="end"/>
      </w:r>
      <w:r w:rsidR="000A34C6">
        <w:t xml:space="preserve">, </w:t>
      </w:r>
      <w:r w:rsidR="00EB62E5">
        <w:t xml:space="preserve">but </w:t>
      </w:r>
      <w:r w:rsidR="00E43E24">
        <w:t xml:space="preserve">they </w:t>
      </w:r>
      <w:r w:rsidR="00EB62E5">
        <w:t xml:space="preserve">point out </w:t>
      </w:r>
      <w:r w:rsidR="00F211C8">
        <w:t xml:space="preserve">that </w:t>
      </w:r>
      <w:r w:rsidR="00324588" w:rsidRPr="00382473">
        <w:t xml:space="preserve">no other </w:t>
      </w:r>
      <w:r w:rsidR="00F211C8">
        <w:t xml:space="preserve">data source provides a sample of this size (almost a thousand community colleges report to IPEDS). </w:t>
      </w:r>
      <w:r w:rsidR="00E43E24">
        <w:t>IPEDS</w:t>
      </w:r>
      <w:r w:rsidR="00E43E24" w:rsidRPr="00382473">
        <w:t xml:space="preserve"> was the source for the 915 community colleges </w:t>
      </w:r>
      <w:r w:rsidR="00E43E24">
        <w:t xml:space="preserve">ultimately </w:t>
      </w:r>
      <w:r w:rsidR="00E43E24" w:rsidRPr="00382473">
        <w:t>selected f</w:t>
      </w:r>
      <w:r w:rsidR="00E43E24">
        <w:t>or the sample</w:t>
      </w:r>
      <w:r w:rsidR="00EA65BD">
        <w:t xml:space="preserve">. </w:t>
      </w:r>
      <w:r w:rsidR="00E43E24">
        <w:t>The source of the graduation rates was the 2002–</w:t>
      </w:r>
      <w:r w:rsidR="00E43E24" w:rsidRPr="00382473">
        <w:t xml:space="preserve">03 IPEDS Graduation Rate Survey (GRS), adjusted for transfer-out students </w:t>
      </w:r>
      <w:r w:rsidR="00F211C8">
        <w:t>who ultimately graduated from</w:t>
      </w:r>
      <w:r w:rsidR="00A87AB6">
        <w:t xml:space="preserve"> </w:t>
      </w:r>
      <w:r w:rsidR="00E43E24" w:rsidRPr="00382473">
        <w:t>other institution</w:t>
      </w:r>
      <w:r w:rsidR="00A87AB6">
        <w:t>s</w:t>
      </w:r>
      <w:r w:rsidR="00EA65BD">
        <w:t xml:space="preserve">. </w:t>
      </w:r>
      <w:r w:rsidR="00F92C7E">
        <w:t>Student-Right-To-Know (SRK)</w:t>
      </w:r>
      <w:r w:rsidR="00E43E24" w:rsidRPr="00382473">
        <w:t xml:space="preserve"> rates are</w:t>
      </w:r>
      <w:r w:rsidR="00F211C8">
        <w:t xml:space="preserve"> based on the proportion of students who graduate within</w:t>
      </w:r>
      <w:r w:rsidR="00E43E24" w:rsidRPr="00382473">
        <w:t xml:space="preserve"> 150% of the time it would </w:t>
      </w:r>
      <w:r w:rsidR="00F211C8">
        <w:t xml:space="preserve">normally </w:t>
      </w:r>
      <w:r w:rsidR="00E43E24" w:rsidRPr="00382473">
        <w:t xml:space="preserve">take </w:t>
      </w:r>
      <w:r w:rsidR="00F211C8">
        <w:t xml:space="preserve">for a </w:t>
      </w:r>
      <w:r w:rsidR="00E43E24" w:rsidRPr="00382473">
        <w:t>full-time, academically prepared student to complete a degree</w:t>
      </w:r>
      <w:r w:rsidR="00F211C8">
        <w:t xml:space="preserve">. For an associate’s degree, the expected length of time to complete is </w:t>
      </w:r>
      <w:r w:rsidR="00A87AB6">
        <w:t>two</w:t>
      </w:r>
      <w:r w:rsidR="00F211C8">
        <w:t xml:space="preserve"> years, </w:t>
      </w:r>
      <w:r w:rsidR="00812E45">
        <w:t>and</w:t>
      </w:r>
      <w:r w:rsidR="00F211C8">
        <w:t xml:space="preserve"> 150% </w:t>
      </w:r>
      <w:r w:rsidR="00812E45">
        <w:t xml:space="preserve">of this </w:t>
      </w:r>
      <w:r w:rsidR="00F211C8">
        <w:t xml:space="preserve">is </w:t>
      </w:r>
      <w:r w:rsidR="00A87AB6">
        <w:t>three</w:t>
      </w:r>
      <w:r w:rsidR="00F211C8">
        <w:t xml:space="preserve"> years. Thus</w:t>
      </w:r>
      <w:r w:rsidR="00E43E24" w:rsidRPr="00382473">
        <w:t>,</w:t>
      </w:r>
      <w:r w:rsidR="00812E45">
        <w:t xml:space="preserve"> </w:t>
      </w:r>
      <w:r w:rsidR="00E43E24" w:rsidRPr="00382473">
        <w:t xml:space="preserve">the base </w:t>
      </w:r>
      <w:r w:rsidR="00E43E24">
        <w:t xml:space="preserve">year for collecting the predictor </w:t>
      </w:r>
      <w:r w:rsidR="00E43E24" w:rsidRPr="00382473">
        <w:t>variable data is 1999</w:t>
      </w:r>
      <w:r w:rsidR="00E43E24">
        <w:t>–</w:t>
      </w:r>
      <w:r w:rsidR="00E43E24" w:rsidRPr="00382473">
        <w:t>2000, and the sources are the IPEDS Institutional Characteristics, Fall En</w:t>
      </w:r>
      <w:r w:rsidR="00E43E24">
        <w:t>rollment, and Finance surveys.</w:t>
      </w:r>
    </w:p>
    <w:p w14:paraId="34E251FB" w14:textId="1593D233" w:rsidR="00324588" w:rsidRDefault="00686728" w:rsidP="00975DF4">
      <w:pPr>
        <w:pStyle w:val="APAnormal"/>
      </w:pPr>
      <w:r>
        <w:t>Bailey et al.</w:t>
      </w:r>
      <w:r w:rsidRPr="00382473">
        <w:t xml:space="preserve"> </w:t>
      </w:r>
      <w:r w:rsidR="00324588" w:rsidRPr="00382473">
        <w:t>use a multivariate statistical design to estimate an expected graduate rate for each college using ins</w:t>
      </w:r>
      <w:r w:rsidR="00E43E24">
        <w:t xml:space="preserve">titutional characteristics; </w:t>
      </w:r>
      <w:r w:rsidR="00324588" w:rsidRPr="00382473">
        <w:t>the</w:t>
      </w:r>
      <w:r>
        <w:t>y</w:t>
      </w:r>
      <w:r w:rsidR="00324588" w:rsidRPr="00382473">
        <w:t xml:space="preserve"> </w:t>
      </w:r>
      <w:r w:rsidR="00E43E24">
        <w:t>the</w:t>
      </w:r>
      <w:r>
        <w:t>n</w:t>
      </w:r>
      <w:r w:rsidR="00E43E24">
        <w:t xml:space="preserve"> </w:t>
      </w:r>
      <w:r w:rsidR="00324588" w:rsidRPr="00382473">
        <w:t xml:space="preserve">compare actual outcomes to </w:t>
      </w:r>
      <w:r w:rsidR="00E43E24">
        <w:t xml:space="preserve">those </w:t>
      </w:r>
      <w:r w:rsidR="00324588" w:rsidRPr="00382473">
        <w:t>predicted</w:t>
      </w:r>
      <w:r w:rsidR="00E43E24">
        <w:t xml:space="preserve"> by the model</w:t>
      </w:r>
      <w:r w:rsidR="00EA65BD">
        <w:t xml:space="preserve">. </w:t>
      </w:r>
      <w:r w:rsidR="00DF18E0">
        <w:t>These results could be used to categorize colleges as “higher quality” if their graduation rates are greater than</w:t>
      </w:r>
      <w:r w:rsidR="00CB2947">
        <w:t xml:space="preserve"> </w:t>
      </w:r>
      <w:r w:rsidR="00324588" w:rsidRPr="00382473">
        <w:t>predicted by the regression equation could be considered higher quality</w:t>
      </w:r>
      <w:r>
        <w:t>;</w:t>
      </w:r>
      <w:r w:rsidR="00BC1FF3">
        <w:t xml:space="preserve"> likewise,</w:t>
      </w:r>
      <w:r w:rsidR="00324588" w:rsidRPr="00382473">
        <w:t xml:space="preserve"> colleges with empirical rates below </w:t>
      </w:r>
      <w:r>
        <w:t>the prediction could be designated as lower quality</w:t>
      </w:r>
      <w:r w:rsidR="00EA65BD">
        <w:t xml:space="preserve">. </w:t>
      </w:r>
      <w:r w:rsidR="00E43E24">
        <w:t xml:space="preserve">(This approach is similar to </w:t>
      </w:r>
      <w:r>
        <w:t xml:space="preserve">both </w:t>
      </w:r>
      <w:r w:rsidR="00E43E24">
        <w:t>Astin’s and the study design proposed here.)</w:t>
      </w:r>
      <w:r w:rsidR="00EA65BD">
        <w:t xml:space="preserve"> </w:t>
      </w:r>
      <w:r w:rsidR="00E43E24">
        <w:t>The outpu</w:t>
      </w:r>
      <w:r w:rsidR="00DF1460">
        <w:t xml:space="preserve">t of </w:t>
      </w:r>
      <w:r w:rsidR="00DF1460">
        <w:lastRenderedPageBreak/>
        <w:t>the production function (</w:t>
      </w:r>
      <w:r>
        <w:t xml:space="preserve">the </w:t>
      </w:r>
      <w:r w:rsidR="00DF1460">
        <w:t xml:space="preserve">probability of graduation or transfer within </w:t>
      </w:r>
      <w:r>
        <w:t xml:space="preserve">three </w:t>
      </w:r>
      <w:r w:rsidR="00DF1460">
        <w:t xml:space="preserve">years) is </w:t>
      </w:r>
      <w:r w:rsidR="00E43E24">
        <w:t xml:space="preserve">determined by </w:t>
      </w:r>
      <w:r w:rsidR="00324588" w:rsidRPr="00382473">
        <w:t>fixed</w:t>
      </w:r>
      <w:r w:rsidR="00DF1460">
        <w:t xml:space="preserve"> institutional characteristics: </w:t>
      </w:r>
      <w:r w:rsidR="00324588" w:rsidRPr="00382473">
        <w:t>urbanicity</w:t>
      </w:r>
      <w:r w:rsidR="00BC439A">
        <w:t xml:space="preserve">; </w:t>
      </w:r>
      <w:r w:rsidR="00324588" w:rsidRPr="00382473">
        <w:t>proportion of certificates awarded; compositional variables like enrollm</w:t>
      </w:r>
      <w:r w:rsidR="00DF1460">
        <w:t xml:space="preserve">ent, ethnicity, and gender; </w:t>
      </w:r>
      <w:r w:rsidR="00897DEE">
        <w:t xml:space="preserve">and </w:t>
      </w:r>
      <w:r w:rsidR="00324588" w:rsidRPr="00382473">
        <w:t xml:space="preserve">financial variables </w:t>
      </w:r>
      <w:r w:rsidR="00897DEE">
        <w:t>(</w:t>
      </w:r>
      <w:r w:rsidR="00324588" w:rsidRPr="00382473">
        <w:t xml:space="preserve">such as the budget allocation </w:t>
      </w:r>
      <w:r w:rsidR="00897DEE">
        <w:t>among</w:t>
      </w:r>
      <w:r w:rsidR="00897DEE" w:rsidRPr="00382473">
        <w:t xml:space="preserve"> </w:t>
      </w:r>
      <w:r w:rsidR="00324588" w:rsidRPr="00382473">
        <w:t>instruction, academic support, student services, and administration</w:t>
      </w:r>
      <w:r w:rsidR="00897DEE">
        <w:t>)</w:t>
      </w:r>
      <w:r w:rsidR="00EA65BD">
        <w:t xml:space="preserve">. </w:t>
      </w:r>
      <w:r w:rsidR="00324588" w:rsidRPr="00382473">
        <w:t xml:space="preserve">For technical reasons, the authors opted for a weighted least </w:t>
      </w:r>
      <w:r w:rsidR="00B4302F">
        <w:t>squares</w:t>
      </w:r>
      <w:r w:rsidR="00324588" w:rsidRPr="00382473">
        <w:t xml:space="preserve"> method for grouped data</w:t>
      </w:r>
      <w:r w:rsidR="00A87AB6">
        <w:t>,</w:t>
      </w:r>
      <w:r w:rsidR="00324588" w:rsidRPr="00382473">
        <w:t xml:space="preserve"> as opposed to ordinary least squar</w:t>
      </w:r>
      <w:r w:rsidR="00881F17">
        <w:t>es or logistic regression</w:t>
      </w:r>
      <w:r w:rsidR="00EA65BD">
        <w:t xml:space="preserve">. </w:t>
      </w:r>
      <w:r w:rsidR="00324588" w:rsidRPr="00382473">
        <w:t>The first model uses only fixed characteristics (</w:t>
      </w:r>
      <w:r w:rsidR="00BC1FF3">
        <w:t xml:space="preserve">such as </w:t>
      </w:r>
      <w:r w:rsidR="00324588" w:rsidRPr="00382473">
        <w:t>location</w:t>
      </w:r>
      <w:r w:rsidR="00BC1FF3">
        <w:t xml:space="preserve"> and degree mix) </w:t>
      </w:r>
      <w:r w:rsidR="00324588" w:rsidRPr="00382473">
        <w:t>to control for state differences; the second adds compositional characteristics (</w:t>
      </w:r>
      <w:r w:rsidR="00BC1FF3">
        <w:t xml:space="preserve">such as </w:t>
      </w:r>
      <w:r w:rsidR="00324588" w:rsidRPr="00382473">
        <w:t>enrollment</w:t>
      </w:r>
      <w:r w:rsidR="00BC1FF3">
        <w:t xml:space="preserve"> levels and gender mix)</w:t>
      </w:r>
      <w:r w:rsidR="00324588" w:rsidRPr="00382473">
        <w:t xml:space="preserve">; and the final </w:t>
      </w:r>
      <w:r w:rsidR="00BC1FF3">
        <w:t xml:space="preserve">one </w:t>
      </w:r>
      <w:r w:rsidR="00324588" w:rsidRPr="00382473">
        <w:t>includes financial characteristics (</w:t>
      </w:r>
      <w:r w:rsidR="00BC1FF3">
        <w:t>such as tuition rates and expenditures)</w:t>
      </w:r>
      <w:r w:rsidR="00EA65BD">
        <w:t xml:space="preserve">. </w:t>
      </w:r>
      <w:r w:rsidR="00324588" w:rsidRPr="00382473">
        <w:t xml:space="preserve">The final model explains 60% of the outcome variation, and </w:t>
      </w:r>
      <w:r w:rsidR="00265606">
        <w:t xml:space="preserve">it </w:t>
      </w:r>
      <w:r w:rsidR="00324588" w:rsidRPr="00382473">
        <w:t xml:space="preserve">uncovered a negative effect on the proportion of females </w:t>
      </w:r>
      <w:r w:rsidR="00A87AB6">
        <w:t>enrolled</w:t>
      </w:r>
      <w:r w:rsidR="00324588" w:rsidRPr="00382473">
        <w:t xml:space="preserve"> and graduation rates</w:t>
      </w:r>
      <w:r w:rsidR="00EA65BD">
        <w:t xml:space="preserve">. </w:t>
      </w:r>
      <w:r w:rsidR="00324588" w:rsidRPr="00382473">
        <w:t xml:space="preserve">This was explored in a separate regression for males and females, </w:t>
      </w:r>
      <w:r w:rsidR="00265606">
        <w:t>which uncovered</w:t>
      </w:r>
      <w:r w:rsidR="00265606" w:rsidRPr="00382473">
        <w:t xml:space="preserve"> </w:t>
      </w:r>
      <w:r w:rsidR="00324588" w:rsidRPr="00382473">
        <w:t>an interaction between the proportion of part-time and female stude</w:t>
      </w:r>
      <w:r w:rsidR="00DF1460">
        <w:t>nts</w:t>
      </w:r>
      <w:r w:rsidR="00265606">
        <w:t xml:space="preserve">, perhaps </w:t>
      </w:r>
      <w:r w:rsidR="00A87AB6">
        <w:t>because</w:t>
      </w:r>
      <w:r w:rsidR="00265606">
        <w:t xml:space="preserve"> </w:t>
      </w:r>
      <w:r w:rsidR="00DF1460">
        <w:t xml:space="preserve">female </w:t>
      </w:r>
      <w:r w:rsidR="00F20FDA">
        <w:t xml:space="preserve">part-time </w:t>
      </w:r>
      <w:r w:rsidR="00DF1460">
        <w:t>students often care for children in addition to earning household income</w:t>
      </w:r>
      <w:r w:rsidR="00265606">
        <w:t>,</w:t>
      </w:r>
      <w:r w:rsidR="00DF1460">
        <w:t xml:space="preserve"> greatly magnifying the intensity of the part-time effect.</w:t>
      </w:r>
    </w:p>
    <w:p w14:paraId="10B0B575" w14:textId="3C415AC7" w:rsidR="00F92C7E" w:rsidRDefault="00265606" w:rsidP="00F92C7E">
      <w:pPr>
        <w:pStyle w:val="APAnormal"/>
      </w:pPr>
      <w:r>
        <w:t>Bailey et al.</w:t>
      </w:r>
      <w:r w:rsidR="000011A3">
        <w:t xml:space="preserve">, </w:t>
      </w:r>
      <w:r w:rsidR="00E43E24">
        <w:t xml:space="preserve">like most </w:t>
      </w:r>
      <w:r>
        <w:t xml:space="preserve">researchers working on this topic, </w:t>
      </w:r>
      <w:r w:rsidR="00924EEA">
        <w:t>built</w:t>
      </w:r>
      <w:r w:rsidR="000011A3">
        <w:t xml:space="preserve"> their model</w:t>
      </w:r>
      <w:r w:rsidR="00924EEA">
        <w:t xml:space="preserve"> using national survey data, a </w:t>
      </w:r>
      <w:r w:rsidR="000011A3">
        <w:t xml:space="preserve">richer collection of potential model variables than </w:t>
      </w:r>
      <w:r w:rsidR="00924EEA">
        <w:t xml:space="preserve">will be used in this document’s proposed </w:t>
      </w:r>
      <w:r w:rsidR="00DF1460">
        <w:t>study</w:t>
      </w:r>
      <w:r w:rsidR="00EA65BD">
        <w:t xml:space="preserve">. </w:t>
      </w:r>
      <w:r w:rsidR="00A87AB6">
        <w:t>The work of Bailey et</w:t>
      </w:r>
      <w:r w:rsidR="00DF1460">
        <w:t xml:space="preserve"> al.</w:t>
      </w:r>
      <w:r w:rsidR="00AD7948">
        <w:t xml:space="preserve"> does suggest the inclusion of several institutional-level parameters derived from the composition of the student population that are beyond the control of the institution to mediate</w:t>
      </w:r>
      <w:r w:rsidR="00EA65BD">
        <w:t xml:space="preserve">. </w:t>
      </w:r>
      <w:r w:rsidR="00DF1460">
        <w:t xml:space="preserve">However, the research questions for the proposed study are not directed at building a comprehensive model to predict graduation rates; rather, </w:t>
      </w:r>
      <w:r w:rsidR="00A87AB6">
        <w:t>this study’s</w:t>
      </w:r>
      <w:r w:rsidR="00DF1460">
        <w:t xml:space="preserve"> purpose is to explore specifically the correlation of completion rates with the pre-college attributes of students</w:t>
      </w:r>
      <w:r w:rsidR="00EA65BD">
        <w:t xml:space="preserve">. </w:t>
      </w:r>
      <w:r w:rsidR="00DF1460">
        <w:t xml:space="preserve">This very </w:t>
      </w:r>
      <w:r w:rsidR="00DF1460">
        <w:lastRenderedPageBreak/>
        <w:t>important dissimilarity between the two types of studies is linked to the source data and sample size</w:t>
      </w:r>
      <w:r w:rsidR="00EA65BD">
        <w:t xml:space="preserve">. </w:t>
      </w:r>
      <w:r w:rsidR="00DF1460">
        <w:t xml:space="preserve">There are only 14 primarily two-year degree-awarding colleges in Oklahoma, meaning </w:t>
      </w:r>
      <w:r w:rsidR="00924EEA">
        <w:t xml:space="preserve">that </w:t>
      </w:r>
      <w:r w:rsidR="00DF1460">
        <w:t>the sample size is not nearly large enough to construct an econometric model (logit) based on institutional characteristics</w:t>
      </w:r>
      <w:r w:rsidR="00EA65BD">
        <w:t xml:space="preserve">. </w:t>
      </w:r>
      <w:r w:rsidR="00924EEA">
        <w:t>Rather, t</w:t>
      </w:r>
      <w:r w:rsidR="00E602B4">
        <w:t>he three research questions relate to the individual student’s chances of completing and the marginal cost of that chance</w:t>
      </w:r>
      <w:r w:rsidR="00924EEA">
        <w:t xml:space="preserve">; in other words, </w:t>
      </w:r>
      <w:r w:rsidR="00E602B4">
        <w:t xml:space="preserve">this study is </w:t>
      </w:r>
      <w:r w:rsidR="00924EEA">
        <w:t xml:space="preserve">an attempt </w:t>
      </w:r>
      <w:r w:rsidR="00E602B4">
        <w:t>to measure individual, not ecological, correlation</w:t>
      </w:r>
      <w:r w:rsidR="00924EEA">
        <w:t xml:space="preserve">, so </w:t>
      </w:r>
      <w:r w:rsidR="00E602B4">
        <w:t xml:space="preserve">data collection should </w:t>
      </w:r>
      <w:r w:rsidR="00924EEA">
        <w:t xml:space="preserve">take place </w:t>
      </w:r>
      <w:r w:rsidR="00E602B4">
        <w:t>at the student-record level</w:t>
      </w:r>
      <w:r w:rsidR="00EA65BD">
        <w:t xml:space="preserve">. </w:t>
      </w:r>
      <w:r w:rsidR="00A87AB6">
        <w:t xml:space="preserve">The methodology section will expand upon </w:t>
      </w:r>
      <w:r w:rsidR="00E602B4">
        <w:t>this important study design issue.</w:t>
      </w:r>
    </w:p>
    <w:p w14:paraId="0C269718" w14:textId="2FF12D42" w:rsidR="00F92C7E" w:rsidRDefault="00E954ED" w:rsidP="00932E79">
      <w:pPr>
        <w:pStyle w:val="APAnormal"/>
      </w:pPr>
      <w:r>
        <w:t xml:space="preserve">In their work on estimating completion rates, </w:t>
      </w:r>
      <w:r w:rsidR="00324588" w:rsidRPr="00382473">
        <w:t>Calc</w:t>
      </w:r>
      <w:r w:rsidR="00F92C7E">
        <w:t xml:space="preserve">agno, Bailey, Jenkins, Kienzl, and Leinbach </w:t>
      </w:r>
      <w:r w:rsidR="00C56ED8">
        <w:fldChar w:fldCharType="begin"/>
      </w:r>
      <w:r w:rsidR="00C56ED8">
        <w:instrText xml:space="preserve"> ADDIN ZOTERO_ITEM CSL_CITATION {"citationID":"tUkSUJgX","properties":{"formattedCitation":"(2008)","plainCitation":"(2008)"},"citationItems":[{"id":175,"uris":["http://zotero.org/users/1024999/items/VIAJ8S3W"],"uri":["http://zotero.org/users/1024999/items/VIAJ8S3W"],"itemData":{"id":175,"type":"article-journal","title":"Community college student success: What institutional characteristics make a difference?","container-title":"Economics of Education Review","page":"632-645","volume":"27","issue":"6","source":"ScienceDirect","abstract":"Most of the models developed to examine student persistence and attainment in postsecondary education largely fail to account for the influence of institutional factors, particularly when attendance is observed at multiple institutions. Multi-institutional attendance is common for students who begin at a community college, but until now an empirical framework to estimate the contribution of more than one institution's characteristics on students’ educational outcomes has been largely absent in the literature. One of the goals of this study is to determine which institutional characteristics are correlated with positive community college outcomes for students who attend one or more colleges as measured by individual student probability of completing a certificate or degree or transferring to a baccalaureate institution. Using individual-level data from the National Education Longitudinal Study of 1988 (NELS:88) and institutional-level data from the Integrated Postsecondary Education Data System (IPEDS), we find consistent results across different specifications; namely, a negative relationship between relatively large institutional size, proportion of part-time faculty and minority students on the attainment of community college students.","DOI":"10.1016/j.econedurev.2007.07.003","ISSN":"0272-7757","shortTitle":"Community college student success","journalAbbreviation":"Economics of Education Review","author":[{"family":"Calcagno","given":"Juan Carlos"},{"family":"Bailey","given":"Thomas"},{"family":"Jenkins","given":"Davis"},{"family":"Kienzl","given":"Gregory"},{"family":"Leinbach","given":"Timothy"}],"issued":{"date-parts":[["2008",12]]},"accessed":{"date-parts":[["2014",4,29]]}},"suppress-author":true}],"schema":"https://github.com/citation-style-language/schema/raw/master/csl-citation.json"} </w:instrText>
      </w:r>
      <w:r w:rsidR="00C56ED8">
        <w:fldChar w:fldCharType="separate"/>
      </w:r>
      <w:r w:rsidR="0047007A">
        <w:rPr>
          <w:noProof/>
        </w:rPr>
        <w:t>(2008)</w:t>
      </w:r>
      <w:r w:rsidR="00C56ED8">
        <w:fldChar w:fldCharType="end"/>
      </w:r>
      <w:r w:rsidR="00C56ED8">
        <w:t xml:space="preserve"> </w:t>
      </w:r>
      <w:r>
        <w:t xml:space="preserve">use student-level data and </w:t>
      </w:r>
      <w:r w:rsidR="00F92C7E">
        <w:t>includ</w:t>
      </w:r>
      <w:r>
        <w:t>e</w:t>
      </w:r>
      <w:r w:rsidR="00F92C7E">
        <w:t xml:space="preserve"> students who attend multiple institutions</w:t>
      </w:r>
      <w:r w:rsidR="00EA65BD">
        <w:t xml:space="preserve">. </w:t>
      </w:r>
      <w:r w:rsidR="00F92C7E">
        <w:t>Th</w:t>
      </w:r>
      <w:r>
        <w:t>eir</w:t>
      </w:r>
      <w:r w:rsidR="00F92C7E">
        <w:t xml:space="preserve"> study merges</w:t>
      </w:r>
      <w:r w:rsidR="00F92C7E" w:rsidRPr="00382473">
        <w:t xml:space="preserve"> 2</w:t>
      </w:r>
      <w:r w:rsidR="00F92C7E">
        <w:t xml:space="preserve">,196 student records </w:t>
      </w:r>
      <w:r w:rsidR="00E374EB">
        <w:t xml:space="preserve">obtained from NELS:88 </w:t>
      </w:r>
      <w:r w:rsidR="00F92C7E" w:rsidRPr="00382473">
        <w:t xml:space="preserve">containing demographic, </w:t>
      </w:r>
      <w:r>
        <w:t>socioeconomic</w:t>
      </w:r>
      <w:r w:rsidR="00F92C7E" w:rsidRPr="00382473">
        <w:t xml:space="preserve">, and cognitive ability measures with institutional-level data from IPEDS describing various characteristics of the </w:t>
      </w:r>
      <w:r w:rsidR="00F92C7E">
        <w:t xml:space="preserve">536 </w:t>
      </w:r>
      <w:r w:rsidR="00F92C7E" w:rsidRPr="00382473">
        <w:t xml:space="preserve">schools </w:t>
      </w:r>
      <w:r w:rsidR="00F92C7E">
        <w:t>attended by the students</w:t>
      </w:r>
      <w:r w:rsidR="00EA65BD">
        <w:t xml:space="preserve">. </w:t>
      </w:r>
      <w:r w:rsidR="00F92C7E" w:rsidRPr="00382473">
        <w:t xml:space="preserve">The institutional variables of interest are general college characteristics (enrollment size, </w:t>
      </w:r>
      <w:r>
        <w:t xml:space="preserve">proportion of </w:t>
      </w:r>
      <w:r w:rsidR="00F92C7E" w:rsidRPr="00382473">
        <w:t xml:space="preserve">part-time faculty, </w:t>
      </w:r>
      <w:r>
        <w:t xml:space="preserve">and </w:t>
      </w:r>
      <w:r w:rsidR="00F92C7E" w:rsidRPr="00382473">
        <w:t>degree mix); student body composition (part-time</w:t>
      </w:r>
      <w:r>
        <w:t xml:space="preserve"> status</w:t>
      </w:r>
      <w:r w:rsidR="00F92C7E" w:rsidRPr="00382473">
        <w:t xml:space="preserve">, gender, </w:t>
      </w:r>
      <w:r>
        <w:t xml:space="preserve">and </w:t>
      </w:r>
      <w:r w:rsidR="00F92C7E" w:rsidRPr="00382473">
        <w:t>ethnicity); financial characteristics (federal aid</w:t>
      </w:r>
      <w:r>
        <w:t xml:space="preserve"> levels</w:t>
      </w:r>
      <w:r w:rsidR="00F92C7E" w:rsidRPr="00382473">
        <w:t>, tuition</w:t>
      </w:r>
      <w:r>
        <w:t xml:space="preserve"> rates</w:t>
      </w:r>
      <w:r w:rsidR="00F92C7E" w:rsidRPr="00382473">
        <w:t xml:space="preserve">, </w:t>
      </w:r>
      <w:r>
        <w:t xml:space="preserve">and </w:t>
      </w:r>
      <w:r w:rsidR="00F92C7E" w:rsidRPr="00382473">
        <w:t>budget allocation</w:t>
      </w:r>
      <w:r>
        <w:t xml:space="preserve"> mix</w:t>
      </w:r>
      <w:r w:rsidR="00F92C7E" w:rsidRPr="00382473">
        <w:t>); and a fixed location variable (urbanicity)</w:t>
      </w:r>
      <w:r w:rsidR="00EA65BD">
        <w:t xml:space="preserve">. </w:t>
      </w:r>
      <w:r w:rsidR="00F92C7E">
        <w:t>As with their other econometric model, the binary outcome variable takes the value 1 if a credential (certificate, associate</w:t>
      </w:r>
      <w:r w:rsidR="00D56111">
        <w:t>’s degree</w:t>
      </w:r>
      <w:r w:rsidR="00F92C7E">
        <w:t>, or bachelor</w:t>
      </w:r>
      <w:r w:rsidR="00D56111">
        <w:t>’s degree</w:t>
      </w:r>
      <w:r w:rsidR="00F92C7E">
        <w:t>) is attained or the student transfers to a four-year institution</w:t>
      </w:r>
      <w:r w:rsidR="00D56111">
        <w:t xml:space="preserve">; </w:t>
      </w:r>
      <w:r w:rsidR="00F92C7E">
        <w:t>otherwise</w:t>
      </w:r>
      <w:r w:rsidR="00D56111">
        <w:t>, the value is 0</w:t>
      </w:r>
      <w:r w:rsidR="00EA65BD">
        <w:t xml:space="preserve">. </w:t>
      </w:r>
      <w:r w:rsidR="00F92C7E">
        <w:t xml:space="preserve">The study divides the sample </w:t>
      </w:r>
      <w:r w:rsidR="00324588" w:rsidRPr="00382473">
        <w:t>into associate</w:t>
      </w:r>
      <w:r w:rsidR="00D56111">
        <w:t>’</w:t>
      </w:r>
      <w:r w:rsidR="00324588" w:rsidRPr="00382473">
        <w:t>s degree earners and all students to provide a subgroup with reduced variability</w:t>
      </w:r>
      <w:r w:rsidR="00F92C7E">
        <w:t>.</w:t>
      </w:r>
    </w:p>
    <w:p w14:paraId="349B16D6" w14:textId="3FC35FF0" w:rsidR="00F92C7E" w:rsidRDefault="00F92C7E" w:rsidP="004941AE">
      <w:pPr>
        <w:pStyle w:val="APAnormal"/>
      </w:pPr>
      <w:r>
        <w:lastRenderedPageBreak/>
        <w:t>The data is analyzed by constructing f</w:t>
      </w:r>
      <w:r w:rsidR="00881F17">
        <w:t>our</w:t>
      </w:r>
      <w:r>
        <w:t xml:space="preserve"> regression models</w:t>
      </w:r>
      <w:r w:rsidR="00D56111">
        <w:t>.</w:t>
      </w:r>
      <w:r w:rsidR="00EA65BD">
        <w:t xml:space="preserve"> </w:t>
      </w:r>
      <w:r w:rsidR="00324588" w:rsidRPr="00382473">
        <w:t xml:space="preserve">Model 1 assumes </w:t>
      </w:r>
      <w:r w:rsidR="00D56111">
        <w:t xml:space="preserve">that </w:t>
      </w:r>
      <w:r w:rsidR="00324588" w:rsidRPr="00382473">
        <w:t xml:space="preserve">the probability of completion is a function </w:t>
      </w:r>
      <w:r w:rsidR="00A87AB6" w:rsidRPr="00382473">
        <w:t xml:space="preserve">only </w:t>
      </w:r>
      <w:r w:rsidR="00324588" w:rsidRPr="00382473">
        <w:t>of observed institutional variables</w:t>
      </w:r>
      <w:r w:rsidR="00D56111">
        <w:t xml:space="preserve">. </w:t>
      </w:r>
      <w:r w:rsidR="00324588" w:rsidRPr="00382473">
        <w:t>Model 2 accounts for unobserved institution-specific effects (e.g., academic preparedness, faculty-administrative relations)</w:t>
      </w:r>
      <w:r w:rsidR="00D56111">
        <w:t xml:space="preserve">. </w:t>
      </w:r>
      <w:r w:rsidR="00A87AB6">
        <w:t xml:space="preserve">By applying attendance weights, </w:t>
      </w:r>
      <w:r w:rsidR="00324588" w:rsidRPr="00382473">
        <w:t xml:space="preserve">Model 3 acknowledges that </w:t>
      </w:r>
      <w:r w:rsidR="00D56111">
        <w:t>more than</w:t>
      </w:r>
      <w:r w:rsidR="00D56111" w:rsidRPr="00382473">
        <w:t xml:space="preserve"> </w:t>
      </w:r>
      <w:r w:rsidR="00324588" w:rsidRPr="00382473">
        <w:t>40% of students attend more than one</w:t>
      </w:r>
      <w:r w:rsidR="00A87AB6">
        <w:t xml:space="preserve"> college</w:t>
      </w:r>
      <w:r w:rsidR="00D56111">
        <w:t>.</w:t>
      </w:r>
      <w:r w:rsidR="00324588" w:rsidRPr="00382473">
        <w:t xml:space="preserve"> Model 4 uses </w:t>
      </w:r>
      <w:r w:rsidR="00D56111">
        <w:t>ordinary least squares</w:t>
      </w:r>
      <w:r w:rsidR="00D56111" w:rsidRPr="00382473">
        <w:t xml:space="preserve"> </w:t>
      </w:r>
      <w:r w:rsidR="00324588" w:rsidRPr="00382473">
        <w:t>regression</w:t>
      </w:r>
      <w:r w:rsidR="00D56111">
        <w:t>,</w:t>
      </w:r>
      <w:r w:rsidR="00324588" w:rsidRPr="00382473">
        <w:t xml:space="preserve"> with the number of credits earned as a dependent variable instead of a binary as a measure of success</w:t>
      </w:r>
      <w:r w:rsidR="00EA65BD">
        <w:t xml:space="preserve">. </w:t>
      </w:r>
      <w:r w:rsidR="004941AE" w:rsidRPr="00382473">
        <w:t>Across all four models, college size and the proportions of part-time faculty and minority students were negative</w:t>
      </w:r>
      <w:r w:rsidR="004941AE">
        <w:t>ly associated with completion</w:t>
      </w:r>
      <w:r w:rsidR="00EA65BD">
        <w:t xml:space="preserve">. </w:t>
      </w:r>
      <w:r w:rsidR="004941AE">
        <w:t xml:space="preserve">The authors observed </w:t>
      </w:r>
      <w:r w:rsidR="00C670ED">
        <w:t xml:space="preserve">that, in general, </w:t>
      </w:r>
      <w:r w:rsidR="00C670ED" w:rsidRPr="00382473">
        <w:t xml:space="preserve">student </w:t>
      </w:r>
      <w:r w:rsidR="00C670ED">
        <w:t>attributes</w:t>
      </w:r>
      <w:r w:rsidR="00C670ED" w:rsidRPr="00382473">
        <w:t xml:space="preserve"> are more corr</w:t>
      </w:r>
      <w:r w:rsidR="00C670ED">
        <w:t>elative than institutional</w:t>
      </w:r>
      <w:r w:rsidR="00D56111">
        <w:t xml:space="preserve"> attributes</w:t>
      </w:r>
      <w:r w:rsidR="00C670ED">
        <w:t>, at least for variables that are observable, a finding consistent with Coleman</w:t>
      </w:r>
      <w:r w:rsidR="00D56111">
        <w:t>’s</w:t>
      </w:r>
      <w:r w:rsidR="00C670ED">
        <w:t xml:space="preserve"> and Astin</w:t>
      </w:r>
      <w:r w:rsidR="00D56111">
        <w:t>’s work</w:t>
      </w:r>
      <w:r w:rsidR="00EA65BD">
        <w:t xml:space="preserve">. </w:t>
      </w:r>
      <w:r w:rsidR="004941AE">
        <w:t xml:space="preserve">They also </w:t>
      </w:r>
      <w:r w:rsidR="00D56111">
        <w:t xml:space="preserve">noted that </w:t>
      </w:r>
      <w:r w:rsidR="004941AE">
        <w:t>further research using much larger samples from single institutions is needed</w:t>
      </w:r>
      <w:r w:rsidR="00EA65BD">
        <w:t xml:space="preserve">. </w:t>
      </w:r>
      <w:r w:rsidR="00764C85">
        <w:t xml:space="preserve">Both </w:t>
      </w:r>
      <w:r w:rsidR="00D56111">
        <w:t xml:space="preserve">of </w:t>
      </w:r>
      <w:r w:rsidR="00764C85">
        <w:t xml:space="preserve">these </w:t>
      </w:r>
      <w:r w:rsidR="00E374EB">
        <w:t>observation</w:t>
      </w:r>
      <w:r w:rsidR="004941AE">
        <w:t>s</w:t>
      </w:r>
      <w:r w:rsidR="00E374EB">
        <w:t xml:space="preserve"> tend to support the study design described in this paper</w:t>
      </w:r>
      <w:r w:rsidR="00D56111">
        <w:t>,</w:t>
      </w:r>
      <w:r w:rsidR="00E374EB">
        <w:t xml:space="preserve"> which calls for </w:t>
      </w:r>
      <w:r>
        <w:t>a much larger, multi-cohort, multi-year sample with outcomes measured at three and six</w:t>
      </w:r>
      <w:r w:rsidR="00D56111">
        <w:t xml:space="preserve"> </w:t>
      </w:r>
      <w:r>
        <w:t>years.</w:t>
      </w:r>
    </w:p>
    <w:p w14:paraId="385FC8BC" w14:textId="764EAB3F" w:rsidR="004941AE" w:rsidRPr="00682DAF" w:rsidRDefault="00E374EB" w:rsidP="004941AE">
      <w:pPr>
        <w:pStyle w:val="APAnormal"/>
      </w:pPr>
      <w:r w:rsidRPr="00682DAF">
        <w:t>In a 2007 study</w:t>
      </w:r>
      <w:r w:rsidR="00682DAF">
        <w:t xml:space="preserve"> of 28 community colleges in Florida</w:t>
      </w:r>
      <w:r w:rsidRPr="00682DAF">
        <w:t>, Jenkins confronts the problem of comparing the quality of community colleges that serve populations of students with very divergent characteristics</w:t>
      </w:r>
      <w:r w:rsidR="00EA65BD" w:rsidRPr="00682DAF">
        <w:t xml:space="preserve">. </w:t>
      </w:r>
      <w:r w:rsidRPr="00682DAF">
        <w:t xml:space="preserve">The purpose of the study was to estimate </w:t>
      </w:r>
      <w:r w:rsidR="00682DAF">
        <w:t>each college’s</w:t>
      </w:r>
      <w:r w:rsidR="00682DAF" w:rsidRPr="00682DAF">
        <w:t xml:space="preserve"> </w:t>
      </w:r>
      <w:r w:rsidR="00A87AB6">
        <w:t xml:space="preserve">effect </w:t>
      </w:r>
      <w:r w:rsidRPr="00682DAF">
        <w:t xml:space="preserve">on the probability </w:t>
      </w:r>
      <w:r w:rsidR="00682DAF">
        <w:t xml:space="preserve">that </w:t>
      </w:r>
      <w:r w:rsidRPr="00682DAF">
        <w:t>a minority student will persist for three years, earn a certif</w:t>
      </w:r>
      <w:r w:rsidR="00A87AB6">
        <w:t>icate or degree, or transfer</w:t>
      </w:r>
      <w:r w:rsidRPr="00682DAF">
        <w:t xml:space="preserve"> to a public university in Florida</w:t>
      </w:r>
      <w:r w:rsidR="00EA65BD" w:rsidRPr="00682DAF">
        <w:t xml:space="preserve">. </w:t>
      </w:r>
      <w:r w:rsidRPr="00682DAF">
        <w:t xml:space="preserve">Using ordinary least squares regression on transcript-level data from </w:t>
      </w:r>
      <w:r w:rsidR="00682DAF">
        <w:t>more than</w:t>
      </w:r>
      <w:r w:rsidR="00682DAF" w:rsidRPr="00682DAF">
        <w:t xml:space="preserve"> </w:t>
      </w:r>
      <w:r w:rsidRPr="00682DAF">
        <w:t xml:space="preserve">150,000 degree-seeking students at the 28 schools, the study isolates an institutional effect that captures “all unobserved institutional characteristics factoring into the probability of a </w:t>
      </w:r>
      <w:r w:rsidRPr="00682DAF">
        <w:lastRenderedPageBreak/>
        <w:t>student’s completing, transferring, or persisting” (p. 951)</w:t>
      </w:r>
      <w:r w:rsidR="00EA65BD" w:rsidRPr="00682DAF">
        <w:t xml:space="preserve">. </w:t>
      </w:r>
      <w:r w:rsidRPr="00682DAF">
        <w:t xml:space="preserve">Higher values mean </w:t>
      </w:r>
      <w:r w:rsidR="00682DAF">
        <w:t xml:space="preserve">that </w:t>
      </w:r>
      <w:r w:rsidRPr="00682DAF">
        <w:t xml:space="preserve">the college </w:t>
      </w:r>
      <w:r w:rsidR="00682DAF">
        <w:t>increases</w:t>
      </w:r>
      <w:r w:rsidRPr="00682DAF">
        <w:t xml:space="preserve"> the minority student’s probability of achieving a positive outcome; a lower value mean</w:t>
      </w:r>
      <w:r w:rsidR="00A87AB6">
        <w:t>s that</w:t>
      </w:r>
      <w:r w:rsidRPr="00682DAF">
        <w:t xml:space="preserve"> the college was less effective in helping the student persist, complete, or transfer</w:t>
      </w:r>
      <w:r w:rsidR="00EA65BD" w:rsidRPr="00682DAF">
        <w:t xml:space="preserve">. </w:t>
      </w:r>
      <w:r w:rsidRPr="00682DAF">
        <w:t xml:space="preserve">The study controlled for age, gender, race and ethnicity, math and verbal placement test scores, first semester enrollment intensity, enrollment </w:t>
      </w:r>
      <w:r w:rsidRPr="00AD4E82">
        <w:t>interruption during the period, financial aid</w:t>
      </w:r>
      <w:r w:rsidRPr="00EC6263">
        <w:t xml:space="preserve"> status, </w:t>
      </w:r>
      <w:r w:rsidRPr="001A422A">
        <w:t>cohort year, and whether the student transferred within the Florida community college system before completing or transferring</w:t>
      </w:r>
      <w:r w:rsidR="00EA65BD" w:rsidRPr="001A422A">
        <w:t xml:space="preserve">. </w:t>
      </w:r>
      <w:r w:rsidRPr="001A422A">
        <w:t xml:space="preserve">Data limitations precluded controlling for </w:t>
      </w:r>
      <w:r w:rsidR="00682DAF">
        <w:t>socioeconomic status</w:t>
      </w:r>
      <w:r w:rsidR="00EA65BD" w:rsidRPr="00682DAF">
        <w:t xml:space="preserve">. </w:t>
      </w:r>
      <w:r w:rsidRPr="00682DAF">
        <w:t xml:space="preserve">A </w:t>
      </w:r>
      <w:r w:rsidR="00C670ED" w:rsidRPr="00682DAF">
        <w:t>second-stage regression that attempt</w:t>
      </w:r>
      <w:r w:rsidRPr="00682DAF">
        <w:t>ed</w:t>
      </w:r>
      <w:r w:rsidR="00C670ED" w:rsidRPr="00682DAF">
        <w:t xml:space="preserve"> to control for institutional </w:t>
      </w:r>
      <w:r w:rsidRPr="00682DAF">
        <w:t xml:space="preserve">parameters </w:t>
      </w:r>
      <w:r w:rsidR="00C670ED" w:rsidRPr="00682DAF">
        <w:t>outside</w:t>
      </w:r>
      <w:r w:rsidR="004941AE" w:rsidRPr="00682DAF">
        <w:t xml:space="preserve"> the colleges’ control—</w:t>
      </w:r>
      <w:r w:rsidRPr="00682DAF">
        <w:t xml:space="preserve">like </w:t>
      </w:r>
      <w:r w:rsidR="00C670ED" w:rsidRPr="00682DAF">
        <w:t>proportion o</w:t>
      </w:r>
      <w:r w:rsidRPr="00682DAF">
        <w:t xml:space="preserve">f full- and part-time students </w:t>
      </w:r>
      <w:r w:rsidR="00C670ED" w:rsidRPr="00682DAF">
        <w:t xml:space="preserve">or </w:t>
      </w:r>
      <w:r w:rsidRPr="00682DAF">
        <w:t xml:space="preserve">the </w:t>
      </w:r>
      <w:r w:rsidR="00C670ED" w:rsidRPr="00682DAF">
        <w:t>ratio of c</w:t>
      </w:r>
      <w:r w:rsidRPr="00682DAF">
        <w:t>ertificates to degrees awarded—</w:t>
      </w:r>
      <w:r w:rsidR="00682DAF">
        <w:t>produced</w:t>
      </w:r>
      <w:r w:rsidR="00682DAF" w:rsidRPr="00682DAF">
        <w:t xml:space="preserve"> </w:t>
      </w:r>
      <w:r w:rsidRPr="00682DAF">
        <w:t>indeterminate</w:t>
      </w:r>
      <w:r w:rsidR="00682DAF">
        <w:t xml:space="preserve"> results</w:t>
      </w:r>
      <w:r w:rsidR="00EA65BD" w:rsidRPr="00682DAF">
        <w:t xml:space="preserve">. </w:t>
      </w:r>
      <w:r w:rsidR="00682DAF">
        <w:t>Because</w:t>
      </w:r>
      <w:r w:rsidR="00682DAF" w:rsidRPr="00682DAF">
        <w:t xml:space="preserve"> </w:t>
      </w:r>
      <w:r w:rsidRPr="00682DAF">
        <w:t xml:space="preserve">the schools in the study were very similar </w:t>
      </w:r>
      <w:r w:rsidR="00682DAF">
        <w:t xml:space="preserve">to each other </w:t>
      </w:r>
      <w:r w:rsidRPr="00682DAF">
        <w:t xml:space="preserve">with respect to these variables, Jenkins </w:t>
      </w:r>
      <w:r w:rsidR="00682DAF">
        <w:t>concludes that their</w:t>
      </w:r>
      <w:r w:rsidR="00682DAF" w:rsidRPr="00682DAF">
        <w:t xml:space="preserve"> </w:t>
      </w:r>
      <w:r w:rsidRPr="00682DAF">
        <w:t>impact on the ranking of institutional effectiveness was immaterial.</w:t>
      </w:r>
    </w:p>
    <w:p w14:paraId="16339048" w14:textId="63BBC33E" w:rsidR="00742900" w:rsidRDefault="004941AE" w:rsidP="00776338">
      <w:pPr>
        <w:pStyle w:val="APAnormal"/>
      </w:pPr>
      <w:r>
        <w:t xml:space="preserve">A careful review of the Florida study conveys several helpful insights about the </w:t>
      </w:r>
      <w:r w:rsidR="00AD4E82">
        <w:t xml:space="preserve">proposed </w:t>
      </w:r>
      <w:r>
        <w:t>Oklahoma research</w:t>
      </w:r>
      <w:r w:rsidR="00EA65BD">
        <w:t xml:space="preserve">: </w:t>
      </w:r>
      <w:r w:rsidR="00C56ED8">
        <w:t>It</w:t>
      </w:r>
      <w:r>
        <w:t xml:space="preserve"> confirms the challenge of correlating institutional variables with student outcomes for a small sample of colleges</w:t>
      </w:r>
      <w:r w:rsidR="00EA65BD">
        <w:t xml:space="preserve">. </w:t>
      </w:r>
      <w:r w:rsidR="00BC1FF3">
        <w:t xml:space="preserve">With 28 community colleges in the study, </w:t>
      </w:r>
      <w:r>
        <w:t xml:space="preserve">Jenkins </w:t>
      </w:r>
      <w:r w:rsidR="00BC1FF3">
        <w:t xml:space="preserve">was forced to conclude that the model was misspecified, </w:t>
      </w:r>
      <w:r w:rsidR="00EC6263">
        <w:t>and</w:t>
      </w:r>
      <w:r w:rsidR="00A87AB6">
        <w:t xml:space="preserve"> </w:t>
      </w:r>
      <w:r w:rsidR="00C56ED8">
        <w:t xml:space="preserve">the population of primarily two-year degree-awarding colleges in Oklahoma is </w:t>
      </w:r>
      <w:r w:rsidR="00EC6263">
        <w:t>even smaller (</w:t>
      </w:r>
      <w:r w:rsidR="00C56ED8">
        <w:t xml:space="preserve">precisely half </w:t>
      </w:r>
      <w:r w:rsidR="00EC6263">
        <w:t>the size of</w:t>
      </w:r>
      <w:r w:rsidR="00C56ED8">
        <w:t xml:space="preserve"> Jenkins</w:t>
      </w:r>
      <w:r w:rsidR="00EB3080">
        <w:t>’</w:t>
      </w:r>
      <w:r w:rsidR="00C56ED8">
        <w:t xml:space="preserve"> Florida sample</w:t>
      </w:r>
      <w:r w:rsidR="00EC6263">
        <w:t>)</w:t>
      </w:r>
      <w:r w:rsidR="00EA65BD">
        <w:t xml:space="preserve">. </w:t>
      </w:r>
      <w:r w:rsidR="00C56ED8">
        <w:t>Even using a much bigger sample of 536 schools, Calcagno</w:t>
      </w:r>
      <w:r w:rsidR="00EB3080">
        <w:t xml:space="preserve"> et al. (2008) </w:t>
      </w:r>
      <w:r w:rsidR="00EC6263">
        <w:t xml:space="preserve">found </w:t>
      </w:r>
      <w:r w:rsidR="00C56ED8">
        <w:t xml:space="preserve">student-centered variables more helpful </w:t>
      </w:r>
      <w:r w:rsidR="00EC6263">
        <w:t xml:space="preserve">than institutional attributes </w:t>
      </w:r>
      <w:r w:rsidR="00C56ED8">
        <w:t>in making predictions</w:t>
      </w:r>
      <w:r w:rsidR="00EA65BD">
        <w:t xml:space="preserve">. </w:t>
      </w:r>
      <w:r w:rsidR="00C56ED8">
        <w:t xml:space="preserve">Jenkins solved this problem by comparing the colleges along the institutional dimensions he included in the regression model and concluded </w:t>
      </w:r>
      <w:r w:rsidR="001A422A">
        <w:t xml:space="preserve">that </w:t>
      </w:r>
      <w:r w:rsidR="00C56ED8">
        <w:t xml:space="preserve">the variances in these institutional characteristics </w:t>
      </w:r>
      <w:r w:rsidR="00C56ED8">
        <w:lastRenderedPageBreak/>
        <w:t>was probably insignificant anyway</w:t>
      </w:r>
      <w:r w:rsidR="00EA65BD">
        <w:t xml:space="preserve">. </w:t>
      </w:r>
      <w:r w:rsidR="00C56ED8">
        <w:t xml:space="preserve">If the size of the variances was big enough to influence the findings, </w:t>
      </w:r>
      <w:r w:rsidR="001A422A">
        <w:t xml:space="preserve">one </w:t>
      </w:r>
      <w:r w:rsidR="00C56ED8">
        <w:t>solution might be to group colleges with similar attributes and then rank</w:t>
      </w:r>
      <w:r w:rsidR="001A422A">
        <w:t xml:space="preserve"> them</w:t>
      </w:r>
      <w:r w:rsidR="00C56ED8">
        <w:t xml:space="preserve"> using the regression equations</w:t>
      </w:r>
      <w:r w:rsidR="00EA65BD">
        <w:t xml:space="preserve">. </w:t>
      </w:r>
      <w:r w:rsidR="001A422A">
        <w:t xml:space="preserve">It appears that nearly the </w:t>
      </w:r>
      <w:r w:rsidR="00BC1FF3">
        <w:t xml:space="preserve">all </w:t>
      </w:r>
      <w:r w:rsidR="001A422A">
        <w:t xml:space="preserve">Florida fields are available in Oklahoma, based on a comparison of </w:t>
      </w:r>
      <w:r w:rsidR="00776338">
        <w:t>the student attribute</w:t>
      </w:r>
      <w:r w:rsidR="00742900">
        <w:t>s</w:t>
      </w:r>
      <w:r w:rsidR="00776338">
        <w:t xml:space="preserve"> </w:t>
      </w:r>
      <w:r w:rsidR="00742900">
        <w:t xml:space="preserve">acquired from the Florida Department of Education </w:t>
      </w:r>
      <w:r w:rsidR="001A422A">
        <w:t xml:space="preserve">data </w:t>
      </w:r>
      <w:r w:rsidR="00742900">
        <w:t xml:space="preserve">to the fields listed in the </w:t>
      </w:r>
      <w:r w:rsidR="002B5796">
        <w:t xml:space="preserve">OSRHE </w:t>
      </w:r>
      <w:r w:rsidR="00742900">
        <w:t>Data Request Manual</w:t>
      </w:r>
      <w:r w:rsidR="00EA65BD">
        <w:t xml:space="preserve">. </w:t>
      </w:r>
      <w:r w:rsidR="00742900">
        <w:t xml:space="preserve">Jenkins notes </w:t>
      </w:r>
      <w:r w:rsidR="001A422A">
        <w:t xml:space="preserve">that </w:t>
      </w:r>
      <w:r w:rsidR="00742900">
        <w:t xml:space="preserve">he is unable to identify a proxy for </w:t>
      </w:r>
      <w:r w:rsidR="001A422A">
        <w:t>socioeconomic status</w:t>
      </w:r>
      <w:r w:rsidR="00742900">
        <w:t xml:space="preserve">; however, this variable may </w:t>
      </w:r>
      <w:r w:rsidR="001A422A">
        <w:t xml:space="preserve">be </w:t>
      </w:r>
      <w:r w:rsidR="00742900">
        <w:t>captured for Oklahoma students by making inferences based on the school district of their high school</w:t>
      </w:r>
      <w:r w:rsidR="00EA65BD">
        <w:t xml:space="preserve">. </w:t>
      </w:r>
      <w:r w:rsidR="00742900">
        <w:t xml:space="preserve">Working with records retrieved from actual state record repositories greatly abridges the array of </w:t>
      </w:r>
      <w:r w:rsidR="002B5796">
        <w:t>available variables</w:t>
      </w:r>
      <w:r w:rsidR="001A422A">
        <w:t xml:space="preserve">. This </w:t>
      </w:r>
      <w:r w:rsidR="00742900">
        <w:t>may present privacy and data quality challenges</w:t>
      </w:r>
      <w:r w:rsidR="001A422A">
        <w:t>,</w:t>
      </w:r>
      <w:r w:rsidR="00742900">
        <w:t xml:space="preserve"> but these records are most likely to result in findings with the most compelling state policy implications.</w:t>
      </w:r>
    </w:p>
    <w:p w14:paraId="7C0B5A73" w14:textId="5F0824DD" w:rsidR="00AC6489" w:rsidRDefault="00564213" w:rsidP="00776338">
      <w:pPr>
        <w:pStyle w:val="APAnormal"/>
      </w:pPr>
      <w:r>
        <w:t>This review of the literature has focused on studies that estimate completion rates for community colleges by conceptualizing the higher education process as involving inputs and outputs that can be modeled using regress</w:t>
      </w:r>
      <w:r w:rsidR="00663185">
        <w:t>ion techniques (or, using the lexicon of the economist</w:t>
      </w:r>
      <w:r w:rsidR="00AC6489">
        <w:t xml:space="preserve"> </w:t>
      </w:r>
      <w:r w:rsidR="00663185">
        <w:t xml:space="preserve">from whose </w:t>
      </w:r>
      <w:r w:rsidR="001A422A">
        <w:t xml:space="preserve">research </w:t>
      </w:r>
      <w:r w:rsidR="00663185">
        <w:t>many of these studies were taken</w:t>
      </w:r>
      <w:r w:rsidR="00AC6489">
        <w:t xml:space="preserve">, by specifying an </w:t>
      </w:r>
      <w:r>
        <w:t>education</w:t>
      </w:r>
      <w:r w:rsidR="00663185">
        <w:t xml:space="preserve">al production function and </w:t>
      </w:r>
      <w:r w:rsidR="00AC6489">
        <w:t xml:space="preserve">an appropriate </w:t>
      </w:r>
      <w:r>
        <w:t>econometric model)</w:t>
      </w:r>
      <w:r w:rsidR="00EA65BD">
        <w:t xml:space="preserve">. </w:t>
      </w:r>
      <w:r>
        <w:t xml:space="preserve">Before </w:t>
      </w:r>
      <w:r w:rsidR="00663185">
        <w:t xml:space="preserve">closing this review and turning to an in-depth description of </w:t>
      </w:r>
      <w:r>
        <w:t>the methodology</w:t>
      </w:r>
      <w:r w:rsidR="00AC6489">
        <w:t>,</w:t>
      </w:r>
      <w:r w:rsidR="00663185">
        <w:t xml:space="preserve"> some research </w:t>
      </w:r>
      <w:r>
        <w:t xml:space="preserve">from the United Kingdom </w:t>
      </w:r>
      <w:r w:rsidR="00AC6489">
        <w:t>(U</w:t>
      </w:r>
      <w:r w:rsidR="001A422A">
        <w:t>.</w:t>
      </w:r>
      <w:r w:rsidR="00AC6489">
        <w:t>K</w:t>
      </w:r>
      <w:r w:rsidR="001A422A">
        <w:t>.</w:t>
      </w:r>
      <w:r w:rsidR="00AC6489">
        <w:t xml:space="preserve">) </w:t>
      </w:r>
      <w:r w:rsidR="002B5796">
        <w:t>is</w:t>
      </w:r>
      <w:r>
        <w:t xml:space="preserve"> pr</w:t>
      </w:r>
      <w:r w:rsidR="00AC6489">
        <w:t>esented.</w:t>
      </w:r>
    </w:p>
    <w:p w14:paraId="64BEB6FF" w14:textId="59404F08" w:rsidR="00AC6489" w:rsidRDefault="001A422A" w:rsidP="00776338">
      <w:pPr>
        <w:pStyle w:val="APAnormal"/>
      </w:pPr>
      <w:r>
        <w:t>W</w:t>
      </w:r>
      <w:r w:rsidR="00AC6489">
        <w:t>hy include research about U</w:t>
      </w:r>
      <w:r>
        <w:t>.</w:t>
      </w:r>
      <w:r w:rsidR="00AC6489">
        <w:t>K</w:t>
      </w:r>
      <w:r>
        <w:t>.</w:t>
      </w:r>
      <w:r w:rsidR="00AC6489">
        <w:t xml:space="preserve"> university students in a review of literature about educational outcomes for </w:t>
      </w:r>
      <w:r>
        <w:t xml:space="preserve">U.S. </w:t>
      </w:r>
      <w:r w:rsidR="00AC6489">
        <w:t>community college students?</w:t>
      </w:r>
      <w:r w:rsidR="00EA65BD">
        <w:t xml:space="preserve"> </w:t>
      </w:r>
      <w:r w:rsidR="00AC6489">
        <w:t xml:space="preserve">The first rationale is </w:t>
      </w:r>
      <w:r>
        <w:t xml:space="preserve">the high </w:t>
      </w:r>
      <w:r w:rsidR="00AC6489">
        <w:t xml:space="preserve">quality of the dataset </w:t>
      </w:r>
      <w:r w:rsidR="002B5796">
        <w:t>used</w:t>
      </w:r>
      <w:r w:rsidR="00AC6489">
        <w:t xml:space="preserve"> in </w:t>
      </w:r>
      <w:r>
        <w:t xml:space="preserve">U.K. </w:t>
      </w:r>
      <w:r w:rsidR="00AC6489">
        <w:t>analyses</w:t>
      </w:r>
      <w:r w:rsidR="00EA65BD">
        <w:t xml:space="preserve">. </w:t>
      </w:r>
      <w:r w:rsidR="00AC6489">
        <w:t>An administrative reorganization in the U</w:t>
      </w:r>
      <w:r>
        <w:t>.</w:t>
      </w:r>
      <w:r w:rsidR="00AC6489">
        <w:t>K</w:t>
      </w:r>
      <w:r>
        <w:t>.</w:t>
      </w:r>
      <w:r w:rsidR="00AC6489">
        <w:t xml:space="preserve"> </w:t>
      </w:r>
      <w:r w:rsidR="005C70AB">
        <w:t xml:space="preserve">resulted in the creation of </w:t>
      </w:r>
      <w:r w:rsidR="00AC6489">
        <w:t xml:space="preserve">individual student records </w:t>
      </w:r>
      <w:r w:rsidR="005C70AB">
        <w:t xml:space="preserve">for </w:t>
      </w:r>
      <w:r w:rsidR="00AC6489">
        <w:t xml:space="preserve">all students who </w:t>
      </w:r>
      <w:r w:rsidR="00AC6489">
        <w:lastRenderedPageBreak/>
        <w:t xml:space="preserve">attended universities </w:t>
      </w:r>
      <w:r w:rsidR="005C70AB">
        <w:t>between 1972 and 1994.</w:t>
      </w:r>
      <w:r w:rsidR="00065126">
        <w:t xml:space="preserve"> </w:t>
      </w:r>
      <w:r w:rsidR="00AC6489">
        <w:t>Th</w:t>
      </w:r>
      <w:r w:rsidR="005C70AB">
        <w:t>is</w:t>
      </w:r>
      <w:r w:rsidR="00AC6489">
        <w:t xml:space="preserve"> dataset </w:t>
      </w:r>
      <w:r w:rsidR="005C70AB">
        <w:t xml:space="preserve">includes </w:t>
      </w:r>
      <w:r w:rsidR="00AC6489">
        <w:t>the student</w:t>
      </w:r>
      <w:r w:rsidR="005C70AB">
        <w:t>’</w:t>
      </w:r>
      <w:r w:rsidR="00AC6489">
        <w:t xml:space="preserve">s </w:t>
      </w:r>
      <w:r w:rsidR="00663185">
        <w:t>complete university record, prior academic qualifications, and so</w:t>
      </w:r>
      <w:r w:rsidR="00AC6489">
        <w:t>cial class background—data not generally captured by public colleges and universities in the</w:t>
      </w:r>
      <w:r w:rsidR="00663185">
        <w:t xml:space="preserve"> </w:t>
      </w:r>
      <w:r w:rsidR="00AC6489">
        <w:t>United States</w:t>
      </w:r>
      <w:r w:rsidR="00EA65BD">
        <w:t xml:space="preserve">. </w:t>
      </w:r>
      <w:r w:rsidR="00AC6489">
        <w:t xml:space="preserve">For example, Smith and Naylor </w:t>
      </w:r>
      <w:r w:rsidR="00AC6489">
        <w:fldChar w:fldCharType="begin"/>
      </w:r>
      <w:r w:rsidR="00AC6489">
        <w:instrText xml:space="preserve"> ADDIN ZOTERO_ITEM CSL_CITATION {"citationID":"gvdVk2YS","properties":{"formattedCitation":"(2001)","plainCitation":"(2001)"},"citationItems":[{"id":198,"uris":["http://zotero.org/users/1024999/items/ZMPE5DMG"],"uri":["http://zotero.org/users/1024999/items/ZMPE5DMG"],"itemData":{"id":198,"type":"article-journal","title":"Dropping Out of University: A Statistical Analysis of the Probability of Withdrawal for UK University Students","container-title":"Journal of the Royal Statistical Society. Series A (Statistics in Society)","page":"389-405","volume":"164","issue":"2","source":"JSTOR","abstract":"From individual level data for an entire cohort of undergraduate students in the 'old' universities in the UK, we use a binomial probit model to estimate the probability that an individual will 'drop out' of university before the completion of their degree course. We examine the cohort of students enrolling full time for a 3- or 4-year degree in the academic year 1989-1990. We find evidence to support both the hypothesis that the completion of courses by students is influenced by the extent of prior academic preparedness and the hypothesis that social integration at university is important. We also find an influence of unemployment in the county of prior residence, especially for poorer male students. Finally, we draw conclusions regarding the public policy of constructing university performance indicators in this area.","shortTitle":"Dropping Out of University","journalAbbreviation":"Journal of the Royal Statistical Society. Series A (Statistics in Society)","author":[{"family":"Smith","given":"Jeremy P."},{"family":"Naylor","given":"Robin A."}],"issued":{"date-parts":[["2001",1,1]]},"accessed":{"date-parts":[["2014",5,16]]}},"suppress-author":true}],"schema":"https://github.com/citation-style-language/schema/raw/master/csl-citation.json"} </w:instrText>
      </w:r>
      <w:r w:rsidR="00AC6489">
        <w:fldChar w:fldCharType="separate"/>
      </w:r>
      <w:r w:rsidR="0047007A">
        <w:rPr>
          <w:noProof/>
        </w:rPr>
        <w:t>(2001)</w:t>
      </w:r>
      <w:r w:rsidR="00AC6489">
        <w:fldChar w:fldCharType="end"/>
      </w:r>
      <w:r w:rsidR="00AC6489">
        <w:t xml:space="preserve"> </w:t>
      </w:r>
      <w:r w:rsidR="005C70AB">
        <w:t xml:space="preserve">study </w:t>
      </w:r>
      <w:r w:rsidR="00AC6489">
        <w:t>the 1993–1994 cohort of undergraduates depart</w:t>
      </w:r>
      <w:r w:rsidR="005C70AB">
        <w:t>ing</w:t>
      </w:r>
      <w:r w:rsidR="00AC6489">
        <w:t xml:space="preserve"> a U</w:t>
      </w:r>
      <w:r w:rsidR="005C70AB">
        <w:t>.</w:t>
      </w:r>
      <w:r w:rsidR="00AC6489">
        <w:t>K</w:t>
      </w:r>
      <w:r w:rsidR="005C70AB">
        <w:t>.</w:t>
      </w:r>
      <w:r w:rsidR="00AC6489">
        <w:t xml:space="preserve"> university, a cohort of 117,801 students</w:t>
      </w:r>
      <w:r w:rsidR="00EA65BD">
        <w:t xml:space="preserve">. </w:t>
      </w:r>
      <w:r w:rsidR="00AC6489">
        <w:t>The Jenkins study</w:t>
      </w:r>
      <w:r w:rsidR="005C70AB">
        <w:t>,</w:t>
      </w:r>
      <w:r w:rsidR="00AC6489">
        <w:t xml:space="preserve"> based on Florida students</w:t>
      </w:r>
      <w:r w:rsidR="005C70AB">
        <w:t>,</w:t>
      </w:r>
      <w:r w:rsidR="00AC6489">
        <w:t xml:space="preserve"> has a comparably large number of records; however, the student attributes available for study are, by comparison, very limited.</w:t>
      </w:r>
    </w:p>
    <w:p w14:paraId="1EC4B4F6" w14:textId="5297FE21" w:rsidR="00AC6489" w:rsidRDefault="005C70AB" w:rsidP="00AC6489">
      <w:pPr>
        <w:pStyle w:val="APAnormal"/>
      </w:pPr>
      <w:r>
        <w:t>The</w:t>
      </w:r>
      <w:r w:rsidR="00AC6489">
        <w:t xml:space="preserve"> </w:t>
      </w:r>
      <w:r>
        <w:t xml:space="preserve">authors’ reasons for undertaking their research provides the </w:t>
      </w:r>
      <w:r w:rsidR="00AC6489">
        <w:t xml:space="preserve">second rationale for including </w:t>
      </w:r>
      <w:r>
        <w:t>U.K. work here</w:t>
      </w:r>
      <w:r w:rsidR="00EA65BD">
        <w:t xml:space="preserve">. </w:t>
      </w:r>
      <w:r w:rsidR="00AC6489">
        <w:t xml:space="preserve">Both Smith and Naylor </w:t>
      </w:r>
      <w:r>
        <w:t xml:space="preserve">(2001) </w:t>
      </w:r>
      <w:r w:rsidR="00AC6489">
        <w:t xml:space="preserve">and Bratti </w:t>
      </w:r>
      <w:r w:rsidR="00AC6489">
        <w:fldChar w:fldCharType="begin"/>
      </w:r>
      <w:r w:rsidR="00AC6489">
        <w:instrText xml:space="preserve"> ADDIN ZOTERO_ITEM CSL_CITATION {"citationID":"aOvDRkC2","properties":{"formattedCitation":"(2002)","plainCitation":"(2002)"},"citationItems":[{"id":43,"uris":["http://zotero.org/users/1024999/items/7NX3WKPF"],"uri":["http://zotero.org/users/1024999/items/7NX3WKPF"],"itemData":{"id":43,"type":"article-journal","title":"Does the choice of university matter?: a study of the differences across UK universities in life sciences students' degree performance","container-title":"Economics of Education Review","page":"431-443","volume":"21","issue":"5","source":"ScienceDirect","abstract":"This paper investigates differences across UK universities in 1993 life sciences students' degree performance using individual-level data from the Universities' Statistical Record (USR). Differences across universities are analysed by specifying and estimating a subject-specific educational production function. Even after including a wide range of controls for the quality of students, significant differences emerge across universities in students' degree performance. We apply a two-stage estimation procedure and find evidence that a large part of ‘university effects’ cannot be explained by the kind of institutional inputs commonly used in the literature on school quality. Finally, we compare the unadjusted ranking of universities based on the proportion of ‘good’ (first and upper second class honours) degrees awarded with that based on the estimated probability of a ‘good’ degree obtained from the microeconometric model and find significant differences between the two indicators of universities' performance.","DOI":"10.1016/S0272-7757(01)00035-8","ISSN":"0272-7757","shortTitle":"Does the choice of university matter?","journalAbbreviation":"Economics of Education Review","author":[{"family":"Bratti","given":"Massimiliano"}],"issued":{"date-parts":[["2002",10]]},"accessed":{"date-parts":[["2014",3,17]]}},"suppress-author":true}],"schema":"https://github.com/citation-style-language/schema/raw/master/csl-citation.json"} </w:instrText>
      </w:r>
      <w:r w:rsidR="00AC6489">
        <w:fldChar w:fldCharType="separate"/>
      </w:r>
      <w:r w:rsidR="0047007A">
        <w:rPr>
          <w:noProof/>
        </w:rPr>
        <w:t>(2002)</w:t>
      </w:r>
      <w:r w:rsidR="00AC6489">
        <w:fldChar w:fldCharType="end"/>
      </w:r>
      <w:r w:rsidR="00AC6489">
        <w:t xml:space="preserve"> embarked on their research </w:t>
      </w:r>
      <w:r w:rsidR="00663185">
        <w:t>at a</w:t>
      </w:r>
      <w:r w:rsidR="00AC6489">
        <w:t xml:space="preserve"> time when the U</w:t>
      </w:r>
      <w:r>
        <w:t>.</w:t>
      </w:r>
      <w:r w:rsidR="00AC6489">
        <w:t>K</w:t>
      </w:r>
      <w:r>
        <w:t>.</w:t>
      </w:r>
      <w:r w:rsidR="00AC6489">
        <w:t xml:space="preserve"> government sought to develop performance indicators that “improve on raw rankings or league tables of universities by comparing universities against a benchmark that takes account of the subject mix and variations in students’ entry qualification” </w:t>
      </w:r>
      <w:r w:rsidR="00AC6489">
        <w:fldChar w:fldCharType="begin"/>
      </w:r>
      <w:r w:rsidR="00AC6489">
        <w:instrText xml:space="preserve"> ADDIN ZOTERO_ITEM CSL_CITATION {"citationID":"r0tGZYiI","properties":{"formattedCitation":"(Smith &amp; Naylor, 2001, p. 389)","plainCitation":"(Smith &amp; Naylor, 2001, p. 389)"},"citationItems":[{"id":198,"uris":["http://zotero.org/users/1024999/items/ZMPE5DMG"],"uri":["http://zotero.org/users/1024999/items/ZMPE5DMG"],"itemData":{"id":198,"type":"article-journal","title":"Dropping Out of University: A Statistical Analysis of the Probability of Withdrawal for UK University Students","container-title":"Journal of the Royal Statistical Society. Series A (Statistics in Society)","page":"389-405","volume":"164","issue":"2","source":"JSTOR","abstract":"From individual level data for an entire cohort of undergraduate students in the 'old' universities in the UK, we use a binomial probit model to estimate the probability that an individual will 'drop out' of university before the completion of their degree course. We examine the cohort of students enrolling full time for a 3- or 4-year degree in the academic year 1989-1990. We find evidence to support both the hypothesis that the completion of courses by students is influenced by the extent of prior academic preparedness and the hypothesis that social integration at university is important. We also find an influence of unemployment in the county of prior residence, especially for poorer male students. Finally, we draw conclusions regarding the public policy of constructing university performance indicators in this area.","shortTitle":"Dropping Out of University","journalAbbreviation":"Journal of the Royal Statistical Society. Series A (Statistics in Society)","author":[{"family":"Smith","given":"Jeremy P."},{"family":"Naylor","given":"Robin A."}],"issued":{"date-parts":[["2001",1,1]]},"accessed":{"date-parts":[["2014",5,16]]}},"locator":"389","label":"page"}],"schema":"https://github.com/citation-style-language/schema/raw/master/csl-citation.json"} </w:instrText>
      </w:r>
      <w:r w:rsidR="00AC6489">
        <w:fldChar w:fldCharType="separate"/>
      </w:r>
      <w:r w:rsidR="0047007A">
        <w:rPr>
          <w:noProof/>
        </w:rPr>
        <w:t xml:space="preserve">(Smith </w:t>
      </w:r>
      <w:r w:rsidR="002B5796">
        <w:rPr>
          <w:noProof/>
        </w:rPr>
        <w:t>and</w:t>
      </w:r>
      <w:r w:rsidR="0047007A">
        <w:rPr>
          <w:noProof/>
        </w:rPr>
        <w:t xml:space="preserve"> Naylor, 2001, p. 389)</w:t>
      </w:r>
      <w:r w:rsidR="00AC6489">
        <w:fldChar w:fldCharType="end"/>
      </w:r>
      <w:r w:rsidR="00EA65BD">
        <w:t xml:space="preserve">. </w:t>
      </w:r>
      <w:r w:rsidR="00AC6489">
        <w:t xml:space="preserve">The authors note </w:t>
      </w:r>
      <w:r>
        <w:t xml:space="preserve">that </w:t>
      </w:r>
      <w:r w:rsidR="00AC6489">
        <w:t>the performance indicators published by the government are “derived from a macro-level analysis of university-level data,” whereas their “micro-level analysis” investigates the correlation of individual student characteristics across institutions with departure decisions.</w:t>
      </w:r>
    </w:p>
    <w:p w14:paraId="4EEB9E42" w14:textId="27811A51" w:rsidR="00AC6489" w:rsidRDefault="00AC6489" w:rsidP="00AC6489">
      <w:pPr>
        <w:pStyle w:val="APAnormal"/>
      </w:pPr>
      <w:r>
        <w:t xml:space="preserve">Using a binary probit model, Smith and Naylor reached conclusions nearly identical to </w:t>
      </w:r>
      <w:r w:rsidR="002B5796">
        <w:t xml:space="preserve">those of </w:t>
      </w:r>
      <w:r>
        <w:t>the research previously presented about American community colleges</w:t>
      </w:r>
      <w:r w:rsidR="00EA65BD">
        <w:t xml:space="preserve">. </w:t>
      </w:r>
      <w:r>
        <w:t xml:space="preserve">They found </w:t>
      </w:r>
      <w:r w:rsidR="005C70AB">
        <w:t xml:space="preserve">that </w:t>
      </w:r>
      <w:r>
        <w:t>prior academic achievement, student demographic characteristics, degree subject, and department and university characteristics influence the probability</w:t>
      </w:r>
      <w:r w:rsidR="00E033CD">
        <w:t xml:space="preserve"> of not completing</w:t>
      </w:r>
      <w:r w:rsidR="00EA65BD">
        <w:t xml:space="preserve">. </w:t>
      </w:r>
      <w:r w:rsidR="005C70AB">
        <w:t xml:space="preserve">The U.K. dataset enabled the researchers to incorporate a predictor variable for economic conditions, which was not possible for </w:t>
      </w:r>
      <w:r w:rsidR="005C70AB">
        <w:lastRenderedPageBreak/>
        <w:t xml:space="preserve">any of the U.S. studies. </w:t>
      </w:r>
      <w:r w:rsidR="00EE4087">
        <w:t>Smith and Naylor</w:t>
      </w:r>
      <w:r>
        <w:t xml:space="preserve"> found </w:t>
      </w:r>
      <w:r w:rsidR="00EE4087">
        <w:t xml:space="preserve">that </w:t>
      </w:r>
      <w:r>
        <w:t xml:space="preserve">an increase in the local unemployment rate of 5 percentage points increases the probability of non-completion by 1 percentage point; when </w:t>
      </w:r>
      <w:r w:rsidR="00EE4087">
        <w:t xml:space="preserve">the data were </w:t>
      </w:r>
      <w:r>
        <w:t xml:space="preserve">disaggregated by gender and social class, </w:t>
      </w:r>
      <w:r w:rsidR="00EE4087">
        <w:t>it was found that</w:t>
      </w:r>
      <w:r w:rsidR="00BC1FF3">
        <w:t xml:space="preserve"> lower-class males were twice as likely not to graduate.</w:t>
      </w:r>
      <w:r w:rsidR="00CB2947">
        <w:t xml:space="preserve"> </w:t>
      </w:r>
    </w:p>
    <w:p w14:paraId="2678A2DF" w14:textId="53CB7559" w:rsidR="00B55E13" w:rsidRDefault="00686265" w:rsidP="00AC6489">
      <w:pPr>
        <w:pStyle w:val="APAnormal"/>
      </w:pPr>
      <w:r>
        <w:t xml:space="preserve">Bratti (2002) </w:t>
      </w:r>
      <w:r w:rsidR="00E033CD">
        <w:t xml:space="preserve">used a smaller sample (n=7,997) to predict the probability </w:t>
      </w:r>
      <w:r w:rsidR="00EE4087">
        <w:t xml:space="preserve">that </w:t>
      </w:r>
      <w:r w:rsidR="00E033CD">
        <w:t>life sciences students will reach one of five</w:t>
      </w:r>
      <w:r>
        <w:t xml:space="preserve"> levels of academic achievement, from fail (lowest) to </w:t>
      </w:r>
      <w:r w:rsidR="00EE4087">
        <w:t>first-</w:t>
      </w:r>
      <w:r>
        <w:t>class honors (highest)</w:t>
      </w:r>
      <w:r w:rsidR="00EA65BD">
        <w:t xml:space="preserve">. </w:t>
      </w:r>
      <w:r w:rsidR="00E033CD">
        <w:t xml:space="preserve">Bratti controlled </w:t>
      </w:r>
      <w:r w:rsidR="002466CA">
        <w:t xml:space="preserve">for student attributes similar to those studied by Smith and Naylor. He found that </w:t>
      </w:r>
      <w:r w:rsidR="00E033CD">
        <w:t>a quality index based on the probability of a reference student graduating from each institution</w:t>
      </w:r>
      <w:r w:rsidR="002466CA">
        <w:t>,</w:t>
      </w:r>
      <w:r w:rsidR="00E033CD">
        <w:t xml:space="preserve"> as calculated by the educational production function for that institution</w:t>
      </w:r>
      <w:r w:rsidR="002466CA">
        <w:t>,</w:t>
      </w:r>
      <w:r w:rsidR="00E033CD">
        <w:t xml:space="preserve"> was significantly different </w:t>
      </w:r>
      <w:r w:rsidR="002466CA">
        <w:t xml:space="preserve">from the </w:t>
      </w:r>
      <w:r w:rsidR="00E033CD">
        <w:t xml:space="preserve">published </w:t>
      </w:r>
      <w:r w:rsidR="002466CA">
        <w:t>“</w:t>
      </w:r>
      <w:r w:rsidR="00E033CD">
        <w:t>league tables</w:t>
      </w:r>
      <w:r w:rsidR="002466CA">
        <w:t>”</w:t>
      </w:r>
      <w:r w:rsidR="00E033CD">
        <w:t xml:space="preserve"> that are analogous to the </w:t>
      </w:r>
      <w:r w:rsidR="00E033CD" w:rsidRPr="00E033CD">
        <w:rPr>
          <w:i/>
        </w:rPr>
        <w:t xml:space="preserve">U.S. News and World Report Best Colleges </w:t>
      </w:r>
      <w:r w:rsidR="00E033CD">
        <w:t>rankings</w:t>
      </w:r>
      <w:r w:rsidR="00EA65BD">
        <w:t xml:space="preserve">. </w:t>
      </w:r>
      <w:r w:rsidR="00E033CD">
        <w:t xml:space="preserve">As with Jenkins (2007), when Bratti attempted to explain the differential in the predicted </w:t>
      </w:r>
      <w:r w:rsidR="002B5796">
        <w:t>probability</w:t>
      </w:r>
      <w:r w:rsidR="00E033CD">
        <w:t xml:space="preserve"> of the reference student</w:t>
      </w:r>
      <w:r w:rsidR="002B5796">
        <w:t>’s</w:t>
      </w:r>
      <w:r w:rsidR="00E033CD">
        <w:t xml:space="preserve"> attaining a given level of academic achievement at each of the U</w:t>
      </w:r>
      <w:r w:rsidR="002466CA">
        <w:t>.</w:t>
      </w:r>
      <w:r w:rsidR="00E033CD">
        <w:t>K</w:t>
      </w:r>
      <w:r w:rsidR="002466CA">
        <w:t>.</w:t>
      </w:r>
      <w:r w:rsidR="00E033CD">
        <w:t xml:space="preserve"> universities with measures commonly used in empirical studies, about 60% of the variance </w:t>
      </w:r>
      <w:r w:rsidR="002466CA">
        <w:t xml:space="preserve">remains </w:t>
      </w:r>
      <w:r w:rsidR="00E033CD">
        <w:t>unexplained</w:t>
      </w:r>
      <w:r w:rsidR="00EA65BD">
        <w:t xml:space="preserve">. </w:t>
      </w:r>
      <w:r w:rsidR="00E033CD">
        <w:t xml:space="preserve">This result seems to support </w:t>
      </w:r>
      <w:r w:rsidR="002466CA">
        <w:t xml:space="preserve">other studies’ </w:t>
      </w:r>
      <w:r w:rsidR="00E033CD">
        <w:t>conclusion</w:t>
      </w:r>
      <w:r w:rsidR="002466CA">
        <w:t>s: W</w:t>
      </w:r>
      <w:r w:rsidR="00E033CD">
        <w:t>hen researchers strive to compensate for differentials in the output of institutions by adjusting for inputs into the production function (i.e., pre-college characteristics of students), they are on a much firmer footing than when they seek to correlate the residual variance with environmental variables (i.e., institutional characteristics).</w:t>
      </w:r>
    </w:p>
    <w:p w14:paraId="3BFBD359" w14:textId="77777777" w:rsidR="00B55E13" w:rsidRDefault="00B55E13">
      <w:pPr>
        <w:spacing w:after="160" w:line="259" w:lineRule="auto"/>
        <w:contextualSpacing w:val="0"/>
      </w:pPr>
      <w:r>
        <w:br w:type="page"/>
      </w:r>
    </w:p>
    <w:p w14:paraId="7A3D502F" w14:textId="6EC1BC39" w:rsidR="00464CC8" w:rsidRPr="00464CC8" w:rsidRDefault="00464CC8" w:rsidP="007306CC">
      <w:pPr>
        <w:pStyle w:val="APAchapter"/>
      </w:pPr>
      <w:bookmarkStart w:id="45" w:name="_Toc408948671"/>
      <w:bookmarkStart w:id="46" w:name="_Toc305872099"/>
      <w:bookmarkStart w:id="47" w:name="_Toc310763158"/>
      <w:r>
        <w:lastRenderedPageBreak/>
        <w:t xml:space="preserve">Chapter </w:t>
      </w:r>
      <w:bookmarkEnd w:id="45"/>
      <w:r>
        <w:t>3</w:t>
      </w:r>
      <w:r w:rsidR="00FD2D56">
        <w:t>:</w:t>
      </w:r>
      <w:r>
        <w:br/>
        <w:t>Research Design and Methodology</w:t>
      </w:r>
      <w:bookmarkEnd w:id="46"/>
      <w:bookmarkEnd w:id="47"/>
    </w:p>
    <w:p w14:paraId="64B74D6F" w14:textId="10BB025B" w:rsidR="00324588" w:rsidRPr="003533F0" w:rsidRDefault="00190781" w:rsidP="003E0F90">
      <w:pPr>
        <w:pStyle w:val="APAnormal"/>
      </w:pPr>
      <w:r>
        <w:t xml:space="preserve">The goal of this study is to make </w:t>
      </w:r>
      <w:r w:rsidR="00BC1FF3">
        <w:t xml:space="preserve">it easier to compare </w:t>
      </w:r>
      <w:r>
        <w:t xml:space="preserve">the completion rates </w:t>
      </w:r>
      <w:r w:rsidR="00D71F6D">
        <w:t xml:space="preserve">of </w:t>
      </w:r>
      <w:r>
        <w:t>a of state’s community colleges using data routinely collected and submitted by each college to the state regents</w:t>
      </w:r>
      <w:r w:rsidR="00840FFF">
        <w:t xml:space="preserve"> for higher education</w:t>
      </w:r>
      <w:r w:rsidR="00EA65BD">
        <w:t xml:space="preserve">. </w:t>
      </w:r>
      <w:r>
        <w:t>The first phase of the data analysis involves attempting to construct a statistically meaningful production function that estimates the probability</w:t>
      </w:r>
      <w:r w:rsidR="00D71F6D">
        <w:t xml:space="preserve"> that</w:t>
      </w:r>
      <w:r>
        <w:t xml:space="preserve"> the educational institution will produce the desired output of a student completion based on the attributes of the student enrolled</w:t>
      </w:r>
      <w:r w:rsidR="00EA65BD">
        <w:t xml:space="preserve">. </w:t>
      </w:r>
      <w:r>
        <w:t>The second phase is to use the production function to calculate the probability of a completion outcome for a reference student with a particular set of attributes</w:t>
      </w:r>
      <w:r w:rsidR="00EA65BD">
        <w:t xml:space="preserve">. </w:t>
      </w:r>
      <w:r>
        <w:t xml:space="preserve">Using a reference student will improve the comparability of institutional productivity because </w:t>
      </w:r>
      <w:r w:rsidR="00840FFF">
        <w:t xml:space="preserve">it </w:t>
      </w:r>
      <w:r w:rsidR="00D71F6D">
        <w:t>simulates what would happen if</w:t>
      </w:r>
      <w:r>
        <w:t xml:space="preserve"> the exact same student enrolled in the exact same program of study at the exact same time at each of the </w:t>
      </w:r>
      <w:r w:rsidR="003B7E7A">
        <w:t xml:space="preserve">14 </w:t>
      </w:r>
      <w:r>
        <w:t>schools simultaneously</w:t>
      </w:r>
      <w:r w:rsidR="00EA65BD">
        <w:t xml:space="preserve">. </w:t>
      </w:r>
      <w:r w:rsidR="006E4BFA">
        <w:t xml:space="preserve">This will </w:t>
      </w:r>
      <w:r w:rsidR="00840FFF">
        <w:t>result</w:t>
      </w:r>
      <w:r w:rsidR="006E4BFA">
        <w:t xml:space="preserve"> in a list of c</w:t>
      </w:r>
      <w:r>
        <w:t xml:space="preserve">ommunity colleges </w:t>
      </w:r>
      <w:r w:rsidR="006E4BFA">
        <w:t xml:space="preserve">shown in </w:t>
      </w:r>
      <w:r>
        <w:t>descending order based on the probability the reference student will complete</w:t>
      </w:r>
      <w:r w:rsidR="00EA65BD">
        <w:t xml:space="preserve">. </w:t>
      </w:r>
      <w:r>
        <w:t>The last phase of the study will calculate a marginal cost of the probability of completi</w:t>
      </w:r>
      <w:r w:rsidR="00F60033">
        <w:t>on for each community college.</w:t>
      </w:r>
    </w:p>
    <w:p w14:paraId="67227AB5" w14:textId="712136C2" w:rsidR="00324588" w:rsidRPr="00C724AC" w:rsidRDefault="00190781" w:rsidP="005E6A57">
      <w:pPr>
        <w:pStyle w:val="APAheading2"/>
      </w:pPr>
      <w:bookmarkStart w:id="48" w:name="_Toc408948673"/>
      <w:bookmarkStart w:id="49" w:name="_Toc305872100"/>
      <w:bookmarkStart w:id="50" w:name="_Toc310763159"/>
      <w:r w:rsidRPr="00C724AC">
        <w:t xml:space="preserve">Model </w:t>
      </w:r>
      <w:r w:rsidR="00324588" w:rsidRPr="00C724AC">
        <w:t>Desig</w:t>
      </w:r>
      <w:bookmarkEnd w:id="48"/>
      <w:r w:rsidR="00324588" w:rsidRPr="00C724AC">
        <w:t>n</w:t>
      </w:r>
      <w:r w:rsidRPr="00C724AC">
        <w:t xml:space="preserve"> and Rationale</w:t>
      </w:r>
      <w:bookmarkEnd w:id="49"/>
      <w:bookmarkEnd w:id="50"/>
    </w:p>
    <w:p w14:paraId="4D6354EE" w14:textId="0CF336E2" w:rsidR="001B2078" w:rsidRDefault="00190781" w:rsidP="00190781">
      <w:pPr>
        <w:pStyle w:val="APAnormal"/>
      </w:pPr>
      <w:r>
        <w:t xml:space="preserve">A </w:t>
      </w:r>
      <w:r w:rsidR="001B2078">
        <w:t>binary logit</w:t>
      </w:r>
      <w:r>
        <w:t xml:space="preserve"> model is proposed for this study</w:t>
      </w:r>
      <w:r w:rsidR="00EA65BD">
        <w:t xml:space="preserve">. </w:t>
      </w:r>
      <w:r w:rsidR="001B2078">
        <w:t xml:space="preserve">Binary logit models are a variant of logistic regression </w:t>
      </w:r>
      <w:r w:rsidR="00C724AC">
        <w:t xml:space="preserve">in which </w:t>
      </w:r>
      <w:r w:rsidR="001B2078">
        <w:t>the outcome variable has two possible categorical outcomes</w:t>
      </w:r>
      <w:r w:rsidR="00EA65BD">
        <w:t xml:space="preserve">. </w:t>
      </w:r>
      <w:r w:rsidR="001B2078">
        <w:t>Two other commonly used forms of logistic regression are multinomial and ordinal logit models</w:t>
      </w:r>
      <w:r w:rsidR="00EA65BD">
        <w:t xml:space="preserve">. </w:t>
      </w:r>
      <w:r w:rsidR="001B2078">
        <w:t xml:space="preserve">The multinomial logit is used for problems </w:t>
      </w:r>
      <w:r w:rsidR="00C724AC">
        <w:t xml:space="preserve">in which </w:t>
      </w:r>
      <w:r w:rsidR="001B2078">
        <w:t xml:space="preserve">the dependent variable can take more than two categories, and ordinal logit is used when these </w:t>
      </w:r>
      <w:r w:rsidR="001B2078">
        <w:lastRenderedPageBreak/>
        <w:t>categories have a hierarchy</w:t>
      </w:r>
      <w:r w:rsidR="00EA65BD">
        <w:t xml:space="preserve">. </w:t>
      </w:r>
      <w:r w:rsidR="00840FFF">
        <w:t>Because</w:t>
      </w:r>
      <w:r w:rsidR="001B2078">
        <w:t xml:space="preserve"> the goal of this study is to predict whether a student </w:t>
      </w:r>
      <w:r w:rsidR="00840FFF">
        <w:t xml:space="preserve">will </w:t>
      </w:r>
      <w:r w:rsidR="001B2078">
        <w:t>complete based on a single trial</w:t>
      </w:r>
      <w:r w:rsidR="00C724AC">
        <w:t>,</w:t>
      </w:r>
      <w:r w:rsidR="001B2078">
        <w:t xml:space="preserve"> the binary logit model is appropriate.</w:t>
      </w:r>
    </w:p>
    <w:p w14:paraId="2A1E5B1A" w14:textId="371CB48B" w:rsidR="0004220F" w:rsidRDefault="0004220F" w:rsidP="00190781">
      <w:pPr>
        <w:pStyle w:val="APAnormal"/>
      </w:pPr>
      <w:r>
        <w:t xml:space="preserve">Probit models are also suitable for problems </w:t>
      </w:r>
      <w:r w:rsidR="00C724AC">
        <w:t xml:space="preserve">in which </w:t>
      </w:r>
      <w:r>
        <w:t>the dependent variable is binary</w:t>
      </w:r>
      <w:r w:rsidR="00EA65BD">
        <w:t xml:space="preserve">. </w:t>
      </w:r>
      <w:r>
        <w:t>The difference between logit and probit models is the assumption about the probability distribution of the error terms</w:t>
      </w:r>
      <w:r w:rsidR="00EA65BD">
        <w:t xml:space="preserve">. </w:t>
      </w:r>
      <w:r>
        <w:t xml:space="preserve">The logit model assumes </w:t>
      </w:r>
      <w:r w:rsidR="00C724AC">
        <w:t xml:space="preserve">that </w:t>
      </w:r>
      <w:r>
        <w:t>the errors are distributed according to the logistic function</w:t>
      </w:r>
      <w:r w:rsidR="00C724AC">
        <w:t>,</w:t>
      </w:r>
      <w:r>
        <w:t xml:space="preserve"> whereas the probit model assumes a normal distribution of the errors</w:t>
      </w:r>
      <w:r w:rsidR="00EA65BD">
        <w:t xml:space="preserve">. </w:t>
      </w:r>
      <w:r>
        <w:t>The coefficients of the models are different, but the marginal effects are usually similar</w:t>
      </w:r>
      <w:r w:rsidR="00EA65BD">
        <w:t xml:space="preserve">. </w:t>
      </w:r>
      <w:r>
        <w:t xml:space="preserve">The preference </w:t>
      </w:r>
      <w:r w:rsidR="00C724AC">
        <w:t xml:space="preserve">for </w:t>
      </w:r>
      <w:r>
        <w:t>which model to use tends to vary by discipline</w:t>
      </w:r>
      <w:r w:rsidR="00EA65BD">
        <w:t xml:space="preserve">. </w:t>
      </w:r>
      <w:r>
        <w:t xml:space="preserve">The predicted value of a logit model is the </w:t>
      </w:r>
      <w:r w:rsidR="00272C33">
        <w:t>log odds</w:t>
      </w:r>
      <w:r>
        <w:t xml:space="preserve"> of a case</w:t>
      </w:r>
      <w:r w:rsidR="00EA65BD">
        <w:t xml:space="preserve">. </w:t>
      </w:r>
      <w:r>
        <w:t xml:space="preserve">If the </w:t>
      </w:r>
      <w:r w:rsidR="00272C33">
        <w:t>log odds</w:t>
      </w:r>
      <w:r>
        <w:t xml:space="preserve"> are exponentiated, the resultant value is the odds-ratio</w:t>
      </w:r>
      <w:r w:rsidR="00EA65BD">
        <w:t xml:space="preserve">. </w:t>
      </w:r>
      <w:r>
        <w:t xml:space="preserve">Because odds-ratios are more intuitive to understand than z-scores and </w:t>
      </w:r>
      <w:r w:rsidR="00C724AC">
        <w:t xml:space="preserve">are </w:t>
      </w:r>
      <w:r>
        <w:t>widely used in the field of education research, the logit model was selected over the probit.</w:t>
      </w:r>
    </w:p>
    <w:p w14:paraId="454A3503" w14:textId="346A0AFD" w:rsidR="00E8034A" w:rsidRDefault="0004220F" w:rsidP="0004220F">
      <w:pPr>
        <w:pStyle w:val="APAnormal"/>
      </w:pPr>
      <w:r>
        <w:t>L</w:t>
      </w:r>
      <w:r w:rsidR="001B2078">
        <w:t>inear regression is another model choice available for this study</w:t>
      </w:r>
      <w:r w:rsidR="00EA65BD">
        <w:t xml:space="preserve">. </w:t>
      </w:r>
      <w:r>
        <w:t xml:space="preserve">Dey and Astin </w:t>
      </w:r>
      <w:r>
        <w:fldChar w:fldCharType="begin"/>
      </w:r>
      <w:r>
        <w:instrText xml:space="preserve"> ADDIN ZOTERO_ITEM CSL_CITATION {"citationID":"Pd7kfZv4","properties":{"formattedCitation":"(Dey &amp; Astin, 1993)","plainCitation":"(Dey &amp; Astin, 1993)"},"citationItems":[{"id":509,"uris":["http://zotero.org/users/1024999/items/VHD92HRB"],"uri":["http://zotero.org/users/1024999/items/VHD92HRB"],"itemData":{"id":509,"type":"article-journal","title":"Statistical alternatives for studying college student retention: A comparative analysis of logit, probit, and linear regression","container-title":"Research in Higher Education","page":"569-581","volume":"34","issue":"5","ISSN":"0361-0365","journalAbbreviation":"Research in Higher Education","author":[{"family":"Dey","given":"Eric L"},{"family":"Astin","given":"Alexander W"}],"issued":{"date-parts":[["1993"]]}}}],"schema":"https://github.com/citation-style-language/schema/raw/master/csl-citation.json"} </w:instrText>
      </w:r>
      <w:r>
        <w:fldChar w:fldCharType="separate"/>
      </w:r>
      <w:r w:rsidR="00FF6982">
        <w:rPr>
          <w:noProof/>
        </w:rPr>
        <w:t>(</w:t>
      </w:r>
      <w:r w:rsidR="0047007A">
        <w:rPr>
          <w:noProof/>
        </w:rPr>
        <w:t>1993)</w:t>
      </w:r>
      <w:r>
        <w:fldChar w:fldCharType="end"/>
      </w:r>
      <w:r>
        <w:t xml:space="preserve"> compared the relative efficacy </w:t>
      </w:r>
      <w:r w:rsidR="00C724AC">
        <w:t xml:space="preserve">of </w:t>
      </w:r>
      <w:r>
        <w:t>the linear, logistic, and probit models on an actual research problem using educational data</w:t>
      </w:r>
      <w:r w:rsidR="00EA65BD">
        <w:t xml:space="preserve">. </w:t>
      </w:r>
      <w:r>
        <w:t>They reported no significant difference in the results for their test case</w:t>
      </w:r>
      <w:r w:rsidR="00C724AC">
        <w:t>, concluding</w:t>
      </w:r>
      <w:r>
        <w:t xml:space="preserve"> that </w:t>
      </w:r>
      <w:r w:rsidR="00C724AC">
        <w:t>no practical difference exists, al</w:t>
      </w:r>
      <w:r>
        <w:t>though logit and probit models have theoretical advantages</w:t>
      </w:r>
      <w:r w:rsidR="00EA65BD">
        <w:t xml:space="preserve">. </w:t>
      </w:r>
      <w:r w:rsidR="00BC1FF3">
        <w:t xml:space="preserve">In a 1997 publication, </w:t>
      </w:r>
      <w:r w:rsidRPr="00DC4278">
        <w:t xml:space="preserve">Astin </w:t>
      </w:r>
      <w:r w:rsidR="007C434E">
        <w:t>notes</w:t>
      </w:r>
      <w:r w:rsidR="007C434E" w:rsidRPr="00DC4278">
        <w:t xml:space="preserve"> </w:t>
      </w:r>
      <w:r w:rsidR="00DC4278">
        <w:t>that</w:t>
      </w:r>
      <w:r w:rsidR="00BC1FF3">
        <w:t xml:space="preserve"> he</w:t>
      </w:r>
      <w:r w:rsidRPr="0004220F">
        <w:t xml:space="preserve"> </w:t>
      </w:r>
      <w:r>
        <w:t>chose to present regression results “</w:t>
      </w:r>
      <w:r w:rsidRPr="0004220F">
        <w:t>because regression is a more familiar form of multivariate analysi</w:t>
      </w:r>
      <w:r>
        <w:t>s” (</w:t>
      </w:r>
      <w:r w:rsidR="007C434E">
        <w:t xml:space="preserve">Astin, 1997, </w:t>
      </w:r>
      <w:r>
        <w:t>p. 658)</w:t>
      </w:r>
      <w:r w:rsidR="00EA65BD">
        <w:t xml:space="preserve">. </w:t>
      </w:r>
      <w:r>
        <w:t>Logit models actually are a special case of linear regression, using logarithmic transformations and linear regression to fit the criterion variable to th</w:t>
      </w:r>
      <w:r w:rsidR="00E8034A">
        <w:t>e predictors</w:t>
      </w:r>
      <w:r w:rsidR="00EA65BD">
        <w:t xml:space="preserve">. </w:t>
      </w:r>
      <w:r w:rsidR="00E8034A">
        <w:t>Multiple studies presented in the literature review employ linear models.</w:t>
      </w:r>
    </w:p>
    <w:p w14:paraId="4172AE5C" w14:textId="78C1D8C8" w:rsidR="0004220F" w:rsidRDefault="00EF7063" w:rsidP="0004220F">
      <w:pPr>
        <w:pStyle w:val="APAnormal"/>
      </w:pPr>
      <w:r>
        <w:lastRenderedPageBreak/>
        <w:t>Nevertheless, b</w:t>
      </w:r>
      <w:r w:rsidR="00E8034A">
        <w:t xml:space="preserve">ecause of the theoretical inconsistencies inherent in applying a linear model to the </w:t>
      </w:r>
      <w:r w:rsidR="0004220F">
        <w:t>dichotomous outcome of completion versus non-completion</w:t>
      </w:r>
      <w:r w:rsidR="00E8034A">
        <w:t>, this study proposes to use a model from the logistic regression family</w:t>
      </w:r>
      <w:r>
        <w:t xml:space="preserve">, even though it may require </w:t>
      </w:r>
      <w:r w:rsidR="00E8034A">
        <w:t>more explanation to interpret</w:t>
      </w:r>
      <w:r w:rsidR="00EA65BD">
        <w:t xml:space="preserve">. </w:t>
      </w:r>
      <w:r w:rsidR="0004220F">
        <w:t xml:space="preserve">The sigmoid </w:t>
      </w:r>
      <w:r w:rsidR="00E8034A">
        <w:t xml:space="preserve">or </w:t>
      </w:r>
      <w:r w:rsidR="00DC4278">
        <w:t>“</w:t>
      </w:r>
      <w:r w:rsidR="00E8034A">
        <w:t>S</w:t>
      </w:r>
      <w:r w:rsidR="00DC4278">
        <w:t>”</w:t>
      </w:r>
      <w:r w:rsidR="00E8034A">
        <w:t xml:space="preserve"> </w:t>
      </w:r>
      <w:r w:rsidR="0004220F">
        <w:t xml:space="preserve">shape of the logistic curve </w:t>
      </w:r>
      <w:r w:rsidR="00E8034A">
        <w:t>produces probability</w:t>
      </w:r>
      <w:r w:rsidR="0004220F">
        <w:t xml:space="preserve"> estimations that intuitively make more sense than the constant slope of the equation for a straight line</w:t>
      </w:r>
      <w:r w:rsidR="00EA65BD">
        <w:t xml:space="preserve">. </w:t>
      </w:r>
      <w:r w:rsidR="0004220F">
        <w:t xml:space="preserve">The logistic transformation used in a logit model ensures </w:t>
      </w:r>
      <w:r w:rsidR="00DC4278">
        <w:t xml:space="preserve">that </w:t>
      </w:r>
      <w:r w:rsidR="0004220F">
        <w:t xml:space="preserve">probability estimates are always between zero and one, whereas </w:t>
      </w:r>
      <w:r w:rsidR="00DC4278">
        <w:t>a linear model can give results that defy interpretation, such as negative numbers or values greater than one, because</w:t>
      </w:r>
      <w:r w:rsidR="0004220F">
        <w:t xml:space="preserve"> the dependent variable in a linear model is continuous</w:t>
      </w:r>
      <w:r w:rsidR="00DC4278">
        <w:t xml:space="preserve">. </w:t>
      </w:r>
      <w:r w:rsidR="00E8034A">
        <w:t xml:space="preserve">Linear regression assumes </w:t>
      </w:r>
      <w:r w:rsidR="00DC4278">
        <w:t xml:space="preserve">that </w:t>
      </w:r>
      <w:r w:rsidR="00E8034A">
        <w:t xml:space="preserve">the prediction errors are randomly </w:t>
      </w:r>
      <w:r>
        <w:t>distributed; however,</w:t>
      </w:r>
      <w:r w:rsidR="00E8034A">
        <w:t xml:space="preserve"> this cannot be the case with a dichotomous outcome variable, </w:t>
      </w:r>
      <w:r w:rsidR="00DC4278">
        <w:t xml:space="preserve">because </w:t>
      </w:r>
      <w:r w:rsidR="00E8034A">
        <w:t>if the variable does not take one value it must necessarily take the other.</w:t>
      </w:r>
    </w:p>
    <w:p w14:paraId="350DE550" w14:textId="3A100AB4" w:rsidR="00D11A1E" w:rsidRDefault="00D11A1E" w:rsidP="00D11A1E">
      <w:pPr>
        <w:pStyle w:val="APAnormal"/>
      </w:pPr>
      <w:r>
        <w:t xml:space="preserve">The research questions in this study involve </w:t>
      </w:r>
      <w:r w:rsidR="00DC4278">
        <w:t xml:space="preserve">using student characteristics to </w:t>
      </w:r>
      <w:r>
        <w:t>predict a student’s chances of completing at each community college</w:t>
      </w:r>
      <w:r w:rsidR="00EA65BD">
        <w:t xml:space="preserve">. </w:t>
      </w:r>
      <w:r w:rsidR="00102A0E">
        <w:t>T</w:t>
      </w:r>
      <w:r>
        <w:t xml:space="preserve">his research may help </w:t>
      </w:r>
      <w:r w:rsidR="00102A0E">
        <w:t xml:space="preserve">individual </w:t>
      </w:r>
      <w:r>
        <w:t>students make choices a</w:t>
      </w:r>
      <w:r w:rsidR="00102A0E">
        <w:t>bout where to enroll in college</w:t>
      </w:r>
      <w:r w:rsidR="00EA65BD">
        <w:t xml:space="preserve">. </w:t>
      </w:r>
      <w:r>
        <w:t>If the correlation involves groups—</w:t>
      </w:r>
      <w:r w:rsidR="00DC4278">
        <w:t xml:space="preserve">such as </w:t>
      </w:r>
      <w:r>
        <w:t>many students attending a community college—the correlation is an ecological correlation</w:t>
      </w:r>
      <w:r w:rsidR="00EA65BD">
        <w:t xml:space="preserve">. </w:t>
      </w:r>
      <w:r>
        <w:t xml:space="preserve">According to Robinson </w:t>
      </w:r>
      <w:r>
        <w:fldChar w:fldCharType="begin"/>
      </w:r>
      <w:r>
        <w:instrText xml:space="preserve"> ADDIN ZOTERO_ITEM CSL_CITATION {"citationID":"stA9zc36","properties":{"formattedCitation":"(Robinson, 2009)","plainCitation":"(Robinson, 2009)"},"citationItems":[{"id":503,"uris":["http://zotero.org/users/1024999/items/DJ62KIQ9"],"uri":["http://zotero.org/users/1024999/items/DJ62KIQ9"],"itemData":{"id":503,"type":"article-journal","title":"Ecological Correlations and the Behavior of Individuals","container-title":"International Journal of Epidemiology","page":"337-341","volume":"38","issue":"2","source":"ije.oxfordjournals.org.ezproxy.lib.ou.edu","DOI":"10.1093/ije/dyn357","ISSN":"0300-5771, 1464-3685","note":"PMID: 19179346","journalAbbreviation":"Int. J. Epidemiol.","language":"en","author":[{"family":"Robinson","given":"W. S."}],"issued":{"date-parts":[["2009",4,1]]},"accessed":{"date-parts":[["2015",4,13]]},"PMID":"19179346"}}],"schema":"https://github.com/citation-style-language/schema/raw/master/csl-citation.json"} </w:instrText>
      </w:r>
      <w:r>
        <w:fldChar w:fldCharType="separate"/>
      </w:r>
      <w:r w:rsidR="005C4848">
        <w:rPr>
          <w:noProof/>
        </w:rPr>
        <w:t>(</w:t>
      </w:r>
      <w:r w:rsidR="0047007A">
        <w:rPr>
          <w:noProof/>
        </w:rPr>
        <w:t>2009)</w:t>
      </w:r>
      <w:r>
        <w:fldChar w:fldCharType="end"/>
      </w:r>
      <w:r>
        <w:t>, ecological correlations cannot be substituted for individual correlations except under very unusual circumstances not ordinarily encountered in social science data</w:t>
      </w:r>
      <w:r w:rsidR="00EA65BD">
        <w:t xml:space="preserve">. </w:t>
      </w:r>
      <w:r>
        <w:t>This statistical reality governs the selection of study participants and data collection procedures for this study</w:t>
      </w:r>
      <w:r w:rsidR="00DC4278">
        <w:t>, as</w:t>
      </w:r>
      <w:r>
        <w:t xml:space="preserve"> describe</w:t>
      </w:r>
      <w:r w:rsidR="00FF6982">
        <w:t>d</w:t>
      </w:r>
      <w:r>
        <w:t xml:space="preserve"> below.</w:t>
      </w:r>
    </w:p>
    <w:p w14:paraId="430F846D" w14:textId="2463574F" w:rsidR="00324588" w:rsidRPr="00E11B1B" w:rsidRDefault="006C71C7" w:rsidP="005E6A57">
      <w:pPr>
        <w:pStyle w:val="APAheading2"/>
      </w:pPr>
      <w:bookmarkStart w:id="51" w:name="_Toc408948674"/>
      <w:bookmarkStart w:id="52" w:name="_Toc305872101"/>
      <w:bookmarkStart w:id="53" w:name="_Toc310763160"/>
      <w:r>
        <w:lastRenderedPageBreak/>
        <w:t xml:space="preserve">Study </w:t>
      </w:r>
      <w:r w:rsidR="00324588">
        <w:t>Participants</w:t>
      </w:r>
      <w:bookmarkStart w:id="54" w:name="_Toc408948675"/>
      <w:bookmarkEnd w:id="51"/>
      <w:bookmarkEnd w:id="52"/>
      <w:bookmarkEnd w:id="53"/>
    </w:p>
    <w:p w14:paraId="283424C7" w14:textId="778DBE2C" w:rsidR="00324588" w:rsidRDefault="00324588" w:rsidP="00D11A1E">
      <w:pPr>
        <w:pStyle w:val="APAnormal"/>
      </w:pPr>
      <w:r>
        <w:t>The c</w:t>
      </w:r>
      <w:r w:rsidR="00102A0E">
        <w:t xml:space="preserve">ohorts </w:t>
      </w:r>
      <w:r w:rsidRPr="00612FC1">
        <w:t>consist of first-time college students</w:t>
      </w:r>
      <w:r w:rsidR="00D11A1E">
        <w:t xml:space="preserve"> who attended one of the 14 colleges in Oklahoma that award primarily two-year degrees</w:t>
      </w:r>
      <w:r w:rsidR="00EA65BD">
        <w:t xml:space="preserve">. </w:t>
      </w:r>
      <w:r w:rsidR="00D11A1E">
        <w:t>First-time s</w:t>
      </w:r>
      <w:r w:rsidRPr="00612FC1">
        <w:t xml:space="preserve">tudents </w:t>
      </w:r>
      <w:r w:rsidR="00D11A1E">
        <w:t>who enrolled the summer prior to the beginning of the fall cohort year are included in that year’s cohort</w:t>
      </w:r>
      <w:r w:rsidR="00EA65BD">
        <w:t xml:space="preserve">. </w:t>
      </w:r>
      <w:r w:rsidR="00D11A1E">
        <w:t>This is compatible with OSRHE reporting guidelines that define the academic year as beginning in the summer and ending with the spring semester</w:t>
      </w:r>
      <w:r w:rsidR="00EA65BD">
        <w:t xml:space="preserve">. </w:t>
      </w:r>
      <w:r w:rsidR="00D11A1E">
        <w:t>In contrast to the College Scorecard data, but consistent with the planned changes in IPEDS reporting, part-time students (as measured the first</w:t>
      </w:r>
      <w:r w:rsidR="00102A0E">
        <w:t xml:space="preserve"> semester of their enrollment), </w:t>
      </w:r>
      <w:r w:rsidR="00D11A1E">
        <w:t>are included in the cohort</w:t>
      </w:r>
      <w:r w:rsidR="00EA65BD">
        <w:t xml:space="preserve">. </w:t>
      </w:r>
      <w:r w:rsidRPr="00612FC1">
        <w:t xml:space="preserve">Oklahoma colleges are required to report </w:t>
      </w:r>
      <w:r w:rsidR="00DC4278">
        <w:t xml:space="preserve">on </w:t>
      </w:r>
      <w:r w:rsidR="00102A0E">
        <w:t xml:space="preserve">the </w:t>
      </w:r>
      <w:r w:rsidRPr="00612FC1">
        <w:t xml:space="preserve">summer cohort in October, </w:t>
      </w:r>
      <w:r w:rsidR="00840FFF">
        <w:t xml:space="preserve">the </w:t>
      </w:r>
      <w:r w:rsidRPr="00612FC1">
        <w:t>fall</w:t>
      </w:r>
      <w:r w:rsidR="00840FFF">
        <w:t xml:space="preserve"> cohort</w:t>
      </w:r>
      <w:r w:rsidRPr="00612FC1">
        <w:t xml:space="preserve"> in March, and </w:t>
      </w:r>
      <w:r w:rsidR="00840FFF">
        <w:t xml:space="preserve">the </w:t>
      </w:r>
      <w:r w:rsidRPr="00612FC1">
        <w:t>sprin</w:t>
      </w:r>
      <w:r>
        <w:t xml:space="preserve">g </w:t>
      </w:r>
      <w:r w:rsidR="00840FFF">
        <w:t xml:space="preserve">cohort </w:t>
      </w:r>
      <w:r>
        <w:t>in July</w:t>
      </w:r>
      <w:r w:rsidR="00D659E0">
        <w:t>.</w:t>
      </w:r>
      <w:r w:rsidR="00DC4278">
        <w:t xml:space="preserve"> </w:t>
      </w:r>
    </w:p>
    <w:p w14:paraId="7373BC28" w14:textId="12193C55" w:rsidR="00324588" w:rsidRDefault="00324588" w:rsidP="005E6A57">
      <w:pPr>
        <w:pStyle w:val="APAheading2"/>
      </w:pPr>
      <w:bookmarkStart w:id="55" w:name="_Toc305872102"/>
      <w:bookmarkStart w:id="56" w:name="_Toc310763161"/>
      <w:r w:rsidRPr="00E52763">
        <w:t>Data Collection</w:t>
      </w:r>
      <w:bookmarkEnd w:id="54"/>
      <w:r w:rsidR="006C71C7">
        <w:t xml:space="preserve"> Procedures</w:t>
      </w:r>
      <w:bookmarkEnd w:id="55"/>
      <w:bookmarkEnd w:id="56"/>
    </w:p>
    <w:p w14:paraId="3A0650E1" w14:textId="5610AB0A" w:rsidR="00324588" w:rsidRDefault="00631A34" w:rsidP="00B22D9A">
      <w:pPr>
        <w:pStyle w:val="APAnormal"/>
      </w:pPr>
      <w:r>
        <w:t xml:space="preserve">Data were requested based on OSRHE’s </w:t>
      </w:r>
      <w:r w:rsidR="00EF7063">
        <w:t>Student Enrollment File</w:t>
      </w:r>
      <w:r>
        <w:t>,</w:t>
      </w:r>
      <w:r w:rsidR="00EF7063">
        <w:t xml:space="preserve"> </w:t>
      </w:r>
      <w:r w:rsidR="00102A0E">
        <w:t xml:space="preserve">the list of the </w:t>
      </w:r>
      <w:r w:rsidR="00EF7063">
        <w:t xml:space="preserve">student-level </w:t>
      </w:r>
      <w:r w:rsidR="00102A0E">
        <w:t xml:space="preserve">variables that are </w:t>
      </w:r>
      <w:r w:rsidR="00EF7063">
        <w:t xml:space="preserve">routinely collected by </w:t>
      </w:r>
      <w:r w:rsidR="00DC4278">
        <w:t>OSRHE</w:t>
      </w:r>
      <w:r w:rsidR="00EF7063">
        <w:t xml:space="preserve"> and </w:t>
      </w:r>
      <w:r w:rsidR="00187B77">
        <w:t xml:space="preserve">thus are </w:t>
      </w:r>
      <w:r w:rsidR="00102A0E">
        <w:t>available as potential predictors</w:t>
      </w:r>
      <w:r w:rsidR="00EA65BD">
        <w:t xml:space="preserve">. </w:t>
      </w:r>
      <w:r w:rsidR="00EF7063">
        <w:t xml:space="preserve">Listing of the field in the Student Enrollment File is not an assurance that any of the colleges report the data; it is </w:t>
      </w:r>
      <w:r w:rsidR="00840FFF">
        <w:t>simply</w:t>
      </w:r>
      <w:r w:rsidR="00EF7063">
        <w:t xml:space="preserve"> an assurance that the colleges could report it if they wished to</w:t>
      </w:r>
      <w:r w:rsidR="00EA65BD">
        <w:t xml:space="preserve">. </w:t>
      </w:r>
      <w:r w:rsidR="00187B77">
        <w:t>Requesting the field is t</w:t>
      </w:r>
      <w:r w:rsidR="00EF7063">
        <w:t>he only way to know what fields are populated in sufficient quantity to include as possible variables in the model building process</w:t>
      </w:r>
      <w:r w:rsidR="00187B77">
        <w:t>.</w:t>
      </w:r>
      <w:r w:rsidR="00EF7063">
        <w:t xml:space="preserve"> </w:t>
      </w:r>
    </w:p>
    <w:p w14:paraId="081C16A4" w14:textId="1E62462F" w:rsidR="00D659E0" w:rsidRDefault="00D659E0" w:rsidP="00D659E0">
      <w:pPr>
        <w:pStyle w:val="APAnormal"/>
      </w:pPr>
      <w:r>
        <w:t xml:space="preserve">An interesting theme emerged from the literature reviewed for this inquiry: </w:t>
      </w:r>
      <w:r w:rsidR="005C4848">
        <w:t>(</w:t>
      </w:r>
      <w:r>
        <w:t xml:space="preserve">1) student background and pre-college attributes are more strongly correlated with outcomes than the variables centered around institutional characteristics; </w:t>
      </w:r>
      <w:r w:rsidR="005C4848">
        <w:t>(</w:t>
      </w:r>
      <w:r>
        <w:t xml:space="preserve">2) </w:t>
      </w:r>
      <w:r w:rsidR="00187B77">
        <w:t xml:space="preserve">furthermore, </w:t>
      </w:r>
      <w:r>
        <w:t xml:space="preserve">when researchers attempted second-order regressions to correlate the variance unexplained by the student input with the environmental variables related to </w:t>
      </w:r>
      <w:r>
        <w:lastRenderedPageBreak/>
        <w:t>the college or university, the results were indeterminate</w:t>
      </w:r>
      <w:r w:rsidR="00EA65BD">
        <w:t xml:space="preserve">. </w:t>
      </w:r>
      <w:r>
        <w:t>This has implications for the metho</w:t>
      </w:r>
      <w:r w:rsidR="005C4848">
        <w:t>dology and design of this study</w:t>
      </w:r>
      <w:r w:rsidR="00EA65BD">
        <w:t xml:space="preserve">: </w:t>
      </w:r>
      <w:r>
        <w:t>One reason</w:t>
      </w:r>
      <w:r w:rsidR="00187B77">
        <w:t xml:space="preserve"> why</w:t>
      </w:r>
      <w:r>
        <w:t xml:space="preserve"> the research design and methodology stress the acquisition of data about student background and attributes is </w:t>
      </w:r>
      <w:r w:rsidR="00187B77">
        <w:t>that</w:t>
      </w:r>
      <w:r>
        <w:t xml:space="preserve"> </w:t>
      </w:r>
      <w:r w:rsidR="00187B77">
        <w:t>these data are</w:t>
      </w:r>
      <w:r>
        <w:t xml:space="preserve"> </w:t>
      </w:r>
      <w:r w:rsidR="00187B77">
        <w:t xml:space="preserve">more </w:t>
      </w:r>
      <w:r>
        <w:t xml:space="preserve">likely </w:t>
      </w:r>
      <w:r w:rsidR="00187B77">
        <w:t xml:space="preserve">than the alternatives </w:t>
      </w:r>
      <w:r>
        <w:t>to bolster the statistical strength of the model</w:t>
      </w:r>
      <w:r w:rsidR="00EA65BD">
        <w:t xml:space="preserve">. </w:t>
      </w:r>
      <w:r>
        <w:t xml:space="preserve">Colleges and universities are, of course, accountable for creating an environment where the students they serve can succeed, but </w:t>
      </w:r>
      <w:r w:rsidR="00187B77">
        <w:t xml:space="preserve">in this study, </w:t>
      </w:r>
      <w:r>
        <w:t xml:space="preserve">the emphasis </w:t>
      </w:r>
      <w:r w:rsidR="00187B77">
        <w:t xml:space="preserve">is on </w:t>
      </w:r>
      <w:r>
        <w:t>the individual student.</w:t>
      </w:r>
      <w:r w:rsidR="00187B77">
        <w:t xml:space="preserve"> </w:t>
      </w:r>
    </w:p>
    <w:p w14:paraId="5B167890" w14:textId="587E7FAA" w:rsidR="00D659E0" w:rsidRDefault="00DC1568" w:rsidP="00D673E4">
      <w:pPr>
        <w:pStyle w:val="APAnormal"/>
      </w:pPr>
      <w:r>
        <w:t xml:space="preserve">Data collection </w:t>
      </w:r>
      <w:r w:rsidR="006857E0">
        <w:t>focused</w:t>
      </w:r>
      <w:r w:rsidR="00D659E0">
        <w:t xml:space="preserve"> exclusively on the OSRHE Student Enrollment File because it is the only source for the information</w:t>
      </w:r>
      <w:r w:rsidR="00EA65BD">
        <w:t xml:space="preserve">. </w:t>
      </w:r>
      <w:r w:rsidR="00D659E0">
        <w:t>As Robinson (2009) cautions, “</w:t>
      </w:r>
      <w:r w:rsidR="00D659E0" w:rsidRPr="007D22CE">
        <w:t>In an individual correlation the variables are descriptive properties of individuals, such as height, income, eye color, or race, and not descriptive statistical c</w:t>
      </w:r>
      <w:r w:rsidR="00D659E0">
        <w:t>onstants such as rates or means” (p. 337)</w:t>
      </w:r>
      <w:r w:rsidR="00EA65BD">
        <w:t xml:space="preserve">. </w:t>
      </w:r>
      <w:r w:rsidR="00D659E0">
        <w:t xml:space="preserve">The descriptive statistics available to download on the </w:t>
      </w:r>
      <w:r w:rsidR="00B25073">
        <w:t>NCES</w:t>
      </w:r>
      <w:r w:rsidR="00D659E0">
        <w:t xml:space="preserve"> website are ecological correlations, meaning </w:t>
      </w:r>
      <w:r w:rsidR="007C510F">
        <w:t xml:space="preserve">that </w:t>
      </w:r>
      <w:r w:rsidR="00D659E0">
        <w:t xml:space="preserve">they are </w:t>
      </w:r>
      <w:r w:rsidR="007C510F">
        <w:t xml:space="preserve">not </w:t>
      </w:r>
      <w:r w:rsidR="00D659E0">
        <w:t>valid for answering the research questions in this study</w:t>
      </w:r>
      <w:r w:rsidR="00EA65BD">
        <w:t xml:space="preserve">. </w:t>
      </w:r>
      <w:r w:rsidR="007C510F">
        <w:t xml:space="preserve">However, descriptive </w:t>
      </w:r>
      <w:r w:rsidR="00D659E0">
        <w:t xml:space="preserve">information </w:t>
      </w:r>
      <w:r w:rsidR="006857E0">
        <w:t>at the institutional</w:t>
      </w:r>
      <w:r w:rsidR="007C510F">
        <w:t xml:space="preserve"> </w:t>
      </w:r>
      <w:r w:rsidR="006857E0">
        <w:t xml:space="preserve">level of analysis </w:t>
      </w:r>
      <w:r w:rsidR="00D659E0">
        <w:t xml:space="preserve">about the colleges and </w:t>
      </w:r>
      <w:r w:rsidR="006857E0">
        <w:t>universities can be validly used in this study</w:t>
      </w:r>
      <w:r w:rsidR="00EA65BD">
        <w:t xml:space="preserve">. </w:t>
      </w:r>
      <w:r w:rsidR="006857E0">
        <w:t>The institutional data—enrollment, urbanicity, congressional district</w:t>
      </w:r>
      <w:r w:rsidR="007C510F">
        <w:t>,</w:t>
      </w:r>
      <w:r w:rsidR="006857E0">
        <w:t xml:space="preserve"> cost</w:t>
      </w:r>
      <w:r w:rsidR="007C434E">
        <w:t>, and so forth</w:t>
      </w:r>
      <w:r w:rsidR="006857E0">
        <w:t>—are</w:t>
      </w:r>
      <w:r w:rsidR="00D659E0">
        <w:t xml:space="preserve"> acquired directly from </w:t>
      </w:r>
      <w:r w:rsidR="00840FFF">
        <w:t xml:space="preserve">the </w:t>
      </w:r>
      <w:r w:rsidR="00D659E0">
        <w:t>NCES</w:t>
      </w:r>
      <w:r w:rsidR="006857E0">
        <w:t xml:space="preserve"> website</w:t>
      </w:r>
      <w:r w:rsidR="00D659E0">
        <w:t>.</w:t>
      </w:r>
    </w:p>
    <w:p w14:paraId="3BAF09CA" w14:textId="77777777" w:rsidR="00EE6695" w:rsidRDefault="00EE6695">
      <w:pPr>
        <w:spacing w:after="160" w:line="259" w:lineRule="auto"/>
        <w:contextualSpacing w:val="0"/>
        <w:rPr>
          <w:rFonts w:eastAsiaTheme="majorEastAsia" w:cstheme="majorBidi"/>
          <w:b/>
          <w:color w:val="000000" w:themeColor="text1"/>
          <w:lang w:bidi="en-US"/>
        </w:rPr>
      </w:pPr>
      <w:bookmarkStart w:id="57" w:name="_Toc305872104"/>
      <w:r>
        <w:br w:type="page"/>
      </w:r>
    </w:p>
    <w:p w14:paraId="0CE2F948" w14:textId="195EC873" w:rsidR="007C4A81" w:rsidRDefault="007C4A81" w:rsidP="007306CC">
      <w:pPr>
        <w:pStyle w:val="APAchapter"/>
      </w:pPr>
      <w:bookmarkStart w:id="58" w:name="_Toc310763162"/>
      <w:r>
        <w:lastRenderedPageBreak/>
        <w:t>Chapter 4</w:t>
      </w:r>
      <w:r w:rsidR="00FD2D56">
        <w:t>:</w:t>
      </w:r>
      <w:r w:rsidR="005E6A57">
        <w:br/>
      </w:r>
      <w:r>
        <w:t>Data Analysis</w:t>
      </w:r>
      <w:bookmarkEnd w:id="57"/>
      <w:bookmarkEnd w:id="58"/>
      <w:r>
        <w:t xml:space="preserve"> </w:t>
      </w:r>
    </w:p>
    <w:p w14:paraId="77A93619" w14:textId="6C81700A" w:rsidR="000D29D6" w:rsidRDefault="00C40641" w:rsidP="006552ED">
      <w:pPr>
        <w:pStyle w:val="APAnormal"/>
      </w:pPr>
      <w:r>
        <w:t>The goal of analyzing the data is to derive</w:t>
      </w:r>
      <w:r w:rsidR="003C69D1">
        <w:t>, for each of the 14 institutions,</w:t>
      </w:r>
      <w:r>
        <w:t xml:space="preserve"> an educational production function that predict</w:t>
      </w:r>
      <w:r w:rsidR="003C69D1">
        <w:t>s</w:t>
      </w:r>
      <w:r>
        <w:t xml:space="preserve"> the probability </w:t>
      </w:r>
      <w:r w:rsidR="003C69D1">
        <w:t xml:space="preserve">that </w:t>
      </w:r>
      <w:r>
        <w:t>a reference student will graduate</w:t>
      </w:r>
      <w:r w:rsidR="00EA65BD">
        <w:t xml:space="preserve">. </w:t>
      </w:r>
      <w:r>
        <w:t>This will make it possible to make judgments about the relative performance of the colleges based on cost of attendance and graduation rates while controlling for variability</w:t>
      </w:r>
      <w:r w:rsidR="00631A34">
        <w:t xml:space="preserve"> in “input”—</w:t>
      </w:r>
      <w:r w:rsidR="007C434E">
        <w:t xml:space="preserve">that is, variability in student characteristics. </w:t>
      </w:r>
      <w:r w:rsidR="006124D8">
        <w:t xml:space="preserve">The analysis must be statistically sound, but in order to </w:t>
      </w:r>
      <w:r w:rsidR="003C69D1">
        <w:t xml:space="preserve">affect </w:t>
      </w:r>
      <w:r w:rsidR="006124D8">
        <w:t>policy</w:t>
      </w:r>
      <w:r w:rsidR="003C69D1">
        <w:t>,</w:t>
      </w:r>
      <w:r w:rsidR="006124D8">
        <w:t xml:space="preserve"> it must be convincing and compelling to stakeholders </w:t>
      </w:r>
      <w:r w:rsidR="003C69D1">
        <w:t xml:space="preserve">who </w:t>
      </w:r>
      <w:r w:rsidR="00837604">
        <w:t xml:space="preserve">do not necessarily have deep knowledge of </w:t>
      </w:r>
      <w:r w:rsidR="006124D8">
        <w:t>quantitative methods</w:t>
      </w:r>
      <w:r w:rsidR="00EA65BD">
        <w:t xml:space="preserve">. </w:t>
      </w:r>
      <w:r w:rsidR="006124D8">
        <w:t xml:space="preserve">Astin has </w:t>
      </w:r>
      <w:r w:rsidR="00837604">
        <w:t xml:space="preserve">used this approach to good effect </w:t>
      </w:r>
      <w:r w:rsidR="006124D8">
        <w:t>in his work</w:t>
      </w:r>
      <w:r w:rsidR="00EA65BD">
        <w:t xml:space="preserve">. </w:t>
      </w:r>
      <w:r w:rsidR="00E77156">
        <w:t xml:space="preserve">The original data analysis plan was chosen </w:t>
      </w:r>
      <w:r w:rsidR="0039337D">
        <w:t>because it</w:t>
      </w:r>
      <w:r w:rsidR="00E77156">
        <w:t xml:space="preserve"> follow</w:t>
      </w:r>
      <w:r w:rsidR="0039337D">
        <w:t>s</w:t>
      </w:r>
      <w:r w:rsidR="00E77156">
        <w:t xml:space="preserve"> a rigorous and sound method but avoid</w:t>
      </w:r>
      <w:r w:rsidR="0039337D">
        <w:t>s</w:t>
      </w:r>
      <w:r w:rsidR="00E77156">
        <w:t xml:space="preserve"> unnecessary embellishments</w:t>
      </w:r>
      <w:r w:rsidR="00EA65BD">
        <w:t xml:space="preserve">. </w:t>
      </w:r>
      <w:r w:rsidR="00E77156">
        <w:t>As the analysis proceeded, however, it became apparent that model fit was the overriding challenge, which</w:t>
      </w:r>
      <w:r w:rsidR="0039337D">
        <w:t xml:space="preserve"> was surprising</w:t>
      </w:r>
      <w:r w:rsidR="00E77156">
        <w:t>, given the sample size</w:t>
      </w:r>
      <w:r w:rsidR="00EA65BD">
        <w:t xml:space="preserve">. </w:t>
      </w:r>
      <w:r w:rsidR="00E77156">
        <w:t xml:space="preserve">Because of this development, a very methodical check of the data </w:t>
      </w:r>
      <w:r w:rsidR="0039337D">
        <w:t xml:space="preserve">was necessary </w:t>
      </w:r>
      <w:r w:rsidR="00E77156">
        <w:t>prior to performing the final regression analyses.</w:t>
      </w:r>
    </w:p>
    <w:p w14:paraId="73CFB5E1" w14:textId="276C1CBA" w:rsidR="005E6A57" w:rsidRDefault="00E77156" w:rsidP="005E6A57">
      <w:pPr>
        <w:pStyle w:val="APAheading2"/>
      </w:pPr>
      <w:bookmarkStart w:id="59" w:name="_Toc305872105"/>
      <w:bookmarkStart w:id="60" w:name="_Toc310763163"/>
      <w:r>
        <w:t xml:space="preserve">Verifying and Preparing </w:t>
      </w:r>
      <w:r w:rsidR="005E6A57">
        <w:t xml:space="preserve">Data </w:t>
      </w:r>
      <w:r>
        <w:t>for Analysis</w:t>
      </w:r>
      <w:bookmarkEnd w:id="59"/>
      <w:bookmarkEnd w:id="60"/>
    </w:p>
    <w:p w14:paraId="5146763B" w14:textId="6CC64572" w:rsidR="00E77156" w:rsidRDefault="00E77156" w:rsidP="00E77156">
      <w:pPr>
        <w:pStyle w:val="APAnormal"/>
      </w:pPr>
      <w:r>
        <w:t xml:space="preserve">Data analysis begins by verifying </w:t>
      </w:r>
      <w:r w:rsidR="00E639CB">
        <w:t xml:space="preserve">that </w:t>
      </w:r>
      <w:r>
        <w:t>the data conform to the specifications outlined by Tabachnick and Fidell (2013) for binomial logistic regression</w:t>
      </w:r>
      <w:r w:rsidR="00EA65BD">
        <w:t xml:space="preserve">. </w:t>
      </w:r>
      <w:r w:rsidR="00E639CB">
        <w:t xml:space="preserve">Although certain distributional assumptions, such as normality and homoscedascity, are </w:t>
      </w:r>
      <w:r>
        <w:t>absent from logistic regression</w:t>
      </w:r>
      <w:r w:rsidR="00E639CB">
        <w:t xml:space="preserve">, </w:t>
      </w:r>
      <w:r>
        <w:t xml:space="preserve">this type of regression is not devoid of </w:t>
      </w:r>
      <w:r w:rsidR="00E639CB">
        <w:t xml:space="preserve">all </w:t>
      </w:r>
      <w:r w:rsidR="008046D6">
        <w:t>preconditions</w:t>
      </w:r>
      <w:r w:rsidR="00EA65BD">
        <w:t xml:space="preserve">. </w:t>
      </w:r>
      <w:r>
        <w:t>The steps taken to assess and prepare the data for logistic regression are discussed next.</w:t>
      </w:r>
    </w:p>
    <w:p w14:paraId="14F7A008" w14:textId="49A42B3F" w:rsidR="00E77156" w:rsidRDefault="00E77156" w:rsidP="00B53AA8">
      <w:pPr>
        <w:pStyle w:val="APAnormal"/>
      </w:pPr>
      <w:r w:rsidRPr="00B53AA8">
        <w:rPr>
          <w:b/>
        </w:rPr>
        <w:t>Adequacy of sample size</w:t>
      </w:r>
      <w:r w:rsidR="004C2EB6">
        <w:rPr>
          <w:b/>
        </w:rPr>
        <w:t>.</w:t>
      </w:r>
      <w:r w:rsidR="004C2EB6">
        <w:rPr>
          <w:b/>
        </w:rPr>
        <w:fldChar w:fldCharType="begin"/>
      </w:r>
      <w:r w:rsidR="004C2EB6">
        <w:instrText xml:space="preserve"> TC "</w:instrText>
      </w:r>
      <w:bookmarkStart w:id="61" w:name="_Toc310763164"/>
      <w:r w:rsidR="004C2EB6" w:rsidRPr="00B53AA8">
        <w:rPr>
          <w:b/>
        </w:rPr>
        <w:instrText>Adequacy of sample size</w:instrText>
      </w:r>
      <w:bookmarkEnd w:id="61"/>
      <w:r w:rsidR="004C2EB6">
        <w:instrText xml:space="preserve">" \f C \l "3" </w:instrText>
      </w:r>
      <w:r w:rsidR="004C2EB6">
        <w:rPr>
          <w:b/>
        </w:rPr>
        <w:fldChar w:fldCharType="end"/>
      </w:r>
      <w:r w:rsidR="00EA65BD">
        <w:rPr>
          <w:b/>
        </w:rPr>
        <w:t xml:space="preserve"> </w:t>
      </w:r>
      <w:r w:rsidR="00F575F5" w:rsidRPr="00B53AA8">
        <w:t>The</w:t>
      </w:r>
      <w:r w:rsidR="00F575F5">
        <w:t xml:space="preserve"> guidelines for </w:t>
      </w:r>
      <w:r w:rsidR="00E639CB">
        <w:t xml:space="preserve">the </w:t>
      </w:r>
      <w:r w:rsidR="00F575F5">
        <w:t xml:space="preserve">adequacy of </w:t>
      </w:r>
      <w:r>
        <w:t xml:space="preserve">the ratio of cases to predictors when carrying out a </w:t>
      </w:r>
      <w:r w:rsidR="00F575F5">
        <w:t xml:space="preserve">logistic regression are the same for other forms of </w:t>
      </w:r>
      <w:r w:rsidR="00F575F5">
        <w:lastRenderedPageBreak/>
        <w:t>multivariate regression</w:t>
      </w:r>
      <w:r w:rsidR="00EA65BD">
        <w:t xml:space="preserve">. </w:t>
      </w:r>
      <w:r w:rsidR="00F575F5" w:rsidRPr="00F575F5">
        <w:t xml:space="preserve">A rule of </w:t>
      </w:r>
      <w:r w:rsidR="00F575F5">
        <w:t xml:space="preserve">thumb for testing multiple correlation is </w:t>
      </w:r>
      <w:r w:rsidR="00F575F5" w:rsidRPr="00F575F5">
        <w:rPr>
          <w:i/>
        </w:rPr>
        <w:t>N</w:t>
      </w:r>
      <w:r w:rsidR="00E639CB">
        <w:rPr>
          <w:i/>
        </w:rPr>
        <w:t xml:space="preserve"> </w:t>
      </w:r>
      <w:r w:rsidR="00E639CB">
        <w:rPr>
          <w:rFonts w:cs="Times New Roman"/>
          <w:i/>
        </w:rPr>
        <w:t xml:space="preserve">≥ </w:t>
      </w:r>
      <w:r w:rsidR="00F575F5">
        <w:t>50 + 8</w:t>
      </w:r>
      <w:r w:rsidR="00F575F5" w:rsidRPr="00F575F5">
        <w:rPr>
          <w:i/>
        </w:rPr>
        <w:t>m</w:t>
      </w:r>
      <w:r w:rsidR="00E639CB">
        <w:t xml:space="preserve">, </w:t>
      </w:r>
      <w:r w:rsidR="00F575F5">
        <w:t xml:space="preserve">where </w:t>
      </w:r>
      <w:r w:rsidR="00F575F5" w:rsidRPr="00F575F5">
        <w:rPr>
          <w:i/>
        </w:rPr>
        <w:t>m</w:t>
      </w:r>
      <w:r w:rsidR="00F575F5">
        <w:t xml:space="preserve"> is the number of </w:t>
      </w:r>
      <w:r w:rsidR="00E639CB">
        <w:t>independent variables</w:t>
      </w:r>
      <w:r w:rsidR="00EA65BD">
        <w:t xml:space="preserve">. </w:t>
      </w:r>
      <w:r w:rsidR="00B213CC">
        <w:t>With 97,92</w:t>
      </w:r>
      <w:r w:rsidR="00F575F5">
        <w:t xml:space="preserve">9 valid records, </w:t>
      </w:r>
      <w:r>
        <w:t xml:space="preserve">the sample size </w:t>
      </w:r>
      <w:r w:rsidR="00E639CB">
        <w:t xml:space="preserve">clearly </w:t>
      </w:r>
      <w:r>
        <w:t xml:space="preserve">conforms to this guideline common in the literature; in fact, </w:t>
      </w:r>
      <w:r w:rsidR="00E177C6">
        <w:t xml:space="preserve">one </w:t>
      </w:r>
      <w:r w:rsidR="00F575F5">
        <w:t xml:space="preserve">concern is </w:t>
      </w:r>
      <w:r w:rsidR="00E639CB">
        <w:t xml:space="preserve">that </w:t>
      </w:r>
      <w:r>
        <w:t xml:space="preserve">the sample is </w:t>
      </w:r>
      <w:r w:rsidR="00E177C6">
        <w:t xml:space="preserve">so </w:t>
      </w:r>
      <w:r>
        <w:t>large</w:t>
      </w:r>
      <w:r w:rsidR="00E177C6">
        <w:t xml:space="preserve"> that almost any multiple correlations are </w:t>
      </w:r>
      <w:r>
        <w:t>statistically significant</w:t>
      </w:r>
      <w:r w:rsidR="00EA65BD">
        <w:t xml:space="preserve">. </w:t>
      </w:r>
      <w:r>
        <w:t xml:space="preserve">This concern about sample size is </w:t>
      </w:r>
      <w:r w:rsidR="00E177C6">
        <w:t xml:space="preserve">discussed in greater depth </w:t>
      </w:r>
      <w:r>
        <w:t>in Chapter 5.</w:t>
      </w:r>
    </w:p>
    <w:p w14:paraId="2462AF94" w14:textId="3E8B4236" w:rsidR="00E77156" w:rsidRDefault="00E77156" w:rsidP="00F575F5">
      <w:pPr>
        <w:pStyle w:val="APAnormal"/>
      </w:pPr>
      <w:r>
        <w:t xml:space="preserve">Another facet of sample size determination is making sure </w:t>
      </w:r>
      <w:r w:rsidR="00E177C6">
        <w:t xml:space="preserve">that </w:t>
      </w:r>
      <w:r>
        <w:t>the expected frequencies are adequate for the categorical predictors</w:t>
      </w:r>
      <w:r w:rsidR="00EA65BD">
        <w:t xml:space="preserve">. </w:t>
      </w:r>
      <w:r w:rsidR="00F575F5">
        <w:t xml:space="preserve">This rule is the same </w:t>
      </w:r>
      <w:r w:rsidR="00E177C6">
        <w:t xml:space="preserve">as the rule </w:t>
      </w:r>
      <w:r w:rsidR="00F575F5">
        <w:t>for chi-square tests of significance in cross-tabulation tables</w:t>
      </w:r>
      <w:r w:rsidR="00E177C6">
        <w:t>:</w:t>
      </w:r>
      <w:r w:rsidR="00F575F5">
        <w:t xml:space="preserve"> </w:t>
      </w:r>
      <w:r w:rsidR="00E177C6">
        <w:t>N</w:t>
      </w:r>
      <w:r w:rsidR="00F575F5">
        <w:t>o more than 20% of the cells should have expected values less than 5</w:t>
      </w:r>
      <w:r w:rsidR="00E177C6">
        <w:t>,</w:t>
      </w:r>
      <w:r w:rsidR="00F575F5">
        <w:t xml:space="preserve"> and no cell should have an expected value of 1</w:t>
      </w:r>
      <w:r w:rsidR="00EA65BD">
        <w:t xml:space="preserve">. </w:t>
      </w:r>
      <w:r w:rsidR="00F575F5">
        <w:t>Cross</w:t>
      </w:r>
      <w:r w:rsidR="00FA5A51">
        <w:t>-</w:t>
      </w:r>
      <w:r w:rsidR="00F575F5">
        <w:t xml:space="preserve">tabulation tables for all pairwise combinations of all discrete variables confirm </w:t>
      </w:r>
      <w:r w:rsidR="00E177C6">
        <w:t xml:space="preserve">that </w:t>
      </w:r>
      <w:r w:rsidR="00F575F5">
        <w:t>the data meet this requirement.</w:t>
      </w:r>
    </w:p>
    <w:p w14:paraId="54093C93" w14:textId="550D1749" w:rsidR="008C294A" w:rsidRDefault="00E77156" w:rsidP="00EE1FA3">
      <w:pPr>
        <w:pStyle w:val="APAnormal"/>
      </w:pPr>
      <w:r w:rsidRPr="00EE1FA3">
        <w:rPr>
          <w:b/>
        </w:rPr>
        <w:t>Missing data</w:t>
      </w:r>
      <w:r w:rsidR="004C2EB6">
        <w:rPr>
          <w:b/>
        </w:rPr>
        <w:fldChar w:fldCharType="begin"/>
      </w:r>
      <w:r w:rsidR="004C2EB6">
        <w:instrText xml:space="preserve"> TC "</w:instrText>
      </w:r>
      <w:bookmarkStart w:id="62" w:name="_Toc310763165"/>
      <w:r w:rsidR="004C2EB6" w:rsidRPr="00EE1FA3">
        <w:rPr>
          <w:b/>
        </w:rPr>
        <w:instrText>Missing data</w:instrText>
      </w:r>
      <w:bookmarkEnd w:id="62"/>
      <w:r w:rsidR="004C2EB6">
        <w:instrText xml:space="preserve">" \f C \l "3" </w:instrText>
      </w:r>
      <w:r w:rsidR="004C2EB6">
        <w:rPr>
          <w:b/>
        </w:rPr>
        <w:fldChar w:fldCharType="end"/>
      </w:r>
      <w:r w:rsidR="00EA65BD">
        <w:rPr>
          <w:b/>
        </w:rPr>
        <w:t xml:space="preserve">. </w:t>
      </w:r>
      <w:r w:rsidR="008C294A">
        <w:t xml:space="preserve">Missing data is not a problem with the data received from </w:t>
      </w:r>
      <w:r w:rsidR="007102B7">
        <w:t>OSRHE</w:t>
      </w:r>
      <w:r w:rsidR="00EA65BD">
        <w:t xml:space="preserve">. </w:t>
      </w:r>
      <w:r w:rsidR="00E177C6">
        <w:t xml:space="preserve">The data </w:t>
      </w:r>
      <w:r w:rsidR="008C294A">
        <w:t>were</w:t>
      </w:r>
      <w:r w:rsidR="00E177C6">
        <w:t xml:space="preserve"> missing</w:t>
      </w:r>
      <w:r w:rsidR="008C294A">
        <w:t xml:space="preserve"> 12 birth years and 18 age</w:t>
      </w:r>
      <w:r w:rsidR="00E177C6">
        <w:t>-at-</w:t>
      </w:r>
      <w:r w:rsidR="008C294A">
        <w:t>college</w:t>
      </w:r>
      <w:r w:rsidR="00E177C6">
        <w:t>-</w:t>
      </w:r>
      <w:r w:rsidR="008C294A">
        <w:t>entry values</w:t>
      </w:r>
      <w:r w:rsidR="00EA65BD">
        <w:t xml:space="preserve">. </w:t>
      </w:r>
      <w:r w:rsidR="008C294A">
        <w:t xml:space="preserve">Of the missing entry ages, </w:t>
      </w:r>
      <w:r w:rsidR="00E177C6">
        <w:t xml:space="preserve">six </w:t>
      </w:r>
      <w:r w:rsidR="008C294A">
        <w:t>were imputed from birth years and the remaining 12 were replaced with the mode (age 19)</w:t>
      </w:r>
      <w:r w:rsidR="00EA65BD">
        <w:t xml:space="preserve">. </w:t>
      </w:r>
      <w:r w:rsidR="00E177C6">
        <w:t xml:space="preserve">For </w:t>
      </w:r>
      <w:r w:rsidR="008C294A">
        <w:t>ethnicity, ACT score, and high school GPA</w:t>
      </w:r>
      <w:r w:rsidR="00E177C6">
        <w:t>, “unknown” is a possible value.</w:t>
      </w:r>
      <w:r w:rsidR="00EA65BD">
        <w:t xml:space="preserve"> </w:t>
      </w:r>
      <w:r w:rsidR="008C294A">
        <w:t>In the case of ethnicity,</w:t>
      </w:r>
      <w:r w:rsidR="008F709D">
        <w:t xml:space="preserve"> m</w:t>
      </w:r>
      <w:r w:rsidR="00E177C6">
        <w:t xml:space="preserve">issing values </w:t>
      </w:r>
      <w:r w:rsidR="007C434E">
        <w:t>were changed to</w:t>
      </w:r>
      <w:r w:rsidR="00631A34">
        <w:t xml:space="preserve"> </w:t>
      </w:r>
      <w:r w:rsidR="00E177C6">
        <w:t>“unknown”</w:t>
      </w:r>
      <w:r w:rsidR="007C434E">
        <w:t xml:space="preserve"> for the purposes of this study.</w:t>
      </w:r>
      <w:r w:rsidR="00631A34">
        <w:t xml:space="preserve"> </w:t>
      </w:r>
      <w:r w:rsidR="00E177C6">
        <w:t xml:space="preserve">In many student records, </w:t>
      </w:r>
      <w:r w:rsidR="008C294A">
        <w:t xml:space="preserve">ACT and high school GPA </w:t>
      </w:r>
      <w:r w:rsidR="00E177C6">
        <w:t>are missing</w:t>
      </w:r>
      <w:r w:rsidR="008C294A">
        <w:t xml:space="preserve">; in fact, </w:t>
      </w:r>
      <w:r w:rsidR="0079384D">
        <w:t>inspection of the cross</w:t>
      </w:r>
      <w:r w:rsidR="00FA5A51">
        <w:t>-</w:t>
      </w:r>
      <w:r w:rsidR="0079384D">
        <w:t xml:space="preserve">tabulation tables in Appendix </w:t>
      </w:r>
      <w:r w:rsidR="00631A34">
        <w:t>D</w:t>
      </w:r>
      <w:r w:rsidR="0079384D">
        <w:t xml:space="preserve"> reveals </w:t>
      </w:r>
      <w:r w:rsidR="00BD2AD8">
        <w:t xml:space="preserve">that </w:t>
      </w:r>
      <w:r w:rsidR="008C294A">
        <w:t>ACT scores are reported for 52.7% of the students</w:t>
      </w:r>
      <w:r w:rsidR="00BD2AD8">
        <w:t>,</w:t>
      </w:r>
      <w:r w:rsidR="008C294A">
        <w:t xml:space="preserve"> whereas </w:t>
      </w:r>
      <w:r w:rsidR="00BD2AD8">
        <w:t xml:space="preserve">high school GPA is reported for </w:t>
      </w:r>
      <w:r w:rsidR="007C434E">
        <w:t xml:space="preserve">only </w:t>
      </w:r>
      <w:r w:rsidR="008C294A">
        <w:t xml:space="preserve">6.0% </w:t>
      </w:r>
      <w:r w:rsidR="00BD2AD8">
        <w:t>of students</w:t>
      </w:r>
      <w:r w:rsidR="00EA65BD">
        <w:t xml:space="preserve">. </w:t>
      </w:r>
      <w:r w:rsidR="0079384D">
        <w:t xml:space="preserve">Only </w:t>
      </w:r>
      <w:r w:rsidR="00BD2AD8">
        <w:t xml:space="preserve">three </w:t>
      </w:r>
      <w:r w:rsidR="0079384D">
        <w:t xml:space="preserve">of the 14 institutions report </w:t>
      </w:r>
      <w:r w:rsidR="00BD2AD8">
        <w:t xml:space="preserve">high school </w:t>
      </w:r>
      <w:r w:rsidR="0079384D">
        <w:t>GPAs: Connors State College (</w:t>
      </w:r>
      <w:r w:rsidR="007C434E">
        <w:t xml:space="preserve">contributing </w:t>
      </w:r>
      <w:r w:rsidR="0079384D">
        <w:t>38.5%</w:t>
      </w:r>
      <w:r w:rsidR="007C434E">
        <w:t xml:space="preserve"> of all the GPAs in the dataset</w:t>
      </w:r>
      <w:r w:rsidR="0079384D">
        <w:t>), Northeastern Oklahoma A&amp;M College (</w:t>
      </w:r>
      <w:r w:rsidR="007C434E">
        <w:t xml:space="preserve">contributing </w:t>
      </w:r>
      <w:r w:rsidR="0079384D">
        <w:t>61.5</w:t>
      </w:r>
      <w:r w:rsidR="007C434E">
        <w:t>%</w:t>
      </w:r>
      <w:r w:rsidR="0079384D">
        <w:t xml:space="preserve">), and Oklahoma State University </w:t>
      </w:r>
      <w:r w:rsidR="00B1078D">
        <w:t xml:space="preserve">at </w:t>
      </w:r>
      <w:r w:rsidR="0079384D">
        <w:t>Oklahoma City</w:t>
      </w:r>
      <w:r w:rsidR="008F709D">
        <w:t xml:space="preserve"> (</w:t>
      </w:r>
      <w:r w:rsidR="007C434E">
        <w:t xml:space="preserve">contributing </w:t>
      </w:r>
      <w:r w:rsidR="008F709D">
        <w:t>one record)</w:t>
      </w:r>
      <w:r w:rsidR="00EA65BD">
        <w:t xml:space="preserve">. </w:t>
      </w:r>
      <w:r w:rsidR="0079384D">
        <w:t xml:space="preserve">This compares with a </w:t>
      </w:r>
      <w:r w:rsidR="0079384D">
        <w:lastRenderedPageBreak/>
        <w:t xml:space="preserve">distribution of reported ACT scores from a low of 37.3% for </w:t>
      </w:r>
      <w:r w:rsidR="00BD2AD8">
        <w:t>OCCC</w:t>
      </w:r>
      <w:r w:rsidR="0079384D">
        <w:t xml:space="preserve"> to a high of 89.0% for Northeastern Oklahoma A&amp;M College</w:t>
      </w:r>
      <w:r w:rsidR="00EA65BD">
        <w:t xml:space="preserve">. </w:t>
      </w:r>
      <w:r w:rsidR="0079384D">
        <w:t xml:space="preserve">This </w:t>
      </w:r>
      <w:r w:rsidR="008B2BFF">
        <w:t xml:space="preserve">inconsistent </w:t>
      </w:r>
      <w:r w:rsidR="0079384D">
        <w:t>pattern of non-reporting precludes including high school GPA as a pre</w:t>
      </w:r>
      <w:r w:rsidR="00C67425">
        <w:t>dictor in logistic regression</w:t>
      </w:r>
      <w:r w:rsidR="00EA65BD">
        <w:t xml:space="preserve">. </w:t>
      </w:r>
      <w:r w:rsidR="0079384D">
        <w:t xml:space="preserve">Omission of this variable </w:t>
      </w:r>
      <w:r w:rsidR="00C67425">
        <w:t xml:space="preserve">(GPA) </w:t>
      </w:r>
      <w:r w:rsidR="0079384D">
        <w:t xml:space="preserve">most assuredly will leave a significant void in the explanatory power of the </w:t>
      </w:r>
      <w:r w:rsidR="00C67425">
        <w:t>production functions</w:t>
      </w:r>
      <w:r w:rsidR="008B2BFF">
        <w:t>,</w:t>
      </w:r>
      <w:r w:rsidR="0079384D">
        <w:t xml:space="preserve"> </w:t>
      </w:r>
      <w:r w:rsidR="008B2BFF">
        <w:t xml:space="preserve">as </w:t>
      </w:r>
      <w:r w:rsidR="0079384D">
        <w:t xml:space="preserve">prior academic achievement is arguably the most important predictor of future </w:t>
      </w:r>
      <w:r w:rsidR="008B2BFF">
        <w:t xml:space="preserve">academic </w:t>
      </w:r>
      <w:r w:rsidR="0079384D">
        <w:t>success.</w:t>
      </w:r>
    </w:p>
    <w:p w14:paraId="0084C7D8" w14:textId="72434054" w:rsidR="00371A10" w:rsidRDefault="0079384D" w:rsidP="00C67425">
      <w:pPr>
        <w:ind w:firstLine="720"/>
        <w:rPr>
          <w:rFonts w:eastAsia="Times New Roman" w:cs="Times New Roman"/>
          <w:color w:val="000000"/>
        </w:rPr>
      </w:pPr>
      <w:r w:rsidRPr="00BA20D3">
        <w:t xml:space="preserve">Why is there such a disparity </w:t>
      </w:r>
      <w:r w:rsidR="008B2BFF">
        <w:t xml:space="preserve">between </w:t>
      </w:r>
      <w:r>
        <w:t xml:space="preserve">the reporting of ACT scores </w:t>
      </w:r>
      <w:r w:rsidR="008B2BFF">
        <w:t xml:space="preserve">and the reporting of </w:t>
      </w:r>
      <w:r>
        <w:t>high school GPAs</w:t>
      </w:r>
      <w:r w:rsidR="008B2BFF">
        <w:t>,</w:t>
      </w:r>
      <w:r>
        <w:t xml:space="preserve"> and</w:t>
      </w:r>
      <w:r w:rsidR="00BA20D3">
        <w:t xml:space="preserve"> what does this mean about including, as an independent variable, whether ACT scores are reported or not? </w:t>
      </w:r>
      <w:r w:rsidR="00714F6D">
        <w:t>T</w:t>
      </w:r>
      <w:r w:rsidR="008B2BFF">
        <w:rPr>
          <w:rFonts w:eastAsia="Times New Roman" w:cs="Times New Roman"/>
          <w:color w:val="000000"/>
        </w:rPr>
        <w:t>he master file provided by OSRHE</w:t>
      </w:r>
      <w:r w:rsidR="008B2BFF" w:rsidDel="008B2BFF">
        <w:t xml:space="preserve"> </w:t>
      </w:r>
      <w:r w:rsidR="008B2BFF">
        <w:t xml:space="preserve">includes </w:t>
      </w:r>
      <w:r w:rsidR="00712375">
        <w:t xml:space="preserve">a </w:t>
      </w:r>
      <w:r w:rsidR="00712375" w:rsidRPr="00712375">
        <w:rPr>
          <w:rFonts w:eastAsia="Times New Roman" w:cs="Times New Roman"/>
          <w:color w:val="000000"/>
        </w:rPr>
        <w:t>UDS_COMPOSITE_ACT_SCORE</w:t>
      </w:r>
      <w:r w:rsidR="00712375">
        <w:rPr>
          <w:rFonts w:eastAsia="Times New Roman" w:cs="Times New Roman"/>
          <w:color w:val="000000"/>
        </w:rPr>
        <w:t xml:space="preserve"> field and six ACT_xx fields</w:t>
      </w:r>
      <w:r w:rsidR="00EA65BD">
        <w:rPr>
          <w:rFonts w:eastAsia="Times New Roman" w:cs="Times New Roman"/>
          <w:color w:val="000000"/>
        </w:rPr>
        <w:t xml:space="preserve">. </w:t>
      </w:r>
      <w:r w:rsidR="00712375">
        <w:rPr>
          <w:rFonts w:eastAsia="Times New Roman" w:cs="Times New Roman"/>
          <w:color w:val="000000"/>
        </w:rPr>
        <w:t xml:space="preserve">The notes state </w:t>
      </w:r>
      <w:r w:rsidR="008B2BFF">
        <w:rPr>
          <w:rFonts w:eastAsia="Times New Roman" w:cs="Times New Roman"/>
          <w:color w:val="000000"/>
        </w:rPr>
        <w:t xml:space="preserve">that </w:t>
      </w:r>
      <w:r w:rsidR="00712375">
        <w:rPr>
          <w:rFonts w:eastAsia="Times New Roman" w:cs="Times New Roman"/>
          <w:color w:val="000000"/>
        </w:rPr>
        <w:t>the source of the UDS field is “ACT s</w:t>
      </w:r>
      <w:r w:rsidR="00712375" w:rsidRPr="00712375">
        <w:rPr>
          <w:rFonts w:eastAsia="Times New Roman" w:cs="Times New Roman"/>
          <w:color w:val="000000"/>
        </w:rPr>
        <w:t>core submitted by institution in UDS</w:t>
      </w:r>
      <w:r w:rsidR="00712375">
        <w:rPr>
          <w:rFonts w:eastAsia="Times New Roman" w:cs="Times New Roman"/>
          <w:color w:val="000000"/>
        </w:rPr>
        <w:t xml:space="preserve">” and </w:t>
      </w:r>
      <w:r w:rsidR="008B2BFF">
        <w:rPr>
          <w:rFonts w:eastAsia="Times New Roman" w:cs="Times New Roman"/>
          <w:color w:val="000000"/>
        </w:rPr>
        <w:t xml:space="preserve">that, </w:t>
      </w:r>
      <w:r w:rsidR="00712375">
        <w:rPr>
          <w:rFonts w:eastAsia="Times New Roman" w:cs="Times New Roman"/>
          <w:color w:val="000000"/>
        </w:rPr>
        <w:t>for the ACT_xx fields, the source is “ACT files.”</w:t>
      </w:r>
      <w:r w:rsidR="00EA65BD">
        <w:rPr>
          <w:rFonts w:eastAsia="Times New Roman" w:cs="Times New Roman"/>
          <w:color w:val="000000"/>
        </w:rPr>
        <w:t xml:space="preserve"> </w:t>
      </w:r>
      <w:r w:rsidR="0051793A">
        <w:rPr>
          <w:rFonts w:eastAsia="Times New Roman" w:cs="Times New Roman"/>
          <w:color w:val="000000"/>
        </w:rPr>
        <w:t xml:space="preserve">Students do not need an </w:t>
      </w:r>
      <w:r w:rsidR="00EE1FC4">
        <w:rPr>
          <w:rFonts w:eastAsia="Times New Roman" w:cs="Times New Roman"/>
          <w:color w:val="000000"/>
        </w:rPr>
        <w:t>ACT score to apply to any of the colleges</w:t>
      </w:r>
      <w:r w:rsidR="00EA65BD">
        <w:rPr>
          <w:rFonts w:eastAsia="Times New Roman" w:cs="Times New Roman"/>
          <w:color w:val="000000"/>
        </w:rPr>
        <w:t xml:space="preserve">. </w:t>
      </w:r>
      <w:r w:rsidR="00EE1FC4">
        <w:rPr>
          <w:rFonts w:eastAsia="Times New Roman" w:cs="Times New Roman"/>
          <w:color w:val="000000"/>
        </w:rPr>
        <w:t xml:space="preserve">When students take the ACT, they can send score reports to up to four colleges, but only if they request the score reports at the time they register to take the </w:t>
      </w:r>
      <w:r w:rsidR="0051793A">
        <w:rPr>
          <w:rFonts w:eastAsia="Times New Roman" w:cs="Times New Roman"/>
          <w:color w:val="000000"/>
        </w:rPr>
        <w:t>ACT</w:t>
      </w:r>
      <w:r w:rsidR="00EA65BD">
        <w:rPr>
          <w:rFonts w:eastAsia="Times New Roman" w:cs="Times New Roman"/>
          <w:color w:val="000000"/>
        </w:rPr>
        <w:t xml:space="preserve">. </w:t>
      </w:r>
      <w:r w:rsidR="00EE1FC4">
        <w:rPr>
          <w:rFonts w:eastAsia="Times New Roman" w:cs="Times New Roman"/>
          <w:color w:val="000000"/>
        </w:rPr>
        <w:t xml:space="preserve">If a college </w:t>
      </w:r>
      <w:r w:rsidR="0051793A">
        <w:rPr>
          <w:rFonts w:eastAsia="Times New Roman" w:cs="Times New Roman"/>
          <w:color w:val="000000"/>
        </w:rPr>
        <w:t>receives</w:t>
      </w:r>
      <w:r w:rsidR="00EE1FC4">
        <w:rPr>
          <w:rFonts w:eastAsia="Times New Roman" w:cs="Times New Roman"/>
          <w:color w:val="000000"/>
        </w:rPr>
        <w:t xml:space="preserve"> a score report, </w:t>
      </w:r>
      <w:r w:rsidR="0051793A">
        <w:rPr>
          <w:rFonts w:eastAsia="Times New Roman" w:cs="Times New Roman"/>
          <w:color w:val="000000"/>
        </w:rPr>
        <w:t>the score is recorded and</w:t>
      </w:r>
      <w:r w:rsidR="00EE1FC4">
        <w:rPr>
          <w:rFonts w:eastAsia="Times New Roman" w:cs="Times New Roman"/>
          <w:color w:val="000000"/>
        </w:rPr>
        <w:t xml:space="preserve"> report</w:t>
      </w:r>
      <w:r w:rsidR="0051793A">
        <w:rPr>
          <w:rFonts w:eastAsia="Times New Roman" w:cs="Times New Roman"/>
          <w:color w:val="000000"/>
        </w:rPr>
        <w:t>ed</w:t>
      </w:r>
      <w:r w:rsidR="00EE1FC4">
        <w:rPr>
          <w:rFonts w:eastAsia="Times New Roman" w:cs="Times New Roman"/>
          <w:color w:val="000000"/>
        </w:rPr>
        <w:t xml:space="preserve"> to </w:t>
      </w:r>
      <w:r w:rsidR="0051793A">
        <w:rPr>
          <w:rFonts w:eastAsia="Times New Roman" w:cs="Times New Roman"/>
          <w:color w:val="000000"/>
        </w:rPr>
        <w:t>OSRHE</w:t>
      </w:r>
      <w:r w:rsidR="00EA65BD">
        <w:rPr>
          <w:rFonts w:eastAsia="Times New Roman" w:cs="Times New Roman"/>
          <w:color w:val="000000"/>
        </w:rPr>
        <w:t xml:space="preserve">. </w:t>
      </w:r>
      <w:r w:rsidR="00EC70B1">
        <w:rPr>
          <w:rFonts w:eastAsia="Times New Roman" w:cs="Times New Roman"/>
          <w:color w:val="000000"/>
        </w:rPr>
        <w:t>OSRHE</w:t>
      </w:r>
      <w:r w:rsidR="00EE1FC4">
        <w:rPr>
          <w:rFonts w:eastAsia="Times New Roman" w:cs="Times New Roman"/>
          <w:color w:val="000000"/>
        </w:rPr>
        <w:t xml:space="preserve"> may check with ACT for a score report if </w:t>
      </w:r>
      <w:r w:rsidR="00EC70B1">
        <w:rPr>
          <w:rFonts w:eastAsia="Times New Roman" w:cs="Times New Roman"/>
          <w:color w:val="000000"/>
        </w:rPr>
        <w:t>the college has reported</w:t>
      </w:r>
      <w:r w:rsidR="00EE1FC4">
        <w:rPr>
          <w:rFonts w:eastAsia="Times New Roman" w:cs="Times New Roman"/>
          <w:color w:val="000000"/>
        </w:rPr>
        <w:t xml:space="preserve"> an admission record for a student</w:t>
      </w:r>
      <w:r w:rsidR="0051793A">
        <w:rPr>
          <w:rFonts w:eastAsia="Times New Roman" w:cs="Times New Roman"/>
          <w:color w:val="000000"/>
        </w:rPr>
        <w:t>,</w:t>
      </w:r>
      <w:r w:rsidR="00EE1FC4">
        <w:rPr>
          <w:rFonts w:eastAsia="Times New Roman" w:cs="Times New Roman"/>
          <w:color w:val="000000"/>
        </w:rPr>
        <w:t xml:space="preserve"> regardless of whether </w:t>
      </w:r>
      <w:r w:rsidR="00EC70B1">
        <w:rPr>
          <w:rFonts w:eastAsia="Times New Roman" w:cs="Times New Roman"/>
          <w:color w:val="000000"/>
        </w:rPr>
        <w:t xml:space="preserve">the college has also reported </w:t>
      </w:r>
      <w:r w:rsidR="0051793A">
        <w:rPr>
          <w:rFonts w:eastAsia="Times New Roman" w:cs="Times New Roman"/>
          <w:color w:val="000000"/>
        </w:rPr>
        <w:t>have also received</w:t>
      </w:r>
      <w:r w:rsidR="008F709D">
        <w:rPr>
          <w:rFonts w:eastAsia="Times New Roman" w:cs="Times New Roman"/>
          <w:color w:val="000000"/>
        </w:rPr>
        <w:t xml:space="preserve"> </w:t>
      </w:r>
      <w:r w:rsidR="00EE1FC4">
        <w:rPr>
          <w:rFonts w:eastAsia="Times New Roman" w:cs="Times New Roman"/>
          <w:color w:val="000000"/>
        </w:rPr>
        <w:t>a UDS score</w:t>
      </w:r>
      <w:r w:rsidR="00EA65BD">
        <w:rPr>
          <w:rFonts w:eastAsia="Times New Roman" w:cs="Times New Roman"/>
          <w:color w:val="000000"/>
        </w:rPr>
        <w:t xml:space="preserve">. </w:t>
      </w:r>
      <w:r w:rsidR="00EE1FC4">
        <w:rPr>
          <w:rFonts w:eastAsia="Times New Roman" w:cs="Times New Roman"/>
          <w:color w:val="000000"/>
        </w:rPr>
        <w:t>This is why a UDS_COMPOSITE_ACT_SCORE, an ACT_xx score, or both may exist for a given record in the data file</w:t>
      </w:r>
      <w:r w:rsidR="00EA65BD">
        <w:rPr>
          <w:rFonts w:eastAsia="Times New Roman" w:cs="Times New Roman"/>
          <w:color w:val="000000"/>
        </w:rPr>
        <w:t xml:space="preserve">. </w:t>
      </w:r>
      <w:r w:rsidR="00EC70B1">
        <w:rPr>
          <w:rFonts w:eastAsia="Times New Roman" w:cs="Times New Roman"/>
          <w:color w:val="000000"/>
        </w:rPr>
        <w:t xml:space="preserve">Students are not required to submit a high school </w:t>
      </w:r>
      <w:r w:rsidR="00EE1FC4">
        <w:rPr>
          <w:rFonts w:eastAsia="Times New Roman" w:cs="Times New Roman"/>
          <w:color w:val="000000"/>
        </w:rPr>
        <w:t xml:space="preserve">GPA </w:t>
      </w:r>
      <w:r w:rsidR="00EC70B1">
        <w:rPr>
          <w:rFonts w:eastAsia="Times New Roman" w:cs="Times New Roman"/>
          <w:color w:val="000000"/>
        </w:rPr>
        <w:t>for admission to</w:t>
      </w:r>
      <w:r w:rsidR="00EE1FC4">
        <w:rPr>
          <w:rFonts w:eastAsia="Times New Roman" w:cs="Times New Roman"/>
          <w:color w:val="000000"/>
        </w:rPr>
        <w:t xml:space="preserve"> any of the</w:t>
      </w:r>
      <w:r w:rsidR="00EC70B1">
        <w:rPr>
          <w:rFonts w:eastAsia="Times New Roman" w:cs="Times New Roman"/>
          <w:color w:val="000000"/>
        </w:rPr>
        <w:t xml:space="preserve"> 14</w:t>
      </w:r>
      <w:r w:rsidR="00EE1FC4">
        <w:rPr>
          <w:rFonts w:eastAsia="Times New Roman" w:cs="Times New Roman"/>
          <w:color w:val="000000"/>
        </w:rPr>
        <w:t xml:space="preserve"> colleges, and because there is no external agency sending </w:t>
      </w:r>
      <w:r w:rsidR="00EC70B1">
        <w:rPr>
          <w:rFonts w:eastAsia="Times New Roman" w:cs="Times New Roman"/>
          <w:color w:val="000000"/>
        </w:rPr>
        <w:t>GPAs (as is the case for ACT score), GPAs simply</w:t>
      </w:r>
      <w:r w:rsidR="00EE1FC4">
        <w:rPr>
          <w:rFonts w:eastAsia="Times New Roman" w:cs="Times New Roman"/>
          <w:color w:val="000000"/>
        </w:rPr>
        <w:t xml:space="preserve"> are not recorded.</w:t>
      </w:r>
      <w:r w:rsidR="00EC70B1">
        <w:rPr>
          <w:rFonts w:eastAsia="Times New Roman" w:cs="Times New Roman"/>
          <w:color w:val="000000"/>
        </w:rPr>
        <w:t xml:space="preserve"> </w:t>
      </w:r>
    </w:p>
    <w:p w14:paraId="1109D92B" w14:textId="746B2563" w:rsidR="00F750E4" w:rsidRDefault="00E77156" w:rsidP="00B53AA8">
      <w:pPr>
        <w:pStyle w:val="APAnormal"/>
      </w:pPr>
      <w:r w:rsidRPr="00B53AA8">
        <w:rPr>
          <w:b/>
        </w:rPr>
        <w:lastRenderedPageBreak/>
        <w:t>Detection and treatment of outliers</w:t>
      </w:r>
      <w:r w:rsidR="004C2EB6">
        <w:rPr>
          <w:b/>
        </w:rPr>
        <w:fldChar w:fldCharType="begin"/>
      </w:r>
      <w:r w:rsidR="004C2EB6">
        <w:instrText xml:space="preserve"> TC "</w:instrText>
      </w:r>
      <w:bookmarkStart w:id="63" w:name="_Toc310763166"/>
      <w:r w:rsidR="004C2EB6" w:rsidRPr="00B53AA8">
        <w:rPr>
          <w:b/>
        </w:rPr>
        <w:instrText>Detection and treatment of outliers</w:instrText>
      </w:r>
      <w:bookmarkEnd w:id="63"/>
      <w:r w:rsidR="004C2EB6">
        <w:instrText xml:space="preserve">" \f C \l "3" </w:instrText>
      </w:r>
      <w:r w:rsidR="004C2EB6">
        <w:rPr>
          <w:b/>
        </w:rPr>
        <w:fldChar w:fldCharType="end"/>
      </w:r>
      <w:r w:rsidR="00EA65BD">
        <w:rPr>
          <w:b/>
        </w:rPr>
        <w:t xml:space="preserve">. </w:t>
      </w:r>
      <w:r w:rsidR="00F4282B">
        <w:t xml:space="preserve">Outliers are </w:t>
      </w:r>
      <w:r w:rsidR="00A81F73">
        <w:t xml:space="preserve">values so extreme </w:t>
      </w:r>
      <w:r w:rsidR="00446768">
        <w:t xml:space="preserve">that </w:t>
      </w:r>
      <w:r w:rsidR="00A81F73">
        <w:t>they disto</w:t>
      </w:r>
      <w:r w:rsidR="00F4282B">
        <w:t>rt the calculation of statistics</w:t>
      </w:r>
      <w:r w:rsidR="00EA65BD">
        <w:t xml:space="preserve">. </w:t>
      </w:r>
      <w:r w:rsidR="00F4282B">
        <w:t xml:space="preserve">Outliers can be present in both </w:t>
      </w:r>
      <w:r w:rsidR="00A81F73">
        <w:t>dichotomous and co</w:t>
      </w:r>
      <w:r w:rsidR="00F4282B">
        <w:t xml:space="preserve">ntinuous variables, in the data used to calculate the regression (both the </w:t>
      </w:r>
      <w:r w:rsidR="00446768">
        <w:t>independent variable and the dependent variable)</w:t>
      </w:r>
      <w:r w:rsidR="00F4282B">
        <w:t>, and in the predicted values output from the full equation</w:t>
      </w:r>
      <w:r w:rsidR="00EA65BD">
        <w:t xml:space="preserve">. </w:t>
      </w:r>
      <w:r w:rsidR="00A81F73">
        <w:t xml:space="preserve">Methods </w:t>
      </w:r>
      <w:r w:rsidR="00446768">
        <w:t xml:space="preserve">have been developed </w:t>
      </w:r>
      <w:r w:rsidR="00A81F73">
        <w:t xml:space="preserve">for detecting outliers </w:t>
      </w:r>
      <w:r w:rsidR="00F4282B">
        <w:t xml:space="preserve">before </w:t>
      </w:r>
      <w:r w:rsidR="00BA20D3">
        <w:t xml:space="preserve">and after </w:t>
      </w:r>
      <w:r w:rsidR="00F4282B">
        <w:t>performing a regression by evaluating the model output</w:t>
      </w:r>
      <w:r w:rsidR="00EA65BD">
        <w:t xml:space="preserve">. </w:t>
      </w:r>
      <w:r w:rsidR="00F4282B">
        <w:t>Mahalanobis distance is an application of the principle behind a z-score</w:t>
      </w:r>
      <w:r w:rsidR="00446768">
        <w:t>,</w:t>
      </w:r>
      <w:r w:rsidR="00F4282B">
        <w:t xml:space="preserve"> whereby the distance of </w:t>
      </w:r>
      <w:r w:rsidR="00152E37">
        <w:t xml:space="preserve">a </w:t>
      </w:r>
      <w:r w:rsidR="00F4282B">
        <w:t>point away from the mean of the distribution is measured in standard deviations</w:t>
      </w:r>
      <w:r w:rsidR="00EA65BD">
        <w:t xml:space="preserve">. </w:t>
      </w:r>
      <w:r w:rsidR="00F4282B">
        <w:t>Points with</w:t>
      </w:r>
      <w:r w:rsidR="00C24CCC">
        <w:t xml:space="preserve"> </w:t>
      </w:r>
      <w:r w:rsidR="00F4282B">
        <w:t xml:space="preserve">higher Mahalanobis distances have greater leverage and </w:t>
      </w:r>
      <w:r w:rsidR="00C24CCC">
        <w:t>are more influential on the regression equation</w:t>
      </w:r>
      <w:r w:rsidR="00EA65BD">
        <w:t xml:space="preserve">. </w:t>
      </w:r>
      <w:r w:rsidR="00446768">
        <w:t>To set an outlier threshold, a</w:t>
      </w:r>
      <w:r w:rsidR="00C24CCC">
        <w:t xml:space="preserve">n inferential test using a chi-square critical value </w:t>
      </w:r>
      <w:r w:rsidR="00446768">
        <w:t xml:space="preserve">is employed, </w:t>
      </w:r>
      <w:r w:rsidR="00C24CCC">
        <w:t xml:space="preserve">with the degrees of freedom </w:t>
      </w:r>
      <w:r w:rsidR="000F6C05">
        <w:t>equaling</w:t>
      </w:r>
      <w:r w:rsidR="00446768">
        <w:t xml:space="preserve"> </w:t>
      </w:r>
      <w:r w:rsidR="00C24CCC">
        <w:t xml:space="preserve">the number of predictors. </w:t>
      </w:r>
    </w:p>
    <w:p w14:paraId="5FCFBA01" w14:textId="4D86461E" w:rsidR="006B05D6" w:rsidRDefault="00152E37" w:rsidP="007622A2">
      <w:pPr>
        <w:pStyle w:val="APAnormal"/>
      </w:pPr>
      <w:r>
        <w:t>Post-regression methods examine the residuals; that is, the quantity that remains after the predicted value is subtracted from the observed value</w:t>
      </w:r>
      <w:r w:rsidR="00EA65BD">
        <w:t xml:space="preserve">. </w:t>
      </w:r>
      <w:r>
        <w:t xml:space="preserve">This difference is typically standardized (normalized to the Gaussian distribution) or studentized (normalized to the Student’s </w:t>
      </w:r>
      <w:r w:rsidRPr="00152E37">
        <w:rPr>
          <w:i/>
        </w:rPr>
        <w:t>t</w:t>
      </w:r>
      <w:r>
        <w:t>-distribution)</w:t>
      </w:r>
      <w:r w:rsidR="00EA65BD">
        <w:t xml:space="preserve">. </w:t>
      </w:r>
      <w:r>
        <w:t xml:space="preserve">Converting the residuals to </w:t>
      </w:r>
      <w:r w:rsidRPr="00166ED4">
        <w:t>z</w:t>
      </w:r>
      <w:r>
        <w:t xml:space="preserve">- or </w:t>
      </w:r>
      <w:r w:rsidRPr="00166ED4">
        <w:t>t</w:t>
      </w:r>
      <w:r>
        <w:t xml:space="preserve">-scores permits the rejection of cases that result in a residual (prediction error) </w:t>
      </w:r>
      <w:r w:rsidR="00BF2D13">
        <w:t>falling</w:t>
      </w:r>
      <w:r>
        <w:t xml:space="preserve"> outside an acceptable margin of error</w:t>
      </w:r>
      <w:r w:rsidR="00EA65BD">
        <w:t xml:space="preserve">. </w:t>
      </w:r>
      <w:r>
        <w:t xml:space="preserve">The default </w:t>
      </w:r>
      <w:r w:rsidR="00BA20D3">
        <w:t xml:space="preserve">margin of error </w:t>
      </w:r>
      <w:r>
        <w:t xml:space="preserve">in SPSS is +/– 2.0 standard deviations, which, if the data meets the specifications for random selection, </w:t>
      </w:r>
      <w:r w:rsidR="00BA20D3">
        <w:t>normality</w:t>
      </w:r>
      <w:r>
        <w:t>, and independence, should bound approximately 95.5% of the residuals</w:t>
      </w:r>
      <w:r w:rsidR="00EA65BD">
        <w:t xml:space="preserve">. </w:t>
      </w:r>
      <w:r>
        <w:t>A more rigorous threshold for expunging outliers is the three-sigm</w:t>
      </w:r>
      <w:r w:rsidR="007511AB">
        <w:t xml:space="preserve">a rule that theoretically will bound </w:t>
      </w:r>
      <w:r>
        <w:t>nearly all</w:t>
      </w:r>
      <w:r w:rsidR="00BF2D13">
        <w:t xml:space="preserve"> (</w:t>
      </w:r>
      <w:r>
        <w:t>99.7%</w:t>
      </w:r>
      <w:r w:rsidR="00BF2D13">
        <w:t xml:space="preserve">) </w:t>
      </w:r>
      <w:r>
        <w:t>of the normally distributed residuals</w:t>
      </w:r>
      <w:r w:rsidR="00EA65BD">
        <w:t xml:space="preserve">. </w:t>
      </w:r>
      <w:r w:rsidR="008F709D">
        <w:t>Although</w:t>
      </w:r>
      <w:r>
        <w:t xml:space="preserve"> the two- </w:t>
      </w:r>
      <w:r w:rsidR="008F709D">
        <w:t>and</w:t>
      </w:r>
      <w:r>
        <w:t xml:space="preserve"> three</w:t>
      </w:r>
      <w:r w:rsidR="007511AB">
        <w:t>-sigma rules are commonly used</w:t>
      </w:r>
      <w:r w:rsidR="00BF2D13">
        <w:t>,</w:t>
      </w:r>
      <w:r w:rsidR="007511AB">
        <w:t xml:space="preserve"> </w:t>
      </w:r>
      <w:r>
        <w:t>they are nevertheless arbitrary and may not be in themselves adequate justification</w:t>
      </w:r>
      <w:r w:rsidR="007511AB">
        <w:t xml:space="preserve"> for rejecting cases (which is the position I plan to take </w:t>
      </w:r>
      <w:r w:rsidR="007511AB">
        <w:lastRenderedPageBreak/>
        <w:t>after giving due consideration to what constitutes good practic</w:t>
      </w:r>
      <w:r w:rsidR="009113AA">
        <w:t>e in multivariate statistics)</w:t>
      </w:r>
      <w:r w:rsidR="00EA65BD">
        <w:t xml:space="preserve">. </w:t>
      </w:r>
      <w:r w:rsidR="00A81F73">
        <w:t xml:space="preserve">Tabachnick and Fidell advise that cases identified as outliers may rightly belong to the population from which the sample was taken, </w:t>
      </w:r>
      <w:r w:rsidR="00BF2D13">
        <w:t xml:space="preserve">so </w:t>
      </w:r>
      <w:r w:rsidR="00A81F73">
        <w:t xml:space="preserve">deleting them, </w:t>
      </w:r>
      <w:r w:rsidR="00BF2D13">
        <w:t xml:space="preserve">although </w:t>
      </w:r>
      <w:r w:rsidR="00A81F73">
        <w:t>improving model fit,</w:t>
      </w:r>
      <w:r w:rsidR="006B05D6">
        <w:t xml:space="preserve"> will reduce </w:t>
      </w:r>
      <w:r>
        <w:t>generalizability</w:t>
      </w:r>
      <w:r w:rsidR="006B05D6">
        <w:t>.</w:t>
      </w:r>
      <w:r w:rsidR="00AE09B5">
        <w:t xml:space="preserve"> </w:t>
      </w:r>
    </w:p>
    <w:p w14:paraId="6D8F63C2" w14:textId="0099852C" w:rsidR="006B05D6" w:rsidRDefault="00152E37" w:rsidP="007622A2">
      <w:pPr>
        <w:pStyle w:val="APAnormal"/>
      </w:pPr>
      <w:r>
        <w:t>Potential outlier candidates were identified in this study by evaluating</w:t>
      </w:r>
      <w:r w:rsidR="00F4282B">
        <w:t xml:space="preserve"> the </w:t>
      </w:r>
      <w:r>
        <w:t>standardized residuals</w:t>
      </w:r>
      <w:r w:rsidR="00EA65BD">
        <w:t xml:space="preserve">. </w:t>
      </w:r>
      <w:r>
        <w:t>A</w:t>
      </w:r>
      <w:r w:rsidR="006B05D6">
        <w:t xml:space="preserve"> </w:t>
      </w:r>
      <w:r>
        <w:t>preliminary</w:t>
      </w:r>
      <w:r w:rsidR="006B05D6">
        <w:t xml:space="preserve"> regression</w:t>
      </w:r>
      <w:r w:rsidR="00D36435">
        <w:t xml:space="preserve"> </w:t>
      </w:r>
      <w:r>
        <w:t>was run with simultaneous introduction of all the variables that will be used in the final model</w:t>
      </w:r>
      <w:r w:rsidR="00851382">
        <w:t>,</w:t>
      </w:r>
      <w:r>
        <w:t xml:space="preserve"> and </w:t>
      </w:r>
      <w:r w:rsidR="00D36435">
        <w:t>the casewise listing of residuals o</w:t>
      </w:r>
      <w:r>
        <w:t xml:space="preserve">ption </w:t>
      </w:r>
      <w:r w:rsidR="00851382">
        <w:t>for 2.0</w:t>
      </w:r>
      <w:r w:rsidR="006B05D6">
        <w:t xml:space="preserve"> standard deviations</w:t>
      </w:r>
      <w:r w:rsidR="00851382">
        <w:t xml:space="preserve"> was</w:t>
      </w:r>
      <w:r w:rsidR="00D36435">
        <w:t xml:space="preserve"> </w:t>
      </w:r>
      <w:r>
        <w:t>selected</w:t>
      </w:r>
      <w:r w:rsidR="00EA65BD">
        <w:t xml:space="preserve">. </w:t>
      </w:r>
      <w:r>
        <w:t>This returned</w:t>
      </w:r>
      <w:r w:rsidR="00D36435">
        <w:t xml:space="preserve"> </w:t>
      </w:r>
      <w:r w:rsidR="00A81F73">
        <w:t>300</w:t>
      </w:r>
      <w:r w:rsidR="00A44AC6">
        <w:t>8 standardized residuals with z-</w:t>
      </w:r>
      <w:r>
        <w:t xml:space="preserve">scores </w:t>
      </w:r>
      <w:r w:rsidR="00851382">
        <w:t xml:space="preserve">of </w:t>
      </w:r>
      <w:r>
        <w:t>2.0</w:t>
      </w:r>
      <w:r w:rsidR="00A81F73">
        <w:t xml:space="preserve"> or greater</w:t>
      </w:r>
      <w:r w:rsidR="00EA65BD">
        <w:t xml:space="preserve">. </w:t>
      </w:r>
      <w:r w:rsidR="00851382">
        <w:t>Although</w:t>
      </w:r>
      <w:r w:rsidR="006B05D6">
        <w:t xml:space="preserve"> not the final model, it </w:t>
      </w:r>
      <w:r w:rsidR="00A44AC6">
        <w:t>include</w:t>
      </w:r>
      <w:r w:rsidR="00851382">
        <w:t>s</w:t>
      </w:r>
      <w:r w:rsidR="00A44AC6">
        <w:t xml:space="preserve"> </w:t>
      </w:r>
      <w:r w:rsidR="006B05D6">
        <w:t>the 14 predictor variables and provide</w:t>
      </w:r>
      <w:r w:rsidR="00851382">
        <w:t>s</w:t>
      </w:r>
      <w:r w:rsidR="006B05D6">
        <w:t xml:space="preserve"> a framework for covering the topic of outliers generally</w:t>
      </w:r>
      <w:r w:rsidR="00EA65BD">
        <w:t xml:space="preserve">. </w:t>
      </w:r>
      <w:r w:rsidR="00460E9F">
        <w:t>Figure 5 is a histogram showing</w:t>
      </w:r>
      <w:r w:rsidR="00D36435">
        <w:t xml:space="preserve"> the frequency distribution of all the residuals</w:t>
      </w:r>
      <w:r w:rsidR="00EA65BD">
        <w:t xml:space="preserve">. </w:t>
      </w:r>
      <w:r w:rsidR="00A44AC6">
        <w:t>Inspection of the residual table shows that</w:t>
      </w:r>
      <w:r w:rsidR="00851382">
        <w:t>,</w:t>
      </w:r>
      <w:r w:rsidR="00A44AC6">
        <w:t xml:space="preserve"> for all 3008 cases, the model</w:t>
      </w:r>
      <w:r w:rsidR="00C1099B">
        <w:t xml:space="preserve"> predicted no success, whereas the observed values are all successes. Because the reference case is coded zero, the residual is 1 minus the predicted probability of success.</w:t>
      </w:r>
      <w:r w:rsidR="00065126">
        <w:t xml:space="preserve"> </w:t>
      </w:r>
    </w:p>
    <w:p w14:paraId="27CE2AF4" w14:textId="3D086E1F" w:rsidR="00851382" w:rsidRDefault="00851382" w:rsidP="00C73652">
      <w:pPr>
        <w:pStyle w:val="APAnormal"/>
      </w:pPr>
    </w:p>
    <w:p w14:paraId="13E2FE9B" w14:textId="446B5A3C" w:rsidR="004B6D2A" w:rsidRDefault="002E0551" w:rsidP="002E0551">
      <w:pPr>
        <w:pStyle w:val="APAnormal"/>
        <w:ind w:firstLine="0"/>
        <w:jc w:val="center"/>
      </w:pPr>
      <w:r>
        <w:rPr>
          <w:noProof/>
        </w:rPr>
        <w:lastRenderedPageBreak/>
        <w:drawing>
          <wp:inline distT="0" distB="0" distL="0" distR="0" wp14:anchorId="338DA1F9" wp14:editId="3B5E365D">
            <wp:extent cx="5163565" cy="4850969"/>
            <wp:effectExtent l="0" t="0" r="18415" b="2603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FC4EF5" w14:textId="77777777" w:rsidR="00983CFE" w:rsidRDefault="00983CFE" w:rsidP="00E20D77">
      <w:pPr>
        <w:pStyle w:val="Caption"/>
        <w:rPr>
          <w:rFonts w:ascii="Calibri" w:hAnsi="Calibri"/>
          <w:b/>
          <w:sz w:val="20"/>
          <w:szCs w:val="20"/>
        </w:rPr>
      </w:pPr>
    </w:p>
    <w:p w14:paraId="0330A028" w14:textId="571149DC" w:rsidR="004B6D2A" w:rsidRPr="00983CFE" w:rsidRDefault="004B6D2A" w:rsidP="004B6D2A">
      <w:pPr>
        <w:pStyle w:val="Caption"/>
        <w:jc w:val="center"/>
        <w:rPr>
          <w:rFonts w:ascii="Calibri" w:hAnsi="Calibri"/>
          <w:b/>
          <w:noProof/>
          <w:sz w:val="20"/>
          <w:szCs w:val="20"/>
        </w:rPr>
      </w:pPr>
      <w:bookmarkStart w:id="64" w:name="_Toc435436025"/>
      <w:r w:rsidRPr="00983CFE">
        <w:rPr>
          <w:rFonts w:ascii="Calibri" w:hAnsi="Calibri"/>
          <w:b/>
          <w:sz w:val="20"/>
          <w:szCs w:val="20"/>
        </w:rPr>
        <w:t xml:space="preserve">Figure </w:t>
      </w:r>
      <w:r w:rsidR="00983CFE" w:rsidRPr="00983CFE">
        <w:rPr>
          <w:rFonts w:ascii="Calibri" w:hAnsi="Calibri"/>
          <w:b/>
          <w:sz w:val="20"/>
          <w:szCs w:val="20"/>
        </w:rPr>
        <w:fldChar w:fldCharType="begin"/>
      </w:r>
      <w:r w:rsidR="00983CFE" w:rsidRPr="00983CFE">
        <w:rPr>
          <w:rFonts w:ascii="Calibri" w:hAnsi="Calibri"/>
          <w:b/>
          <w:sz w:val="20"/>
          <w:szCs w:val="20"/>
        </w:rPr>
        <w:instrText xml:space="preserve"> SEQ Figure \* ARABIC </w:instrText>
      </w:r>
      <w:r w:rsidR="00983CFE" w:rsidRPr="00983CFE">
        <w:rPr>
          <w:rFonts w:ascii="Calibri" w:hAnsi="Calibri"/>
          <w:b/>
          <w:sz w:val="20"/>
          <w:szCs w:val="20"/>
        </w:rPr>
        <w:fldChar w:fldCharType="separate"/>
      </w:r>
      <w:r w:rsidR="000A51F9">
        <w:rPr>
          <w:rFonts w:ascii="Calibri" w:hAnsi="Calibri"/>
          <w:b/>
          <w:noProof/>
          <w:sz w:val="20"/>
          <w:szCs w:val="20"/>
        </w:rPr>
        <w:t>5</w:t>
      </w:r>
      <w:r w:rsidR="00983CFE" w:rsidRPr="00983CFE">
        <w:rPr>
          <w:rFonts w:ascii="Calibri" w:hAnsi="Calibri"/>
          <w:b/>
          <w:noProof/>
          <w:sz w:val="20"/>
          <w:szCs w:val="20"/>
        </w:rPr>
        <w:fldChar w:fldCharType="end"/>
      </w:r>
      <w:r w:rsidRPr="00983CFE">
        <w:rPr>
          <w:rFonts w:ascii="Calibri" w:hAnsi="Calibri"/>
          <w:b/>
          <w:sz w:val="20"/>
          <w:szCs w:val="20"/>
        </w:rPr>
        <w:t>: Histogram</w:t>
      </w:r>
      <w:r w:rsidR="00844E66">
        <w:rPr>
          <w:rFonts w:ascii="Calibri" w:hAnsi="Calibri"/>
          <w:b/>
          <w:sz w:val="20"/>
          <w:szCs w:val="20"/>
        </w:rPr>
        <w:t>,</w:t>
      </w:r>
      <w:r w:rsidRPr="00983CFE">
        <w:rPr>
          <w:rFonts w:ascii="Calibri" w:hAnsi="Calibri"/>
          <w:b/>
          <w:sz w:val="20"/>
          <w:szCs w:val="20"/>
        </w:rPr>
        <w:t xml:space="preserve"> Z-Residuals Outliers</w:t>
      </w:r>
      <w:bookmarkEnd w:id="64"/>
    </w:p>
    <w:p w14:paraId="2B52A031" w14:textId="77777777" w:rsidR="00851382" w:rsidRDefault="00851382" w:rsidP="00C73652">
      <w:pPr>
        <w:pStyle w:val="APAnormal"/>
      </w:pPr>
    </w:p>
    <w:p w14:paraId="13AAB1A5" w14:textId="333CD02E" w:rsidR="00994D9A" w:rsidRDefault="006B05D6" w:rsidP="00C73652">
      <w:pPr>
        <w:pStyle w:val="APAnormal"/>
      </w:pPr>
      <w:r>
        <w:t xml:space="preserve">The case of student 222 represents the </w:t>
      </w:r>
      <w:r w:rsidR="00B013F8">
        <w:t>most extreme outlier</w:t>
      </w:r>
      <w:r w:rsidR="00EA65BD">
        <w:t xml:space="preserve">. </w:t>
      </w:r>
      <w:r w:rsidR="00B013F8">
        <w:t>I</w:t>
      </w:r>
      <w:r>
        <w:t>ts deletion from the regression is easily justified by applying rules from the literature</w:t>
      </w:r>
      <w:r w:rsidR="00EA65BD">
        <w:t xml:space="preserve">. </w:t>
      </w:r>
      <w:r>
        <w:t xml:space="preserve">This study, </w:t>
      </w:r>
      <w:r w:rsidR="00DA1940">
        <w:t xml:space="preserve">however, does not delete this case, nor does it delete any of the other 3007 cases </w:t>
      </w:r>
      <w:r w:rsidR="00B013F8">
        <w:t>meeting the 2.00 z-</w:t>
      </w:r>
      <w:r>
        <w:t>score threshold</w:t>
      </w:r>
      <w:r w:rsidR="00EA65BD">
        <w:t xml:space="preserve">. </w:t>
      </w:r>
      <w:r>
        <w:t xml:space="preserve">The particulars of case 222 elucidate </w:t>
      </w:r>
      <w:r w:rsidR="00B013F8">
        <w:t xml:space="preserve">the reason </w:t>
      </w:r>
      <w:r w:rsidR="00221A1A">
        <w:t>for retaining it</w:t>
      </w:r>
      <w:r w:rsidR="00EA65BD">
        <w:t xml:space="preserve">. </w:t>
      </w:r>
      <w:r w:rsidR="00A44AC6">
        <w:t>The regression predicts a 12.6% chance of success</w:t>
      </w:r>
      <w:r>
        <w:t xml:space="preserve"> for this student</w:t>
      </w:r>
      <w:r w:rsidR="00EA65BD">
        <w:t xml:space="preserve">. </w:t>
      </w:r>
      <w:r w:rsidR="00221A1A">
        <w:t>Because</w:t>
      </w:r>
      <w:r w:rsidR="00B013F8">
        <w:t xml:space="preserve"> 12.6% </w:t>
      </w:r>
      <w:r w:rsidR="00221A1A">
        <w:t xml:space="preserve">(0.126) </w:t>
      </w:r>
      <w:r w:rsidR="00B013F8">
        <w:t xml:space="preserve">is not greater than 0.50, the student is categorized as belonging </w:t>
      </w:r>
      <w:r>
        <w:t>to</w:t>
      </w:r>
      <w:r w:rsidR="00B013F8">
        <w:t xml:space="preserve"> the</w:t>
      </w:r>
      <w:r>
        <w:t xml:space="preserve"> </w:t>
      </w:r>
      <w:r w:rsidR="00B013F8">
        <w:t>reference (no success) group</w:t>
      </w:r>
      <w:r w:rsidR="00EA65BD">
        <w:t xml:space="preserve">. </w:t>
      </w:r>
      <w:r w:rsidR="00B013F8">
        <w:t xml:space="preserve">The residual is 1.00 minus </w:t>
      </w:r>
      <w:r w:rsidR="00221A1A">
        <w:t>0</w:t>
      </w:r>
      <w:r w:rsidR="00B013F8">
        <w:t xml:space="preserve">.126, which equals </w:t>
      </w:r>
      <w:r w:rsidR="00221A1A">
        <w:t>0</w:t>
      </w:r>
      <w:r w:rsidR="00B013F8">
        <w:t>.874</w:t>
      </w:r>
      <w:r w:rsidR="00A44AC6">
        <w:t xml:space="preserve"> </w:t>
      </w:r>
      <w:r w:rsidR="00B013F8">
        <w:t xml:space="preserve">and </w:t>
      </w:r>
      <w:r w:rsidR="007622A2">
        <w:lastRenderedPageBreak/>
        <w:t>equates</w:t>
      </w:r>
      <w:r w:rsidR="00B013F8">
        <w:t xml:space="preserve"> </w:t>
      </w:r>
      <w:r w:rsidR="00831E02">
        <w:t xml:space="preserve">to a </w:t>
      </w:r>
      <w:r w:rsidR="00B013F8">
        <w:t>z-</w:t>
      </w:r>
      <w:r w:rsidR="007622A2">
        <w:t>score</w:t>
      </w:r>
      <w:r w:rsidR="00831E02">
        <w:t xml:space="preserve"> of </w:t>
      </w:r>
      <w:r w:rsidR="00B013F8">
        <w:t>12.3, far in excess of the 2.00 z-score threshold</w:t>
      </w:r>
      <w:r w:rsidR="00EA65BD">
        <w:t xml:space="preserve">. </w:t>
      </w:r>
      <w:r>
        <w:t xml:space="preserve">This case is a Caucasian </w:t>
      </w:r>
      <w:r w:rsidR="00831E02">
        <w:t>19-year-</w:t>
      </w:r>
      <w:r>
        <w:t>old male attending OCCC who has no ACT score. This young man</w:t>
      </w:r>
      <w:r w:rsidR="00BA20D3">
        <w:t xml:space="preserve"> did not earn a credential, but</w:t>
      </w:r>
      <w:r>
        <w:t xml:space="preserve"> transferred to a four-year institution within </w:t>
      </w:r>
      <w:r w:rsidR="00B30A30">
        <w:t>three</w:t>
      </w:r>
      <w:r>
        <w:t xml:space="preserve"> years, which resulted in his assignment to the success group</w:t>
      </w:r>
      <w:r w:rsidR="00EA65BD">
        <w:t xml:space="preserve">. </w:t>
      </w:r>
      <w:r>
        <w:t>He entered with a degree goal of AA or AS</w:t>
      </w:r>
      <w:r w:rsidR="00831E02">
        <w:t xml:space="preserve">, </w:t>
      </w:r>
      <w:r>
        <w:t>received no financial aid,</w:t>
      </w:r>
      <w:r w:rsidR="00831E02">
        <w:t xml:space="preserve"> attempted </w:t>
      </w:r>
      <w:r w:rsidR="00221A1A">
        <w:t>three</w:t>
      </w:r>
      <w:r w:rsidR="00831E02">
        <w:t xml:space="preserve"> remedial Engli</w:t>
      </w:r>
      <w:r>
        <w:t xml:space="preserve">sh classes and </w:t>
      </w:r>
      <w:r w:rsidR="00221A1A">
        <w:t>two</w:t>
      </w:r>
      <w:r>
        <w:t xml:space="preserve"> remedial math classes, and belongs to cohort year 2010</w:t>
      </w:r>
      <w:r w:rsidR="00EA65BD">
        <w:t xml:space="preserve">. </w:t>
      </w:r>
      <w:r>
        <w:t>It is, admittedly, su</w:t>
      </w:r>
      <w:r w:rsidR="00506F86">
        <w:t xml:space="preserve">rprising </w:t>
      </w:r>
      <w:r w:rsidR="00221A1A">
        <w:t xml:space="preserve">that </w:t>
      </w:r>
      <w:r w:rsidR="00506F86">
        <w:t>this student has</w:t>
      </w:r>
      <w:r>
        <w:t xml:space="preserve"> a successful outcome</w:t>
      </w:r>
      <w:r w:rsidR="00EA65BD">
        <w:t xml:space="preserve">. </w:t>
      </w:r>
      <w:r w:rsidR="00221A1A">
        <w:t>M</w:t>
      </w:r>
      <w:r w:rsidR="00831E02">
        <w:t xml:space="preserve">ultiple indictors </w:t>
      </w:r>
      <w:r w:rsidR="00221A1A">
        <w:t>strongly point</w:t>
      </w:r>
      <w:r w:rsidR="00831E02">
        <w:t xml:space="preserve"> to a </w:t>
      </w:r>
      <w:r w:rsidR="00221A1A">
        <w:t>“</w:t>
      </w:r>
      <w:r w:rsidR="00831E02">
        <w:t>no completion</w:t>
      </w:r>
      <w:r w:rsidR="00221A1A">
        <w:t>”</w:t>
      </w:r>
      <w:r w:rsidR="00831E02">
        <w:t xml:space="preserve"> outcome—</w:t>
      </w:r>
      <w:r>
        <w:t xml:space="preserve">male, </w:t>
      </w:r>
      <w:r w:rsidR="00831E02">
        <w:t>no AC</w:t>
      </w:r>
      <w:r>
        <w:t xml:space="preserve">T, and, very significantly, </w:t>
      </w:r>
      <w:r w:rsidR="00221A1A">
        <w:t>five</w:t>
      </w:r>
      <w:r>
        <w:t xml:space="preserve"> remedial class attempts in</w:t>
      </w:r>
      <w:r w:rsidR="00FD26FF">
        <w:t xml:space="preserve"> </w:t>
      </w:r>
      <w:r w:rsidR="00221A1A">
        <w:t>two</w:t>
      </w:r>
      <w:r w:rsidR="00FD26FF">
        <w:t xml:space="preserve"> subjects</w:t>
      </w:r>
      <w:r w:rsidR="00EA65BD">
        <w:t xml:space="preserve">. </w:t>
      </w:r>
      <w:r w:rsidR="00506F86">
        <w:t>A plausible s</w:t>
      </w:r>
      <w:r w:rsidR="00FD26FF">
        <w:t xml:space="preserve">cenario is </w:t>
      </w:r>
      <w:r w:rsidR="00B30A30">
        <w:t xml:space="preserve">that </w:t>
      </w:r>
      <w:r w:rsidR="00FD26FF">
        <w:t xml:space="preserve">this young man </w:t>
      </w:r>
      <w:r w:rsidR="00506F86">
        <w:t>was a lackluster student in high school</w:t>
      </w:r>
      <w:r w:rsidR="00B30A30">
        <w:t>,</w:t>
      </w:r>
      <w:r w:rsidR="00506F86">
        <w:t xml:space="preserve"> yet did gra</w:t>
      </w:r>
      <w:r w:rsidR="00FD26FF">
        <w:t xml:space="preserve">duate; </w:t>
      </w:r>
      <w:r w:rsidR="00B30A30">
        <w:t xml:space="preserve">that he </w:t>
      </w:r>
      <w:r w:rsidR="00FD26FF">
        <w:t xml:space="preserve">entered the workforce and </w:t>
      </w:r>
      <w:r w:rsidR="00506F86">
        <w:t>learned first-hand how limited his employment prospects</w:t>
      </w:r>
      <w:r w:rsidR="00B30A30">
        <w:t xml:space="preserve"> were, then </w:t>
      </w:r>
      <w:r w:rsidR="00506F86">
        <w:t xml:space="preserve">enrolled in community college and </w:t>
      </w:r>
      <w:r w:rsidR="00FD26FF">
        <w:t xml:space="preserve">bolstered his academic preparedness with the remedial programs; established a strong academic record and transferred to the flagship research university with a famous football program 18 miles </w:t>
      </w:r>
      <w:r w:rsidR="00B30A30">
        <w:t xml:space="preserve">to the </w:t>
      </w:r>
      <w:r w:rsidR="00FD26FF">
        <w:t>south</w:t>
      </w:r>
      <w:r w:rsidR="00EA65BD">
        <w:t xml:space="preserve">. </w:t>
      </w:r>
      <w:r w:rsidR="00FD26FF">
        <w:t xml:space="preserve">Another scenario </w:t>
      </w:r>
      <w:r w:rsidR="00C73652">
        <w:t xml:space="preserve">that </w:t>
      </w:r>
      <w:r w:rsidR="00FD26FF">
        <w:t>is</w:t>
      </w:r>
      <w:r w:rsidR="00C73652">
        <w:t>, sadly,</w:t>
      </w:r>
      <w:r w:rsidR="00FD26FF">
        <w:t xml:space="preserve"> more </w:t>
      </w:r>
      <w:r w:rsidR="00B30A30">
        <w:t>plausible</w:t>
      </w:r>
      <w:r w:rsidR="00FD26FF">
        <w:t xml:space="preserve"> </w:t>
      </w:r>
      <w:r w:rsidR="00C73652">
        <w:t xml:space="preserve">is </w:t>
      </w:r>
      <w:r w:rsidR="00B30A30">
        <w:t>that when this</w:t>
      </w:r>
      <w:r w:rsidR="00C73652">
        <w:t xml:space="preserve"> young man </w:t>
      </w:r>
      <w:r w:rsidR="00B30A30">
        <w:t>left the community college, he stated to a college</w:t>
      </w:r>
      <w:r w:rsidR="00C73652">
        <w:t xml:space="preserve"> employee that he planned to transfer to a </w:t>
      </w:r>
      <w:r w:rsidR="00C1099B">
        <w:t>bachelor’s</w:t>
      </w:r>
      <w:r w:rsidR="00C73652">
        <w:t xml:space="preserve"> program</w:t>
      </w:r>
      <w:r w:rsidR="00EA0F9E">
        <w:t>;</w:t>
      </w:r>
      <w:r w:rsidR="00C73652">
        <w:t xml:space="preserve"> or </w:t>
      </w:r>
      <w:r w:rsidR="00EA0F9E">
        <w:t>perhaps OSRHE</w:t>
      </w:r>
      <w:r w:rsidR="00C73652">
        <w:t xml:space="preserve"> cross-checked records and discovered </w:t>
      </w:r>
      <w:r w:rsidR="00C1099B">
        <w:t xml:space="preserve">that </w:t>
      </w:r>
      <w:r w:rsidR="00C73652">
        <w:t>he was enrolled at a nonselective four-year college in the state, but not the state’s most selective university</w:t>
      </w:r>
      <w:r w:rsidR="00EA65BD">
        <w:t xml:space="preserve">. </w:t>
      </w:r>
      <w:r w:rsidR="00C73652">
        <w:t xml:space="preserve">It is </w:t>
      </w:r>
      <w:r w:rsidR="00EA0F9E">
        <w:t xml:space="preserve">also possible that </w:t>
      </w:r>
      <w:r w:rsidR="00C73652">
        <w:t xml:space="preserve">that </w:t>
      </w:r>
      <w:r w:rsidR="00EA0F9E">
        <w:t>this</w:t>
      </w:r>
      <w:r w:rsidR="00C73652">
        <w:t xml:space="preserve"> student </w:t>
      </w:r>
      <w:r w:rsidR="00EA0F9E">
        <w:t xml:space="preserve">had </w:t>
      </w:r>
      <w:r w:rsidR="00C73652">
        <w:t>a superlative academic record at the community college</w:t>
      </w:r>
      <w:r w:rsidR="00EA0F9E">
        <w:t xml:space="preserve"> and did not bother to complete the associate’s degree simply because he had been admitted to a bachelor’s degree program</w:t>
      </w:r>
      <w:r w:rsidR="00994D9A">
        <w:t>.</w:t>
      </w:r>
    </w:p>
    <w:p w14:paraId="23677FF0" w14:textId="3F0B420A" w:rsidR="00C73652" w:rsidRDefault="009E33A1" w:rsidP="00772435">
      <w:pPr>
        <w:pStyle w:val="APAnormal"/>
      </w:pPr>
      <w:r>
        <w:t xml:space="preserve">Depending on </w:t>
      </w:r>
      <w:r w:rsidR="004A18D5">
        <w:t xml:space="preserve">a model’s </w:t>
      </w:r>
      <w:r>
        <w:t xml:space="preserve">application, </w:t>
      </w:r>
      <w:r w:rsidR="004A18D5">
        <w:t xml:space="preserve">it may be a valid strategy to </w:t>
      </w:r>
      <w:r>
        <w:t xml:space="preserve">bolster </w:t>
      </w:r>
      <w:r w:rsidR="004A18D5">
        <w:t xml:space="preserve">its </w:t>
      </w:r>
      <w:r>
        <w:t>a</w:t>
      </w:r>
      <w:r w:rsidR="00994D9A">
        <w:t>ccuracy by narrowing the variability of the cases it must predict</w:t>
      </w:r>
      <w:r w:rsidR="00EA65BD">
        <w:t xml:space="preserve">. </w:t>
      </w:r>
      <w:r w:rsidR="00994D9A">
        <w:t xml:space="preserve">The purpose of this </w:t>
      </w:r>
      <w:r w:rsidR="00994D9A">
        <w:lastRenderedPageBreak/>
        <w:t xml:space="preserve">study is to make </w:t>
      </w:r>
      <w:r>
        <w:t>more meaningful comparisons among institutions possible</w:t>
      </w:r>
      <w:r w:rsidR="00994D9A">
        <w:t xml:space="preserve"> </w:t>
      </w:r>
      <w:r>
        <w:t>by using the common measurement instrument of the reference case to assess effectiveness</w:t>
      </w:r>
      <w:r w:rsidR="00EA65BD">
        <w:t xml:space="preserve">. </w:t>
      </w:r>
      <w:r>
        <w:t xml:space="preserve">This method is philosophically distinct from a method that </w:t>
      </w:r>
      <w:r w:rsidR="00994D9A">
        <w:t>artificiall</w:t>
      </w:r>
      <w:r>
        <w:t>y constrains</w:t>
      </w:r>
      <w:r w:rsidR="00994D9A">
        <w:t xml:space="preserve"> the </w:t>
      </w:r>
      <w:r w:rsidR="00BA20D3">
        <w:t xml:space="preserve">amount of information </w:t>
      </w:r>
      <w:r w:rsidR="004A18D5">
        <w:t xml:space="preserve">that </w:t>
      </w:r>
      <w:r w:rsidR="00994D9A">
        <w:t xml:space="preserve">the model must contend with by screening out cases that happen very infrequently </w:t>
      </w:r>
      <w:r>
        <w:t>but nevertheless take place</w:t>
      </w:r>
      <w:r w:rsidR="00EA65BD">
        <w:t xml:space="preserve">. </w:t>
      </w:r>
      <w:r w:rsidR="00994D9A">
        <w:t xml:space="preserve">A freak </w:t>
      </w:r>
      <w:r w:rsidR="004A18D5">
        <w:t xml:space="preserve">occurrence </w:t>
      </w:r>
      <w:r w:rsidR="00994D9A">
        <w:t>that is not foreseeable or explainable except by random chance is different from a very believable and understandable even</w:t>
      </w:r>
      <w:r>
        <w:t>t</w:t>
      </w:r>
      <w:r w:rsidR="00994D9A">
        <w:t xml:space="preserve"> that occurs with a low frequency</w:t>
      </w:r>
      <w:r w:rsidR="00EA65BD">
        <w:t xml:space="preserve">. </w:t>
      </w:r>
      <w:r>
        <w:t xml:space="preserve">Every record in the database used in this study signifies the involvement of an actual </w:t>
      </w:r>
      <w:r w:rsidR="007511AB">
        <w:t xml:space="preserve">community college </w:t>
      </w:r>
      <w:r>
        <w:t>student with the state</w:t>
      </w:r>
      <w:r w:rsidR="007511AB">
        <w:t>’</w:t>
      </w:r>
      <w:r>
        <w:t>s system of higher education</w:t>
      </w:r>
      <w:r w:rsidR="00EA65BD">
        <w:t xml:space="preserve">. </w:t>
      </w:r>
      <w:r w:rsidR="004A18D5">
        <w:t xml:space="preserve">Everyone </w:t>
      </w:r>
      <w:r w:rsidR="007511AB">
        <w:t xml:space="preserve">who works with community college students understands </w:t>
      </w:r>
      <w:r w:rsidR="004A18D5">
        <w:t xml:space="preserve">that </w:t>
      </w:r>
      <w:r w:rsidR="007511AB">
        <w:t>they are an inherently diverse group and</w:t>
      </w:r>
      <w:r w:rsidR="004A18D5">
        <w:t>,</w:t>
      </w:r>
      <w:r w:rsidR="007511AB">
        <w:t xml:space="preserve"> if they work with them long enough, will not be surprised by </w:t>
      </w:r>
      <w:r w:rsidR="004A18D5">
        <w:t xml:space="preserve">even the most unusual circumstances. </w:t>
      </w:r>
      <w:r>
        <w:t xml:space="preserve">Pretending </w:t>
      </w:r>
      <w:r w:rsidR="004A18D5">
        <w:t xml:space="preserve">that </w:t>
      </w:r>
      <w:r>
        <w:t xml:space="preserve">these </w:t>
      </w:r>
      <w:r w:rsidR="004A18D5">
        <w:t xml:space="preserve">uncommon situations </w:t>
      </w:r>
      <w:r>
        <w:t>did not take place does not add to the credibility of the study</w:t>
      </w:r>
      <w:r w:rsidR="004A18D5">
        <w:t>,</w:t>
      </w:r>
      <w:r>
        <w:t xml:space="preserve"> nor does it contribute to making the colleges comme</w:t>
      </w:r>
      <w:r w:rsidR="00193528">
        <w:t>n</w:t>
      </w:r>
      <w:r>
        <w:t>surable.</w:t>
      </w:r>
      <w:r w:rsidR="00596BC9">
        <w:t xml:space="preserve"> </w:t>
      </w:r>
    </w:p>
    <w:p w14:paraId="0A2019FC" w14:textId="4A772056" w:rsidR="00193528" w:rsidRDefault="0015530C" w:rsidP="00B53AA8">
      <w:pPr>
        <w:pStyle w:val="APAnormal"/>
      </w:pPr>
      <w:r w:rsidRPr="00AE6A64">
        <w:rPr>
          <w:b/>
        </w:rPr>
        <w:t>Multicollinearity issues</w:t>
      </w:r>
      <w:r w:rsidR="004C2EB6" w:rsidRPr="00137194">
        <w:rPr>
          <w:b/>
        </w:rPr>
        <w:fldChar w:fldCharType="begin"/>
      </w:r>
      <w:r w:rsidR="004C2EB6" w:rsidRPr="00AE6A64">
        <w:instrText xml:space="preserve"> TC "</w:instrText>
      </w:r>
      <w:bookmarkStart w:id="65" w:name="_Toc310763167"/>
      <w:r w:rsidR="004C2EB6" w:rsidRPr="00AE6A64">
        <w:rPr>
          <w:b/>
        </w:rPr>
        <w:instrText>Multicollinearity issues</w:instrText>
      </w:r>
      <w:bookmarkEnd w:id="65"/>
      <w:r w:rsidR="004C2EB6" w:rsidRPr="00AE6A64">
        <w:instrText xml:space="preserve">" \f C \l "3" </w:instrText>
      </w:r>
      <w:r w:rsidR="004C2EB6" w:rsidRPr="00137194">
        <w:rPr>
          <w:b/>
        </w:rPr>
        <w:fldChar w:fldCharType="end"/>
      </w:r>
      <w:r w:rsidR="00EA65BD" w:rsidRPr="00AE6A64">
        <w:rPr>
          <w:b/>
        </w:rPr>
        <w:t xml:space="preserve">. </w:t>
      </w:r>
      <w:r w:rsidR="00AE6A64">
        <w:t>Although it does not violate</w:t>
      </w:r>
      <w:r w:rsidR="00193528">
        <w:t xml:space="preserve"> theoretical assumptions, the prevalence of multicollinearity in regression models can inflate standard errors and cause instability in beta coefficients</w:t>
      </w:r>
      <w:r w:rsidR="00EA65BD">
        <w:t xml:space="preserve">. </w:t>
      </w:r>
      <w:r w:rsidR="00193528">
        <w:t xml:space="preserve">To test multicollinearity, a linear regression was performed with the </w:t>
      </w:r>
      <w:r w:rsidR="00AE6A64">
        <w:t xml:space="preserve">dependent variable </w:t>
      </w:r>
      <w:r w:rsidR="00193528">
        <w:t xml:space="preserve">and the discrete </w:t>
      </w:r>
      <w:r w:rsidR="00AE6A64">
        <w:t>independent variable</w:t>
      </w:r>
      <w:r w:rsidR="00EA65BD">
        <w:t xml:space="preserve">. </w:t>
      </w:r>
      <w:r w:rsidR="00193528">
        <w:t>Dummy variables were created for the predictors with multinomial outcomes to facilitate application of a linear model and obtain collinearity statistics</w:t>
      </w:r>
      <w:r w:rsidR="00EA65BD">
        <w:t xml:space="preserve">. </w:t>
      </w:r>
      <w:r w:rsidR="00193528">
        <w:t>SIZE, URBANIZATION, and CONGRESS_DISTRICT exhibited extreme collinearity</w:t>
      </w:r>
      <w:r w:rsidR="00AE6A64">
        <w:t>,</w:t>
      </w:r>
      <w:r w:rsidR="00193528">
        <w:t xml:space="preserve"> with </w:t>
      </w:r>
      <w:r w:rsidR="00AE6A64">
        <w:t>v</w:t>
      </w:r>
      <w:r w:rsidR="00193528">
        <w:t xml:space="preserve">ariance </w:t>
      </w:r>
      <w:r w:rsidR="00C1099B">
        <w:t>i</w:t>
      </w:r>
      <w:r w:rsidR="00193528">
        <w:t xml:space="preserve">nflation </w:t>
      </w:r>
      <w:r w:rsidR="00AE6A64">
        <w:t>f</w:t>
      </w:r>
      <w:r w:rsidR="00193528">
        <w:t>actors (VIF</w:t>
      </w:r>
      <w:r w:rsidR="00AE6A64">
        <w:t>s</w:t>
      </w:r>
      <w:r w:rsidR="00193528">
        <w:t xml:space="preserve">) ranging from 5.9 to 15.3, resulting in a </w:t>
      </w:r>
      <w:r w:rsidR="00AE6A64">
        <w:t>c</w:t>
      </w:r>
      <w:r w:rsidR="00193528">
        <w:t xml:space="preserve">ondition </w:t>
      </w:r>
      <w:r w:rsidR="00AE6A64">
        <w:t>i</w:t>
      </w:r>
      <w:r w:rsidR="00193528">
        <w:t xml:space="preserve">ndex (CI) of 31.3 </w:t>
      </w:r>
      <w:r w:rsidR="0007051D">
        <w:t xml:space="preserve">for </w:t>
      </w:r>
      <w:r w:rsidR="00C1099B">
        <w:t>this set of discrete independent variable</w:t>
      </w:r>
      <w:r w:rsidR="0007051D">
        <w:t>s</w:t>
      </w:r>
      <w:r w:rsidR="00EA65BD">
        <w:t xml:space="preserve">. </w:t>
      </w:r>
      <w:r w:rsidR="00BA20D3">
        <w:t>I</w:t>
      </w:r>
      <w:r w:rsidR="00AE6A64">
        <w:t>ndependent variables</w:t>
      </w:r>
      <w:r w:rsidR="0007051D">
        <w:t xml:space="preserve"> with a VIF value greater 10 generally </w:t>
      </w:r>
      <w:r w:rsidR="00AE6A64">
        <w:t xml:space="preserve">are </w:t>
      </w:r>
      <w:r w:rsidR="0007051D">
        <w:t xml:space="preserve">regarded as unacceptable, </w:t>
      </w:r>
      <w:r w:rsidR="00210BD1">
        <w:t xml:space="preserve">and it is ideal if the sum of the CI </w:t>
      </w:r>
      <w:r w:rsidR="0007051D">
        <w:t xml:space="preserve">not </w:t>
      </w:r>
      <w:r w:rsidR="0007051D">
        <w:lastRenderedPageBreak/>
        <w:t>exceed 30</w:t>
      </w:r>
      <w:r w:rsidR="00AE6A64">
        <w:t xml:space="preserve">. Applying these criteria, </w:t>
      </w:r>
      <w:r w:rsidR="00193528">
        <w:t>URBANIZATION and CONGRESS_DISTRICT were dropped from the regression</w:t>
      </w:r>
      <w:r w:rsidR="00210BD1">
        <w:t>. This reduced the CI from 31.3 to 11.0</w:t>
      </w:r>
      <w:r w:rsidR="00EA65BD">
        <w:t xml:space="preserve">. </w:t>
      </w:r>
      <w:r w:rsidR="00210BD1">
        <w:t>It</w:t>
      </w:r>
      <w:r w:rsidR="00193528">
        <w:t xml:space="preserve"> is reasonable that a community college’s enrollment is strongly correlated with whether the campus is set in a rural, suburban or urban setting, </w:t>
      </w:r>
      <w:r w:rsidR="00AE6A64">
        <w:t xml:space="preserve">so </w:t>
      </w:r>
      <w:r w:rsidR="00193528">
        <w:t>SIZE plausibly captures the variance</w:t>
      </w:r>
      <w:r w:rsidR="00EA65BD">
        <w:t xml:space="preserve">. </w:t>
      </w:r>
      <w:r w:rsidR="00193528">
        <w:t>CONGRESS_DISTRICT was originally introduced as an exploratory variable</w:t>
      </w:r>
      <w:r w:rsidR="00EA65BD">
        <w:t xml:space="preserve">. </w:t>
      </w:r>
      <w:r w:rsidR="00193528">
        <w:t xml:space="preserve">These institutional-level variables are used in the regression </w:t>
      </w:r>
      <w:r w:rsidR="00BA20D3">
        <w:t xml:space="preserve">only </w:t>
      </w:r>
      <w:r w:rsidR="00193528">
        <w:t>to specify a single production function for the state college system</w:t>
      </w:r>
      <w:r w:rsidR="00AE6A64">
        <w:t>,</w:t>
      </w:r>
      <w:r w:rsidR="00193528">
        <w:t xml:space="preserve"> </w:t>
      </w:r>
      <w:r w:rsidR="00AE6A64">
        <w:t xml:space="preserve">because </w:t>
      </w:r>
      <w:r w:rsidR="00193528">
        <w:t xml:space="preserve">their values are equivalent for all the students attending the same college and therefore cannot explain any of the variance </w:t>
      </w:r>
      <w:r w:rsidR="00AE6A64">
        <w:t xml:space="preserve">among </w:t>
      </w:r>
      <w:r w:rsidR="00193528">
        <w:t>student outcomes</w:t>
      </w:r>
      <w:r w:rsidR="00EA65BD">
        <w:t xml:space="preserve">. </w:t>
      </w:r>
      <w:r w:rsidR="00193528">
        <w:t xml:space="preserve">Rerunning the linear regression without URBANIZATION and CONGRESS_DISTRICT reduced the highest VIF to 2.1 and the </w:t>
      </w:r>
      <w:r w:rsidR="00927A51">
        <w:t xml:space="preserve">highest </w:t>
      </w:r>
      <w:r w:rsidR="00193528">
        <w:t>CI to 11.0</w:t>
      </w:r>
      <w:r w:rsidR="00EA65BD">
        <w:t xml:space="preserve">. </w:t>
      </w:r>
      <w:r w:rsidR="00193528">
        <w:t>The complete</w:t>
      </w:r>
      <w:r>
        <w:t xml:space="preserve"> table of diagnostics is presented in Appendix </w:t>
      </w:r>
      <w:r w:rsidR="00714F6D">
        <w:t>E</w:t>
      </w:r>
      <w:r>
        <w:t>.</w:t>
      </w:r>
    </w:p>
    <w:p w14:paraId="5AE2A169" w14:textId="6B4D7722" w:rsidR="00914B67" w:rsidRDefault="003A4C09" w:rsidP="00B53AA8">
      <w:pPr>
        <w:pStyle w:val="APAnormal"/>
      </w:pPr>
      <w:r>
        <w:rPr>
          <w:b/>
        </w:rPr>
        <w:t>Linearity in</w:t>
      </w:r>
      <w:r w:rsidR="001C2900" w:rsidRPr="00B53AA8">
        <w:rPr>
          <w:b/>
        </w:rPr>
        <w:t xml:space="preserve"> the logit</w:t>
      </w:r>
      <w:r w:rsidR="004C2EB6">
        <w:rPr>
          <w:b/>
        </w:rPr>
        <w:fldChar w:fldCharType="begin"/>
      </w:r>
      <w:r w:rsidR="004C2EB6">
        <w:instrText xml:space="preserve"> TC "</w:instrText>
      </w:r>
      <w:bookmarkStart w:id="66" w:name="_Toc310763168"/>
      <w:r w:rsidR="00996B94">
        <w:rPr>
          <w:b/>
        </w:rPr>
        <w:instrText>Linearity in</w:instrText>
      </w:r>
      <w:r w:rsidR="004C2EB6" w:rsidRPr="00B53AA8">
        <w:rPr>
          <w:b/>
        </w:rPr>
        <w:instrText xml:space="preserve"> the logit</w:instrText>
      </w:r>
      <w:bookmarkEnd w:id="66"/>
      <w:r w:rsidR="004C2EB6">
        <w:instrText xml:space="preserve">" \f C \l "3" </w:instrText>
      </w:r>
      <w:r w:rsidR="004C2EB6">
        <w:rPr>
          <w:b/>
        </w:rPr>
        <w:fldChar w:fldCharType="end"/>
      </w:r>
      <w:r w:rsidR="00FD2D56">
        <w:rPr>
          <w:b/>
        </w:rPr>
        <w:t>.</w:t>
      </w:r>
      <w:r w:rsidR="00B53AA8">
        <w:t xml:space="preserve"> </w:t>
      </w:r>
      <w:r w:rsidR="002C1B4B">
        <w:t xml:space="preserve">The concluding step in </w:t>
      </w:r>
      <w:r w:rsidR="00927A51">
        <w:t>preparing</w:t>
      </w:r>
      <w:r w:rsidR="002C1B4B">
        <w:t xml:space="preserve"> the dataset for logistic regression is to check and perhaps explore the </w:t>
      </w:r>
      <w:r w:rsidR="0020471A">
        <w:t xml:space="preserve">relationship between the logit </w:t>
      </w:r>
      <w:r w:rsidR="002C1B4B">
        <w:t xml:space="preserve">of the </w:t>
      </w:r>
      <w:r w:rsidR="00927A51">
        <w:t xml:space="preserve">dependent variable </w:t>
      </w:r>
      <w:r w:rsidR="0020471A">
        <w:t>and its predictors</w:t>
      </w:r>
      <w:r w:rsidR="00EA65BD">
        <w:t xml:space="preserve">. </w:t>
      </w:r>
      <w:r w:rsidR="00CA0ABF">
        <w:t xml:space="preserve">Osborne </w:t>
      </w:r>
      <w:r w:rsidR="00CA0ABF">
        <w:fldChar w:fldCharType="begin"/>
      </w:r>
      <w:r w:rsidR="00CA0ABF">
        <w:instrText xml:space="preserve"> ADDIN ZOTERO_ITEM CSL_CITATION {"citationID":"yViYOY8u","properties":{"formattedCitation":"(Osborne, 2014)","plainCitation":"(Osborne, 2014)"},"citationItems":[{"id":569,"uris":["http://zotero.org/users/1024999/items/6N5D89SS"],"uri":["http://zotero.org/users/1024999/items/6N5D89SS"],"itemData":{"id":569,"type":"book","title":"Best Practices in Logistic Regression","publisher":"SAGE Publications","number-of-pages":"488","source":"Google Books","abstract":"Jason W. Osborne’s Best Practices in Logistic Regression provides students with an accessible, applied approach that communicates logistic regression in clear and concise terms. The book effectively leverages readers’ basic intuitive understanding of simple and multiple regression to guide them into a sophisticated mastery of logistic regression. Osborne’s applied approach offers students and instructors a clear perspective, elucidated through practical and engaging tools that encourage student comprehension.","ISBN":"9781483323138","language":"en","author":[{"family":"Osborne","given":"Jason W."}],"issued":{"date-parts":[["2014",2,26]]}}}],"schema":"https://github.com/citation-style-language/schema/raw/master/csl-citation.json"} </w:instrText>
      </w:r>
      <w:r w:rsidR="00CA0ABF">
        <w:fldChar w:fldCharType="separate"/>
      </w:r>
      <w:r w:rsidR="00CA0ABF">
        <w:rPr>
          <w:noProof/>
        </w:rPr>
        <w:t>(2014)</w:t>
      </w:r>
      <w:r w:rsidR="00CA0ABF">
        <w:fldChar w:fldCharType="end"/>
      </w:r>
      <w:r w:rsidR="00CA0ABF">
        <w:t xml:space="preserve"> writes</w:t>
      </w:r>
      <w:r w:rsidR="00927A51">
        <w:t>,</w:t>
      </w:r>
      <w:r w:rsidR="00CA0ABF">
        <w:t xml:space="preserve"> “The essence of this assumption is that after we use the logit link function with our data, the relationship between the independent variables and the logit of the dependent variable is linear” (p. 92)</w:t>
      </w:r>
      <w:r w:rsidR="00EA65BD">
        <w:t xml:space="preserve">. </w:t>
      </w:r>
      <w:r w:rsidR="00CA0ABF">
        <w:t xml:space="preserve">Tabachnick and Fidell (2013) define this condition </w:t>
      </w:r>
      <w:r w:rsidR="00927A51">
        <w:t xml:space="preserve">thus: </w:t>
      </w:r>
      <w:r w:rsidR="00CA0ABF">
        <w:t xml:space="preserve">“Logistic regression assumes a linear relationship between continuous predictors and the logit transform of the </w:t>
      </w:r>
      <w:r w:rsidR="00927A51">
        <w:t>[dependent variable]</w:t>
      </w:r>
      <w:r w:rsidR="00CA0ABF">
        <w:t>, although there are no assumptions about linear relationships among predictors themselves” (p. 445)</w:t>
      </w:r>
      <w:r w:rsidR="00EA65BD">
        <w:t xml:space="preserve">. </w:t>
      </w:r>
      <w:r w:rsidR="00927A51">
        <w:t xml:space="preserve">It should be noted that this </w:t>
      </w:r>
      <w:r w:rsidR="00CA0ABF">
        <w:t>definition exclud</w:t>
      </w:r>
      <w:r w:rsidR="002C1B4B">
        <w:t>es categorical predictors (</w:t>
      </w:r>
      <w:r w:rsidR="00CA0ABF">
        <w:t>du</w:t>
      </w:r>
      <w:r w:rsidR="002C1B4B">
        <w:t>mmy variables coded zero or one)</w:t>
      </w:r>
      <w:r w:rsidR="00CA0ABF">
        <w:t xml:space="preserve"> and is restricted to continuous predictors</w:t>
      </w:r>
      <w:r w:rsidR="00EA65BD">
        <w:t xml:space="preserve">. </w:t>
      </w:r>
      <w:r w:rsidR="00CA0ABF">
        <w:t xml:space="preserve">In fact, continuous variables that have been dichotomized into unequal groups can cause spurious curvilinear effects that are not inherent in the </w:t>
      </w:r>
      <w:r w:rsidR="00CA0ABF">
        <w:lastRenderedPageBreak/>
        <w:t>underlying relationship being studied</w:t>
      </w:r>
      <w:r w:rsidR="00EA65BD">
        <w:t xml:space="preserve">. </w:t>
      </w:r>
      <w:r w:rsidR="00CA0ABF">
        <w:t>Procedures for detecting curvilinearity (</w:t>
      </w:r>
      <w:r w:rsidR="00927A51">
        <w:t xml:space="preserve">such as the </w:t>
      </w:r>
      <w:r w:rsidR="00CA0ABF">
        <w:t>Box-Ti</w:t>
      </w:r>
      <w:r w:rsidR="002C1B4B">
        <w:t>dwell</w:t>
      </w:r>
      <w:r w:rsidR="00927A51">
        <w:t xml:space="preserve"> transformation</w:t>
      </w:r>
      <w:r w:rsidR="002C1B4B">
        <w:t>) are restricted to scale</w:t>
      </w:r>
      <w:r w:rsidR="00CA0ABF">
        <w:t xml:space="preserve"> predictors, and if zero or negative values are part </w:t>
      </w:r>
      <w:r w:rsidR="002C1B4B">
        <w:t xml:space="preserve">of the dataset, </w:t>
      </w:r>
      <w:r w:rsidR="00927A51">
        <w:t xml:space="preserve">it is necessary to add a constant, because </w:t>
      </w:r>
      <w:r w:rsidR="002C1B4B">
        <w:t xml:space="preserve">the base </w:t>
      </w:r>
      <w:r w:rsidR="002C1B4B" w:rsidRPr="002C1B4B">
        <w:rPr>
          <w:i/>
        </w:rPr>
        <w:t>e</w:t>
      </w:r>
      <w:r w:rsidR="002C1B4B">
        <w:t xml:space="preserve"> log of numbers less than or equal to zero is undefined</w:t>
      </w:r>
      <w:r w:rsidR="00EA65BD">
        <w:t xml:space="preserve">. </w:t>
      </w:r>
      <w:r w:rsidR="00CA0ABF">
        <w:t xml:space="preserve">When </w:t>
      </w:r>
      <w:r w:rsidR="00927A51">
        <w:t xml:space="preserve">researchers apply </w:t>
      </w:r>
      <w:r w:rsidR="00CA0ABF">
        <w:t xml:space="preserve">logistic regression to data, </w:t>
      </w:r>
      <w:r w:rsidR="00927A51">
        <w:t>they are</w:t>
      </w:r>
      <w:r w:rsidR="00CA0ABF">
        <w:t xml:space="preserve"> asserting a linear relationship between the continuous predictors and the logit of the </w:t>
      </w:r>
      <w:r w:rsidR="00927A51">
        <w:t>dependent variable. B</w:t>
      </w:r>
      <w:r w:rsidR="00CA0ABF">
        <w:t xml:space="preserve">ut this relationship is not </w:t>
      </w:r>
      <w:r w:rsidR="002C1B4B">
        <w:t xml:space="preserve">with the actual value of the </w:t>
      </w:r>
      <w:r w:rsidR="00927A51">
        <w:t>dependent variable</w:t>
      </w:r>
      <w:r w:rsidR="002C1B4B">
        <w:t>;</w:t>
      </w:r>
      <w:r w:rsidR="00CA0ABF">
        <w:t xml:space="preserve"> it is with the</w:t>
      </w:r>
      <w:r w:rsidR="002C1B4B">
        <w:t xml:space="preserve"> log of the odds </w:t>
      </w:r>
      <w:r w:rsidR="00927A51">
        <w:t xml:space="preserve">that </w:t>
      </w:r>
      <w:r w:rsidR="002C1B4B">
        <w:t xml:space="preserve">the </w:t>
      </w:r>
      <w:r w:rsidR="00CA0ABF">
        <w:t>case belongs to the outcome group (</w:t>
      </w:r>
      <w:r w:rsidR="002C1B4B">
        <w:t xml:space="preserve">i.e., </w:t>
      </w:r>
      <w:r w:rsidR="00927A51">
        <w:t xml:space="preserve">that it </w:t>
      </w:r>
      <w:r w:rsidR="002C1B4B">
        <w:t xml:space="preserve">is </w:t>
      </w:r>
      <w:r w:rsidR="00CA0ABF">
        <w:t>not the reference</w:t>
      </w:r>
      <w:r w:rsidR="002C1B4B">
        <w:t xml:space="preserve"> case</w:t>
      </w:r>
      <w:r w:rsidR="00CA0ABF">
        <w:t xml:space="preserve">). </w:t>
      </w:r>
    </w:p>
    <w:p w14:paraId="2E5A24C1" w14:textId="7DFF8B04" w:rsidR="00AF7E65" w:rsidRDefault="003A265A" w:rsidP="002C1B4B">
      <w:pPr>
        <w:pStyle w:val="APAnormal"/>
        <w:rPr>
          <w:noProof/>
        </w:rPr>
      </w:pPr>
      <w:r>
        <w:t>According to Osborne (2014), t</w:t>
      </w:r>
      <w:r w:rsidR="00D3538B">
        <w:t xml:space="preserve">he Box-Tidwell transformation is widely </w:t>
      </w:r>
      <w:r w:rsidR="00CA0ABF">
        <w:t xml:space="preserve">used by statisticians </w:t>
      </w:r>
      <w:r w:rsidR="00D70B7F">
        <w:t xml:space="preserve">and “is </w:t>
      </w:r>
      <w:r w:rsidR="00A473DF">
        <w:t>a more methodical approach to testing and specifying curvilinear effects</w:t>
      </w:r>
      <w:r w:rsidR="00D70B7F">
        <w:t>” (p. 208) than ad hoc testing by ad</w:t>
      </w:r>
      <w:r w:rsidR="00D3538B">
        <w:rPr>
          <w:noProof/>
        </w:rPr>
        <w:t xml:space="preserve">ding squared and cubed terms </w:t>
      </w:r>
      <w:r w:rsidR="00D70B7F">
        <w:rPr>
          <w:noProof/>
        </w:rPr>
        <w:t xml:space="preserve">to the equation, which </w:t>
      </w:r>
      <w:r w:rsidR="0070004F">
        <w:rPr>
          <w:noProof/>
        </w:rPr>
        <w:t>Osb</w:t>
      </w:r>
      <w:r w:rsidR="00D70B7F">
        <w:rPr>
          <w:noProof/>
        </w:rPr>
        <w:t xml:space="preserve">orne </w:t>
      </w:r>
      <w:r>
        <w:rPr>
          <w:noProof/>
        </w:rPr>
        <w:t>says</w:t>
      </w:r>
      <w:r w:rsidR="00D70B7F">
        <w:rPr>
          <w:noProof/>
        </w:rPr>
        <w:t xml:space="preserve"> “tends to capture much of the curvilinearity if there is any” (p. 208)</w:t>
      </w:r>
      <w:r w:rsidR="00EA65BD">
        <w:rPr>
          <w:noProof/>
        </w:rPr>
        <w:t xml:space="preserve">. </w:t>
      </w:r>
      <w:r w:rsidR="00CA0ABF">
        <w:rPr>
          <w:noProof/>
        </w:rPr>
        <w:t xml:space="preserve">Tabachnick and Fidel concur, </w:t>
      </w:r>
      <w:r>
        <w:rPr>
          <w:noProof/>
        </w:rPr>
        <w:t xml:space="preserve">noting that </w:t>
      </w:r>
      <w:r w:rsidR="002B77B8">
        <w:rPr>
          <w:noProof/>
        </w:rPr>
        <w:t>the Box-Tidwell approach for test</w:t>
      </w:r>
      <w:r w:rsidR="00914B67">
        <w:rPr>
          <w:noProof/>
        </w:rPr>
        <w:t>ing linearity on</w:t>
      </w:r>
      <w:r w:rsidR="002B77B8">
        <w:rPr>
          <w:noProof/>
        </w:rPr>
        <w:t xml:space="preserve"> the logit is among the simplest of the several graphical and statistical approaches available</w:t>
      </w:r>
      <w:r w:rsidR="00EA65BD">
        <w:rPr>
          <w:noProof/>
        </w:rPr>
        <w:t xml:space="preserve">. </w:t>
      </w:r>
      <w:r w:rsidR="0070004F">
        <w:rPr>
          <w:noProof/>
        </w:rPr>
        <w:t xml:space="preserve">These </w:t>
      </w:r>
      <w:r w:rsidR="002C1B4B">
        <w:rPr>
          <w:noProof/>
        </w:rPr>
        <w:t>statisticians write</w:t>
      </w:r>
      <w:r>
        <w:rPr>
          <w:noProof/>
        </w:rPr>
        <w:t>:</w:t>
      </w:r>
      <w:r w:rsidR="002C1B4B">
        <w:rPr>
          <w:noProof/>
        </w:rPr>
        <w:t xml:space="preserve"> </w:t>
      </w:r>
      <w:r w:rsidR="002B77B8">
        <w:rPr>
          <w:noProof/>
        </w:rPr>
        <w:t>“In this approach, terms composed of interactions between each predictor and its natural lograrithm, are added to the logistic regression model</w:t>
      </w:r>
      <w:r w:rsidR="00EA65BD">
        <w:rPr>
          <w:noProof/>
        </w:rPr>
        <w:t xml:space="preserve">. </w:t>
      </w:r>
      <w:r w:rsidR="002B77B8">
        <w:rPr>
          <w:noProof/>
        </w:rPr>
        <w:t>The assumption is violated if one or more of the added interaction terms are statistically significant” (p. 445)</w:t>
      </w:r>
      <w:r w:rsidR="00EA65BD">
        <w:rPr>
          <w:noProof/>
        </w:rPr>
        <w:t xml:space="preserve">. </w:t>
      </w:r>
      <w:r>
        <w:t xml:space="preserve">Because </w:t>
      </w:r>
      <w:r w:rsidR="0070004F">
        <w:t>t</w:t>
      </w:r>
      <w:r w:rsidR="00CA0ABF">
        <w:t>he log of zero and the log of negativ</w:t>
      </w:r>
      <w:r w:rsidR="0070004F">
        <w:t>e numbers are undefined, these values are replaced with constants where they appear</w:t>
      </w:r>
      <w:r w:rsidR="00EA65BD">
        <w:t xml:space="preserve">. </w:t>
      </w:r>
      <w:r w:rsidR="001029F4">
        <w:rPr>
          <w:noProof/>
        </w:rPr>
        <w:t>The regression output r</w:t>
      </w:r>
      <w:r w:rsidR="00CA0ABF">
        <w:rPr>
          <w:noProof/>
        </w:rPr>
        <w:t xml:space="preserve">elevant to the Box-Tidwell procedure </w:t>
      </w:r>
      <w:r w:rsidR="002C1B4B">
        <w:rPr>
          <w:noProof/>
        </w:rPr>
        <w:t>is excerpted in Table 1.</w:t>
      </w:r>
    </w:p>
    <w:tbl>
      <w:tblPr>
        <w:tblW w:w="8136" w:type="dxa"/>
        <w:jc w:val="center"/>
        <w:tblLayout w:type="fixed"/>
        <w:tblLook w:val="04A0" w:firstRow="1" w:lastRow="0" w:firstColumn="1" w:lastColumn="0" w:noHBand="0" w:noVBand="1"/>
      </w:tblPr>
      <w:tblGrid>
        <w:gridCol w:w="3707"/>
        <w:gridCol w:w="713"/>
        <w:gridCol w:w="863"/>
        <w:gridCol w:w="938"/>
        <w:gridCol w:w="489"/>
        <w:gridCol w:w="638"/>
        <w:gridCol w:w="788"/>
      </w:tblGrid>
      <w:tr w:rsidR="0038749C" w:rsidRPr="004D5483" w14:paraId="63E61F82" w14:textId="77777777" w:rsidTr="00B37E82">
        <w:trPr>
          <w:cantSplit/>
          <w:trHeight w:val="315"/>
          <w:jc w:val="center"/>
        </w:trPr>
        <w:tc>
          <w:tcPr>
            <w:tcW w:w="4410" w:type="dxa"/>
            <w:tcBorders>
              <w:top w:val="single" w:sz="4" w:space="0" w:color="auto"/>
              <w:left w:val="single" w:sz="4" w:space="0" w:color="auto"/>
              <w:bottom w:val="single" w:sz="4" w:space="0" w:color="auto"/>
              <w:right w:val="nil"/>
            </w:tcBorders>
            <w:shd w:val="clear" w:color="auto" w:fill="auto"/>
            <w:vAlign w:val="bottom"/>
            <w:hideMark/>
          </w:tcPr>
          <w:p w14:paraId="5C762B4D" w14:textId="77777777" w:rsidR="0038749C" w:rsidRPr="004D5483" w:rsidRDefault="0038749C" w:rsidP="0038749C">
            <w:pPr>
              <w:spacing w:line="240" w:lineRule="auto"/>
              <w:contextualSpacing w:val="0"/>
              <w:jc w:val="center"/>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Variables in the Equation</w:t>
            </w:r>
          </w:p>
        </w:tc>
        <w:tc>
          <w:tcPr>
            <w:tcW w:w="810" w:type="dxa"/>
            <w:tcBorders>
              <w:top w:val="single" w:sz="4" w:space="0" w:color="auto"/>
              <w:left w:val="nil"/>
              <w:bottom w:val="single" w:sz="4" w:space="0" w:color="auto"/>
              <w:right w:val="nil"/>
            </w:tcBorders>
            <w:shd w:val="clear" w:color="auto" w:fill="auto"/>
            <w:vAlign w:val="bottom"/>
            <w:hideMark/>
          </w:tcPr>
          <w:p w14:paraId="3C680DE7" w14:textId="77777777" w:rsidR="0038749C" w:rsidRPr="004D5483" w:rsidRDefault="0038749C" w:rsidP="0038749C">
            <w:pPr>
              <w:spacing w:line="240" w:lineRule="auto"/>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B</w:t>
            </w:r>
          </w:p>
        </w:tc>
        <w:tc>
          <w:tcPr>
            <w:tcW w:w="990" w:type="dxa"/>
            <w:tcBorders>
              <w:top w:val="single" w:sz="4" w:space="0" w:color="auto"/>
              <w:left w:val="nil"/>
              <w:bottom w:val="single" w:sz="4" w:space="0" w:color="auto"/>
              <w:right w:val="nil"/>
            </w:tcBorders>
            <w:shd w:val="clear" w:color="auto" w:fill="auto"/>
            <w:vAlign w:val="bottom"/>
            <w:hideMark/>
          </w:tcPr>
          <w:p w14:paraId="7EEA2417" w14:textId="77777777" w:rsidR="0038749C" w:rsidRPr="004D5483" w:rsidRDefault="0038749C" w:rsidP="0038749C">
            <w:pPr>
              <w:spacing w:line="240" w:lineRule="auto"/>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S.E.</w:t>
            </w:r>
          </w:p>
        </w:tc>
        <w:tc>
          <w:tcPr>
            <w:tcW w:w="1080" w:type="dxa"/>
            <w:tcBorders>
              <w:top w:val="single" w:sz="4" w:space="0" w:color="auto"/>
              <w:left w:val="nil"/>
              <w:bottom w:val="single" w:sz="4" w:space="0" w:color="auto"/>
              <w:right w:val="nil"/>
            </w:tcBorders>
            <w:shd w:val="clear" w:color="auto" w:fill="auto"/>
            <w:vAlign w:val="bottom"/>
            <w:hideMark/>
          </w:tcPr>
          <w:p w14:paraId="77778A00" w14:textId="77777777" w:rsidR="0038749C" w:rsidRPr="004D5483" w:rsidRDefault="0038749C" w:rsidP="0038749C">
            <w:pPr>
              <w:spacing w:line="240" w:lineRule="auto"/>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Wald</w:t>
            </w:r>
          </w:p>
        </w:tc>
        <w:tc>
          <w:tcPr>
            <w:tcW w:w="540" w:type="dxa"/>
            <w:tcBorders>
              <w:top w:val="single" w:sz="4" w:space="0" w:color="auto"/>
              <w:left w:val="nil"/>
              <w:bottom w:val="single" w:sz="4" w:space="0" w:color="auto"/>
              <w:right w:val="nil"/>
            </w:tcBorders>
            <w:shd w:val="clear" w:color="auto" w:fill="auto"/>
            <w:vAlign w:val="bottom"/>
            <w:hideMark/>
          </w:tcPr>
          <w:p w14:paraId="3FF627BF" w14:textId="77777777" w:rsidR="0038749C" w:rsidRPr="004D5483" w:rsidRDefault="0038749C" w:rsidP="0038749C">
            <w:pPr>
              <w:spacing w:line="240" w:lineRule="auto"/>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df</w:t>
            </w:r>
          </w:p>
        </w:tc>
        <w:tc>
          <w:tcPr>
            <w:tcW w:w="720" w:type="dxa"/>
            <w:tcBorders>
              <w:top w:val="single" w:sz="4" w:space="0" w:color="auto"/>
              <w:left w:val="nil"/>
              <w:bottom w:val="single" w:sz="4" w:space="0" w:color="auto"/>
              <w:right w:val="nil"/>
            </w:tcBorders>
            <w:shd w:val="clear" w:color="auto" w:fill="auto"/>
            <w:vAlign w:val="bottom"/>
            <w:hideMark/>
          </w:tcPr>
          <w:p w14:paraId="615FAD11" w14:textId="77777777" w:rsidR="0038749C" w:rsidRPr="004D5483" w:rsidRDefault="0038749C" w:rsidP="0038749C">
            <w:pPr>
              <w:spacing w:line="240" w:lineRule="auto"/>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Sig.</w:t>
            </w:r>
          </w:p>
        </w:tc>
        <w:tc>
          <w:tcPr>
            <w:tcW w:w="900" w:type="dxa"/>
            <w:tcBorders>
              <w:top w:val="single" w:sz="4" w:space="0" w:color="auto"/>
              <w:left w:val="nil"/>
              <w:bottom w:val="single" w:sz="4" w:space="0" w:color="auto"/>
              <w:right w:val="single" w:sz="4" w:space="0" w:color="auto"/>
            </w:tcBorders>
            <w:shd w:val="clear" w:color="auto" w:fill="auto"/>
            <w:vAlign w:val="bottom"/>
            <w:hideMark/>
          </w:tcPr>
          <w:p w14:paraId="2E7F477C" w14:textId="77777777" w:rsidR="0038749C" w:rsidRPr="004D5483" w:rsidRDefault="0038749C" w:rsidP="0038749C">
            <w:pPr>
              <w:spacing w:line="240" w:lineRule="auto"/>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Exp(B)</w:t>
            </w:r>
          </w:p>
        </w:tc>
      </w:tr>
      <w:tr w:rsidR="0038749C" w:rsidRPr="0038749C" w14:paraId="23280B8E" w14:textId="77777777" w:rsidTr="00B37E82">
        <w:trPr>
          <w:cantSplit/>
          <w:trHeight w:val="432"/>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3B8AA" w14:textId="77777777" w:rsidR="0038749C" w:rsidRPr="0038749C" w:rsidRDefault="0038749C" w:rsidP="0038749C">
            <w:pPr>
              <w:spacing w:line="240" w:lineRule="auto"/>
              <w:contextualSpacing w:val="0"/>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AGE_SCALE by LN_AGE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FFD97"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.042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06DA8"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.006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BC423"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40.950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0412A"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0C8EB"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89EFD"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1.042</w:t>
            </w:r>
          </w:p>
        </w:tc>
      </w:tr>
      <w:tr w:rsidR="0038749C" w:rsidRPr="0038749C" w14:paraId="570945A6" w14:textId="77777777" w:rsidTr="00B37E82">
        <w:trPr>
          <w:cantSplit/>
          <w:trHeight w:val="432"/>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108A" w14:textId="77777777" w:rsidR="0038749C" w:rsidRPr="0038749C" w:rsidRDefault="0038749C" w:rsidP="0038749C">
            <w:pPr>
              <w:spacing w:line="240" w:lineRule="auto"/>
              <w:contextualSpacing w:val="0"/>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LN_ENGLISH by REMEDIAL_3_YR_ENGLISH_SCALE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762AF"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.421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1CAA3"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.027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79ABF"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242.504</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84876"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09DC0"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0A226"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1.524</w:t>
            </w:r>
          </w:p>
        </w:tc>
      </w:tr>
      <w:tr w:rsidR="0038749C" w:rsidRPr="0038749C" w14:paraId="47209D85" w14:textId="77777777" w:rsidTr="00B37E82">
        <w:trPr>
          <w:cantSplit/>
          <w:trHeight w:val="432"/>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D3D7" w14:textId="77777777" w:rsidR="0038749C" w:rsidRPr="0038749C" w:rsidRDefault="0038749C" w:rsidP="0038749C">
            <w:pPr>
              <w:spacing w:line="240" w:lineRule="auto"/>
              <w:contextualSpacing w:val="0"/>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lastRenderedPageBreak/>
              <w:t>LN_MATH by REMEDIAL_3_YR_MATH_SCALE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88D1D"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.290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A593D"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.021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E72D7"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193.773</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8A1B6"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08368"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E00C6"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1.337</w:t>
            </w:r>
          </w:p>
        </w:tc>
      </w:tr>
      <w:tr w:rsidR="0038749C" w:rsidRPr="0038749C" w14:paraId="21E2AB4F" w14:textId="77777777" w:rsidTr="00B37E82">
        <w:trPr>
          <w:cantSplit/>
          <w:trHeight w:val="432"/>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7DF3E" w14:textId="77777777" w:rsidR="0038749C" w:rsidRPr="0038749C" w:rsidRDefault="0038749C" w:rsidP="0038749C">
            <w:pPr>
              <w:spacing w:line="240" w:lineRule="auto"/>
              <w:contextualSpacing w:val="0"/>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LN_READ by REMEDIAL_3_YR_READ_SCALE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C24E3"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.036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010BA"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.066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E7781"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.298</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B51BA"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B1972"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.585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C1231" w14:textId="77777777" w:rsidR="0038749C" w:rsidRPr="0038749C" w:rsidRDefault="0038749C" w:rsidP="0038749C">
            <w:pPr>
              <w:spacing w:line="240" w:lineRule="auto"/>
              <w:contextualSpacing w:val="0"/>
              <w:jc w:val="right"/>
              <w:rPr>
                <w:rFonts w:asciiTheme="majorHAnsi" w:eastAsia="Times New Roman" w:hAnsiTheme="majorHAnsi" w:cs="Times New Roman"/>
                <w:color w:val="000000"/>
                <w:sz w:val="20"/>
                <w:szCs w:val="20"/>
              </w:rPr>
            </w:pPr>
            <w:r w:rsidRPr="0038749C">
              <w:rPr>
                <w:rFonts w:asciiTheme="majorHAnsi" w:eastAsia="Times New Roman" w:hAnsiTheme="majorHAnsi" w:cs="Times New Roman"/>
                <w:color w:val="000000"/>
                <w:sz w:val="20"/>
                <w:szCs w:val="20"/>
              </w:rPr>
              <w:t>1.037</w:t>
            </w:r>
          </w:p>
        </w:tc>
      </w:tr>
    </w:tbl>
    <w:p w14:paraId="2B62B99A" w14:textId="77777777" w:rsidR="0038749C" w:rsidRDefault="0038749C" w:rsidP="00E20D77">
      <w:pPr>
        <w:pStyle w:val="Caption"/>
        <w:keepNext/>
      </w:pPr>
    </w:p>
    <w:p w14:paraId="3F84BA6D" w14:textId="0B6767A3" w:rsidR="009A6043" w:rsidRPr="00983CFE" w:rsidRDefault="00E20D77" w:rsidP="00E20D77">
      <w:pPr>
        <w:pStyle w:val="Caption"/>
        <w:jc w:val="center"/>
        <w:rPr>
          <w:rFonts w:ascii="Calibri" w:hAnsi="Calibri"/>
          <w:b/>
          <w:sz w:val="20"/>
          <w:szCs w:val="20"/>
        </w:rPr>
      </w:pPr>
      <w:bookmarkStart w:id="67" w:name="_Toc310776117"/>
      <w:r w:rsidRPr="00E20D77">
        <w:rPr>
          <w:rFonts w:ascii="Calibri" w:hAnsi="Calibri"/>
          <w:b/>
          <w:sz w:val="20"/>
          <w:szCs w:val="20"/>
        </w:rPr>
        <w:t xml:space="preserve">Table </w:t>
      </w:r>
      <w:r w:rsidRPr="00E20D77">
        <w:rPr>
          <w:rFonts w:ascii="Calibri" w:hAnsi="Calibri"/>
          <w:b/>
          <w:sz w:val="20"/>
          <w:szCs w:val="20"/>
        </w:rPr>
        <w:fldChar w:fldCharType="begin"/>
      </w:r>
      <w:r w:rsidRPr="00E20D77">
        <w:rPr>
          <w:rFonts w:ascii="Calibri" w:hAnsi="Calibri"/>
          <w:b/>
          <w:sz w:val="20"/>
          <w:szCs w:val="20"/>
        </w:rPr>
        <w:instrText xml:space="preserve"> SEQ Table \* ARABIC </w:instrText>
      </w:r>
      <w:r w:rsidRPr="00E20D77">
        <w:rPr>
          <w:rFonts w:ascii="Calibri" w:hAnsi="Calibri"/>
          <w:b/>
          <w:sz w:val="20"/>
          <w:szCs w:val="20"/>
        </w:rPr>
        <w:fldChar w:fldCharType="separate"/>
      </w:r>
      <w:r w:rsidR="000A51F9">
        <w:rPr>
          <w:rFonts w:ascii="Calibri" w:hAnsi="Calibri"/>
          <w:b/>
          <w:noProof/>
          <w:sz w:val="20"/>
          <w:szCs w:val="20"/>
        </w:rPr>
        <w:t>1</w:t>
      </w:r>
      <w:r w:rsidRPr="00E20D77">
        <w:rPr>
          <w:rFonts w:ascii="Calibri" w:hAnsi="Calibri"/>
          <w:b/>
          <w:sz w:val="20"/>
          <w:szCs w:val="20"/>
        </w:rPr>
        <w:fldChar w:fldCharType="end"/>
      </w:r>
      <w:r w:rsidRPr="00983CFE">
        <w:rPr>
          <w:rFonts w:ascii="Calibri" w:hAnsi="Calibri"/>
          <w:b/>
          <w:sz w:val="20"/>
          <w:szCs w:val="20"/>
        </w:rPr>
        <w:t>: Box-Tidwell Test</w:t>
      </w:r>
      <w:bookmarkEnd w:id="67"/>
    </w:p>
    <w:p w14:paraId="61F0BC7D" w14:textId="0724593F" w:rsidR="009A6043" w:rsidRDefault="009A6043" w:rsidP="009A6043">
      <w:pPr>
        <w:pStyle w:val="APAnormal"/>
        <w:ind w:firstLine="0"/>
      </w:pPr>
    </w:p>
    <w:p w14:paraId="64B7C989" w14:textId="40359970" w:rsidR="00074B79" w:rsidRDefault="002C1B4B" w:rsidP="002C1B4B">
      <w:pPr>
        <w:pStyle w:val="APAnormal"/>
        <w:rPr>
          <w:noProof/>
        </w:rPr>
      </w:pPr>
      <w:r>
        <w:rPr>
          <w:noProof/>
        </w:rPr>
        <w:t>Because this data set is very large, the power of the inferential tests is extremely sensitive, with very sm</w:t>
      </w:r>
      <w:r w:rsidR="00074B79">
        <w:rPr>
          <w:noProof/>
        </w:rPr>
        <w:t xml:space="preserve">all differentials in the data </w:t>
      </w:r>
      <w:r>
        <w:rPr>
          <w:noProof/>
        </w:rPr>
        <w:t>resulting i</w:t>
      </w:r>
      <w:r w:rsidR="00AF7E65">
        <w:rPr>
          <w:noProof/>
        </w:rPr>
        <w:t>n very large critical values that</w:t>
      </w:r>
      <w:r>
        <w:rPr>
          <w:noProof/>
        </w:rPr>
        <w:t xml:space="preserve"> overshadow even miniscule levels of significance</w:t>
      </w:r>
      <w:r w:rsidR="00EA65BD">
        <w:rPr>
          <w:noProof/>
        </w:rPr>
        <w:t xml:space="preserve">. </w:t>
      </w:r>
      <w:r>
        <w:rPr>
          <w:noProof/>
        </w:rPr>
        <w:t xml:space="preserve">This may be such a case, and </w:t>
      </w:r>
      <w:r w:rsidR="009A6043">
        <w:rPr>
          <w:noProof/>
        </w:rPr>
        <w:t>it raises</w:t>
      </w:r>
      <w:r>
        <w:rPr>
          <w:noProof/>
        </w:rPr>
        <w:t xml:space="preserve"> the question of what </w:t>
      </w:r>
      <w:r w:rsidR="00490E01">
        <w:rPr>
          <w:noProof/>
        </w:rPr>
        <w:t>constitutes</w:t>
      </w:r>
      <w:r>
        <w:rPr>
          <w:noProof/>
        </w:rPr>
        <w:t xml:space="preserve"> a practical effect size</w:t>
      </w:r>
      <w:r w:rsidR="00EA65BD">
        <w:rPr>
          <w:noProof/>
        </w:rPr>
        <w:t xml:space="preserve">. </w:t>
      </w:r>
      <w:r>
        <w:rPr>
          <w:noProof/>
        </w:rPr>
        <w:t xml:space="preserve">Regression is a form of multivariate analysis </w:t>
      </w:r>
      <w:r w:rsidR="009A6043">
        <w:rPr>
          <w:noProof/>
        </w:rPr>
        <w:t xml:space="preserve">that can be interpreted more easily through </w:t>
      </w:r>
      <w:r>
        <w:rPr>
          <w:noProof/>
        </w:rPr>
        <w:t>visual aids like scatter plots and line graphs</w:t>
      </w:r>
      <w:r w:rsidR="00EA65BD">
        <w:rPr>
          <w:noProof/>
        </w:rPr>
        <w:t xml:space="preserve">. </w:t>
      </w:r>
      <w:r>
        <w:rPr>
          <w:noProof/>
        </w:rPr>
        <w:t xml:space="preserve">I experimented with </w:t>
      </w:r>
      <w:r w:rsidR="009A6043">
        <w:rPr>
          <w:noProof/>
        </w:rPr>
        <w:t>plotting</w:t>
      </w:r>
      <w:r>
        <w:rPr>
          <w:noProof/>
        </w:rPr>
        <w:t xml:space="preserve"> the scale predictors against the logit of the criterion, which are included in Appendix </w:t>
      </w:r>
      <w:r w:rsidR="00B213CC">
        <w:rPr>
          <w:noProof/>
        </w:rPr>
        <w:t>F</w:t>
      </w:r>
      <w:r w:rsidR="009A6043">
        <w:rPr>
          <w:noProof/>
        </w:rPr>
        <w:t>,</w:t>
      </w:r>
      <w:r>
        <w:rPr>
          <w:noProof/>
        </w:rPr>
        <w:t xml:space="preserve"> and </w:t>
      </w:r>
      <w:r w:rsidR="009A6043">
        <w:rPr>
          <w:noProof/>
        </w:rPr>
        <w:t xml:space="preserve">doing </w:t>
      </w:r>
      <w:r>
        <w:rPr>
          <w:noProof/>
        </w:rPr>
        <w:t xml:space="preserve">power transformations </w:t>
      </w:r>
      <w:r w:rsidR="00490E01">
        <w:rPr>
          <w:noProof/>
        </w:rPr>
        <w:t xml:space="preserve">by applying </w:t>
      </w:r>
      <w:r>
        <w:rPr>
          <w:noProof/>
        </w:rPr>
        <w:t xml:space="preserve">Tukey’s </w:t>
      </w:r>
      <w:r w:rsidR="009A6043">
        <w:rPr>
          <w:noProof/>
        </w:rPr>
        <w:t>l</w:t>
      </w:r>
      <w:r>
        <w:rPr>
          <w:noProof/>
        </w:rPr>
        <w:t xml:space="preserve">adder of </w:t>
      </w:r>
      <w:r w:rsidR="009A6043">
        <w:rPr>
          <w:noProof/>
        </w:rPr>
        <w:t>t</w:t>
      </w:r>
      <w:r>
        <w:rPr>
          <w:noProof/>
        </w:rPr>
        <w:t>ransformations</w:t>
      </w:r>
      <w:r w:rsidR="00EA65BD">
        <w:rPr>
          <w:noProof/>
        </w:rPr>
        <w:t xml:space="preserve">. </w:t>
      </w:r>
      <w:r>
        <w:rPr>
          <w:noProof/>
        </w:rPr>
        <w:t xml:space="preserve">Using visual inspection of the graph as a guide, </w:t>
      </w:r>
      <w:r w:rsidR="009A6043">
        <w:rPr>
          <w:noProof/>
        </w:rPr>
        <w:t xml:space="preserve">I reran the regression </w:t>
      </w:r>
      <w:r>
        <w:rPr>
          <w:noProof/>
        </w:rPr>
        <w:t>when the line was approximately straight (given the perspective offered by a laptop computer screen), and</w:t>
      </w:r>
      <w:r w:rsidR="0070004F">
        <w:rPr>
          <w:noProof/>
        </w:rPr>
        <w:t>,</w:t>
      </w:r>
      <w:r>
        <w:rPr>
          <w:noProof/>
        </w:rPr>
        <w:t xml:space="preserve"> </w:t>
      </w:r>
      <w:r w:rsidR="009A6043">
        <w:rPr>
          <w:noProof/>
        </w:rPr>
        <w:t>al</w:t>
      </w:r>
      <w:r>
        <w:rPr>
          <w:noProof/>
        </w:rPr>
        <w:t xml:space="preserve">though the </w:t>
      </w:r>
      <w:r w:rsidR="0070004F">
        <w:rPr>
          <w:noProof/>
        </w:rPr>
        <w:t xml:space="preserve">Wald chi-square </w:t>
      </w:r>
      <w:r>
        <w:rPr>
          <w:noProof/>
        </w:rPr>
        <w:t>had decre</w:t>
      </w:r>
      <w:r w:rsidR="0070004F">
        <w:rPr>
          <w:noProof/>
        </w:rPr>
        <w:t>ased, the p-value of the significance test was still too high to reject the null</w:t>
      </w:r>
      <w:r w:rsidR="009A6043">
        <w:rPr>
          <w:noProof/>
        </w:rPr>
        <w:t xml:space="preserve"> hypothesis</w:t>
      </w:r>
      <w:r w:rsidR="00B213CC">
        <w:rPr>
          <w:noProof/>
        </w:rPr>
        <w:t>.</w:t>
      </w:r>
    </w:p>
    <w:p w14:paraId="5D84B34E" w14:textId="34C7AB6B" w:rsidR="002B77B8" w:rsidRDefault="009A6043" w:rsidP="002C1B4B">
      <w:pPr>
        <w:pStyle w:val="APAnormal"/>
        <w:rPr>
          <w:noProof/>
        </w:rPr>
      </w:pPr>
      <w:r>
        <w:rPr>
          <w:noProof/>
        </w:rPr>
        <w:t>Further exploration of</w:t>
      </w:r>
      <w:r w:rsidR="002C1B4B">
        <w:rPr>
          <w:noProof/>
        </w:rPr>
        <w:t xml:space="preserve"> the shape of the logit-criterion distribution </w:t>
      </w:r>
      <w:r w:rsidR="00F648BB">
        <w:rPr>
          <w:noProof/>
        </w:rPr>
        <w:t xml:space="preserve">may be </w:t>
      </w:r>
      <w:r w:rsidR="002C1B4B">
        <w:rPr>
          <w:noProof/>
        </w:rPr>
        <w:t xml:space="preserve">a fascinating </w:t>
      </w:r>
      <w:r w:rsidR="00F648BB">
        <w:rPr>
          <w:noProof/>
        </w:rPr>
        <w:t xml:space="preserve">avenue </w:t>
      </w:r>
      <w:r w:rsidR="002C1B4B">
        <w:rPr>
          <w:noProof/>
        </w:rPr>
        <w:t>for future research, but in the context of the research questions in this study, it is extraordinarily unlikely that misinterpreting the shape will invalidate the conclusions reached</w:t>
      </w:r>
      <w:r w:rsidR="00EA65BD">
        <w:rPr>
          <w:noProof/>
        </w:rPr>
        <w:t xml:space="preserve">. </w:t>
      </w:r>
      <w:r w:rsidR="00F648BB">
        <w:rPr>
          <w:noProof/>
        </w:rPr>
        <w:t>To be sure, m</w:t>
      </w:r>
      <w:r w:rsidR="00327919">
        <w:rPr>
          <w:noProof/>
        </w:rPr>
        <w:t xml:space="preserve">isidentifying the underlying relationship as linear rather than curviliner will weaken the model fit and is analogous to making the same error with </w:t>
      </w:r>
      <w:r w:rsidR="00F648BB">
        <w:rPr>
          <w:noProof/>
        </w:rPr>
        <w:t xml:space="preserve">ordinary least squares </w:t>
      </w:r>
      <w:r w:rsidR="00327919">
        <w:rPr>
          <w:noProof/>
        </w:rPr>
        <w:t>regression, but it is not a fatal error</w:t>
      </w:r>
      <w:r w:rsidR="00EA65BD">
        <w:rPr>
          <w:noProof/>
        </w:rPr>
        <w:t xml:space="preserve">. </w:t>
      </w:r>
      <w:r w:rsidR="00327919">
        <w:rPr>
          <w:noProof/>
        </w:rPr>
        <w:t xml:space="preserve">These four predictors are only </w:t>
      </w:r>
      <w:r w:rsidR="00F648BB">
        <w:rPr>
          <w:noProof/>
        </w:rPr>
        <w:t xml:space="preserve">four </w:t>
      </w:r>
      <w:r w:rsidR="00327919">
        <w:rPr>
          <w:noProof/>
        </w:rPr>
        <w:t>out of 14, leaving 10 base variable</w:t>
      </w:r>
      <w:r w:rsidR="00074B79">
        <w:rPr>
          <w:noProof/>
        </w:rPr>
        <w:t xml:space="preserve">s to explain variance (plus </w:t>
      </w:r>
      <w:r w:rsidR="00327919">
        <w:rPr>
          <w:noProof/>
        </w:rPr>
        <w:lastRenderedPageBreak/>
        <w:t>interaction terms)</w:t>
      </w:r>
      <w:r w:rsidR="00EA65BD">
        <w:rPr>
          <w:noProof/>
        </w:rPr>
        <w:t xml:space="preserve">. </w:t>
      </w:r>
      <w:r w:rsidR="00327919">
        <w:rPr>
          <w:noProof/>
        </w:rPr>
        <w:t xml:space="preserve">That </w:t>
      </w:r>
      <w:r w:rsidR="00F648BB">
        <w:rPr>
          <w:noProof/>
        </w:rPr>
        <w:t xml:space="preserve">being </w:t>
      </w:r>
      <w:r w:rsidR="00327919">
        <w:rPr>
          <w:noProof/>
        </w:rPr>
        <w:t>said, remedial course work attempted is the best indicator of prior academic achievement in the dataset</w:t>
      </w:r>
      <w:r w:rsidR="00F648BB">
        <w:rPr>
          <w:noProof/>
        </w:rPr>
        <w:t>,</w:t>
      </w:r>
      <w:r w:rsidR="00074B79">
        <w:rPr>
          <w:noProof/>
        </w:rPr>
        <w:t xml:space="preserve"> given </w:t>
      </w:r>
      <w:r w:rsidR="00F648BB">
        <w:rPr>
          <w:noProof/>
        </w:rPr>
        <w:t xml:space="preserve">that </w:t>
      </w:r>
      <w:r w:rsidR="00074B79">
        <w:rPr>
          <w:noProof/>
        </w:rPr>
        <w:t>GPA data is not collected</w:t>
      </w:r>
      <w:r w:rsidR="00327919">
        <w:rPr>
          <w:noProof/>
        </w:rPr>
        <w:t xml:space="preserve">, and it </w:t>
      </w:r>
      <w:r w:rsidR="00074B79">
        <w:rPr>
          <w:noProof/>
        </w:rPr>
        <w:t>is throughly</w:t>
      </w:r>
      <w:r w:rsidR="00327919">
        <w:rPr>
          <w:noProof/>
        </w:rPr>
        <w:t xml:space="preserve"> established in the literature that a student</w:t>
      </w:r>
      <w:r w:rsidR="00F648BB">
        <w:rPr>
          <w:noProof/>
        </w:rPr>
        <w:t>’s past scholastic performance</w:t>
      </w:r>
      <w:r w:rsidR="00327919">
        <w:rPr>
          <w:noProof/>
        </w:rPr>
        <w:t xml:space="preserve"> is</w:t>
      </w:r>
      <w:r w:rsidR="00074B79">
        <w:rPr>
          <w:noProof/>
        </w:rPr>
        <w:t xml:space="preserve"> strongly correlated </w:t>
      </w:r>
      <w:r w:rsidR="00490E01">
        <w:rPr>
          <w:noProof/>
        </w:rPr>
        <w:t xml:space="preserve">with </w:t>
      </w:r>
      <w:r w:rsidR="00F648BB">
        <w:rPr>
          <w:noProof/>
        </w:rPr>
        <w:t>their future performance</w:t>
      </w:r>
      <w:r w:rsidR="00EA65BD">
        <w:rPr>
          <w:noProof/>
        </w:rPr>
        <w:t xml:space="preserve">. </w:t>
      </w:r>
      <w:r w:rsidR="00327919">
        <w:rPr>
          <w:noProof/>
        </w:rPr>
        <w:t>This is why this particular model specification—linearity in the logit</w:t>
      </w:r>
      <w:r w:rsidR="00F648BB">
        <w:rPr>
          <w:noProof/>
        </w:rPr>
        <w:t xml:space="preserve"> (</w:t>
      </w:r>
      <w:r w:rsidR="00327919">
        <w:rPr>
          <w:noProof/>
        </w:rPr>
        <w:t>a specification some researchers</w:t>
      </w:r>
      <w:r w:rsidR="00074B79">
        <w:rPr>
          <w:noProof/>
        </w:rPr>
        <w:t xml:space="preserve"> cover in a footnote</w:t>
      </w:r>
      <w:r w:rsidR="00F648BB">
        <w:rPr>
          <w:noProof/>
        </w:rPr>
        <w:t>,</w:t>
      </w:r>
      <w:r w:rsidR="00490E01">
        <w:rPr>
          <w:noProof/>
        </w:rPr>
        <w:t xml:space="preserve"> </w:t>
      </w:r>
      <w:r w:rsidR="00074B79">
        <w:rPr>
          <w:noProof/>
        </w:rPr>
        <w:t>or not at all)</w:t>
      </w:r>
      <w:r w:rsidR="00F648BB">
        <w:rPr>
          <w:noProof/>
        </w:rPr>
        <w:t>—</w:t>
      </w:r>
      <w:r w:rsidR="00074B79">
        <w:rPr>
          <w:noProof/>
        </w:rPr>
        <w:t>is explored in some detail.</w:t>
      </w:r>
    </w:p>
    <w:p w14:paraId="493E5F8A" w14:textId="676153F6" w:rsidR="001C2900" w:rsidRDefault="001029F4" w:rsidP="001029F4">
      <w:pPr>
        <w:pStyle w:val="APAnormal"/>
      </w:pPr>
      <w:r>
        <w:rPr>
          <w:noProof/>
        </w:rPr>
        <w:t>Tabachnick and Fidel</w:t>
      </w:r>
      <w:r>
        <w:t xml:space="preserve"> suggest</w:t>
      </w:r>
      <w:r w:rsidR="00F648BB">
        <w:t xml:space="preserve"> that</w:t>
      </w:r>
      <w:r>
        <w:t xml:space="preserve"> a reasonable criterion for determining significance for the Wald test is to divide the level of significance </w:t>
      </w:r>
      <w:r>
        <w:rPr>
          <w:rFonts w:cs="Times New Roman"/>
        </w:rPr>
        <w:t>α by the number of predictors</w:t>
      </w:r>
      <w:r w:rsidR="00EA65BD">
        <w:rPr>
          <w:rFonts w:cs="Times New Roman"/>
        </w:rPr>
        <w:t xml:space="preserve">. </w:t>
      </w:r>
      <w:r w:rsidR="00CA0ABF">
        <w:rPr>
          <w:rFonts w:cs="Times New Roman"/>
        </w:rPr>
        <w:t xml:space="preserve">Using a </w:t>
      </w:r>
      <w:r w:rsidR="00172A73">
        <w:rPr>
          <w:rFonts w:cs="Times New Roman"/>
        </w:rPr>
        <w:t>0</w:t>
      </w:r>
      <w:r w:rsidR="00CA0ABF">
        <w:rPr>
          <w:rFonts w:cs="Times New Roman"/>
        </w:rPr>
        <w:t>.05 level of significance and</w:t>
      </w:r>
      <w:r>
        <w:rPr>
          <w:rFonts w:cs="Times New Roman"/>
        </w:rPr>
        <w:t xml:space="preserve"> four predictors</w:t>
      </w:r>
      <w:r w:rsidR="00CA0ABF">
        <w:rPr>
          <w:rFonts w:cs="Times New Roman"/>
        </w:rPr>
        <w:t>, the criterion is α=.0125</w:t>
      </w:r>
      <w:r w:rsidR="00EA65BD">
        <w:rPr>
          <w:rFonts w:cs="Times New Roman"/>
        </w:rPr>
        <w:t xml:space="preserve">. </w:t>
      </w:r>
      <w:r w:rsidR="00CA0ABF">
        <w:rPr>
          <w:rFonts w:cs="Times New Roman"/>
        </w:rPr>
        <w:t>Comparing the</w:t>
      </w:r>
      <w:r w:rsidR="00CA0ABF">
        <w:t xml:space="preserve"> </w:t>
      </w:r>
      <w:r w:rsidR="00CA0ABF" w:rsidRPr="00490E01">
        <w:rPr>
          <w:i/>
        </w:rPr>
        <w:t>p</w:t>
      </w:r>
      <w:r w:rsidR="00CA0ABF">
        <w:t>-values generated by the Wald tests to the threshold of</w:t>
      </w:r>
      <w:r w:rsidR="00172A73">
        <w:t xml:space="preserve"> 0.</w:t>
      </w:r>
      <w:r w:rsidR="00CA0ABF">
        <w:t xml:space="preserve">0125 shows </w:t>
      </w:r>
      <w:r w:rsidR="00F648BB">
        <w:t xml:space="preserve">that </w:t>
      </w:r>
      <w:r w:rsidR="00CA0ABF">
        <w:t>the interaction is clearly significant</w:t>
      </w:r>
      <w:r w:rsidR="00F648BB">
        <w:t>,</w:t>
      </w:r>
      <w:r w:rsidR="00CA0ABF">
        <w:t xml:space="preserve"> suggesting a nonlinear relationship between the log of the odds predicted by the model and the continuous predictors.</w:t>
      </w:r>
      <w:r w:rsidR="00FE557E" w:rsidRPr="00FE557E">
        <w:t xml:space="preserve"> </w:t>
      </w:r>
      <w:r w:rsidR="00FE557E">
        <w:t>This raises the question of whether the relationship is actually nonlinear, which is often the case with many underlying processes in the social sciences, or whether the nonlinearity results from other data analysis problems that can be fixed.</w:t>
      </w:r>
      <w:r w:rsidR="00CA0ABF">
        <w:t xml:space="preserve"> </w:t>
      </w:r>
    </w:p>
    <w:p w14:paraId="1CDC4FFB" w14:textId="293FC271" w:rsidR="00804CF4" w:rsidRDefault="00152E37" w:rsidP="001029F4">
      <w:pPr>
        <w:pStyle w:val="APAnormal"/>
      </w:pPr>
      <w:r>
        <w:t>Osborne describes three sources of curvilinearity</w:t>
      </w:r>
      <w:r w:rsidR="00D30C12">
        <w:t xml:space="preserve"> not rightfully extant in a logistic regression</w:t>
      </w:r>
      <w:r w:rsidR="00A70A5E">
        <w:t xml:space="preserve">: </w:t>
      </w:r>
      <w:r w:rsidR="00D30C12">
        <w:t xml:space="preserve">omission of important variables (model misspecification), </w:t>
      </w:r>
      <w:r w:rsidR="00A70A5E">
        <w:t xml:space="preserve">violation of </w:t>
      </w:r>
      <w:r w:rsidR="00D30C12">
        <w:t>equal intervals in coding continuous variables, and poor data cleaning (</w:t>
      </w:r>
      <w:r w:rsidR="00A70A5E">
        <w:t xml:space="preserve">e.g., </w:t>
      </w:r>
      <w:r w:rsidR="00490E01">
        <w:t xml:space="preserve">when there are only a few cases, </w:t>
      </w:r>
      <w:r w:rsidR="00D30C12">
        <w:t>a severe outlier may distort the line)</w:t>
      </w:r>
      <w:r w:rsidR="00EA65BD">
        <w:t xml:space="preserve">. </w:t>
      </w:r>
      <w:r w:rsidR="00D30C12">
        <w:t>The equal intervals and data cleaning issues are straightforward (at least compared to misspecification), so they are tackled first</w:t>
      </w:r>
      <w:r w:rsidR="00A81F91">
        <w:t>.</w:t>
      </w:r>
    </w:p>
    <w:p w14:paraId="3CA156AF" w14:textId="381C1B6F" w:rsidR="00152E37" w:rsidRDefault="00FE7BE7" w:rsidP="001029F4">
      <w:pPr>
        <w:pStyle w:val="APAnormal"/>
      </w:pPr>
      <w:r>
        <w:t xml:space="preserve">The AGE_SCALE variable </w:t>
      </w:r>
      <w:r w:rsidR="004B6E2B">
        <w:t xml:space="preserve">specifies </w:t>
      </w:r>
      <w:r>
        <w:t xml:space="preserve">the </w:t>
      </w:r>
      <w:r w:rsidR="004B6E2B">
        <w:t xml:space="preserve">student’s </w:t>
      </w:r>
      <w:r>
        <w:t xml:space="preserve">age </w:t>
      </w:r>
      <w:r w:rsidR="004B6E2B">
        <w:t>at first enrollment</w:t>
      </w:r>
      <w:r w:rsidR="00EA65BD">
        <w:t xml:space="preserve">. </w:t>
      </w:r>
      <w:r w:rsidR="004B6E2B">
        <w:t>T</w:t>
      </w:r>
      <w:r>
        <w:t xml:space="preserve">he frequency table in </w:t>
      </w:r>
      <w:r w:rsidR="00714F6D">
        <w:t>Appendix C</w:t>
      </w:r>
      <w:r w:rsidR="004B6E2B">
        <w:t>,</w:t>
      </w:r>
      <w:r>
        <w:t xml:space="preserve"> “Age Entered College Continuous,” </w:t>
      </w:r>
      <w:r w:rsidR="004B6E2B">
        <w:t xml:space="preserve">shows that </w:t>
      </w:r>
      <w:r>
        <w:t xml:space="preserve">55.5% </w:t>
      </w:r>
      <w:r>
        <w:lastRenderedPageBreak/>
        <w:t>of the students first enroll at age 18 or 19; however, 2.2% are under 18</w:t>
      </w:r>
      <w:r w:rsidR="004B6E2B">
        <w:t>,</w:t>
      </w:r>
      <w:r>
        <w:t xml:space="preserve"> and there is a very long right tail to the frequency distribution</w:t>
      </w:r>
      <w:r w:rsidR="004B6E2B">
        <w:t>,</w:t>
      </w:r>
      <w:r>
        <w:t xml:space="preserve"> stretching to a maximum of 86 years (</w:t>
      </w:r>
      <w:r w:rsidR="00804CF4">
        <w:t>grouped in the table only; continuous in regression</w:t>
      </w:r>
      <w:r>
        <w:t>)</w:t>
      </w:r>
      <w:r w:rsidR="00EA65BD">
        <w:t xml:space="preserve">. </w:t>
      </w:r>
      <w:r>
        <w:t xml:space="preserve">The skew in this distribution is evident by viewing the plot in </w:t>
      </w:r>
      <w:r w:rsidR="00714F6D">
        <w:t>Appendix F</w:t>
      </w:r>
      <w:r w:rsidR="00EA65BD">
        <w:t xml:space="preserve">. </w:t>
      </w:r>
      <w:r>
        <w:t>I experimented with grouping this variable</w:t>
      </w:r>
      <w:r w:rsidR="00FE557E">
        <w:t xml:space="preserve">, but in the end, I decided against it because it seemed illogical to take one of the four ordinal continuous variables and arbitrarily convert it to a less powerful nominal predictor (and I later learned that </w:t>
      </w:r>
      <w:r>
        <w:t>Osborne warns against</w:t>
      </w:r>
      <w:r w:rsidR="00FE557E">
        <w:t xml:space="preserve"> grouping in such cases</w:t>
      </w:r>
      <w:r>
        <w:t xml:space="preserve"> precisely because of the skewed frequency count</w:t>
      </w:r>
      <w:r w:rsidR="00FE557E">
        <w:t>)</w:t>
      </w:r>
      <w:r w:rsidR="00B213CC">
        <w:t xml:space="preserve">. </w:t>
      </w:r>
      <w:r>
        <w:t>Even though the AGE_SCALE variable is ungrouped, I speculate that the irregular clusters of students along the age spectrum causes the same effect</w:t>
      </w:r>
      <w:r w:rsidR="00EA65BD">
        <w:t xml:space="preserve">. </w:t>
      </w:r>
      <w:r w:rsidR="00B213CC">
        <w:t>T</w:t>
      </w:r>
      <w:r>
        <w:t>he histograms of the remedial E</w:t>
      </w:r>
      <w:r w:rsidR="00B213CC">
        <w:t>nglish and math course attempts suggest that</w:t>
      </w:r>
      <w:r>
        <w:t xml:space="preserve"> perhaps the same principle is at work to create curvilinearity in these relationships</w:t>
      </w:r>
      <w:r w:rsidR="00E64FBA">
        <w:t xml:space="preserve"> between the independent variable and the dependent variable</w:t>
      </w:r>
      <w:r>
        <w:t>.</w:t>
      </w:r>
    </w:p>
    <w:p w14:paraId="538B2CC0" w14:textId="61DE25AB" w:rsidR="00804CF4" w:rsidRDefault="00804CF4" w:rsidP="00B54179">
      <w:pPr>
        <w:pStyle w:val="APAnormal"/>
      </w:pPr>
      <w:r>
        <w:t xml:space="preserve">Thorough data cleaning is the next step </w:t>
      </w:r>
      <w:r w:rsidR="00E64FBA">
        <w:t xml:space="preserve">Osborne stresses </w:t>
      </w:r>
      <w:r>
        <w:t xml:space="preserve">when curvilinearity is discovered in a logistic regression, and </w:t>
      </w:r>
      <w:r w:rsidR="00E64FBA">
        <w:t xml:space="preserve">he especially emphasizes the need to identify outliers. </w:t>
      </w:r>
      <w:r w:rsidR="00914B67">
        <w:t>Osborne writes that he “repeatedly came across relatively powerful and interesting examples of how data cleaning enhanced curvilinear effects”</w:t>
      </w:r>
      <w:r w:rsidR="00844E66">
        <w:t xml:space="preserve"> (2014, p. 228).</w:t>
      </w:r>
      <w:r w:rsidR="00EA65BD">
        <w:t xml:space="preserve"> </w:t>
      </w:r>
      <w:r>
        <w:t>However, the presence of outliers can, theoretically, cause curvilinear effects</w:t>
      </w:r>
      <w:r w:rsidR="00EA65BD">
        <w:t xml:space="preserve">. </w:t>
      </w:r>
      <w:r w:rsidR="00CA0ABF">
        <w:t>He points out</w:t>
      </w:r>
      <w:r w:rsidR="00914B67">
        <w:t xml:space="preserve"> that he could not </w:t>
      </w:r>
      <w:r w:rsidR="00CA0ABF">
        <w:t>“</w:t>
      </w:r>
      <w:r w:rsidR="00914B67">
        <w:t xml:space="preserve">find a reasonable example that used appropriate data cleaning to remove a curvilinear </w:t>
      </w:r>
      <w:r w:rsidR="00CA0ABF">
        <w:t xml:space="preserve">effect” </w:t>
      </w:r>
      <w:r w:rsidR="002C1B4B">
        <w:t xml:space="preserve">when writing his book, </w:t>
      </w:r>
      <w:r w:rsidR="00CA0ABF">
        <w:t>despite trying lots of different methods, including the standardized residuals procedure</w:t>
      </w:r>
      <w:r w:rsidR="002C1B4B">
        <w:t>, the procedure</w:t>
      </w:r>
      <w:r w:rsidR="00CA0ABF">
        <w:t xml:space="preserve"> calculated and discussed in this paper</w:t>
      </w:r>
      <w:r w:rsidR="002C1B4B">
        <w:t xml:space="preserve"> in the section dedicated to outliers</w:t>
      </w:r>
      <w:r w:rsidR="00EA65BD">
        <w:t xml:space="preserve">. </w:t>
      </w:r>
      <w:r w:rsidR="00CA0ABF">
        <w:t>Osborne did note</w:t>
      </w:r>
      <w:r w:rsidR="002C1B4B">
        <w:t>, however,</w:t>
      </w:r>
      <w:r w:rsidR="00CA0ABF">
        <w:t xml:space="preserve"> </w:t>
      </w:r>
      <w:r w:rsidR="006A4299">
        <w:lastRenderedPageBreak/>
        <w:t xml:space="preserve">that </w:t>
      </w:r>
      <w:r w:rsidR="00CA0ABF">
        <w:t xml:space="preserve">he </w:t>
      </w:r>
      <w:r w:rsidR="00844E66">
        <w:t>found many cases in which a curvilinear effect was revealed by correcting the flaws in the data (2014, p. 228).</w:t>
      </w:r>
      <w:r w:rsidR="00CB2947">
        <w:t xml:space="preserve"> </w:t>
      </w:r>
    </w:p>
    <w:p w14:paraId="24467673" w14:textId="64C8C5B1" w:rsidR="007A654D" w:rsidRDefault="006A4299" w:rsidP="00804CF4">
      <w:pPr>
        <w:pStyle w:val="APAnormal"/>
      </w:pPr>
      <w:r>
        <w:t>Although this study certainly includes an abundance of cases, I have followed a policy of retaining</w:t>
      </w:r>
      <w:r w:rsidR="00B54179">
        <w:t xml:space="preserve"> cases </w:t>
      </w:r>
      <w:r w:rsidR="00804CF4">
        <w:t>that might qualify as outliers according to popular statistical screening algorithms</w:t>
      </w:r>
      <w:r w:rsidR="00EA65BD">
        <w:t xml:space="preserve">. </w:t>
      </w:r>
      <w:r w:rsidR="00B54179">
        <w:t>Ab</w:t>
      </w:r>
      <w:r w:rsidR="00804CF4">
        <w:t>out</w:t>
      </w:r>
      <w:r w:rsidR="00B54179">
        <w:t xml:space="preserve"> 3.0% of the total population of 97,929 would be deleted if residuals exceeding 2.00 standard deviation </w:t>
      </w:r>
      <w:r>
        <w:t xml:space="preserve">were </w:t>
      </w:r>
      <w:r w:rsidR="00B54179">
        <w:t>removed</w:t>
      </w:r>
      <w:r w:rsidR="00804CF4">
        <w:t xml:space="preserve"> fro</w:t>
      </w:r>
      <w:r w:rsidR="00B54179">
        <w:t>m the analysis</w:t>
      </w:r>
      <w:r w:rsidR="00EA65BD">
        <w:t xml:space="preserve">. </w:t>
      </w:r>
      <w:r w:rsidR="006E7FA5">
        <w:t xml:space="preserve">Neither Osborn nor </w:t>
      </w:r>
      <w:r w:rsidR="006E7FA5">
        <w:rPr>
          <w:noProof/>
        </w:rPr>
        <w:t>Tabachnick and Fidel</w:t>
      </w:r>
      <w:r w:rsidR="006E7FA5">
        <w:t xml:space="preserve"> suggest deleting outliers solely on the basis of statistical tests</w:t>
      </w:r>
      <w:r w:rsidR="00EA65BD">
        <w:t xml:space="preserve">. </w:t>
      </w:r>
      <w:r w:rsidR="00FE557E">
        <w:t xml:space="preserve">Researchers should use such tests to indicate which cases require deeper consideration to determine whether they fit with the underlying theory, whether the theory should be revised, or whether the model specification needs attention. </w:t>
      </w:r>
      <w:r w:rsidR="007A654D">
        <w:t>The</w:t>
      </w:r>
      <w:r w:rsidR="006E7FA5">
        <w:t>se</w:t>
      </w:r>
      <w:r w:rsidR="007A654D">
        <w:t xml:space="preserve"> records represent actual contact </w:t>
      </w:r>
      <w:r>
        <w:t xml:space="preserve">between </w:t>
      </w:r>
      <w:r w:rsidR="007A654D">
        <w:t xml:space="preserve">students </w:t>
      </w:r>
      <w:r>
        <w:t>and colleges</w:t>
      </w:r>
      <w:r w:rsidR="00EA65BD">
        <w:t xml:space="preserve">. </w:t>
      </w:r>
      <w:r w:rsidR="007A654D">
        <w:t>Ev</w:t>
      </w:r>
      <w:r w:rsidR="00914B67">
        <w:t>en though the colleges generally follow a nonselective, open enrollment policy,</w:t>
      </w:r>
      <w:r>
        <w:t xml:space="preserve"> students still make a major investment: </w:t>
      </w:r>
      <w:r w:rsidR="005237D4">
        <w:t>It requires capital and time to</w:t>
      </w:r>
      <w:r>
        <w:t xml:space="preserve"> </w:t>
      </w:r>
      <w:r w:rsidR="005237D4">
        <w:t>apply</w:t>
      </w:r>
      <w:r>
        <w:t xml:space="preserve"> for admi</w:t>
      </w:r>
      <w:r w:rsidR="005237D4">
        <w:t>ssion and financial aid, meet with an advisor, select classes, purchase</w:t>
      </w:r>
      <w:r>
        <w:t xml:space="preserve"> books, </w:t>
      </w:r>
      <w:r w:rsidR="005237D4">
        <w:t>and generally adopt</w:t>
      </w:r>
      <w:r>
        <w:t xml:space="preserve"> a school-centered lifestyle, especially given that 66.7% of students report that they plan to attend full-time. </w:t>
      </w:r>
      <w:r w:rsidR="00B54179">
        <w:t xml:space="preserve">The rationale for </w:t>
      </w:r>
      <w:r w:rsidR="005237D4">
        <w:t xml:space="preserve">retaining </w:t>
      </w:r>
      <w:r w:rsidR="00B54179">
        <w:t>all the cases is humanistic, not statistical</w:t>
      </w:r>
      <w:r w:rsidR="00EA65BD">
        <w:t xml:space="preserve">. </w:t>
      </w:r>
      <w:r w:rsidR="005237D4">
        <w:t xml:space="preserve">Everyone </w:t>
      </w:r>
      <w:r w:rsidR="006E7FA5">
        <w:t xml:space="preserve">who works with community college students knows </w:t>
      </w:r>
      <w:r w:rsidR="005237D4">
        <w:t>that “outlier” situations are typical and expected, even if infrequent. Thus, it is appropriate to</w:t>
      </w:r>
      <w:r w:rsidR="006E7FA5">
        <w:t xml:space="preserve"> include</w:t>
      </w:r>
      <w:r w:rsidR="005237D4">
        <w:t xml:space="preserve"> them</w:t>
      </w:r>
      <w:r w:rsidR="006E7FA5">
        <w:t>.</w:t>
      </w:r>
    </w:p>
    <w:p w14:paraId="653F1AB5" w14:textId="124DF1F6" w:rsidR="0011784D" w:rsidRDefault="00A855FB" w:rsidP="001029F4">
      <w:pPr>
        <w:pStyle w:val="APAnormal"/>
      </w:pPr>
      <w:r>
        <w:t xml:space="preserve"> Model misspecification is the last area to consider in light of a significant Box-Tidwell result</w:t>
      </w:r>
      <w:r w:rsidR="00EA65BD">
        <w:t xml:space="preserve">. </w:t>
      </w:r>
      <w:r w:rsidR="00A81F91">
        <w:t xml:space="preserve">Misspecification </w:t>
      </w:r>
      <w:r w:rsidR="00424A22">
        <w:t>occurs</w:t>
      </w:r>
      <w:r w:rsidR="00A81F91">
        <w:t xml:space="preserve"> when relevant and important variables are excluded from the regression, or </w:t>
      </w:r>
      <w:r w:rsidR="00424A22">
        <w:t xml:space="preserve">when </w:t>
      </w:r>
      <w:r w:rsidR="00A81F91">
        <w:t>extraneous variables are included</w:t>
      </w:r>
      <w:r w:rsidR="00EA65BD">
        <w:t xml:space="preserve">. </w:t>
      </w:r>
      <w:r w:rsidR="00A81F91">
        <w:t xml:space="preserve">This is </w:t>
      </w:r>
      <w:r w:rsidR="002D2E76">
        <w:t>why theory and prior research are essential guides to</w:t>
      </w:r>
      <w:r w:rsidR="00A81F91">
        <w:t xml:space="preserve"> the selection of variables</w:t>
      </w:r>
      <w:r w:rsidR="00EA65BD">
        <w:t xml:space="preserve">. </w:t>
      </w:r>
      <w:r w:rsidR="00A81F91">
        <w:t>If i</w:t>
      </w:r>
      <w:r w:rsidR="002D2E76">
        <w:t>mportant predictors are excluded</w:t>
      </w:r>
      <w:r w:rsidR="00A81F91">
        <w:t xml:space="preserve">, the variance </w:t>
      </w:r>
      <w:r w:rsidR="00424A22">
        <w:t xml:space="preserve">that </w:t>
      </w:r>
      <w:r w:rsidR="002D2E76">
        <w:t xml:space="preserve">these variables </w:t>
      </w:r>
      <w:r w:rsidR="00A81F91">
        <w:t xml:space="preserve">may share with included </w:t>
      </w:r>
      <w:r w:rsidR="00A81F91">
        <w:lastRenderedPageBreak/>
        <w:t>variables is misallocated; conversely</w:t>
      </w:r>
      <w:r w:rsidR="002D2E76">
        <w:t>,</w:t>
      </w:r>
      <w:r w:rsidR="00A81F91">
        <w:t xml:space="preserve"> if irrelevant variables are included, they may absorb variance </w:t>
      </w:r>
      <w:r w:rsidR="00424A22">
        <w:t xml:space="preserve">that </w:t>
      </w:r>
      <w:r w:rsidR="00A81F91">
        <w:t>they should not</w:t>
      </w:r>
      <w:r w:rsidR="00EA65BD">
        <w:t xml:space="preserve">. </w:t>
      </w:r>
      <w:r w:rsidR="00580124">
        <w:t xml:space="preserve">Some statistical programs have </w:t>
      </w:r>
      <w:r w:rsidR="002D2E76">
        <w:t xml:space="preserve">advanced </w:t>
      </w:r>
      <w:r w:rsidR="00580124">
        <w:t>procedure</w:t>
      </w:r>
      <w:r w:rsidR="002D2E76">
        <w:t xml:space="preserve">s for testing </w:t>
      </w:r>
      <w:r w:rsidR="00424A22">
        <w:t xml:space="preserve">for </w:t>
      </w:r>
      <w:r w:rsidR="002D2E76">
        <w:t xml:space="preserve">misspecification (typically involving extensive graphing), and segments of code shared by other scholars can be downloaded from the internet for this purpose </w:t>
      </w:r>
      <w:r w:rsidR="002D2E76">
        <w:fldChar w:fldCharType="begin"/>
      </w:r>
      <w:r w:rsidR="006E1374">
        <w:instrText xml:space="preserve"> ADDIN ZOTERO_ITEM CSL_CITATION {"citationID":"I7CeLI92","properties":{"formattedCitation":"(UCLA: Statistical Consulting Group., 2015c)","plainCitation":"(UCLA: Statistical Consulting Group., 2015c)"},"citationItems":[{"id":579,"uris":["http://zotero.org/users/1024999/items/SEIGQDZ7"],"uri":["http://zotero.org/users/1024999/items/SEIGQDZ7"],"itemData":{"id":579,"type":"webpage","title":"Lesson 3 Logistic Regression Diagnostics","container-title":"Institute for Digital Research and Education","URL":"http://www.ats.ucla.edu/stat/stata/webbooks/logistic/chapter3/statalog3.htm","author":[{"family":"UCLA: Statistical Consulting Group.","given":""}],"issued":{"date-parts":[["2015"]]},"accessed":{"date-parts":[["2015",9,15]]}}}],"schema":"https://github.com/citation-style-language/schema/raw/master/csl-citation.json"} </w:instrText>
      </w:r>
      <w:r w:rsidR="002D2E76">
        <w:fldChar w:fldCharType="separate"/>
      </w:r>
      <w:r w:rsidR="006E1374">
        <w:rPr>
          <w:noProof/>
        </w:rPr>
        <w:t>(UCLA: Statistical Consulting Group, 2015c)</w:t>
      </w:r>
      <w:r w:rsidR="002D2E76">
        <w:fldChar w:fldCharType="end"/>
      </w:r>
      <w:r w:rsidR="002D2E76">
        <w:t>.</w:t>
      </w:r>
    </w:p>
    <w:p w14:paraId="13078621" w14:textId="3D15B4A4" w:rsidR="007A654D" w:rsidRDefault="00A81F91" w:rsidP="001029F4">
      <w:pPr>
        <w:pStyle w:val="APAnormal"/>
      </w:pPr>
      <w:r>
        <w:t xml:space="preserve">The selection of predictors for this study was constrained by the availability of data from </w:t>
      </w:r>
      <w:r w:rsidR="00176B95">
        <w:t>OSRHE</w:t>
      </w:r>
      <w:r>
        <w:t xml:space="preserve">; in fact, the idea behind the study was to </w:t>
      </w:r>
      <w:r w:rsidR="00176B95">
        <w:t>determine whether</w:t>
      </w:r>
      <w:r>
        <w:t xml:space="preserve"> meaningful analysis could be carried out with the data rou</w:t>
      </w:r>
      <w:r w:rsidR="0011784D">
        <w:t>tinely collected by government</w:t>
      </w:r>
      <w:r w:rsidR="00EA65BD">
        <w:t xml:space="preserve">. </w:t>
      </w:r>
      <w:r>
        <w:t xml:space="preserve">This contrasts to </w:t>
      </w:r>
      <w:r w:rsidR="00176B95">
        <w:t>research that uses</w:t>
      </w:r>
      <w:r>
        <w:t xml:space="preserve"> </w:t>
      </w:r>
      <w:r w:rsidR="002D2E76">
        <w:t xml:space="preserve">carefully designed survey instruments </w:t>
      </w:r>
      <w:r w:rsidR="00176B95">
        <w:t xml:space="preserve">requiring </w:t>
      </w:r>
      <w:r w:rsidR="002D2E76">
        <w:t xml:space="preserve">students </w:t>
      </w:r>
      <w:r w:rsidR="00176B95">
        <w:t xml:space="preserve">to </w:t>
      </w:r>
      <w:r w:rsidR="002D2E76">
        <w:t xml:space="preserve">consent to voluntary participation, </w:t>
      </w:r>
      <w:r w:rsidR="00176B95">
        <w:t xml:space="preserve">such as </w:t>
      </w:r>
      <w:r w:rsidR="002D2E76">
        <w:t xml:space="preserve">the surveys sponsored by the NCES </w:t>
      </w:r>
      <w:r w:rsidR="00176B95">
        <w:t xml:space="preserve">and </w:t>
      </w:r>
      <w:r w:rsidR="002D2E76">
        <w:t xml:space="preserve">used by </w:t>
      </w:r>
      <w:r w:rsidR="00176B95">
        <w:t xml:space="preserve">many of the </w:t>
      </w:r>
      <w:r w:rsidR="002D2E76">
        <w:t>scholars cited in the literature review</w:t>
      </w:r>
      <w:r w:rsidR="00EA65BD">
        <w:t xml:space="preserve">. </w:t>
      </w:r>
      <w:r w:rsidR="002D2E76">
        <w:t xml:space="preserve">It </w:t>
      </w:r>
      <w:r w:rsidR="00176B95">
        <w:t xml:space="preserve">also </w:t>
      </w:r>
      <w:r w:rsidR="002D2E76">
        <w:t xml:space="preserve">contrasts to the </w:t>
      </w:r>
      <w:r w:rsidR="00176B95">
        <w:t xml:space="preserve">work </w:t>
      </w:r>
      <w:r w:rsidR="002D2E76">
        <w:t>of Smith and Naylor</w:t>
      </w:r>
      <w:r w:rsidR="00176B95">
        <w:t>, and that of Bratti, which took advantage of</w:t>
      </w:r>
      <w:r w:rsidR="002D2E76">
        <w:t xml:space="preserve"> a unique opportunity afforded by a bureaucratic restructuring in the U</w:t>
      </w:r>
      <w:r w:rsidR="00176B95">
        <w:t>.</w:t>
      </w:r>
      <w:r w:rsidR="002D2E76">
        <w:t>K</w:t>
      </w:r>
      <w:r w:rsidR="00176B95">
        <w:t>.</w:t>
      </w:r>
      <w:r w:rsidR="002D2E76">
        <w:t xml:space="preserve"> to apply a production function theoretical framework to a database of individual student records </w:t>
      </w:r>
      <w:r w:rsidR="00176B95">
        <w:t>(</w:t>
      </w:r>
      <w:r w:rsidR="002D2E76">
        <w:t xml:space="preserve">larger </w:t>
      </w:r>
      <w:r w:rsidR="00176B95">
        <w:t>[</w:t>
      </w:r>
      <w:r w:rsidR="002D2E76">
        <w:t>n=117,801</w:t>
      </w:r>
      <w:r w:rsidR="00176B95">
        <w:t>]</w:t>
      </w:r>
      <w:r w:rsidR="00EA65BD">
        <w:t xml:space="preserve"> </w:t>
      </w:r>
      <w:r w:rsidR="002D2E76">
        <w:t xml:space="preserve">than the </w:t>
      </w:r>
      <w:r w:rsidR="007102B7">
        <w:t>OSRHE</w:t>
      </w:r>
      <w:r w:rsidR="002D2E76">
        <w:t xml:space="preserve"> records used in this study</w:t>
      </w:r>
      <w:r w:rsidR="00176B95">
        <w:t>)</w:t>
      </w:r>
      <w:r w:rsidR="002D2E76">
        <w:t xml:space="preserve"> documenting actual student experiences with the U</w:t>
      </w:r>
      <w:r w:rsidR="00176B95">
        <w:t>.</w:t>
      </w:r>
      <w:r w:rsidR="002D2E76">
        <w:t>K</w:t>
      </w:r>
      <w:r w:rsidR="00176B95">
        <w:t>.</w:t>
      </w:r>
      <w:r w:rsidR="002D2E76">
        <w:t xml:space="preserve"> </w:t>
      </w:r>
      <w:r w:rsidR="00176B95">
        <w:t xml:space="preserve">higher education </w:t>
      </w:r>
      <w:r w:rsidR="002D2E76">
        <w:t>system</w:t>
      </w:r>
      <w:r w:rsidR="00EA65BD">
        <w:t xml:space="preserve">. </w:t>
      </w:r>
      <w:r w:rsidR="002D2E76">
        <w:t xml:space="preserve">The critical difference </w:t>
      </w:r>
      <w:r w:rsidR="00176B95">
        <w:t xml:space="preserve">between </w:t>
      </w:r>
      <w:r w:rsidR="002D2E76">
        <w:t>the U</w:t>
      </w:r>
      <w:r w:rsidR="00176B95">
        <w:t>.</w:t>
      </w:r>
      <w:r w:rsidR="002D2E76">
        <w:t>K</w:t>
      </w:r>
      <w:r w:rsidR="00176B95">
        <w:t>.</w:t>
      </w:r>
      <w:r w:rsidR="002D2E76">
        <w:t xml:space="preserve"> records </w:t>
      </w:r>
      <w:r w:rsidR="00176B95">
        <w:t>and</w:t>
      </w:r>
      <w:r w:rsidR="002D2E76">
        <w:t xml:space="preserve"> the </w:t>
      </w:r>
      <w:r w:rsidR="007102B7">
        <w:t>OSRHE</w:t>
      </w:r>
      <w:r w:rsidR="002D2E76">
        <w:t xml:space="preserve"> records is </w:t>
      </w:r>
      <w:r w:rsidR="00176B95">
        <w:t xml:space="preserve">that, </w:t>
      </w:r>
      <w:r w:rsidR="002D2E76">
        <w:t>because of profound dissimilarities in ideology about the role of government and the social contract, the data used by the U</w:t>
      </w:r>
      <w:r w:rsidR="00176B95">
        <w:t>.</w:t>
      </w:r>
      <w:r w:rsidR="002D2E76">
        <w:t>K</w:t>
      </w:r>
      <w:r w:rsidR="00176B95">
        <w:t>.</w:t>
      </w:r>
      <w:r w:rsidR="002D2E76">
        <w:t xml:space="preserve"> researchers was vastly richer and </w:t>
      </w:r>
      <w:r w:rsidR="00176B95">
        <w:t xml:space="preserve">more </w:t>
      </w:r>
      <w:r w:rsidR="002D2E76">
        <w:t>detailed</w:t>
      </w:r>
      <w:r w:rsidR="00EA65BD">
        <w:t xml:space="preserve">. </w:t>
      </w:r>
      <w:r w:rsidR="002D2E76">
        <w:t xml:space="preserve">It is almost </w:t>
      </w:r>
      <w:r w:rsidR="00580124">
        <w:t>surely the case that predictors that should be in the model are not, so misspecification may be a cause of</w:t>
      </w:r>
      <w:r w:rsidR="002D2E76">
        <w:t xml:space="preserve"> the positive Box-Tidwell test</w:t>
      </w:r>
      <w:r w:rsidR="00EA65BD">
        <w:t xml:space="preserve">. </w:t>
      </w:r>
      <w:r w:rsidR="0011784D">
        <w:t>Yet, in practical terms, there is scant utility in searching for other variables to include</w:t>
      </w:r>
      <w:r w:rsidR="00176B95">
        <w:t>,</w:t>
      </w:r>
      <w:r w:rsidR="0011784D">
        <w:t xml:space="preserve"> </w:t>
      </w:r>
      <w:r w:rsidR="00176B95">
        <w:t xml:space="preserve">because </w:t>
      </w:r>
      <w:r w:rsidR="0011784D">
        <w:t xml:space="preserve">the fields supported by theory and prior </w:t>
      </w:r>
      <w:r w:rsidR="0011784D">
        <w:lastRenderedPageBreak/>
        <w:t>research that are available from state government are included in the model building process.</w:t>
      </w:r>
    </w:p>
    <w:p w14:paraId="6ECD171C" w14:textId="6ED2B12C" w:rsidR="005E6A57" w:rsidRDefault="00E77156" w:rsidP="00DA1940">
      <w:pPr>
        <w:pStyle w:val="APAheading2"/>
      </w:pPr>
      <w:bookmarkStart w:id="68" w:name="_Toc305872106"/>
      <w:bookmarkStart w:id="69" w:name="_Toc310763169"/>
      <w:r>
        <w:t>Exploring Determinants of Completion with Logistic Regression</w:t>
      </w:r>
      <w:bookmarkEnd w:id="68"/>
      <w:bookmarkEnd w:id="69"/>
    </w:p>
    <w:p w14:paraId="3D60389E" w14:textId="7634FA95" w:rsidR="00E20D77" w:rsidRDefault="008C0A8D" w:rsidP="008C0A8D">
      <w:pPr>
        <w:pStyle w:val="APAnormal"/>
      </w:pPr>
      <w:r>
        <w:t xml:space="preserve">Four views </w:t>
      </w:r>
      <w:r w:rsidR="000A2C8D">
        <w:t xml:space="preserve">of </w:t>
      </w:r>
      <w:r>
        <w:t>the OSRHE records are presented</w:t>
      </w:r>
      <w:r w:rsidR="000A2C8D">
        <w:t>,</w:t>
      </w:r>
      <w:r>
        <w:t xml:space="preserve"> ranging from a simple arithmetic treatment to a full multivariate exploration that splits the database by college to create 14 production functions with main effects and interactions between nominal and scale predicators</w:t>
      </w:r>
      <w:r w:rsidR="00EA65BD">
        <w:t xml:space="preserve">. </w:t>
      </w:r>
      <w:r>
        <w:t>Of course, it is this concluding and most complicated treatment that will be used to answer the three research questions, but the first three views are logical and intuitive interpretations of the data given the limits of the design</w:t>
      </w:r>
      <w:r w:rsidR="00EA65BD">
        <w:t xml:space="preserve">. </w:t>
      </w:r>
      <w:r>
        <w:t>These interim steps are shared for their explanatory benefit and as a cross-check on the model building process</w:t>
      </w:r>
      <w:r w:rsidR="00EA65BD">
        <w:t xml:space="preserve">. </w:t>
      </w:r>
      <w:r>
        <w:t>Commonly used terms in logistic regression that are often confusing</w:t>
      </w:r>
      <w:r w:rsidR="00A46C93">
        <w:t xml:space="preserve"> are explained </w:t>
      </w:r>
      <w:r>
        <w:t>in the Definitions section of Chapter 1</w:t>
      </w:r>
      <w:r w:rsidR="00EA65BD">
        <w:t xml:space="preserve">. </w:t>
      </w:r>
      <w:r>
        <w:t>Table 2 is a list of the names and abbreviations of the colleges in the study.</w:t>
      </w:r>
      <w:r w:rsidR="0074281C">
        <w:t xml:space="preserve"> </w:t>
      </w:r>
    </w:p>
    <w:p w14:paraId="697E2B80" w14:textId="77777777" w:rsidR="00E20D77" w:rsidRDefault="00E20D77">
      <w:pPr>
        <w:spacing w:after="160" w:line="259" w:lineRule="auto"/>
        <w:contextualSpacing w:val="0"/>
      </w:pPr>
      <w:r>
        <w:br w:type="page"/>
      </w:r>
    </w:p>
    <w:p w14:paraId="09B4BFF6" w14:textId="77777777" w:rsidR="008C0A8D" w:rsidRDefault="008C0A8D" w:rsidP="008C0A8D">
      <w:pPr>
        <w:pStyle w:val="APAnormal"/>
      </w:pPr>
    </w:p>
    <w:tbl>
      <w:tblPr>
        <w:tblW w:w="7425"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130"/>
        <w:gridCol w:w="1295"/>
      </w:tblGrid>
      <w:tr w:rsidR="004D5483" w:rsidRPr="004D5483" w14:paraId="0E40A248" w14:textId="77777777" w:rsidTr="008B5776">
        <w:trPr>
          <w:trHeight w:val="259"/>
          <w:jc w:val="center"/>
        </w:trPr>
        <w:tc>
          <w:tcPr>
            <w:tcW w:w="6130" w:type="dxa"/>
            <w:shd w:val="clear" w:color="auto" w:fill="auto"/>
            <w:noWrap/>
            <w:vAlign w:val="bottom"/>
            <w:hideMark/>
          </w:tcPr>
          <w:p w14:paraId="08B7E57B"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Institution Name</w:t>
            </w:r>
          </w:p>
        </w:tc>
        <w:tc>
          <w:tcPr>
            <w:tcW w:w="1295" w:type="dxa"/>
            <w:shd w:val="clear" w:color="auto" w:fill="auto"/>
            <w:noWrap/>
            <w:vAlign w:val="bottom"/>
            <w:hideMark/>
          </w:tcPr>
          <w:p w14:paraId="11EB62F9" w14:textId="25ED26BD" w:rsidR="004D5483" w:rsidRPr="004D5483" w:rsidRDefault="004D5483" w:rsidP="004D5483">
            <w:pPr>
              <w:spacing w:line="240" w:lineRule="auto"/>
              <w:contextualSpacing w:val="0"/>
              <w:rPr>
                <w:rFonts w:asciiTheme="majorHAnsi" w:eastAsia="Times New Roman" w:hAnsiTheme="majorHAnsi" w:cs="Times New Roman"/>
                <w:b/>
                <w:i/>
                <w:iCs/>
                <w:color w:val="000000"/>
                <w:sz w:val="20"/>
                <w:szCs w:val="20"/>
              </w:rPr>
            </w:pPr>
            <w:r w:rsidRPr="004D5483">
              <w:rPr>
                <w:rFonts w:asciiTheme="majorHAnsi" w:eastAsia="Times New Roman" w:hAnsiTheme="majorHAnsi" w:cs="Times New Roman"/>
                <w:b/>
                <w:i/>
                <w:iCs/>
                <w:color w:val="000000"/>
                <w:sz w:val="20"/>
                <w:szCs w:val="20"/>
              </w:rPr>
              <w:t>Abbrev</w:t>
            </w:r>
            <w:r>
              <w:rPr>
                <w:rFonts w:asciiTheme="majorHAnsi" w:eastAsia="Times New Roman" w:hAnsiTheme="majorHAnsi" w:cs="Times New Roman"/>
                <w:b/>
                <w:i/>
                <w:iCs/>
                <w:color w:val="000000"/>
                <w:sz w:val="20"/>
                <w:szCs w:val="20"/>
              </w:rPr>
              <w:t>iation</w:t>
            </w:r>
          </w:p>
        </w:tc>
      </w:tr>
      <w:tr w:rsidR="004D5483" w:rsidRPr="004D5483" w14:paraId="381A3508" w14:textId="77777777" w:rsidTr="008B5776">
        <w:trPr>
          <w:trHeight w:val="259"/>
          <w:jc w:val="center"/>
        </w:trPr>
        <w:tc>
          <w:tcPr>
            <w:tcW w:w="6130" w:type="dxa"/>
            <w:shd w:val="clear" w:color="auto" w:fill="auto"/>
            <w:noWrap/>
            <w:vAlign w:val="bottom"/>
            <w:hideMark/>
          </w:tcPr>
          <w:p w14:paraId="609E63FE"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Oklahoma City Community College</w:t>
            </w:r>
          </w:p>
        </w:tc>
        <w:tc>
          <w:tcPr>
            <w:tcW w:w="1295" w:type="dxa"/>
            <w:shd w:val="clear" w:color="auto" w:fill="auto"/>
            <w:noWrap/>
            <w:vAlign w:val="bottom"/>
            <w:hideMark/>
          </w:tcPr>
          <w:p w14:paraId="376EFE2F"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OCCC</w:t>
            </w:r>
          </w:p>
        </w:tc>
      </w:tr>
      <w:tr w:rsidR="004D5483" w:rsidRPr="004D5483" w14:paraId="74532D8B" w14:textId="77777777" w:rsidTr="008B5776">
        <w:trPr>
          <w:trHeight w:val="259"/>
          <w:jc w:val="center"/>
        </w:trPr>
        <w:tc>
          <w:tcPr>
            <w:tcW w:w="6130" w:type="dxa"/>
            <w:shd w:val="clear" w:color="auto" w:fill="auto"/>
            <w:noWrap/>
            <w:vAlign w:val="bottom"/>
            <w:hideMark/>
          </w:tcPr>
          <w:p w14:paraId="60713338" w14:textId="4220E9AB"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Connors State College</w:t>
            </w:r>
            <w:r w:rsidR="00CB2947">
              <w:rPr>
                <w:rFonts w:asciiTheme="majorHAnsi" w:eastAsia="Times New Roman" w:hAnsiTheme="majorHAnsi" w:cs="Times New Roman"/>
                <w:color w:val="000000"/>
                <w:sz w:val="20"/>
                <w:szCs w:val="20"/>
              </w:rPr>
              <w:t xml:space="preserve"> </w:t>
            </w:r>
          </w:p>
        </w:tc>
        <w:tc>
          <w:tcPr>
            <w:tcW w:w="1295" w:type="dxa"/>
            <w:shd w:val="clear" w:color="auto" w:fill="auto"/>
            <w:noWrap/>
            <w:vAlign w:val="bottom"/>
            <w:hideMark/>
          </w:tcPr>
          <w:p w14:paraId="71C6D7D6"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CSC</w:t>
            </w:r>
          </w:p>
        </w:tc>
      </w:tr>
      <w:tr w:rsidR="004D5483" w:rsidRPr="004D5483" w14:paraId="030BF7B7" w14:textId="77777777" w:rsidTr="008B5776">
        <w:trPr>
          <w:trHeight w:val="259"/>
          <w:jc w:val="center"/>
        </w:trPr>
        <w:tc>
          <w:tcPr>
            <w:tcW w:w="6130" w:type="dxa"/>
            <w:shd w:val="clear" w:color="auto" w:fill="auto"/>
            <w:noWrap/>
            <w:vAlign w:val="bottom"/>
            <w:hideMark/>
          </w:tcPr>
          <w:p w14:paraId="360710A1"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Eastern Oklahoma State College</w:t>
            </w:r>
          </w:p>
        </w:tc>
        <w:tc>
          <w:tcPr>
            <w:tcW w:w="1295" w:type="dxa"/>
            <w:shd w:val="clear" w:color="auto" w:fill="auto"/>
            <w:noWrap/>
            <w:vAlign w:val="bottom"/>
            <w:hideMark/>
          </w:tcPr>
          <w:p w14:paraId="4815AFF4"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EOSC</w:t>
            </w:r>
          </w:p>
        </w:tc>
      </w:tr>
      <w:tr w:rsidR="004D5483" w:rsidRPr="004D5483" w14:paraId="75DE3E77" w14:textId="77777777" w:rsidTr="008B5776">
        <w:trPr>
          <w:trHeight w:val="259"/>
          <w:jc w:val="center"/>
        </w:trPr>
        <w:tc>
          <w:tcPr>
            <w:tcW w:w="6130" w:type="dxa"/>
            <w:shd w:val="clear" w:color="auto" w:fill="auto"/>
            <w:noWrap/>
            <w:vAlign w:val="bottom"/>
            <w:hideMark/>
          </w:tcPr>
          <w:p w14:paraId="7D2AD34F"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Murray State College</w:t>
            </w:r>
          </w:p>
        </w:tc>
        <w:tc>
          <w:tcPr>
            <w:tcW w:w="1295" w:type="dxa"/>
            <w:shd w:val="clear" w:color="auto" w:fill="auto"/>
            <w:noWrap/>
            <w:vAlign w:val="bottom"/>
            <w:hideMark/>
          </w:tcPr>
          <w:p w14:paraId="6EF987DE"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MSC</w:t>
            </w:r>
          </w:p>
        </w:tc>
      </w:tr>
      <w:tr w:rsidR="004D5483" w:rsidRPr="004D5483" w14:paraId="4BB5B594" w14:textId="77777777" w:rsidTr="008B5776">
        <w:trPr>
          <w:trHeight w:val="259"/>
          <w:jc w:val="center"/>
        </w:trPr>
        <w:tc>
          <w:tcPr>
            <w:tcW w:w="6130" w:type="dxa"/>
            <w:shd w:val="clear" w:color="auto" w:fill="auto"/>
            <w:noWrap/>
            <w:vAlign w:val="bottom"/>
            <w:hideMark/>
          </w:tcPr>
          <w:p w14:paraId="6A0F4DF2"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Northeastern Oklahoma A&amp;M</w:t>
            </w:r>
          </w:p>
        </w:tc>
        <w:tc>
          <w:tcPr>
            <w:tcW w:w="1295" w:type="dxa"/>
            <w:shd w:val="clear" w:color="auto" w:fill="auto"/>
            <w:noWrap/>
            <w:vAlign w:val="bottom"/>
            <w:hideMark/>
          </w:tcPr>
          <w:p w14:paraId="682E1A59"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NEOK</w:t>
            </w:r>
          </w:p>
        </w:tc>
      </w:tr>
      <w:tr w:rsidR="004D5483" w:rsidRPr="004D5483" w14:paraId="47E4EAFA" w14:textId="77777777" w:rsidTr="008B5776">
        <w:trPr>
          <w:trHeight w:val="259"/>
          <w:jc w:val="center"/>
        </w:trPr>
        <w:tc>
          <w:tcPr>
            <w:tcW w:w="6130" w:type="dxa"/>
            <w:shd w:val="clear" w:color="auto" w:fill="auto"/>
            <w:noWrap/>
            <w:vAlign w:val="bottom"/>
            <w:hideMark/>
          </w:tcPr>
          <w:p w14:paraId="1503C22A"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 xml:space="preserve">Northern Oklahoma College </w:t>
            </w:r>
          </w:p>
        </w:tc>
        <w:tc>
          <w:tcPr>
            <w:tcW w:w="1295" w:type="dxa"/>
            <w:shd w:val="clear" w:color="auto" w:fill="auto"/>
            <w:noWrap/>
            <w:vAlign w:val="bottom"/>
            <w:hideMark/>
          </w:tcPr>
          <w:p w14:paraId="4C3C7F1A"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NOC</w:t>
            </w:r>
          </w:p>
        </w:tc>
      </w:tr>
      <w:tr w:rsidR="004D5483" w:rsidRPr="004D5483" w14:paraId="7B2E068B" w14:textId="77777777" w:rsidTr="008B5776">
        <w:trPr>
          <w:trHeight w:val="259"/>
          <w:jc w:val="center"/>
        </w:trPr>
        <w:tc>
          <w:tcPr>
            <w:tcW w:w="6130" w:type="dxa"/>
            <w:shd w:val="clear" w:color="auto" w:fill="auto"/>
            <w:noWrap/>
            <w:vAlign w:val="bottom"/>
            <w:hideMark/>
          </w:tcPr>
          <w:p w14:paraId="34174D31"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Carl Albert State College</w:t>
            </w:r>
          </w:p>
        </w:tc>
        <w:tc>
          <w:tcPr>
            <w:tcW w:w="1295" w:type="dxa"/>
            <w:shd w:val="clear" w:color="auto" w:fill="auto"/>
            <w:noWrap/>
            <w:vAlign w:val="bottom"/>
            <w:hideMark/>
          </w:tcPr>
          <w:p w14:paraId="7CF91881"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CASC</w:t>
            </w:r>
          </w:p>
        </w:tc>
      </w:tr>
      <w:tr w:rsidR="004D5483" w:rsidRPr="004D5483" w14:paraId="2A5F632A" w14:textId="77777777" w:rsidTr="008B5776">
        <w:trPr>
          <w:trHeight w:val="259"/>
          <w:jc w:val="center"/>
        </w:trPr>
        <w:tc>
          <w:tcPr>
            <w:tcW w:w="6130" w:type="dxa"/>
            <w:shd w:val="clear" w:color="auto" w:fill="auto"/>
            <w:noWrap/>
            <w:vAlign w:val="bottom"/>
            <w:hideMark/>
          </w:tcPr>
          <w:p w14:paraId="2FBE021A" w14:textId="3BD8623B"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Oklahoma State University-Oklahoma City</w:t>
            </w:r>
            <w:r w:rsidR="00CB2947">
              <w:rPr>
                <w:rFonts w:asciiTheme="majorHAnsi" w:eastAsia="Times New Roman" w:hAnsiTheme="majorHAnsi" w:cs="Times New Roman"/>
                <w:color w:val="000000"/>
                <w:sz w:val="20"/>
                <w:szCs w:val="20"/>
              </w:rPr>
              <w:t xml:space="preserve"> </w:t>
            </w:r>
          </w:p>
        </w:tc>
        <w:tc>
          <w:tcPr>
            <w:tcW w:w="1295" w:type="dxa"/>
            <w:shd w:val="clear" w:color="auto" w:fill="auto"/>
            <w:noWrap/>
            <w:vAlign w:val="bottom"/>
            <w:hideMark/>
          </w:tcPr>
          <w:p w14:paraId="27635FCF"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OSUO</w:t>
            </w:r>
          </w:p>
        </w:tc>
      </w:tr>
      <w:tr w:rsidR="004D5483" w:rsidRPr="004D5483" w14:paraId="2658A8D7" w14:textId="77777777" w:rsidTr="008B5776">
        <w:trPr>
          <w:trHeight w:val="259"/>
          <w:jc w:val="center"/>
        </w:trPr>
        <w:tc>
          <w:tcPr>
            <w:tcW w:w="6130" w:type="dxa"/>
            <w:shd w:val="clear" w:color="auto" w:fill="auto"/>
            <w:noWrap/>
            <w:vAlign w:val="bottom"/>
            <w:hideMark/>
          </w:tcPr>
          <w:p w14:paraId="286C095E"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Oklahoma State University Institute of Technology-Okmulgee</w:t>
            </w:r>
          </w:p>
        </w:tc>
        <w:tc>
          <w:tcPr>
            <w:tcW w:w="1295" w:type="dxa"/>
            <w:shd w:val="clear" w:color="auto" w:fill="auto"/>
            <w:noWrap/>
            <w:vAlign w:val="bottom"/>
            <w:hideMark/>
          </w:tcPr>
          <w:p w14:paraId="53B01D16"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OSUT</w:t>
            </w:r>
          </w:p>
        </w:tc>
      </w:tr>
      <w:tr w:rsidR="004D5483" w:rsidRPr="004D5483" w14:paraId="6C34FD89" w14:textId="77777777" w:rsidTr="008B5776">
        <w:trPr>
          <w:trHeight w:val="259"/>
          <w:jc w:val="center"/>
        </w:trPr>
        <w:tc>
          <w:tcPr>
            <w:tcW w:w="6130" w:type="dxa"/>
            <w:shd w:val="clear" w:color="auto" w:fill="auto"/>
            <w:noWrap/>
            <w:vAlign w:val="bottom"/>
            <w:hideMark/>
          </w:tcPr>
          <w:p w14:paraId="3251FD66"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 xml:space="preserve">Redlands Community College </w:t>
            </w:r>
          </w:p>
        </w:tc>
        <w:tc>
          <w:tcPr>
            <w:tcW w:w="1295" w:type="dxa"/>
            <w:shd w:val="clear" w:color="auto" w:fill="auto"/>
            <w:noWrap/>
            <w:vAlign w:val="bottom"/>
            <w:hideMark/>
          </w:tcPr>
          <w:p w14:paraId="0E72FBDD"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RCC</w:t>
            </w:r>
          </w:p>
        </w:tc>
      </w:tr>
      <w:tr w:rsidR="004D5483" w:rsidRPr="004D5483" w14:paraId="12B8FE90" w14:textId="77777777" w:rsidTr="008B5776">
        <w:trPr>
          <w:trHeight w:val="259"/>
          <w:jc w:val="center"/>
        </w:trPr>
        <w:tc>
          <w:tcPr>
            <w:tcW w:w="6130" w:type="dxa"/>
            <w:shd w:val="clear" w:color="auto" w:fill="auto"/>
            <w:noWrap/>
            <w:vAlign w:val="bottom"/>
            <w:hideMark/>
          </w:tcPr>
          <w:p w14:paraId="47EF7013"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Rose State College</w:t>
            </w:r>
          </w:p>
        </w:tc>
        <w:tc>
          <w:tcPr>
            <w:tcW w:w="1295" w:type="dxa"/>
            <w:shd w:val="clear" w:color="auto" w:fill="auto"/>
            <w:noWrap/>
            <w:vAlign w:val="bottom"/>
            <w:hideMark/>
          </w:tcPr>
          <w:p w14:paraId="47AB53C1"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RSC</w:t>
            </w:r>
          </w:p>
        </w:tc>
      </w:tr>
      <w:tr w:rsidR="004D5483" w:rsidRPr="004D5483" w14:paraId="71121C03" w14:textId="77777777" w:rsidTr="008B5776">
        <w:trPr>
          <w:trHeight w:val="259"/>
          <w:jc w:val="center"/>
        </w:trPr>
        <w:tc>
          <w:tcPr>
            <w:tcW w:w="6130" w:type="dxa"/>
            <w:shd w:val="clear" w:color="auto" w:fill="auto"/>
            <w:noWrap/>
            <w:vAlign w:val="bottom"/>
            <w:hideMark/>
          </w:tcPr>
          <w:p w14:paraId="5E0A9FEB"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Seminole State College</w:t>
            </w:r>
          </w:p>
        </w:tc>
        <w:tc>
          <w:tcPr>
            <w:tcW w:w="1295" w:type="dxa"/>
            <w:shd w:val="clear" w:color="auto" w:fill="auto"/>
            <w:noWrap/>
            <w:vAlign w:val="bottom"/>
            <w:hideMark/>
          </w:tcPr>
          <w:p w14:paraId="58A5F0C2"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SSC</w:t>
            </w:r>
          </w:p>
        </w:tc>
      </w:tr>
      <w:tr w:rsidR="004D5483" w:rsidRPr="004D5483" w14:paraId="473E901D" w14:textId="77777777" w:rsidTr="008B5776">
        <w:trPr>
          <w:trHeight w:val="259"/>
          <w:jc w:val="center"/>
        </w:trPr>
        <w:tc>
          <w:tcPr>
            <w:tcW w:w="6130" w:type="dxa"/>
            <w:shd w:val="clear" w:color="auto" w:fill="auto"/>
            <w:noWrap/>
            <w:vAlign w:val="bottom"/>
            <w:hideMark/>
          </w:tcPr>
          <w:p w14:paraId="5EC9A19D"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Tulsa Community College</w:t>
            </w:r>
          </w:p>
        </w:tc>
        <w:tc>
          <w:tcPr>
            <w:tcW w:w="1295" w:type="dxa"/>
            <w:shd w:val="clear" w:color="auto" w:fill="auto"/>
            <w:noWrap/>
            <w:vAlign w:val="bottom"/>
            <w:hideMark/>
          </w:tcPr>
          <w:p w14:paraId="7849EE0E"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TCC</w:t>
            </w:r>
          </w:p>
        </w:tc>
      </w:tr>
      <w:tr w:rsidR="004D5483" w:rsidRPr="004D5483" w14:paraId="2D2A1E0F" w14:textId="77777777" w:rsidTr="008B5776">
        <w:trPr>
          <w:trHeight w:val="259"/>
          <w:jc w:val="center"/>
        </w:trPr>
        <w:tc>
          <w:tcPr>
            <w:tcW w:w="6130" w:type="dxa"/>
            <w:shd w:val="clear" w:color="auto" w:fill="auto"/>
            <w:noWrap/>
            <w:vAlign w:val="bottom"/>
            <w:hideMark/>
          </w:tcPr>
          <w:p w14:paraId="462B7A48" w14:textId="77777777" w:rsidR="004D5483" w:rsidRPr="004D5483" w:rsidRDefault="004D5483" w:rsidP="004D5483">
            <w:pPr>
              <w:spacing w:line="240" w:lineRule="auto"/>
              <w:ind w:right="172"/>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Western Oklahoma State College</w:t>
            </w:r>
          </w:p>
        </w:tc>
        <w:tc>
          <w:tcPr>
            <w:tcW w:w="1295" w:type="dxa"/>
            <w:shd w:val="clear" w:color="auto" w:fill="auto"/>
            <w:noWrap/>
            <w:vAlign w:val="bottom"/>
            <w:hideMark/>
          </w:tcPr>
          <w:p w14:paraId="0CFEFC84"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WOSC</w:t>
            </w:r>
          </w:p>
        </w:tc>
      </w:tr>
    </w:tbl>
    <w:p w14:paraId="397DEDFC" w14:textId="77777777" w:rsidR="004D5483" w:rsidRDefault="004D5483" w:rsidP="00DA1940">
      <w:pPr>
        <w:pStyle w:val="Caption"/>
        <w:keepNext/>
        <w:jc w:val="center"/>
      </w:pPr>
    </w:p>
    <w:p w14:paraId="233EF2F2" w14:textId="1D6DD80F" w:rsidR="00E20D77" w:rsidRPr="00E20D77" w:rsidRDefault="00E20D77" w:rsidP="00E20D77">
      <w:pPr>
        <w:pStyle w:val="Caption"/>
        <w:keepNext/>
        <w:jc w:val="center"/>
        <w:rPr>
          <w:rFonts w:asciiTheme="majorHAnsi" w:hAnsiTheme="majorHAnsi"/>
          <w:b/>
          <w:sz w:val="20"/>
          <w:szCs w:val="20"/>
        </w:rPr>
      </w:pPr>
      <w:bookmarkStart w:id="70" w:name="_Toc310776118"/>
      <w:r w:rsidRPr="00E20D77">
        <w:rPr>
          <w:rFonts w:asciiTheme="majorHAnsi" w:hAnsiTheme="majorHAnsi"/>
          <w:b/>
          <w:sz w:val="20"/>
          <w:szCs w:val="20"/>
        </w:rPr>
        <w:t xml:space="preserve">Table </w:t>
      </w:r>
      <w:r w:rsidRPr="00E20D77">
        <w:rPr>
          <w:rFonts w:asciiTheme="majorHAnsi" w:hAnsiTheme="majorHAnsi"/>
          <w:b/>
          <w:sz w:val="20"/>
          <w:szCs w:val="20"/>
        </w:rPr>
        <w:fldChar w:fldCharType="begin"/>
      </w:r>
      <w:r w:rsidRPr="00E20D77">
        <w:rPr>
          <w:rFonts w:asciiTheme="majorHAnsi" w:hAnsiTheme="majorHAnsi"/>
          <w:b/>
          <w:sz w:val="20"/>
          <w:szCs w:val="20"/>
        </w:rPr>
        <w:instrText xml:space="preserve"> SEQ Table \* ARABIC </w:instrText>
      </w:r>
      <w:r w:rsidRPr="00E20D77">
        <w:rPr>
          <w:rFonts w:asciiTheme="majorHAnsi" w:hAnsiTheme="majorHAnsi"/>
          <w:b/>
          <w:sz w:val="20"/>
          <w:szCs w:val="20"/>
        </w:rPr>
        <w:fldChar w:fldCharType="separate"/>
      </w:r>
      <w:r w:rsidR="000A51F9">
        <w:rPr>
          <w:rFonts w:asciiTheme="majorHAnsi" w:hAnsiTheme="majorHAnsi"/>
          <w:b/>
          <w:noProof/>
          <w:sz w:val="20"/>
          <w:szCs w:val="20"/>
        </w:rPr>
        <w:t>2</w:t>
      </w:r>
      <w:r w:rsidRPr="00E20D77">
        <w:rPr>
          <w:rFonts w:asciiTheme="majorHAnsi" w:hAnsiTheme="majorHAnsi"/>
          <w:b/>
          <w:sz w:val="20"/>
          <w:szCs w:val="20"/>
        </w:rPr>
        <w:fldChar w:fldCharType="end"/>
      </w:r>
      <w:r w:rsidRPr="00E20D77">
        <w:rPr>
          <w:rFonts w:asciiTheme="majorHAnsi" w:hAnsiTheme="majorHAnsi"/>
          <w:b/>
          <w:sz w:val="20"/>
          <w:szCs w:val="20"/>
        </w:rPr>
        <w:t>: List of Colleges and Abbreviations</w:t>
      </w:r>
      <w:bookmarkEnd w:id="70"/>
    </w:p>
    <w:p w14:paraId="039F73C7" w14:textId="7FEA0986" w:rsidR="008C0A8D" w:rsidRDefault="008C0A8D" w:rsidP="00E20D77">
      <w:pPr>
        <w:pStyle w:val="APAnormal"/>
        <w:ind w:firstLine="0"/>
      </w:pPr>
    </w:p>
    <w:p w14:paraId="1B3DB324" w14:textId="495889E1" w:rsidR="00A81F91" w:rsidRDefault="00A46C93" w:rsidP="00CC7E08">
      <w:pPr>
        <w:pStyle w:val="APAnormal"/>
      </w:pPr>
      <w:r w:rsidRPr="000D1EF8">
        <w:t xml:space="preserve">The software used </w:t>
      </w:r>
      <w:r>
        <w:t xml:space="preserve">to perform the calculations is </w:t>
      </w:r>
      <w:r w:rsidR="0074281C">
        <w:t xml:space="preserve">IBM’s </w:t>
      </w:r>
      <w:r>
        <w:t xml:space="preserve">SPSS </w:t>
      </w:r>
      <w:r w:rsidR="0074281C">
        <w:t xml:space="preserve">Statistics </w:t>
      </w:r>
      <w:r>
        <w:t>23</w:t>
      </w:r>
      <w:r w:rsidR="000D1EF8">
        <w:t>,</w:t>
      </w:r>
      <w:r>
        <w:t xml:space="preserve"> which uses a computationally intensive process known as maximum likelihood estimation (MLE) to calculate the regression coefficients</w:t>
      </w:r>
      <w:r w:rsidR="00EA65BD">
        <w:t xml:space="preserve">. </w:t>
      </w:r>
      <w:r>
        <w:t>MLE estimates parameters that maximize the probability of obtaining the observed data</w:t>
      </w:r>
      <w:r w:rsidR="006C3452">
        <w:t>;</w:t>
      </w:r>
      <w:r w:rsidR="00EA65BD">
        <w:t xml:space="preserve"> </w:t>
      </w:r>
      <w:r w:rsidR="006C3452">
        <w:t>i</w:t>
      </w:r>
      <w:r>
        <w:t xml:space="preserve">t is an iterative estimation method that is different </w:t>
      </w:r>
      <w:r w:rsidR="000D1EF8">
        <w:t xml:space="preserve">from </w:t>
      </w:r>
      <w:r>
        <w:t>OLS regression</w:t>
      </w:r>
      <w:r w:rsidR="00EA65BD">
        <w:t xml:space="preserve">. </w:t>
      </w:r>
      <w:r>
        <w:t xml:space="preserve">The </w:t>
      </w:r>
      <w:r w:rsidR="003916BA">
        <w:t xml:space="preserve">categorical variables were coded in SPSS by using the </w:t>
      </w:r>
      <w:r w:rsidR="000D1EF8">
        <w:t xml:space="preserve">“categorical” </w:t>
      </w:r>
      <w:r w:rsidR="00CA0ABF">
        <w:t xml:space="preserve">option in the </w:t>
      </w:r>
      <w:r w:rsidR="000D1EF8">
        <w:t xml:space="preserve">regression binary logistic </w:t>
      </w:r>
      <w:r w:rsidR="00CA0ABF">
        <w:t>selection</w:t>
      </w:r>
      <w:r w:rsidR="000D1EF8">
        <w:t>,</w:t>
      </w:r>
      <w:r w:rsidR="00CA0ABF">
        <w:t xml:space="preserve"> creating k-1 dummy variables</w:t>
      </w:r>
      <w:r w:rsidR="00EA65BD">
        <w:t xml:space="preserve">. </w:t>
      </w:r>
      <w:r w:rsidR="00CA0ABF">
        <w:t>The contrast is not changed fr</w:t>
      </w:r>
      <w:r w:rsidR="00AC2127">
        <w:t xml:space="preserve">om </w:t>
      </w:r>
      <w:r w:rsidR="000D1EF8">
        <w:t xml:space="preserve">the </w:t>
      </w:r>
      <w:r w:rsidR="00AC2127">
        <w:t>default setting of</w:t>
      </w:r>
      <w:r w:rsidR="000D1EF8">
        <w:t xml:space="preserve"> “indicator</w:t>
      </w:r>
      <w:r w:rsidR="00AC2127">
        <w:t>,</w:t>
      </w:r>
      <w:r w:rsidR="000D1EF8">
        <w:t>”</w:t>
      </w:r>
      <w:r w:rsidR="00AC2127">
        <w:t xml:space="preserve"> which returns the </w:t>
      </w:r>
      <w:r w:rsidR="00CA0ABF">
        <w:t>presence or absence of category membership</w:t>
      </w:r>
      <w:r w:rsidR="00EA65BD">
        <w:t xml:space="preserve">. </w:t>
      </w:r>
      <w:r w:rsidR="00AC2127">
        <w:t xml:space="preserve">The threshold for assigning membership to the outcome (completion) group is </w:t>
      </w:r>
      <w:r w:rsidR="00AC2127" w:rsidRPr="00955015">
        <w:rPr>
          <w:i/>
        </w:rPr>
        <w:t>p</w:t>
      </w:r>
      <w:r w:rsidR="00A44D4F">
        <w:rPr>
          <w:rFonts w:cs="Times New Roman"/>
        </w:rPr>
        <w:t>≥</w:t>
      </w:r>
      <w:r w:rsidR="00AC2127">
        <w:t xml:space="preserve"> </w:t>
      </w:r>
      <w:r w:rsidR="000D1EF8">
        <w:t>0</w:t>
      </w:r>
      <w:r w:rsidR="00AC2127">
        <w:t>.50</w:t>
      </w:r>
      <w:r w:rsidR="00EA65BD">
        <w:t xml:space="preserve">. </w:t>
      </w:r>
      <w:r w:rsidR="00CA0ABF">
        <w:t xml:space="preserve">The </w:t>
      </w:r>
      <w:r w:rsidR="000D1EF8">
        <w:t xml:space="preserve">reference category </w:t>
      </w:r>
      <w:r w:rsidR="00CA0ABF">
        <w:t>is c</w:t>
      </w:r>
      <w:r w:rsidR="00B54810">
        <w:t xml:space="preserve">hanged from </w:t>
      </w:r>
      <w:r w:rsidR="00CA0ABF">
        <w:t>it</w:t>
      </w:r>
      <w:r w:rsidR="00AC2127">
        <w:t>s</w:t>
      </w:r>
      <w:r w:rsidR="00CA0ABF">
        <w:t xml:space="preserve"> de</w:t>
      </w:r>
      <w:r w:rsidR="00AC2127">
        <w:t xml:space="preserve">fault of </w:t>
      </w:r>
      <w:r w:rsidR="000D1EF8">
        <w:t xml:space="preserve">“last” </w:t>
      </w:r>
      <w:r w:rsidR="00AC2127">
        <w:t>to</w:t>
      </w:r>
      <w:r w:rsidR="000D1EF8">
        <w:t xml:space="preserve"> “f</w:t>
      </w:r>
      <w:r w:rsidR="00AC2127">
        <w:t>irst,</w:t>
      </w:r>
      <w:r w:rsidR="000D1EF8">
        <w:t>”</w:t>
      </w:r>
      <w:r w:rsidR="00AC2127">
        <w:t xml:space="preserve"> meaning </w:t>
      </w:r>
      <w:r w:rsidR="000D1EF8">
        <w:t xml:space="preserve">that </w:t>
      </w:r>
      <w:r w:rsidR="00AC2127">
        <w:t>the reference category for a predict</w:t>
      </w:r>
      <w:r>
        <w:t>or</w:t>
      </w:r>
      <w:r w:rsidR="00EA65BD">
        <w:t xml:space="preserve"> </w:t>
      </w:r>
      <w:r w:rsidR="00FE557E">
        <w:t xml:space="preserve">becomes </w:t>
      </w:r>
      <w:r>
        <w:t>the mode</w:t>
      </w:r>
      <w:r w:rsidR="00FE557E">
        <w:t>,</w:t>
      </w:r>
      <w:r>
        <w:t xml:space="preserve"> except for OUTCOME_YEAR</w:t>
      </w:r>
      <w:r w:rsidR="00EA65BD">
        <w:t xml:space="preserve">. </w:t>
      </w:r>
      <w:r>
        <w:t>Because community colleges are susceptible to enrollment spikes from exogenous events</w:t>
      </w:r>
      <w:r w:rsidR="000D1EF8">
        <w:t>, such as</w:t>
      </w:r>
      <w:r>
        <w:t xml:space="preserve"> economic downturns or changes to financial aid policies, the ending </w:t>
      </w:r>
      <w:r>
        <w:lastRenderedPageBreak/>
        <w:t xml:space="preserve">cohort year with the highest enrollment (2013) </w:t>
      </w:r>
      <w:r w:rsidR="000D1EF8">
        <w:t xml:space="preserve">was </w:t>
      </w:r>
      <w:r>
        <w:t>not used; instead, 2007 was used</w:t>
      </w:r>
      <w:r w:rsidR="000D1EF8">
        <w:t>, because it</w:t>
      </w:r>
      <w:r>
        <w:t xml:space="preserve"> has an enrollment closer to the mean and avoids the Great Recession turmoil</w:t>
      </w:r>
      <w:r w:rsidR="00EA65BD">
        <w:t xml:space="preserve">. </w:t>
      </w:r>
      <w:r w:rsidR="005E6A57">
        <w:t xml:space="preserve">The data will be split </w:t>
      </w:r>
      <w:r w:rsidR="000D1EF8">
        <w:t>by</w:t>
      </w:r>
      <w:r w:rsidR="005E6A57">
        <w:t xml:space="preserve"> college</w:t>
      </w:r>
      <w:r w:rsidR="000D1EF8">
        <w:t>,</w:t>
      </w:r>
      <w:r w:rsidR="005E6A57">
        <w:t xml:space="preserve"> and a separate regression will be performed for each college</w:t>
      </w:r>
      <w:r w:rsidR="000D1EF8">
        <w:t>,</w:t>
      </w:r>
      <w:r w:rsidR="005E6A57">
        <w:t xml:space="preserve"> resulting in </w:t>
      </w:r>
      <w:r w:rsidR="000D1EF8">
        <w:t xml:space="preserve">14 </w:t>
      </w:r>
      <w:r w:rsidR="00E124B0">
        <w:t>separate prod</w:t>
      </w:r>
      <w:r w:rsidR="005E6A57">
        <w:t>uction functions</w:t>
      </w:r>
      <w:r w:rsidR="00EA65BD">
        <w:t xml:space="preserve">. </w:t>
      </w:r>
      <w:r w:rsidR="000D1EF8">
        <w:t>These 14</w:t>
      </w:r>
      <w:r w:rsidR="005E6A57">
        <w:t xml:space="preserve"> predictive equations </w:t>
      </w:r>
      <w:r w:rsidR="00020AF9">
        <w:t xml:space="preserve">are the foundation for answering the </w:t>
      </w:r>
      <w:r w:rsidR="000D1EF8">
        <w:t xml:space="preserve">three </w:t>
      </w:r>
      <w:r w:rsidR="00020AF9">
        <w:t>research questions</w:t>
      </w:r>
      <w:r w:rsidR="00EA65BD">
        <w:t xml:space="preserve">. </w:t>
      </w:r>
      <w:r w:rsidR="00020AF9">
        <w:fldChar w:fldCharType="begin"/>
      </w:r>
      <w:r w:rsidR="00020AF9">
        <w:instrText xml:space="preserve"> ADDIN ZOTERO_ITEM CSL_CITATION {"citationID":"IeeF151X","properties":{"formattedCitation":"(Chao-Ying, Lee, &amp; Ingersoll, 2002)","plainCitation":"(Chao-Ying, Lee, &amp; Ingersoll, 2002)"},"citationItems":[{"id":576,"uris":["http://zotero.org/users/1024999/items/DX76GKUT"],"uri":["http://zotero.org/users/1024999/items/DX76GKUT"],"itemData":{"id":576,"type":"article-journal","title":"An introduction to logistic regression reporting and analysis.","container-title":"The Journal of Educational Research","page":"3-14","volume":"96","issue":"1","author":[{"family":"Chao-Ying","given":"Peng Joanne"},{"family":"Lee","given":"Kuk Lida"},{"family":"Ingersoll","given":"Gary M."}],"issued":{"date-parts":[["2002",10]]}}}],"schema":"https://github.com/citation-style-language/schema/raw/master/csl-citation.json"} </w:instrText>
      </w:r>
      <w:r w:rsidR="00020AF9">
        <w:fldChar w:fldCharType="separate"/>
      </w:r>
      <w:r w:rsidR="006E0643">
        <w:rPr>
          <w:noProof/>
        </w:rPr>
        <w:t>Peng</w:t>
      </w:r>
      <w:r w:rsidR="00020AF9">
        <w:rPr>
          <w:noProof/>
        </w:rPr>
        <w:t>, Lee, and Ingersoll (2002)</w:t>
      </w:r>
      <w:r w:rsidR="00020AF9">
        <w:fldChar w:fldCharType="end"/>
      </w:r>
      <w:r w:rsidR="00020AF9">
        <w:t xml:space="preserve"> make recommendations about how to report logistic regression</w:t>
      </w:r>
      <w:r w:rsidR="00CC7E08">
        <w:t xml:space="preserve"> results for publication in the scholarly higher education literature</w:t>
      </w:r>
      <w:r w:rsidR="000D1EF8">
        <w:t>; these recommendations are</w:t>
      </w:r>
      <w:r w:rsidR="00CC7E08">
        <w:t xml:space="preserve"> followed for each of the </w:t>
      </w:r>
      <w:r w:rsidR="00A81F91">
        <w:t>data views</w:t>
      </w:r>
      <w:r w:rsidR="00EA65BD">
        <w:t xml:space="preserve">. </w:t>
      </w:r>
      <w:r w:rsidR="00A81F91">
        <w:t>E</w:t>
      </w:r>
      <w:r w:rsidR="00CC7E08">
        <w:t xml:space="preserve">ach regression will </w:t>
      </w:r>
      <w:r w:rsidR="00A81F91">
        <w:t xml:space="preserve">evaluate the model’s overall goodness-of-fit with the data, </w:t>
      </w:r>
      <w:r w:rsidR="008C0A8D">
        <w:t>statistical tests of individual predictors</w:t>
      </w:r>
      <w:r w:rsidR="00CC7E08">
        <w:t xml:space="preserve">, </w:t>
      </w:r>
      <w:r w:rsidR="008C0A8D">
        <w:t>goodness-of-fit statistics</w:t>
      </w:r>
      <w:r w:rsidR="00CC7E08">
        <w:t xml:space="preserve">, and </w:t>
      </w:r>
      <w:r w:rsidR="008C0A8D">
        <w:t>an assessment of the predicted probabilities</w:t>
      </w:r>
      <w:r w:rsidR="00A81F91">
        <w:t>.</w:t>
      </w:r>
    </w:p>
    <w:p w14:paraId="7609C614" w14:textId="2B671D51" w:rsidR="00C83BCB" w:rsidRPr="004C2EB6" w:rsidRDefault="00DA1940" w:rsidP="004C2EB6">
      <w:pPr>
        <w:pStyle w:val="APAnormal"/>
        <w:rPr>
          <w:b/>
        </w:rPr>
      </w:pPr>
      <w:r w:rsidRPr="004C2EB6">
        <w:rPr>
          <w:b/>
        </w:rPr>
        <w:t>View</w:t>
      </w:r>
      <w:r w:rsidR="00C83BCB" w:rsidRPr="004C2EB6">
        <w:rPr>
          <w:b/>
        </w:rPr>
        <w:t xml:space="preserve"> #1</w:t>
      </w:r>
      <w:r w:rsidR="003F043D">
        <w:rPr>
          <w:b/>
        </w:rPr>
        <w:t>.</w:t>
      </w:r>
      <w:r w:rsidR="004D7A51" w:rsidRPr="004C2EB6">
        <w:rPr>
          <w:b/>
        </w:rPr>
        <w:t xml:space="preserve"> </w:t>
      </w:r>
      <w:r w:rsidR="00FF6982" w:rsidRPr="004C2EB6">
        <w:rPr>
          <w:b/>
        </w:rPr>
        <w:t xml:space="preserve">Probability of </w:t>
      </w:r>
      <w:r w:rsidR="006E6F42">
        <w:rPr>
          <w:b/>
        </w:rPr>
        <w:t>c</w:t>
      </w:r>
      <w:r w:rsidR="006E6F42" w:rsidRPr="004C2EB6">
        <w:rPr>
          <w:b/>
        </w:rPr>
        <w:t xml:space="preserve">ompletion </w:t>
      </w:r>
      <w:r w:rsidR="00FF6982" w:rsidRPr="004C2EB6">
        <w:rPr>
          <w:b/>
        </w:rPr>
        <w:t xml:space="preserve">by </w:t>
      </w:r>
      <w:r w:rsidR="006E6F42">
        <w:rPr>
          <w:b/>
        </w:rPr>
        <w:t>c</w:t>
      </w:r>
      <w:r w:rsidR="006E6F42" w:rsidRPr="004C2EB6">
        <w:rPr>
          <w:b/>
        </w:rPr>
        <w:t>ollege</w:t>
      </w:r>
      <w:r w:rsidR="003F043D">
        <w:rPr>
          <w:b/>
        </w:rPr>
        <w:t>:</w:t>
      </w:r>
      <w:r w:rsidR="006E6F42" w:rsidRPr="004C2EB6">
        <w:rPr>
          <w:b/>
        </w:rPr>
        <w:t xml:space="preserve"> </w:t>
      </w:r>
      <w:r w:rsidR="006E6F42">
        <w:rPr>
          <w:b/>
        </w:rPr>
        <w:t>s</w:t>
      </w:r>
      <w:r w:rsidR="006E6F42" w:rsidRPr="004C2EB6">
        <w:rPr>
          <w:b/>
        </w:rPr>
        <w:t xml:space="preserve">imple </w:t>
      </w:r>
      <w:r w:rsidR="006E6F42">
        <w:rPr>
          <w:b/>
        </w:rPr>
        <w:t>f</w:t>
      </w:r>
      <w:r w:rsidR="006E6F42" w:rsidRPr="004C2EB6">
        <w:rPr>
          <w:b/>
        </w:rPr>
        <w:t xml:space="preserve">requency </w:t>
      </w:r>
      <w:r w:rsidR="006E6F42">
        <w:rPr>
          <w:b/>
        </w:rPr>
        <w:t>c</w:t>
      </w:r>
      <w:r w:rsidR="006E6F42" w:rsidRPr="004C2EB6">
        <w:rPr>
          <w:b/>
        </w:rPr>
        <w:t>ount</w:t>
      </w:r>
      <w:r w:rsidR="004C2EB6">
        <w:rPr>
          <w:b/>
        </w:rPr>
        <w:fldChar w:fldCharType="begin"/>
      </w:r>
      <w:r w:rsidR="004C2EB6">
        <w:instrText xml:space="preserve"> TC "</w:instrText>
      </w:r>
      <w:bookmarkStart w:id="71" w:name="_Toc310763170"/>
      <w:r w:rsidR="004C2EB6" w:rsidRPr="004C2EB6">
        <w:rPr>
          <w:b/>
        </w:rPr>
        <w:instrText xml:space="preserve">View #1: Probability of </w:instrText>
      </w:r>
      <w:r w:rsidR="0098547D">
        <w:rPr>
          <w:b/>
        </w:rPr>
        <w:instrText>c</w:instrText>
      </w:r>
      <w:r w:rsidR="004C2EB6" w:rsidRPr="004C2EB6">
        <w:rPr>
          <w:b/>
        </w:rPr>
        <w:instrText xml:space="preserve">ompletion by </w:instrText>
      </w:r>
      <w:r w:rsidR="0098547D">
        <w:rPr>
          <w:b/>
        </w:rPr>
        <w:instrText>c</w:instrText>
      </w:r>
      <w:r w:rsidR="004C2EB6" w:rsidRPr="004C2EB6">
        <w:rPr>
          <w:b/>
        </w:rPr>
        <w:instrText xml:space="preserve">ollege </w:instrText>
      </w:r>
      <w:r w:rsidR="0098547D">
        <w:rPr>
          <w:b/>
        </w:rPr>
        <w:instrText>s</w:instrText>
      </w:r>
      <w:r w:rsidR="004C2EB6" w:rsidRPr="004C2EB6">
        <w:rPr>
          <w:b/>
        </w:rPr>
        <w:instrText xml:space="preserve">imple </w:instrText>
      </w:r>
      <w:r w:rsidR="0098547D">
        <w:rPr>
          <w:b/>
        </w:rPr>
        <w:instrText>f</w:instrText>
      </w:r>
      <w:r w:rsidR="004C2EB6" w:rsidRPr="004C2EB6">
        <w:rPr>
          <w:b/>
        </w:rPr>
        <w:instrText xml:space="preserve">requency </w:instrText>
      </w:r>
      <w:r w:rsidR="0098547D">
        <w:rPr>
          <w:b/>
        </w:rPr>
        <w:instrText>c</w:instrText>
      </w:r>
      <w:r w:rsidR="004C2EB6" w:rsidRPr="004C2EB6">
        <w:rPr>
          <w:b/>
        </w:rPr>
        <w:instrText>ount</w:instrText>
      </w:r>
      <w:bookmarkEnd w:id="71"/>
      <w:r w:rsidR="004C2EB6">
        <w:instrText xml:space="preserve">" \f C \l "3" </w:instrText>
      </w:r>
      <w:r w:rsidR="004C2EB6">
        <w:rPr>
          <w:b/>
        </w:rPr>
        <w:fldChar w:fldCharType="end"/>
      </w:r>
      <w:r w:rsidR="00EA65BD">
        <w:rPr>
          <w:b/>
        </w:rPr>
        <w:t xml:space="preserve">. </w:t>
      </w:r>
      <w:r w:rsidRPr="00DA1940">
        <w:t xml:space="preserve">The </w:t>
      </w:r>
      <w:r>
        <w:t xml:space="preserve">simplest way to view the data is </w:t>
      </w:r>
      <w:r w:rsidR="00FB396D">
        <w:t xml:space="preserve">as </w:t>
      </w:r>
      <w:r>
        <w:t>a frequ</w:t>
      </w:r>
      <w:r w:rsidR="004C2EB6">
        <w:t xml:space="preserve">ency count </w:t>
      </w:r>
      <w:r w:rsidR="00FB396D">
        <w:t xml:space="preserve">in which the </w:t>
      </w:r>
      <w:r w:rsidR="004C2EB6">
        <w:t xml:space="preserve">sum of student </w:t>
      </w:r>
      <w:r>
        <w:t>completions is divided by the sum of students in the cohort</w:t>
      </w:r>
      <w:r w:rsidR="00EA65BD">
        <w:t xml:space="preserve">. </w:t>
      </w:r>
      <w:r w:rsidR="00FB396D">
        <w:t xml:space="preserve">Although </w:t>
      </w:r>
      <w:r>
        <w:t xml:space="preserve">the algorithm for reporting is slightly different, this is the way </w:t>
      </w:r>
      <w:r w:rsidR="00FB396D">
        <w:t>date</w:t>
      </w:r>
      <w:r w:rsidR="006C3452">
        <w:t>s</w:t>
      </w:r>
      <w:r w:rsidR="00FB396D">
        <w:t xml:space="preserve"> are reported on </w:t>
      </w:r>
      <w:r>
        <w:t xml:space="preserve">the federally reported SRK IPEDS rates on the NCES website and </w:t>
      </w:r>
      <w:r w:rsidR="00FB396D">
        <w:t xml:space="preserve">the </w:t>
      </w:r>
      <w:r>
        <w:t>College Scorecard.</w:t>
      </w:r>
    </w:p>
    <w:p w14:paraId="0791C27F" w14:textId="6AC46B16" w:rsidR="008B5776" w:rsidRDefault="00FC530F" w:rsidP="00E20D77">
      <w:pPr>
        <w:pStyle w:val="APAnormal"/>
      </w:pPr>
      <w:r>
        <w:t xml:space="preserve">Table 3 is arranged with OCCC at the top to designate it as the reference case. This is not a logistic regression, it is a simple frequency count; therefore, this is not a true reference to which the odds of the other cases occurring are compared. In fact, with a probability of success of 0.163, if OCCC were placed in sort order with the other colleges, it would be second to the bottom, above </w:t>
      </w:r>
      <w:r w:rsidR="00172A73">
        <w:t>RSC</w:t>
      </w:r>
      <w:r>
        <w:t>. The general probability of success for students attending two-year colleges in Oklahoma is</w:t>
      </w:r>
      <w:r w:rsidR="00172A73">
        <w:t xml:space="preserve"> 0.</w:t>
      </w:r>
      <w:r>
        <w:t xml:space="preserve">309. If the college attended is known, it is possible to make a better estimate of the student’s chances. Table 3 is labeled a conditional probability table because the probability is conditional </w:t>
      </w:r>
      <w:r>
        <w:lastRenderedPageBreak/>
        <w:t xml:space="preserve">on knowing which college the student attended. To make the view comparable, however, the concept of the reference is introduced here. Without any other information available except the completion rates as measured in seven three-year cohorts, the student who wanted to have the greatest probability of completing would logically choose the college at the top of the table, which is </w:t>
      </w:r>
      <w:r w:rsidR="00172A73">
        <w:t>CASC</w:t>
      </w:r>
      <w:r w:rsidR="00E20D77">
        <w:t>.</w:t>
      </w:r>
    </w:p>
    <w:p w14:paraId="78090DFA" w14:textId="77777777" w:rsidR="00E20D77" w:rsidRPr="008B5776" w:rsidRDefault="00E20D77" w:rsidP="00E20D77">
      <w:pPr>
        <w:pStyle w:val="APAnormal"/>
        <w:ind w:firstLine="0"/>
      </w:pPr>
    </w:p>
    <w:tbl>
      <w:tblPr>
        <w:tblW w:w="813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47"/>
        <w:gridCol w:w="1114"/>
        <w:gridCol w:w="828"/>
        <w:gridCol w:w="953"/>
        <w:gridCol w:w="753"/>
        <w:gridCol w:w="774"/>
        <w:gridCol w:w="1000"/>
        <w:gridCol w:w="1068"/>
        <w:gridCol w:w="699"/>
      </w:tblGrid>
      <w:tr w:rsidR="00B37E82" w:rsidRPr="004D5483" w14:paraId="0B271DB4" w14:textId="77777777" w:rsidTr="00B37E82">
        <w:trPr>
          <w:trHeight w:val="360"/>
          <w:jc w:val="center"/>
        </w:trPr>
        <w:tc>
          <w:tcPr>
            <w:tcW w:w="918" w:type="dxa"/>
            <w:shd w:val="clear" w:color="auto" w:fill="auto"/>
            <w:noWrap/>
            <w:vAlign w:val="center"/>
          </w:tcPr>
          <w:p w14:paraId="562A84F3" w14:textId="77777777" w:rsidR="006E2D99" w:rsidRPr="004D5483" w:rsidRDefault="006E2D99" w:rsidP="006E2D99">
            <w:pPr>
              <w:spacing w:line="240" w:lineRule="auto"/>
              <w:contextualSpacing w:val="0"/>
              <w:jc w:val="right"/>
              <w:rPr>
                <w:rFonts w:asciiTheme="majorHAnsi" w:eastAsia="Times New Roman" w:hAnsiTheme="majorHAnsi" w:cs="Times New Roman"/>
                <w:b/>
                <w:color w:val="000000"/>
                <w:sz w:val="20"/>
                <w:szCs w:val="20"/>
              </w:rPr>
            </w:pPr>
          </w:p>
        </w:tc>
        <w:tc>
          <w:tcPr>
            <w:tcW w:w="1080" w:type="dxa"/>
            <w:shd w:val="clear" w:color="auto" w:fill="auto"/>
            <w:noWrap/>
            <w:vAlign w:val="bottom"/>
          </w:tcPr>
          <w:p w14:paraId="383B5364" w14:textId="2ACDB708" w:rsidR="006E2D99" w:rsidRPr="004D5483" w:rsidRDefault="006E2D99" w:rsidP="006E2D99">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b/>
                <w:i/>
                <w:iCs/>
                <w:color w:val="000000"/>
                <w:sz w:val="20"/>
                <w:szCs w:val="20"/>
              </w:rPr>
              <w:t>No success</w:t>
            </w:r>
          </w:p>
        </w:tc>
        <w:tc>
          <w:tcPr>
            <w:tcW w:w="803" w:type="dxa"/>
            <w:shd w:val="clear" w:color="auto" w:fill="auto"/>
            <w:noWrap/>
            <w:vAlign w:val="bottom"/>
          </w:tcPr>
          <w:p w14:paraId="56FAF97F" w14:textId="30F3685A" w:rsidR="006E2D99" w:rsidRPr="004D5483" w:rsidRDefault="006E2D99" w:rsidP="006E2D99">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b/>
                <w:i/>
                <w:iCs/>
                <w:color w:val="000000"/>
                <w:sz w:val="20"/>
                <w:szCs w:val="20"/>
              </w:rPr>
              <w:t>(1 - p)</w:t>
            </w:r>
          </w:p>
        </w:tc>
        <w:tc>
          <w:tcPr>
            <w:tcW w:w="924" w:type="dxa"/>
            <w:shd w:val="clear" w:color="auto" w:fill="auto"/>
            <w:noWrap/>
            <w:vAlign w:val="bottom"/>
          </w:tcPr>
          <w:p w14:paraId="754252A1" w14:textId="04F71240" w:rsidR="006E2D99" w:rsidRPr="004D5483" w:rsidRDefault="006E2D99" w:rsidP="006E2D99">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b/>
                <w:i/>
                <w:iCs/>
                <w:color w:val="000000"/>
                <w:sz w:val="20"/>
                <w:szCs w:val="20"/>
              </w:rPr>
              <w:t>Success</w:t>
            </w:r>
          </w:p>
        </w:tc>
        <w:tc>
          <w:tcPr>
            <w:tcW w:w="730" w:type="dxa"/>
            <w:shd w:val="clear" w:color="auto" w:fill="auto"/>
            <w:noWrap/>
            <w:vAlign w:val="bottom"/>
          </w:tcPr>
          <w:p w14:paraId="0C68CDFF" w14:textId="1583D4A7" w:rsidR="006E2D99" w:rsidRPr="004D5483" w:rsidRDefault="006E2D99" w:rsidP="006E2D99">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b/>
                <w:i/>
                <w:iCs/>
                <w:color w:val="000000"/>
                <w:sz w:val="20"/>
                <w:szCs w:val="20"/>
              </w:rPr>
              <w:t>(p)</w:t>
            </w:r>
          </w:p>
        </w:tc>
        <w:tc>
          <w:tcPr>
            <w:tcW w:w="750" w:type="dxa"/>
            <w:shd w:val="clear" w:color="auto" w:fill="auto"/>
            <w:noWrap/>
            <w:vAlign w:val="bottom"/>
          </w:tcPr>
          <w:p w14:paraId="2BB36B82" w14:textId="7D81D55E" w:rsidR="006E2D99" w:rsidRPr="004D5483" w:rsidRDefault="006E2D99" w:rsidP="006E2D99">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b/>
                <w:i/>
                <w:iCs/>
                <w:color w:val="000000"/>
                <w:sz w:val="20"/>
                <w:szCs w:val="20"/>
              </w:rPr>
              <w:t>Total</w:t>
            </w:r>
          </w:p>
        </w:tc>
        <w:tc>
          <w:tcPr>
            <w:tcW w:w="970" w:type="dxa"/>
            <w:shd w:val="clear" w:color="auto" w:fill="auto"/>
            <w:noWrap/>
            <w:vAlign w:val="bottom"/>
          </w:tcPr>
          <w:p w14:paraId="3A5EC479" w14:textId="6E7ED16C" w:rsidR="00B37E82" w:rsidRDefault="00B37E82" w:rsidP="006E2D99">
            <w:pPr>
              <w:spacing w:line="240" w:lineRule="auto"/>
              <w:contextualSpacing w:val="0"/>
              <w:jc w:val="right"/>
              <w:rPr>
                <w:rFonts w:asciiTheme="majorHAnsi" w:eastAsia="Times New Roman" w:hAnsiTheme="majorHAnsi" w:cs="Times New Roman"/>
                <w:b/>
                <w:i/>
                <w:iCs/>
                <w:color w:val="000000"/>
                <w:sz w:val="20"/>
                <w:szCs w:val="20"/>
              </w:rPr>
            </w:pPr>
            <w:r>
              <w:rPr>
                <w:rFonts w:asciiTheme="majorHAnsi" w:eastAsia="Times New Roman" w:hAnsiTheme="majorHAnsi" w:cs="Times New Roman"/>
                <w:b/>
                <w:i/>
                <w:iCs/>
                <w:color w:val="000000"/>
                <w:sz w:val="20"/>
                <w:szCs w:val="20"/>
              </w:rPr>
              <w:t>O</w:t>
            </w:r>
            <w:r w:rsidR="006E2D99" w:rsidRPr="004D5483">
              <w:rPr>
                <w:rFonts w:asciiTheme="majorHAnsi" w:eastAsia="Times New Roman" w:hAnsiTheme="majorHAnsi" w:cs="Times New Roman"/>
                <w:b/>
                <w:i/>
                <w:iCs/>
                <w:color w:val="000000"/>
                <w:sz w:val="20"/>
                <w:szCs w:val="20"/>
              </w:rPr>
              <w:t>dd</w:t>
            </w:r>
            <w:r>
              <w:rPr>
                <w:rFonts w:asciiTheme="majorHAnsi" w:eastAsia="Times New Roman" w:hAnsiTheme="majorHAnsi" w:cs="Times New Roman"/>
                <w:b/>
                <w:i/>
                <w:iCs/>
                <w:color w:val="000000"/>
                <w:sz w:val="20"/>
                <w:szCs w:val="20"/>
              </w:rPr>
              <w:t>s</w:t>
            </w:r>
          </w:p>
          <w:p w14:paraId="1D3012BA" w14:textId="60A422C2" w:rsidR="006E2D99" w:rsidRPr="004D5483" w:rsidRDefault="006E2D99" w:rsidP="006E2D99">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b/>
                <w:i/>
                <w:iCs/>
                <w:color w:val="000000"/>
                <w:sz w:val="20"/>
                <w:szCs w:val="20"/>
              </w:rPr>
              <w:t>(success)</w:t>
            </w:r>
          </w:p>
        </w:tc>
        <w:tc>
          <w:tcPr>
            <w:tcW w:w="1035" w:type="dxa"/>
            <w:shd w:val="clear" w:color="auto" w:fill="auto"/>
            <w:noWrap/>
            <w:vAlign w:val="bottom"/>
          </w:tcPr>
          <w:p w14:paraId="584B1B65" w14:textId="1962F417" w:rsidR="006E2D99" w:rsidRPr="004D5483" w:rsidRDefault="00B37E82" w:rsidP="006E2D99">
            <w:pPr>
              <w:spacing w:line="240" w:lineRule="auto"/>
              <w:contextualSpacing w:val="0"/>
              <w:jc w:val="right"/>
              <w:rPr>
                <w:rFonts w:asciiTheme="majorHAnsi" w:eastAsia="Times New Roman" w:hAnsiTheme="majorHAnsi" w:cs="Times New Roman"/>
                <w:color w:val="000000"/>
                <w:sz w:val="20"/>
                <w:szCs w:val="20"/>
              </w:rPr>
            </w:pPr>
            <w:r>
              <w:rPr>
                <w:rFonts w:asciiTheme="majorHAnsi" w:eastAsia="Times New Roman" w:hAnsiTheme="majorHAnsi" w:cs="Times New Roman"/>
                <w:b/>
                <w:i/>
                <w:iCs/>
                <w:color w:val="000000"/>
                <w:sz w:val="20"/>
                <w:szCs w:val="20"/>
              </w:rPr>
              <w:t>O</w:t>
            </w:r>
            <w:r w:rsidR="006E2D99" w:rsidRPr="004D5483">
              <w:rPr>
                <w:rFonts w:asciiTheme="majorHAnsi" w:eastAsia="Times New Roman" w:hAnsiTheme="majorHAnsi" w:cs="Times New Roman"/>
                <w:b/>
                <w:i/>
                <w:iCs/>
                <w:color w:val="000000"/>
                <w:sz w:val="20"/>
                <w:szCs w:val="20"/>
              </w:rPr>
              <w:t>dds(no success)</w:t>
            </w:r>
          </w:p>
        </w:tc>
        <w:tc>
          <w:tcPr>
            <w:tcW w:w="678" w:type="dxa"/>
            <w:shd w:val="clear" w:color="auto" w:fill="auto"/>
            <w:noWrap/>
            <w:vAlign w:val="bottom"/>
          </w:tcPr>
          <w:p w14:paraId="5466E9E0" w14:textId="61FE3847" w:rsidR="006E2D99" w:rsidRPr="004D5483" w:rsidRDefault="00B37E82" w:rsidP="006E2D99">
            <w:pPr>
              <w:spacing w:line="240" w:lineRule="auto"/>
              <w:contextualSpacing w:val="0"/>
              <w:jc w:val="right"/>
              <w:rPr>
                <w:rFonts w:asciiTheme="majorHAnsi" w:eastAsia="Times New Roman" w:hAnsiTheme="majorHAnsi" w:cs="Times New Roman"/>
                <w:color w:val="000000"/>
                <w:sz w:val="20"/>
                <w:szCs w:val="20"/>
              </w:rPr>
            </w:pPr>
            <w:r>
              <w:rPr>
                <w:rFonts w:asciiTheme="majorHAnsi" w:eastAsia="Times New Roman" w:hAnsiTheme="majorHAnsi" w:cs="Times New Roman"/>
                <w:b/>
                <w:i/>
                <w:iCs/>
                <w:color w:val="000000"/>
                <w:sz w:val="20"/>
                <w:szCs w:val="20"/>
              </w:rPr>
              <w:t>O</w:t>
            </w:r>
            <w:r w:rsidR="006E2D99" w:rsidRPr="004D5483">
              <w:rPr>
                <w:rFonts w:asciiTheme="majorHAnsi" w:eastAsia="Times New Roman" w:hAnsiTheme="majorHAnsi" w:cs="Times New Roman"/>
                <w:b/>
                <w:i/>
                <w:iCs/>
                <w:color w:val="000000"/>
                <w:sz w:val="20"/>
                <w:szCs w:val="20"/>
              </w:rPr>
              <w:t>dds ratio</w:t>
            </w:r>
          </w:p>
        </w:tc>
      </w:tr>
      <w:tr w:rsidR="00B37E82" w:rsidRPr="004D5483" w14:paraId="7E5E4779" w14:textId="77777777" w:rsidTr="00B37E82">
        <w:trPr>
          <w:trHeight w:val="360"/>
          <w:jc w:val="center"/>
        </w:trPr>
        <w:tc>
          <w:tcPr>
            <w:tcW w:w="918" w:type="dxa"/>
            <w:shd w:val="clear" w:color="auto" w:fill="auto"/>
            <w:noWrap/>
            <w:vAlign w:val="center"/>
            <w:hideMark/>
          </w:tcPr>
          <w:p w14:paraId="08C45C03"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OCCC</w:t>
            </w:r>
          </w:p>
        </w:tc>
        <w:tc>
          <w:tcPr>
            <w:tcW w:w="1080" w:type="dxa"/>
            <w:shd w:val="clear" w:color="auto" w:fill="auto"/>
            <w:noWrap/>
            <w:vAlign w:val="center"/>
            <w:hideMark/>
          </w:tcPr>
          <w:p w14:paraId="700A9257"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16343</w:t>
            </w:r>
          </w:p>
        </w:tc>
        <w:tc>
          <w:tcPr>
            <w:tcW w:w="803" w:type="dxa"/>
            <w:shd w:val="clear" w:color="auto" w:fill="auto"/>
            <w:noWrap/>
            <w:vAlign w:val="center"/>
            <w:hideMark/>
          </w:tcPr>
          <w:p w14:paraId="609CF6B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0.837</w:t>
            </w:r>
          </w:p>
        </w:tc>
        <w:tc>
          <w:tcPr>
            <w:tcW w:w="924" w:type="dxa"/>
            <w:shd w:val="clear" w:color="auto" w:fill="auto"/>
            <w:noWrap/>
            <w:vAlign w:val="center"/>
            <w:hideMark/>
          </w:tcPr>
          <w:p w14:paraId="00B27021"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3186</w:t>
            </w:r>
          </w:p>
        </w:tc>
        <w:tc>
          <w:tcPr>
            <w:tcW w:w="730" w:type="dxa"/>
            <w:shd w:val="clear" w:color="auto" w:fill="auto"/>
            <w:noWrap/>
            <w:vAlign w:val="center"/>
            <w:hideMark/>
          </w:tcPr>
          <w:p w14:paraId="58844FB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0.163</w:t>
            </w:r>
          </w:p>
        </w:tc>
        <w:tc>
          <w:tcPr>
            <w:tcW w:w="750" w:type="dxa"/>
            <w:shd w:val="clear" w:color="auto" w:fill="auto"/>
            <w:noWrap/>
            <w:vAlign w:val="center"/>
            <w:hideMark/>
          </w:tcPr>
          <w:p w14:paraId="66F231D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19529</w:t>
            </w:r>
          </w:p>
        </w:tc>
        <w:tc>
          <w:tcPr>
            <w:tcW w:w="970" w:type="dxa"/>
            <w:shd w:val="clear" w:color="auto" w:fill="auto"/>
            <w:noWrap/>
            <w:vAlign w:val="center"/>
            <w:hideMark/>
          </w:tcPr>
          <w:p w14:paraId="746FB430"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0.195</w:t>
            </w:r>
          </w:p>
        </w:tc>
        <w:tc>
          <w:tcPr>
            <w:tcW w:w="1035" w:type="dxa"/>
            <w:shd w:val="clear" w:color="auto" w:fill="auto"/>
            <w:noWrap/>
            <w:vAlign w:val="center"/>
            <w:hideMark/>
          </w:tcPr>
          <w:p w14:paraId="7C608B8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5.130</w:t>
            </w:r>
          </w:p>
        </w:tc>
        <w:tc>
          <w:tcPr>
            <w:tcW w:w="678" w:type="dxa"/>
            <w:shd w:val="clear" w:color="auto" w:fill="auto"/>
            <w:noWrap/>
            <w:vAlign w:val="center"/>
            <w:hideMark/>
          </w:tcPr>
          <w:p w14:paraId="1ED577B6"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p>
        </w:tc>
      </w:tr>
      <w:tr w:rsidR="00B37E82" w:rsidRPr="004D5483" w14:paraId="4EE167A2" w14:textId="77777777" w:rsidTr="00B37E82">
        <w:trPr>
          <w:trHeight w:val="360"/>
          <w:jc w:val="center"/>
        </w:trPr>
        <w:tc>
          <w:tcPr>
            <w:tcW w:w="918" w:type="dxa"/>
            <w:shd w:val="clear" w:color="auto" w:fill="auto"/>
            <w:noWrap/>
            <w:vAlign w:val="center"/>
            <w:hideMark/>
          </w:tcPr>
          <w:p w14:paraId="01E8DC4E"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CSC</w:t>
            </w:r>
          </w:p>
        </w:tc>
        <w:tc>
          <w:tcPr>
            <w:tcW w:w="1080" w:type="dxa"/>
            <w:shd w:val="clear" w:color="auto" w:fill="auto"/>
            <w:noWrap/>
            <w:vAlign w:val="center"/>
            <w:hideMark/>
          </w:tcPr>
          <w:p w14:paraId="5D584CD0"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3369</w:t>
            </w:r>
          </w:p>
        </w:tc>
        <w:tc>
          <w:tcPr>
            <w:tcW w:w="803" w:type="dxa"/>
            <w:shd w:val="clear" w:color="auto" w:fill="auto"/>
            <w:noWrap/>
            <w:vAlign w:val="center"/>
            <w:hideMark/>
          </w:tcPr>
          <w:p w14:paraId="1F87B56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0.621</w:t>
            </w:r>
          </w:p>
        </w:tc>
        <w:tc>
          <w:tcPr>
            <w:tcW w:w="924" w:type="dxa"/>
            <w:shd w:val="clear" w:color="auto" w:fill="auto"/>
            <w:noWrap/>
            <w:vAlign w:val="center"/>
            <w:hideMark/>
          </w:tcPr>
          <w:p w14:paraId="34475290"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2059</w:t>
            </w:r>
          </w:p>
        </w:tc>
        <w:tc>
          <w:tcPr>
            <w:tcW w:w="730" w:type="dxa"/>
            <w:shd w:val="clear" w:color="auto" w:fill="auto"/>
            <w:noWrap/>
            <w:vAlign w:val="center"/>
            <w:hideMark/>
          </w:tcPr>
          <w:p w14:paraId="2F373AD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0.379</w:t>
            </w:r>
          </w:p>
        </w:tc>
        <w:tc>
          <w:tcPr>
            <w:tcW w:w="750" w:type="dxa"/>
            <w:shd w:val="clear" w:color="auto" w:fill="auto"/>
            <w:noWrap/>
            <w:vAlign w:val="center"/>
            <w:hideMark/>
          </w:tcPr>
          <w:p w14:paraId="74D97D2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5428</w:t>
            </w:r>
          </w:p>
        </w:tc>
        <w:tc>
          <w:tcPr>
            <w:tcW w:w="970" w:type="dxa"/>
            <w:shd w:val="clear" w:color="auto" w:fill="auto"/>
            <w:noWrap/>
            <w:vAlign w:val="center"/>
            <w:hideMark/>
          </w:tcPr>
          <w:p w14:paraId="56A4528F"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0.611</w:t>
            </w:r>
          </w:p>
        </w:tc>
        <w:tc>
          <w:tcPr>
            <w:tcW w:w="1035" w:type="dxa"/>
            <w:shd w:val="clear" w:color="auto" w:fill="auto"/>
            <w:noWrap/>
            <w:vAlign w:val="center"/>
            <w:hideMark/>
          </w:tcPr>
          <w:p w14:paraId="790013B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1.636</w:t>
            </w:r>
          </w:p>
        </w:tc>
        <w:tc>
          <w:tcPr>
            <w:tcW w:w="678" w:type="dxa"/>
            <w:shd w:val="clear" w:color="auto" w:fill="auto"/>
            <w:noWrap/>
            <w:vAlign w:val="center"/>
            <w:hideMark/>
          </w:tcPr>
          <w:p w14:paraId="130200B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3.135</w:t>
            </w:r>
          </w:p>
        </w:tc>
      </w:tr>
      <w:tr w:rsidR="00B37E82" w:rsidRPr="004D5483" w14:paraId="46C4AA5E" w14:textId="77777777" w:rsidTr="00B37E82">
        <w:trPr>
          <w:trHeight w:val="360"/>
          <w:jc w:val="center"/>
        </w:trPr>
        <w:tc>
          <w:tcPr>
            <w:tcW w:w="918" w:type="dxa"/>
            <w:shd w:val="clear" w:color="auto" w:fill="auto"/>
            <w:noWrap/>
            <w:vAlign w:val="center"/>
            <w:hideMark/>
          </w:tcPr>
          <w:p w14:paraId="385189D1"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EOSC</w:t>
            </w:r>
          </w:p>
        </w:tc>
        <w:tc>
          <w:tcPr>
            <w:tcW w:w="1080" w:type="dxa"/>
            <w:shd w:val="clear" w:color="auto" w:fill="auto"/>
            <w:noWrap/>
            <w:vAlign w:val="center"/>
            <w:hideMark/>
          </w:tcPr>
          <w:p w14:paraId="2B20FA3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4721</w:t>
            </w:r>
          </w:p>
        </w:tc>
        <w:tc>
          <w:tcPr>
            <w:tcW w:w="803" w:type="dxa"/>
            <w:shd w:val="clear" w:color="auto" w:fill="auto"/>
            <w:noWrap/>
            <w:vAlign w:val="center"/>
            <w:hideMark/>
          </w:tcPr>
          <w:p w14:paraId="2B2B909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0.626</w:t>
            </w:r>
          </w:p>
        </w:tc>
        <w:tc>
          <w:tcPr>
            <w:tcW w:w="924" w:type="dxa"/>
            <w:shd w:val="clear" w:color="auto" w:fill="auto"/>
            <w:noWrap/>
            <w:vAlign w:val="center"/>
            <w:hideMark/>
          </w:tcPr>
          <w:p w14:paraId="415668FD"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2823</w:t>
            </w:r>
          </w:p>
        </w:tc>
        <w:tc>
          <w:tcPr>
            <w:tcW w:w="730" w:type="dxa"/>
            <w:shd w:val="clear" w:color="auto" w:fill="auto"/>
            <w:noWrap/>
            <w:vAlign w:val="center"/>
            <w:hideMark/>
          </w:tcPr>
          <w:p w14:paraId="2B0688F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0.374</w:t>
            </w:r>
          </w:p>
        </w:tc>
        <w:tc>
          <w:tcPr>
            <w:tcW w:w="750" w:type="dxa"/>
            <w:shd w:val="clear" w:color="auto" w:fill="auto"/>
            <w:noWrap/>
            <w:vAlign w:val="center"/>
            <w:hideMark/>
          </w:tcPr>
          <w:p w14:paraId="34C1BB3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7544</w:t>
            </w:r>
          </w:p>
        </w:tc>
        <w:tc>
          <w:tcPr>
            <w:tcW w:w="970" w:type="dxa"/>
            <w:shd w:val="clear" w:color="auto" w:fill="auto"/>
            <w:noWrap/>
            <w:vAlign w:val="center"/>
            <w:hideMark/>
          </w:tcPr>
          <w:p w14:paraId="0737B8A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0.598</w:t>
            </w:r>
          </w:p>
        </w:tc>
        <w:tc>
          <w:tcPr>
            <w:tcW w:w="1035" w:type="dxa"/>
            <w:shd w:val="clear" w:color="auto" w:fill="auto"/>
            <w:noWrap/>
            <w:vAlign w:val="center"/>
            <w:hideMark/>
          </w:tcPr>
          <w:p w14:paraId="7FB45ED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1.672</w:t>
            </w:r>
          </w:p>
        </w:tc>
        <w:tc>
          <w:tcPr>
            <w:tcW w:w="678" w:type="dxa"/>
            <w:shd w:val="clear" w:color="auto" w:fill="auto"/>
            <w:noWrap/>
            <w:vAlign w:val="center"/>
            <w:hideMark/>
          </w:tcPr>
          <w:p w14:paraId="45A785C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3.067</w:t>
            </w:r>
          </w:p>
        </w:tc>
      </w:tr>
      <w:tr w:rsidR="00B37E82" w:rsidRPr="004D5483" w14:paraId="5216E68A" w14:textId="77777777" w:rsidTr="00B37E82">
        <w:trPr>
          <w:trHeight w:val="360"/>
          <w:jc w:val="center"/>
        </w:trPr>
        <w:tc>
          <w:tcPr>
            <w:tcW w:w="918" w:type="dxa"/>
            <w:shd w:val="clear" w:color="auto" w:fill="auto"/>
            <w:noWrap/>
            <w:vAlign w:val="center"/>
            <w:hideMark/>
          </w:tcPr>
          <w:p w14:paraId="01C8A807"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MSC</w:t>
            </w:r>
          </w:p>
        </w:tc>
        <w:tc>
          <w:tcPr>
            <w:tcW w:w="1080" w:type="dxa"/>
            <w:shd w:val="clear" w:color="auto" w:fill="auto"/>
            <w:noWrap/>
            <w:vAlign w:val="center"/>
            <w:hideMark/>
          </w:tcPr>
          <w:p w14:paraId="09E2B9C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3145</w:t>
            </w:r>
          </w:p>
        </w:tc>
        <w:tc>
          <w:tcPr>
            <w:tcW w:w="803" w:type="dxa"/>
            <w:shd w:val="clear" w:color="auto" w:fill="auto"/>
            <w:noWrap/>
            <w:vAlign w:val="center"/>
            <w:hideMark/>
          </w:tcPr>
          <w:p w14:paraId="59FE1210"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0.664</w:t>
            </w:r>
          </w:p>
        </w:tc>
        <w:tc>
          <w:tcPr>
            <w:tcW w:w="924" w:type="dxa"/>
            <w:shd w:val="clear" w:color="auto" w:fill="auto"/>
            <w:noWrap/>
            <w:vAlign w:val="center"/>
            <w:hideMark/>
          </w:tcPr>
          <w:p w14:paraId="0307C99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1592</w:t>
            </w:r>
          </w:p>
        </w:tc>
        <w:tc>
          <w:tcPr>
            <w:tcW w:w="730" w:type="dxa"/>
            <w:shd w:val="clear" w:color="auto" w:fill="auto"/>
            <w:noWrap/>
            <w:vAlign w:val="center"/>
            <w:hideMark/>
          </w:tcPr>
          <w:p w14:paraId="5CCCA17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0.336</w:t>
            </w:r>
          </w:p>
        </w:tc>
        <w:tc>
          <w:tcPr>
            <w:tcW w:w="750" w:type="dxa"/>
            <w:shd w:val="clear" w:color="auto" w:fill="auto"/>
            <w:noWrap/>
            <w:vAlign w:val="center"/>
            <w:hideMark/>
          </w:tcPr>
          <w:p w14:paraId="315AE0E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4737</w:t>
            </w:r>
          </w:p>
        </w:tc>
        <w:tc>
          <w:tcPr>
            <w:tcW w:w="970" w:type="dxa"/>
            <w:shd w:val="clear" w:color="auto" w:fill="auto"/>
            <w:noWrap/>
            <w:vAlign w:val="center"/>
            <w:hideMark/>
          </w:tcPr>
          <w:p w14:paraId="067378E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0.506</w:t>
            </w:r>
          </w:p>
        </w:tc>
        <w:tc>
          <w:tcPr>
            <w:tcW w:w="1035" w:type="dxa"/>
            <w:shd w:val="clear" w:color="auto" w:fill="auto"/>
            <w:noWrap/>
            <w:vAlign w:val="center"/>
            <w:hideMark/>
          </w:tcPr>
          <w:p w14:paraId="16F308F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1.976</w:t>
            </w:r>
          </w:p>
        </w:tc>
        <w:tc>
          <w:tcPr>
            <w:tcW w:w="678" w:type="dxa"/>
            <w:shd w:val="clear" w:color="auto" w:fill="auto"/>
            <w:noWrap/>
            <w:vAlign w:val="center"/>
            <w:hideMark/>
          </w:tcPr>
          <w:p w14:paraId="04ABE90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2.597</w:t>
            </w:r>
          </w:p>
        </w:tc>
      </w:tr>
      <w:tr w:rsidR="00B37E82" w:rsidRPr="004D5483" w14:paraId="1F8BB0CC" w14:textId="77777777" w:rsidTr="00B37E82">
        <w:trPr>
          <w:trHeight w:val="360"/>
          <w:jc w:val="center"/>
        </w:trPr>
        <w:tc>
          <w:tcPr>
            <w:tcW w:w="918" w:type="dxa"/>
            <w:shd w:val="clear" w:color="auto" w:fill="auto"/>
            <w:noWrap/>
            <w:vAlign w:val="center"/>
            <w:hideMark/>
          </w:tcPr>
          <w:p w14:paraId="53971CCA"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NEOK</w:t>
            </w:r>
          </w:p>
        </w:tc>
        <w:tc>
          <w:tcPr>
            <w:tcW w:w="1080" w:type="dxa"/>
            <w:shd w:val="clear" w:color="auto" w:fill="auto"/>
            <w:noWrap/>
            <w:vAlign w:val="center"/>
            <w:hideMark/>
          </w:tcPr>
          <w:p w14:paraId="6738575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2141</w:t>
            </w:r>
          </w:p>
        </w:tc>
        <w:tc>
          <w:tcPr>
            <w:tcW w:w="803" w:type="dxa"/>
            <w:shd w:val="clear" w:color="auto" w:fill="auto"/>
            <w:noWrap/>
            <w:vAlign w:val="center"/>
            <w:hideMark/>
          </w:tcPr>
          <w:p w14:paraId="777C466D"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0.686</w:t>
            </w:r>
          </w:p>
        </w:tc>
        <w:tc>
          <w:tcPr>
            <w:tcW w:w="924" w:type="dxa"/>
            <w:shd w:val="clear" w:color="auto" w:fill="auto"/>
            <w:noWrap/>
            <w:vAlign w:val="center"/>
            <w:hideMark/>
          </w:tcPr>
          <w:p w14:paraId="75A6B3E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981</w:t>
            </w:r>
          </w:p>
        </w:tc>
        <w:tc>
          <w:tcPr>
            <w:tcW w:w="730" w:type="dxa"/>
            <w:shd w:val="clear" w:color="auto" w:fill="auto"/>
            <w:noWrap/>
            <w:vAlign w:val="center"/>
            <w:hideMark/>
          </w:tcPr>
          <w:p w14:paraId="1750FCA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0.314</w:t>
            </w:r>
          </w:p>
        </w:tc>
        <w:tc>
          <w:tcPr>
            <w:tcW w:w="750" w:type="dxa"/>
            <w:shd w:val="clear" w:color="auto" w:fill="auto"/>
            <w:noWrap/>
            <w:vAlign w:val="center"/>
            <w:hideMark/>
          </w:tcPr>
          <w:p w14:paraId="18F8D0F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3122</w:t>
            </w:r>
          </w:p>
        </w:tc>
        <w:tc>
          <w:tcPr>
            <w:tcW w:w="970" w:type="dxa"/>
            <w:shd w:val="clear" w:color="auto" w:fill="auto"/>
            <w:noWrap/>
            <w:vAlign w:val="center"/>
            <w:hideMark/>
          </w:tcPr>
          <w:p w14:paraId="1C75156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0.458</w:t>
            </w:r>
          </w:p>
        </w:tc>
        <w:tc>
          <w:tcPr>
            <w:tcW w:w="1035" w:type="dxa"/>
            <w:shd w:val="clear" w:color="auto" w:fill="auto"/>
            <w:noWrap/>
            <w:vAlign w:val="center"/>
            <w:hideMark/>
          </w:tcPr>
          <w:p w14:paraId="52C203ED"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2.182</w:t>
            </w:r>
          </w:p>
        </w:tc>
        <w:tc>
          <w:tcPr>
            <w:tcW w:w="678" w:type="dxa"/>
            <w:shd w:val="clear" w:color="auto" w:fill="auto"/>
            <w:noWrap/>
            <w:vAlign w:val="center"/>
            <w:hideMark/>
          </w:tcPr>
          <w:p w14:paraId="781D8531"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2.350</w:t>
            </w:r>
          </w:p>
        </w:tc>
      </w:tr>
      <w:tr w:rsidR="00B37E82" w:rsidRPr="004D5483" w14:paraId="05485BBC" w14:textId="77777777" w:rsidTr="00B37E82">
        <w:trPr>
          <w:trHeight w:val="360"/>
          <w:jc w:val="center"/>
        </w:trPr>
        <w:tc>
          <w:tcPr>
            <w:tcW w:w="918" w:type="dxa"/>
            <w:shd w:val="clear" w:color="auto" w:fill="auto"/>
            <w:noWrap/>
            <w:vAlign w:val="center"/>
            <w:hideMark/>
          </w:tcPr>
          <w:p w14:paraId="4D0A4FA9"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NOC</w:t>
            </w:r>
          </w:p>
        </w:tc>
        <w:tc>
          <w:tcPr>
            <w:tcW w:w="1080" w:type="dxa"/>
            <w:shd w:val="clear" w:color="auto" w:fill="auto"/>
            <w:noWrap/>
            <w:vAlign w:val="center"/>
            <w:hideMark/>
          </w:tcPr>
          <w:p w14:paraId="1F9EE02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2231</w:t>
            </w:r>
          </w:p>
        </w:tc>
        <w:tc>
          <w:tcPr>
            <w:tcW w:w="803" w:type="dxa"/>
            <w:shd w:val="clear" w:color="auto" w:fill="auto"/>
            <w:noWrap/>
            <w:vAlign w:val="center"/>
            <w:hideMark/>
          </w:tcPr>
          <w:p w14:paraId="2D0A4F9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0.724</w:t>
            </w:r>
          </w:p>
        </w:tc>
        <w:tc>
          <w:tcPr>
            <w:tcW w:w="924" w:type="dxa"/>
            <w:shd w:val="clear" w:color="auto" w:fill="auto"/>
            <w:noWrap/>
            <w:vAlign w:val="center"/>
            <w:hideMark/>
          </w:tcPr>
          <w:p w14:paraId="7F9C7E17"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850</w:t>
            </w:r>
          </w:p>
        </w:tc>
        <w:tc>
          <w:tcPr>
            <w:tcW w:w="730" w:type="dxa"/>
            <w:shd w:val="clear" w:color="auto" w:fill="auto"/>
            <w:noWrap/>
            <w:vAlign w:val="center"/>
            <w:hideMark/>
          </w:tcPr>
          <w:p w14:paraId="319E2C9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0.276</w:t>
            </w:r>
          </w:p>
        </w:tc>
        <w:tc>
          <w:tcPr>
            <w:tcW w:w="750" w:type="dxa"/>
            <w:shd w:val="clear" w:color="auto" w:fill="auto"/>
            <w:noWrap/>
            <w:vAlign w:val="center"/>
            <w:hideMark/>
          </w:tcPr>
          <w:p w14:paraId="1C20AC6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3081</w:t>
            </w:r>
          </w:p>
        </w:tc>
        <w:tc>
          <w:tcPr>
            <w:tcW w:w="970" w:type="dxa"/>
            <w:shd w:val="clear" w:color="auto" w:fill="auto"/>
            <w:noWrap/>
            <w:vAlign w:val="center"/>
            <w:hideMark/>
          </w:tcPr>
          <w:p w14:paraId="2C82398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0.381</w:t>
            </w:r>
          </w:p>
        </w:tc>
        <w:tc>
          <w:tcPr>
            <w:tcW w:w="1035" w:type="dxa"/>
            <w:shd w:val="clear" w:color="auto" w:fill="auto"/>
            <w:noWrap/>
            <w:vAlign w:val="center"/>
            <w:hideMark/>
          </w:tcPr>
          <w:p w14:paraId="1AE557D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2.625</w:t>
            </w:r>
          </w:p>
        </w:tc>
        <w:tc>
          <w:tcPr>
            <w:tcW w:w="678" w:type="dxa"/>
            <w:shd w:val="clear" w:color="auto" w:fill="auto"/>
            <w:noWrap/>
            <w:vAlign w:val="center"/>
            <w:hideMark/>
          </w:tcPr>
          <w:p w14:paraId="6B67B99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1.954</w:t>
            </w:r>
          </w:p>
        </w:tc>
      </w:tr>
      <w:tr w:rsidR="00B37E82" w:rsidRPr="004D5483" w14:paraId="55FA0372" w14:textId="77777777" w:rsidTr="00B37E82">
        <w:trPr>
          <w:trHeight w:val="360"/>
          <w:jc w:val="center"/>
        </w:trPr>
        <w:tc>
          <w:tcPr>
            <w:tcW w:w="918" w:type="dxa"/>
            <w:shd w:val="clear" w:color="auto" w:fill="auto"/>
            <w:noWrap/>
            <w:vAlign w:val="center"/>
            <w:hideMark/>
          </w:tcPr>
          <w:p w14:paraId="43F3E87B"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CASC</w:t>
            </w:r>
          </w:p>
        </w:tc>
        <w:tc>
          <w:tcPr>
            <w:tcW w:w="1080" w:type="dxa"/>
            <w:shd w:val="clear" w:color="auto" w:fill="auto"/>
            <w:noWrap/>
            <w:vAlign w:val="center"/>
            <w:hideMark/>
          </w:tcPr>
          <w:p w14:paraId="7F2A7E76"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2843</w:t>
            </w:r>
          </w:p>
        </w:tc>
        <w:tc>
          <w:tcPr>
            <w:tcW w:w="803" w:type="dxa"/>
            <w:shd w:val="clear" w:color="auto" w:fill="auto"/>
            <w:noWrap/>
            <w:vAlign w:val="center"/>
            <w:hideMark/>
          </w:tcPr>
          <w:p w14:paraId="1C427586"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0.733</w:t>
            </w:r>
          </w:p>
        </w:tc>
        <w:tc>
          <w:tcPr>
            <w:tcW w:w="924" w:type="dxa"/>
            <w:shd w:val="clear" w:color="auto" w:fill="auto"/>
            <w:noWrap/>
            <w:vAlign w:val="center"/>
            <w:hideMark/>
          </w:tcPr>
          <w:p w14:paraId="3CA34483"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1034</w:t>
            </w:r>
          </w:p>
        </w:tc>
        <w:tc>
          <w:tcPr>
            <w:tcW w:w="730" w:type="dxa"/>
            <w:shd w:val="clear" w:color="auto" w:fill="auto"/>
            <w:noWrap/>
            <w:vAlign w:val="center"/>
            <w:hideMark/>
          </w:tcPr>
          <w:p w14:paraId="5E881D3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0.267</w:t>
            </w:r>
          </w:p>
        </w:tc>
        <w:tc>
          <w:tcPr>
            <w:tcW w:w="750" w:type="dxa"/>
            <w:shd w:val="clear" w:color="auto" w:fill="auto"/>
            <w:noWrap/>
            <w:vAlign w:val="center"/>
            <w:hideMark/>
          </w:tcPr>
          <w:p w14:paraId="26D5E010"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3877</w:t>
            </w:r>
          </w:p>
        </w:tc>
        <w:tc>
          <w:tcPr>
            <w:tcW w:w="970" w:type="dxa"/>
            <w:shd w:val="clear" w:color="auto" w:fill="auto"/>
            <w:noWrap/>
            <w:vAlign w:val="center"/>
            <w:hideMark/>
          </w:tcPr>
          <w:p w14:paraId="76017CCF"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0.364</w:t>
            </w:r>
          </w:p>
        </w:tc>
        <w:tc>
          <w:tcPr>
            <w:tcW w:w="1035" w:type="dxa"/>
            <w:shd w:val="clear" w:color="auto" w:fill="auto"/>
            <w:noWrap/>
            <w:vAlign w:val="center"/>
            <w:hideMark/>
          </w:tcPr>
          <w:p w14:paraId="321DF77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2.750</w:t>
            </w:r>
          </w:p>
        </w:tc>
        <w:tc>
          <w:tcPr>
            <w:tcW w:w="678" w:type="dxa"/>
            <w:shd w:val="clear" w:color="auto" w:fill="auto"/>
            <w:noWrap/>
            <w:vAlign w:val="center"/>
            <w:hideMark/>
          </w:tcPr>
          <w:p w14:paraId="42ABDAE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1.866</w:t>
            </w:r>
          </w:p>
        </w:tc>
      </w:tr>
      <w:tr w:rsidR="00B37E82" w:rsidRPr="004D5483" w14:paraId="07601D6C" w14:textId="77777777" w:rsidTr="00B37E82">
        <w:trPr>
          <w:trHeight w:val="360"/>
          <w:jc w:val="center"/>
        </w:trPr>
        <w:tc>
          <w:tcPr>
            <w:tcW w:w="918" w:type="dxa"/>
            <w:shd w:val="clear" w:color="auto" w:fill="auto"/>
            <w:noWrap/>
            <w:vAlign w:val="center"/>
            <w:hideMark/>
          </w:tcPr>
          <w:p w14:paraId="73630E58"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OSUO</w:t>
            </w:r>
          </w:p>
        </w:tc>
        <w:tc>
          <w:tcPr>
            <w:tcW w:w="1080" w:type="dxa"/>
            <w:shd w:val="clear" w:color="auto" w:fill="auto"/>
            <w:noWrap/>
            <w:vAlign w:val="center"/>
            <w:hideMark/>
          </w:tcPr>
          <w:p w14:paraId="3A2A2F5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2875</w:t>
            </w:r>
          </w:p>
        </w:tc>
        <w:tc>
          <w:tcPr>
            <w:tcW w:w="803" w:type="dxa"/>
            <w:shd w:val="clear" w:color="auto" w:fill="auto"/>
            <w:noWrap/>
            <w:vAlign w:val="center"/>
            <w:hideMark/>
          </w:tcPr>
          <w:p w14:paraId="7F661F3F"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0.735</w:t>
            </w:r>
          </w:p>
        </w:tc>
        <w:tc>
          <w:tcPr>
            <w:tcW w:w="924" w:type="dxa"/>
            <w:shd w:val="clear" w:color="auto" w:fill="auto"/>
            <w:noWrap/>
            <w:vAlign w:val="center"/>
            <w:hideMark/>
          </w:tcPr>
          <w:p w14:paraId="0BC9B883"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1035</w:t>
            </w:r>
          </w:p>
        </w:tc>
        <w:tc>
          <w:tcPr>
            <w:tcW w:w="730" w:type="dxa"/>
            <w:shd w:val="clear" w:color="auto" w:fill="auto"/>
            <w:noWrap/>
            <w:vAlign w:val="center"/>
            <w:hideMark/>
          </w:tcPr>
          <w:p w14:paraId="54B8408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0.265</w:t>
            </w:r>
          </w:p>
        </w:tc>
        <w:tc>
          <w:tcPr>
            <w:tcW w:w="750" w:type="dxa"/>
            <w:shd w:val="clear" w:color="auto" w:fill="auto"/>
            <w:noWrap/>
            <w:vAlign w:val="center"/>
            <w:hideMark/>
          </w:tcPr>
          <w:p w14:paraId="3B91153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3910</w:t>
            </w:r>
          </w:p>
        </w:tc>
        <w:tc>
          <w:tcPr>
            <w:tcW w:w="970" w:type="dxa"/>
            <w:shd w:val="clear" w:color="auto" w:fill="auto"/>
            <w:noWrap/>
            <w:vAlign w:val="center"/>
            <w:hideMark/>
          </w:tcPr>
          <w:p w14:paraId="47E807C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0.360</w:t>
            </w:r>
          </w:p>
        </w:tc>
        <w:tc>
          <w:tcPr>
            <w:tcW w:w="1035" w:type="dxa"/>
            <w:shd w:val="clear" w:color="auto" w:fill="auto"/>
            <w:noWrap/>
            <w:vAlign w:val="center"/>
            <w:hideMark/>
          </w:tcPr>
          <w:p w14:paraId="2B7FD9A7"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2.778</w:t>
            </w:r>
          </w:p>
        </w:tc>
        <w:tc>
          <w:tcPr>
            <w:tcW w:w="678" w:type="dxa"/>
            <w:shd w:val="clear" w:color="auto" w:fill="auto"/>
            <w:noWrap/>
            <w:vAlign w:val="center"/>
            <w:hideMark/>
          </w:tcPr>
          <w:p w14:paraId="62CDAC8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1.847</w:t>
            </w:r>
          </w:p>
        </w:tc>
      </w:tr>
      <w:tr w:rsidR="00B37E82" w:rsidRPr="004D5483" w14:paraId="28DE7712" w14:textId="77777777" w:rsidTr="00B37E82">
        <w:trPr>
          <w:trHeight w:val="360"/>
          <w:jc w:val="center"/>
        </w:trPr>
        <w:tc>
          <w:tcPr>
            <w:tcW w:w="918" w:type="dxa"/>
            <w:shd w:val="clear" w:color="auto" w:fill="auto"/>
            <w:noWrap/>
            <w:vAlign w:val="center"/>
            <w:hideMark/>
          </w:tcPr>
          <w:p w14:paraId="0D556711"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OSUT</w:t>
            </w:r>
          </w:p>
        </w:tc>
        <w:tc>
          <w:tcPr>
            <w:tcW w:w="1080" w:type="dxa"/>
            <w:shd w:val="clear" w:color="auto" w:fill="auto"/>
            <w:noWrap/>
            <w:vAlign w:val="center"/>
            <w:hideMark/>
          </w:tcPr>
          <w:p w14:paraId="205FBECF"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2835</w:t>
            </w:r>
          </w:p>
        </w:tc>
        <w:tc>
          <w:tcPr>
            <w:tcW w:w="803" w:type="dxa"/>
            <w:shd w:val="clear" w:color="auto" w:fill="auto"/>
            <w:noWrap/>
            <w:vAlign w:val="center"/>
            <w:hideMark/>
          </w:tcPr>
          <w:p w14:paraId="1427D78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0.739</w:t>
            </w:r>
          </w:p>
        </w:tc>
        <w:tc>
          <w:tcPr>
            <w:tcW w:w="924" w:type="dxa"/>
            <w:shd w:val="clear" w:color="auto" w:fill="auto"/>
            <w:noWrap/>
            <w:vAlign w:val="center"/>
            <w:hideMark/>
          </w:tcPr>
          <w:p w14:paraId="5785199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1000</w:t>
            </w:r>
          </w:p>
        </w:tc>
        <w:tc>
          <w:tcPr>
            <w:tcW w:w="730" w:type="dxa"/>
            <w:shd w:val="clear" w:color="auto" w:fill="auto"/>
            <w:noWrap/>
            <w:vAlign w:val="center"/>
            <w:hideMark/>
          </w:tcPr>
          <w:p w14:paraId="28334F6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0.261</w:t>
            </w:r>
          </w:p>
        </w:tc>
        <w:tc>
          <w:tcPr>
            <w:tcW w:w="750" w:type="dxa"/>
            <w:shd w:val="clear" w:color="auto" w:fill="auto"/>
            <w:noWrap/>
            <w:vAlign w:val="center"/>
            <w:hideMark/>
          </w:tcPr>
          <w:p w14:paraId="537A204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3835</w:t>
            </w:r>
          </w:p>
        </w:tc>
        <w:tc>
          <w:tcPr>
            <w:tcW w:w="970" w:type="dxa"/>
            <w:shd w:val="clear" w:color="auto" w:fill="auto"/>
            <w:noWrap/>
            <w:vAlign w:val="center"/>
            <w:hideMark/>
          </w:tcPr>
          <w:p w14:paraId="0F35E372"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0.353</w:t>
            </w:r>
          </w:p>
        </w:tc>
        <w:tc>
          <w:tcPr>
            <w:tcW w:w="1035" w:type="dxa"/>
            <w:shd w:val="clear" w:color="auto" w:fill="auto"/>
            <w:noWrap/>
            <w:vAlign w:val="center"/>
            <w:hideMark/>
          </w:tcPr>
          <w:p w14:paraId="21634C1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2.835</w:t>
            </w:r>
          </w:p>
        </w:tc>
        <w:tc>
          <w:tcPr>
            <w:tcW w:w="678" w:type="dxa"/>
            <w:shd w:val="clear" w:color="auto" w:fill="auto"/>
            <w:noWrap/>
            <w:vAlign w:val="center"/>
            <w:hideMark/>
          </w:tcPr>
          <w:p w14:paraId="796B6A6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1.809</w:t>
            </w:r>
          </w:p>
        </w:tc>
      </w:tr>
      <w:tr w:rsidR="00B37E82" w:rsidRPr="004D5483" w14:paraId="39C6E3D6" w14:textId="77777777" w:rsidTr="00B37E82">
        <w:trPr>
          <w:trHeight w:val="360"/>
          <w:jc w:val="center"/>
        </w:trPr>
        <w:tc>
          <w:tcPr>
            <w:tcW w:w="918" w:type="dxa"/>
            <w:shd w:val="clear" w:color="auto" w:fill="auto"/>
            <w:noWrap/>
            <w:vAlign w:val="center"/>
            <w:hideMark/>
          </w:tcPr>
          <w:p w14:paraId="798AAC1A"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RCC</w:t>
            </w:r>
          </w:p>
        </w:tc>
        <w:tc>
          <w:tcPr>
            <w:tcW w:w="1080" w:type="dxa"/>
            <w:shd w:val="clear" w:color="auto" w:fill="auto"/>
            <w:noWrap/>
            <w:vAlign w:val="center"/>
            <w:hideMark/>
          </w:tcPr>
          <w:p w14:paraId="57F954F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5517</w:t>
            </w:r>
          </w:p>
        </w:tc>
        <w:tc>
          <w:tcPr>
            <w:tcW w:w="803" w:type="dxa"/>
            <w:shd w:val="clear" w:color="auto" w:fill="auto"/>
            <w:noWrap/>
            <w:vAlign w:val="center"/>
            <w:hideMark/>
          </w:tcPr>
          <w:p w14:paraId="133E24F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0.741</w:t>
            </w:r>
          </w:p>
        </w:tc>
        <w:tc>
          <w:tcPr>
            <w:tcW w:w="924" w:type="dxa"/>
            <w:shd w:val="clear" w:color="auto" w:fill="auto"/>
            <w:noWrap/>
            <w:vAlign w:val="center"/>
            <w:hideMark/>
          </w:tcPr>
          <w:p w14:paraId="521D9E6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1930</w:t>
            </w:r>
          </w:p>
        </w:tc>
        <w:tc>
          <w:tcPr>
            <w:tcW w:w="730" w:type="dxa"/>
            <w:shd w:val="clear" w:color="auto" w:fill="auto"/>
            <w:noWrap/>
            <w:vAlign w:val="center"/>
            <w:hideMark/>
          </w:tcPr>
          <w:p w14:paraId="5553B55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0.259</w:t>
            </w:r>
          </w:p>
        </w:tc>
        <w:tc>
          <w:tcPr>
            <w:tcW w:w="750" w:type="dxa"/>
            <w:shd w:val="clear" w:color="auto" w:fill="auto"/>
            <w:noWrap/>
            <w:vAlign w:val="center"/>
            <w:hideMark/>
          </w:tcPr>
          <w:p w14:paraId="07614445"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7447</w:t>
            </w:r>
          </w:p>
        </w:tc>
        <w:tc>
          <w:tcPr>
            <w:tcW w:w="970" w:type="dxa"/>
            <w:shd w:val="clear" w:color="auto" w:fill="auto"/>
            <w:noWrap/>
            <w:vAlign w:val="center"/>
            <w:hideMark/>
          </w:tcPr>
          <w:p w14:paraId="3984C73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0.350</w:t>
            </w:r>
          </w:p>
        </w:tc>
        <w:tc>
          <w:tcPr>
            <w:tcW w:w="1035" w:type="dxa"/>
            <w:shd w:val="clear" w:color="auto" w:fill="auto"/>
            <w:noWrap/>
            <w:vAlign w:val="center"/>
            <w:hideMark/>
          </w:tcPr>
          <w:p w14:paraId="35DC1D2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2.859</w:t>
            </w:r>
          </w:p>
        </w:tc>
        <w:tc>
          <w:tcPr>
            <w:tcW w:w="678" w:type="dxa"/>
            <w:shd w:val="clear" w:color="auto" w:fill="auto"/>
            <w:noWrap/>
            <w:vAlign w:val="center"/>
            <w:hideMark/>
          </w:tcPr>
          <w:p w14:paraId="5857C25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1.794</w:t>
            </w:r>
          </w:p>
        </w:tc>
      </w:tr>
      <w:tr w:rsidR="00B37E82" w:rsidRPr="004D5483" w14:paraId="40428BA0" w14:textId="77777777" w:rsidTr="00B37E82">
        <w:trPr>
          <w:trHeight w:val="360"/>
          <w:jc w:val="center"/>
        </w:trPr>
        <w:tc>
          <w:tcPr>
            <w:tcW w:w="918" w:type="dxa"/>
            <w:shd w:val="clear" w:color="auto" w:fill="auto"/>
            <w:noWrap/>
            <w:vAlign w:val="center"/>
            <w:hideMark/>
          </w:tcPr>
          <w:p w14:paraId="1E1F61FC"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RSC</w:t>
            </w:r>
          </w:p>
        </w:tc>
        <w:tc>
          <w:tcPr>
            <w:tcW w:w="1080" w:type="dxa"/>
            <w:shd w:val="clear" w:color="auto" w:fill="auto"/>
            <w:noWrap/>
            <w:vAlign w:val="center"/>
            <w:hideMark/>
          </w:tcPr>
          <w:p w14:paraId="34FEC0D6"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2274</w:t>
            </w:r>
          </w:p>
        </w:tc>
        <w:tc>
          <w:tcPr>
            <w:tcW w:w="803" w:type="dxa"/>
            <w:shd w:val="clear" w:color="auto" w:fill="auto"/>
            <w:noWrap/>
            <w:vAlign w:val="center"/>
            <w:hideMark/>
          </w:tcPr>
          <w:p w14:paraId="2C38A5BD"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0.765</w:t>
            </w:r>
          </w:p>
        </w:tc>
        <w:tc>
          <w:tcPr>
            <w:tcW w:w="924" w:type="dxa"/>
            <w:shd w:val="clear" w:color="auto" w:fill="auto"/>
            <w:noWrap/>
            <w:vAlign w:val="center"/>
            <w:hideMark/>
          </w:tcPr>
          <w:p w14:paraId="143B0EE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698</w:t>
            </w:r>
          </w:p>
        </w:tc>
        <w:tc>
          <w:tcPr>
            <w:tcW w:w="730" w:type="dxa"/>
            <w:shd w:val="clear" w:color="auto" w:fill="auto"/>
            <w:noWrap/>
            <w:vAlign w:val="center"/>
            <w:hideMark/>
          </w:tcPr>
          <w:p w14:paraId="38B7026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0.235</w:t>
            </w:r>
          </w:p>
        </w:tc>
        <w:tc>
          <w:tcPr>
            <w:tcW w:w="750" w:type="dxa"/>
            <w:shd w:val="clear" w:color="auto" w:fill="auto"/>
            <w:noWrap/>
            <w:vAlign w:val="center"/>
            <w:hideMark/>
          </w:tcPr>
          <w:p w14:paraId="5FE38DB1"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2972</w:t>
            </w:r>
          </w:p>
        </w:tc>
        <w:tc>
          <w:tcPr>
            <w:tcW w:w="970" w:type="dxa"/>
            <w:shd w:val="clear" w:color="auto" w:fill="auto"/>
            <w:noWrap/>
            <w:vAlign w:val="center"/>
            <w:hideMark/>
          </w:tcPr>
          <w:p w14:paraId="37BFB790"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0.307</w:t>
            </w:r>
          </w:p>
        </w:tc>
        <w:tc>
          <w:tcPr>
            <w:tcW w:w="1035" w:type="dxa"/>
            <w:shd w:val="clear" w:color="auto" w:fill="auto"/>
            <w:noWrap/>
            <w:vAlign w:val="center"/>
            <w:hideMark/>
          </w:tcPr>
          <w:p w14:paraId="50F1D73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3.258</w:t>
            </w:r>
          </w:p>
        </w:tc>
        <w:tc>
          <w:tcPr>
            <w:tcW w:w="678" w:type="dxa"/>
            <w:shd w:val="clear" w:color="auto" w:fill="auto"/>
            <w:noWrap/>
            <w:vAlign w:val="center"/>
            <w:hideMark/>
          </w:tcPr>
          <w:p w14:paraId="68DB4DBF"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1.575</w:t>
            </w:r>
          </w:p>
        </w:tc>
      </w:tr>
      <w:tr w:rsidR="00B37E82" w:rsidRPr="004D5483" w14:paraId="0263C6F4" w14:textId="77777777" w:rsidTr="00B37E82">
        <w:trPr>
          <w:trHeight w:val="360"/>
          <w:jc w:val="center"/>
        </w:trPr>
        <w:tc>
          <w:tcPr>
            <w:tcW w:w="918" w:type="dxa"/>
            <w:shd w:val="clear" w:color="auto" w:fill="auto"/>
            <w:noWrap/>
            <w:vAlign w:val="center"/>
            <w:hideMark/>
          </w:tcPr>
          <w:p w14:paraId="53F360E6"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SSC</w:t>
            </w:r>
          </w:p>
        </w:tc>
        <w:tc>
          <w:tcPr>
            <w:tcW w:w="1080" w:type="dxa"/>
            <w:shd w:val="clear" w:color="auto" w:fill="auto"/>
            <w:noWrap/>
            <w:vAlign w:val="center"/>
            <w:hideMark/>
          </w:tcPr>
          <w:p w14:paraId="3AD9475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13349</w:t>
            </w:r>
          </w:p>
        </w:tc>
        <w:tc>
          <w:tcPr>
            <w:tcW w:w="803" w:type="dxa"/>
            <w:shd w:val="clear" w:color="auto" w:fill="auto"/>
            <w:noWrap/>
            <w:vAlign w:val="center"/>
            <w:hideMark/>
          </w:tcPr>
          <w:p w14:paraId="3C92FB79"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0.799</w:t>
            </w:r>
          </w:p>
        </w:tc>
        <w:tc>
          <w:tcPr>
            <w:tcW w:w="924" w:type="dxa"/>
            <w:shd w:val="clear" w:color="auto" w:fill="auto"/>
            <w:noWrap/>
            <w:vAlign w:val="center"/>
            <w:hideMark/>
          </w:tcPr>
          <w:p w14:paraId="6DC61823"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3367</w:t>
            </w:r>
          </w:p>
        </w:tc>
        <w:tc>
          <w:tcPr>
            <w:tcW w:w="730" w:type="dxa"/>
            <w:shd w:val="clear" w:color="auto" w:fill="auto"/>
            <w:noWrap/>
            <w:vAlign w:val="center"/>
            <w:hideMark/>
          </w:tcPr>
          <w:p w14:paraId="6398E5F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0.201</w:t>
            </w:r>
          </w:p>
        </w:tc>
        <w:tc>
          <w:tcPr>
            <w:tcW w:w="750" w:type="dxa"/>
            <w:shd w:val="clear" w:color="auto" w:fill="auto"/>
            <w:noWrap/>
            <w:vAlign w:val="center"/>
            <w:hideMark/>
          </w:tcPr>
          <w:p w14:paraId="7BBBC45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16716</w:t>
            </w:r>
          </w:p>
        </w:tc>
        <w:tc>
          <w:tcPr>
            <w:tcW w:w="970" w:type="dxa"/>
            <w:shd w:val="clear" w:color="auto" w:fill="auto"/>
            <w:noWrap/>
            <w:vAlign w:val="center"/>
            <w:hideMark/>
          </w:tcPr>
          <w:p w14:paraId="6D684EF7"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0.252</w:t>
            </w:r>
          </w:p>
        </w:tc>
        <w:tc>
          <w:tcPr>
            <w:tcW w:w="1035" w:type="dxa"/>
            <w:shd w:val="clear" w:color="auto" w:fill="auto"/>
            <w:noWrap/>
            <w:vAlign w:val="center"/>
            <w:hideMark/>
          </w:tcPr>
          <w:p w14:paraId="55AA4241"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3.965</w:t>
            </w:r>
          </w:p>
        </w:tc>
        <w:tc>
          <w:tcPr>
            <w:tcW w:w="678" w:type="dxa"/>
            <w:shd w:val="clear" w:color="auto" w:fill="auto"/>
            <w:noWrap/>
            <w:vAlign w:val="center"/>
            <w:hideMark/>
          </w:tcPr>
          <w:p w14:paraId="7FBCA06F"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1.294</w:t>
            </w:r>
          </w:p>
        </w:tc>
      </w:tr>
      <w:tr w:rsidR="00B37E82" w:rsidRPr="004D5483" w14:paraId="5EB894C8" w14:textId="77777777" w:rsidTr="00B37E82">
        <w:trPr>
          <w:trHeight w:val="360"/>
          <w:jc w:val="center"/>
        </w:trPr>
        <w:tc>
          <w:tcPr>
            <w:tcW w:w="918" w:type="dxa"/>
            <w:shd w:val="clear" w:color="auto" w:fill="auto"/>
            <w:noWrap/>
            <w:vAlign w:val="center"/>
            <w:hideMark/>
          </w:tcPr>
          <w:p w14:paraId="48D41F3C"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TCC</w:t>
            </w:r>
          </w:p>
        </w:tc>
        <w:tc>
          <w:tcPr>
            <w:tcW w:w="1080" w:type="dxa"/>
            <w:shd w:val="clear" w:color="auto" w:fill="auto"/>
            <w:noWrap/>
            <w:vAlign w:val="center"/>
            <w:hideMark/>
          </w:tcPr>
          <w:p w14:paraId="0CBF1B2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5533</w:t>
            </w:r>
          </w:p>
        </w:tc>
        <w:tc>
          <w:tcPr>
            <w:tcW w:w="803" w:type="dxa"/>
            <w:shd w:val="clear" w:color="auto" w:fill="auto"/>
            <w:noWrap/>
            <w:vAlign w:val="center"/>
            <w:hideMark/>
          </w:tcPr>
          <w:p w14:paraId="1A81E6FD"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0.827</w:t>
            </w:r>
          </w:p>
        </w:tc>
        <w:tc>
          <w:tcPr>
            <w:tcW w:w="924" w:type="dxa"/>
            <w:shd w:val="clear" w:color="auto" w:fill="auto"/>
            <w:noWrap/>
            <w:vAlign w:val="center"/>
            <w:hideMark/>
          </w:tcPr>
          <w:p w14:paraId="04872B64"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1156</w:t>
            </w:r>
          </w:p>
        </w:tc>
        <w:tc>
          <w:tcPr>
            <w:tcW w:w="730" w:type="dxa"/>
            <w:shd w:val="clear" w:color="auto" w:fill="auto"/>
            <w:noWrap/>
            <w:vAlign w:val="center"/>
            <w:hideMark/>
          </w:tcPr>
          <w:p w14:paraId="509846A3"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0.173</w:t>
            </w:r>
          </w:p>
        </w:tc>
        <w:tc>
          <w:tcPr>
            <w:tcW w:w="750" w:type="dxa"/>
            <w:shd w:val="clear" w:color="auto" w:fill="auto"/>
            <w:noWrap/>
            <w:vAlign w:val="center"/>
            <w:hideMark/>
          </w:tcPr>
          <w:p w14:paraId="7CDAB49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6689</w:t>
            </w:r>
          </w:p>
        </w:tc>
        <w:tc>
          <w:tcPr>
            <w:tcW w:w="970" w:type="dxa"/>
            <w:shd w:val="clear" w:color="auto" w:fill="auto"/>
            <w:noWrap/>
            <w:vAlign w:val="center"/>
            <w:hideMark/>
          </w:tcPr>
          <w:p w14:paraId="6D4F6C8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0.209</w:t>
            </w:r>
          </w:p>
        </w:tc>
        <w:tc>
          <w:tcPr>
            <w:tcW w:w="1035" w:type="dxa"/>
            <w:shd w:val="clear" w:color="auto" w:fill="auto"/>
            <w:noWrap/>
            <w:vAlign w:val="center"/>
            <w:hideMark/>
          </w:tcPr>
          <w:p w14:paraId="1B038F86"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4.786</w:t>
            </w:r>
          </w:p>
        </w:tc>
        <w:tc>
          <w:tcPr>
            <w:tcW w:w="678" w:type="dxa"/>
            <w:shd w:val="clear" w:color="auto" w:fill="auto"/>
            <w:noWrap/>
            <w:vAlign w:val="center"/>
            <w:hideMark/>
          </w:tcPr>
          <w:p w14:paraId="72A5D3B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1.072</w:t>
            </w:r>
          </w:p>
        </w:tc>
      </w:tr>
      <w:tr w:rsidR="00B37E82" w:rsidRPr="004D5483" w14:paraId="580A2125" w14:textId="77777777" w:rsidTr="00B37E82">
        <w:trPr>
          <w:trHeight w:val="360"/>
          <w:jc w:val="center"/>
        </w:trPr>
        <w:tc>
          <w:tcPr>
            <w:tcW w:w="918" w:type="dxa"/>
            <w:shd w:val="clear" w:color="auto" w:fill="auto"/>
            <w:noWrap/>
            <w:vAlign w:val="center"/>
            <w:hideMark/>
          </w:tcPr>
          <w:p w14:paraId="6A30B391"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WOSC</w:t>
            </w:r>
          </w:p>
        </w:tc>
        <w:tc>
          <w:tcPr>
            <w:tcW w:w="1080" w:type="dxa"/>
            <w:shd w:val="clear" w:color="auto" w:fill="auto"/>
            <w:noWrap/>
            <w:vAlign w:val="center"/>
            <w:hideMark/>
          </w:tcPr>
          <w:p w14:paraId="6965A5A1"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7611</w:t>
            </w:r>
          </w:p>
        </w:tc>
        <w:tc>
          <w:tcPr>
            <w:tcW w:w="803" w:type="dxa"/>
            <w:shd w:val="clear" w:color="auto" w:fill="auto"/>
            <w:noWrap/>
            <w:vAlign w:val="center"/>
            <w:hideMark/>
          </w:tcPr>
          <w:p w14:paraId="7B8FF72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0.842</w:t>
            </w:r>
          </w:p>
        </w:tc>
        <w:tc>
          <w:tcPr>
            <w:tcW w:w="924" w:type="dxa"/>
            <w:shd w:val="clear" w:color="auto" w:fill="auto"/>
            <w:noWrap/>
            <w:vAlign w:val="center"/>
            <w:hideMark/>
          </w:tcPr>
          <w:p w14:paraId="5D09F2C1"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1431</w:t>
            </w:r>
          </w:p>
        </w:tc>
        <w:tc>
          <w:tcPr>
            <w:tcW w:w="730" w:type="dxa"/>
            <w:shd w:val="clear" w:color="auto" w:fill="auto"/>
            <w:noWrap/>
            <w:vAlign w:val="center"/>
            <w:hideMark/>
          </w:tcPr>
          <w:p w14:paraId="61B2B08D"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0.158</w:t>
            </w:r>
          </w:p>
        </w:tc>
        <w:tc>
          <w:tcPr>
            <w:tcW w:w="750" w:type="dxa"/>
            <w:shd w:val="clear" w:color="auto" w:fill="auto"/>
            <w:noWrap/>
            <w:vAlign w:val="center"/>
            <w:hideMark/>
          </w:tcPr>
          <w:p w14:paraId="1F2BF44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9042</w:t>
            </w:r>
          </w:p>
        </w:tc>
        <w:tc>
          <w:tcPr>
            <w:tcW w:w="970" w:type="dxa"/>
            <w:shd w:val="clear" w:color="auto" w:fill="auto"/>
            <w:noWrap/>
            <w:vAlign w:val="center"/>
            <w:hideMark/>
          </w:tcPr>
          <w:p w14:paraId="74472693"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0.188</w:t>
            </w:r>
          </w:p>
        </w:tc>
        <w:tc>
          <w:tcPr>
            <w:tcW w:w="1035" w:type="dxa"/>
            <w:shd w:val="clear" w:color="auto" w:fill="auto"/>
            <w:noWrap/>
            <w:vAlign w:val="center"/>
            <w:hideMark/>
          </w:tcPr>
          <w:p w14:paraId="689FCCFC"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5.319</w:t>
            </w:r>
          </w:p>
        </w:tc>
        <w:tc>
          <w:tcPr>
            <w:tcW w:w="678" w:type="dxa"/>
            <w:shd w:val="clear" w:color="auto" w:fill="auto"/>
            <w:noWrap/>
            <w:vAlign w:val="center"/>
            <w:hideMark/>
          </w:tcPr>
          <w:p w14:paraId="5587DBDA"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0.964</w:t>
            </w:r>
          </w:p>
        </w:tc>
      </w:tr>
      <w:tr w:rsidR="00B37E82" w:rsidRPr="004D5483" w14:paraId="30DF9CEB" w14:textId="77777777" w:rsidTr="00B37E82">
        <w:trPr>
          <w:trHeight w:val="360"/>
          <w:jc w:val="center"/>
        </w:trPr>
        <w:tc>
          <w:tcPr>
            <w:tcW w:w="918" w:type="dxa"/>
            <w:shd w:val="clear" w:color="auto" w:fill="auto"/>
            <w:vAlign w:val="center"/>
            <w:hideMark/>
          </w:tcPr>
          <w:p w14:paraId="17A67850" w14:textId="77777777" w:rsidR="004D5483" w:rsidRPr="004D5483" w:rsidRDefault="004D5483" w:rsidP="004D5483">
            <w:pPr>
              <w:spacing w:line="240" w:lineRule="auto"/>
              <w:contextualSpacing w:val="0"/>
              <w:jc w:val="right"/>
              <w:rPr>
                <w:rFonts w:asciiTheme="majorHAnsi" w:eastAsia="Times New Roman" w:hAnsiTheme="majorHAnsi" w:cs="Times New Roman"/>
                <w:b/>
                <w:color w:val="000000"/>
                <w:sz w:val="20"/>
                <w:szCs w:val="20"/>
              </w:rPr>
            </w:pPr>
            <w:r w:rsidRPr="004D5483">
              <w:rPr>
                <w:rFonts w:asciiTheme="majorHAnsi" w:eastAsia="Times New Roman" w:hAnsiTheme="majorHAnsi" w:cs="Times New Roman"/>
                <w:b/>
                <w:color w:val="000000"/>
                <w:sz w:val="20"/>
                <w:szCs w:val="20"/>
              </w:rPr>
              <w:t>Total</w:t>
            </w:r>
          </w:p>
        </w:tc>
        <w:tc>
          <w:tcPr>
            <w:tcW w:w="1080" w:type="dxa"/>
            <w:shd w:val="clear" w:color="auto" w:fill="auto"/>
            <w:noWrap/>
            <w:vAlign w:val="center"/>
            <w:hideMark/>
          </w:tcPr>
          <w:p w14:paraId="68624FC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74787</w:t>
            </w:r>
          </w:p>
        </w:tc>
        <w:tc>
          <w:tcPr>
            <w:tcW w:w="803" w:type="dxa"/>
            <w:shd w:val="clear" w:color="auto" w:fill="auto"/>
            <w:noWrap/>
            <w:vAlign w:val="center"/>
            <w:hideMark/>
          </w:tcPr>
          <w:p w14:paraId="1E9C7B43"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0.764</w:t>
            </w:r>
          </w:p>
        </w:tc>
        <w:tc>
          <w:tcPr>
            <w:tcW w:w="924" w:type="dxa"/>
            <w:shd w:val="clear" w:color="auto" w:fill="auto"/>
            <w:noWrap/>
            <w:vAlign w:val="center"/>
            <w:hideMark/>
          </w:tcPr>
          <w:p w14:paraId="7431829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23142</w:t>
            </w:r>
          </w:p>
        </w:tc>
        <w:tc>
          <w:tcPr>
            <w:tcW w:w="730" w:type="dxa"/>
            <w:shd w:val="clear" w:color="auto" w:fill="auto"/>
            <w:noWrap/>
            <w:vAlign w:val="center"/>
            <w:hideMark/>
          </w:tcPr>
          <w:p w14:paraId="2A6CD9F7"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0.309</w:t>
            </w:r>
          </w:p>
        </w:tc>
        <w:tc>
          <w:tcPr>
            <w:tcW w:w="750" w:type="dxa"/>
            <w:shd w:val="clear" w:color="auto" w:fill="auto"/>
            <w:noWrap/>
            <w:vAlign w:val="center"/>
            <w:hideMark/>
          </w:tcPr>
          <w:p w14:paraId="2CF2A83B"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97929</w:t>
            </w:r>
          </w:p>
        </w:tc>
        <w:tc>
          <w:tcPr>
            <w:tcW w:w="970" w:type="dxa"/>
            <w:shd w:val="clear" w:color="auto" w:fill="auto"/>
            <w:noWrap/>
            <w:vAlign w:val="center"/>
            <w:hideMark/>
          </w:tcPr>
          <w:p w14:paraId="742CAE8E"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0.405</w:t>
            </w:r>
          </w:p>
        </w:tc>
        <w:tc>
          <w:tcPr>
            <w:tcW w:w="1035" w:type="dxa"/>
            <w:shd w:val="clear" w:color="auto" w:fill="auto"/>
            <w:noWrap/>
            <w:vAlign w:val="center"/>
            <w:hideMark/>
          </w:tcPr>
          <w:p w14:paraId="71317698" w14:textId="77777777" w:rsidR="004D5483" w:rsidRPr="004D5483" w:rsidRDefault="004D5483" w:rsidP="004D5483">
            <w:pPr>
              <w:spacing w:line="240" w:lineRule="auto"/>
              <w:contextualSpacing w:val="0"/>
              <w:jc w:val="right"/>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0.309</w:t>
            </w:r>
          </w:p>
        </w:tc>
        <w:tc>
          <w:tcPr>
            <w:tcW w:w="678" w:type="dxa"/>
            <w:shd w:val="clear" w:color="auto" w:fill="auto"/>
            <w:noWrap/>
            <w:vAlign w:val="center"/>
            <w:hideMark/>
          </w:tcPr>
          <w:p w14:paraId="119F8C8C" w14:textId="77777777" w:rsidR="004D5483" w:rsidRPr="004D5483" w:rsidRDefault="004D5483" w:rsidP="004D5483">
            <w:pPr>
              <w:spacing w:line="240" w:lineRule="auto"/>
              <w:contextualSpacing w:val="0"/>
              <w:rPr>
                <w:rFonts w:asciiTheme="majorHAnsi" w:eastAsia="Times New Roman" w:hAnsiTheme="majorHAnsi" w:cs="Times New Roman"/>
                <w:color w:val="000000"/>
                <w:sz w:val="20"/>
                <w:szCs w:val="20"/>
              </w:rPr>
            </w:pPr>
            <w:r w:rsidRPr="004D5483">
              <w:rPr>
                <w:rFonts w:asciiTheme="majorHAnsi" w:eastAsia="Times New Roman" w:hAnsiTheme="majorHAnsi" w:cs="Times New Roman"/>
                <w:color w:val="000000"/>
                <w:sz w:val="20"/>
                <w:szCs w:val="20"/>
              </w:rPr>
              <w:t> </w:t>
            </w:r>
          </w:p>
        </w:tc>
      </w:tr>
    </w:tbl>
    <w:p w14:paraId="0C9CD0AE" w14:textId="51A4761D" w:rsidR="00C83BCB" w:rsidRDefault="00C83BCB" w:rsidP="00B56321">
      <w:pPr>
        <w:pStyle w:val="APAnormal"/>
        <w:ind w:firstLine="0"/>
        <w:jc w:val="center"/>
      </w:pPr>
    </w:p>
    <w:p w14:paraId="5148DDEF" w14:textId="2F7A80BC" w:rsidR="00E20D77" w:rsidRPr="00E20D77" w:rsidRDefault="00E20D77" w:rsidP="00E20D77">
      <w:pPr>
        <w:pStyle w:val="Caption"/>
        <w:jc w:val="center"/>
        <w:rPr>
          <w:rFonts w:asciiTheme="majorHAnsi" w:hAnsiTheme="majorHAnsi"/>
          <w:b/>
          <w:sz w:val="20"/>
          <w:szCs w:val="20"/>
        </w:rPr>
      </w:pPr>
      <w:bookmarkStart w:id="72" w:name="_Toc310776119"/>
      <w:r w:rsidRPr="00E20D77">
        <w:rPr>
          <w:rFonts w:asciiTheme="majorHAnsi" w:hAnsiTheme="majorHAnsi"/>
          <w:b/>
          <w:sz w:val="20"/>
          <w:szCs w:val="20"/>
        </w:rPr>
        <w:t xml:space="preserve">Table </w:t>
      </w:r>
      <w:r w:rsidRPr="00E20D77">
        <w:rPr>
          <w:rFonts w:asciiTheme="majorHAnsi" w:hAnsiTheme="majorHAnsi"/>
          <w:b/>
          <w:sz w:val="20"/>
          <w:szCs w:val="20"/>
        </w:rPr>
        <w:fldChar w:fldCharType="begin"/>
      </w:r>
      <w:r w:rsidRPr="00E20D77">
        <w:rPr>
          <w:rFonts w:asciiTheme="majorHAnsi" w:hAnsiTheme="majorHAnsi"/>
          <w:b/>
          <w:sz w:val="20"/>
          <w:szCs w:val="20"/>
        </w:rPr>
        <w:instrText xml:space="preserve"> SEQ Table \* ARABIC </w:instrText>
      </w:r>
      <w:r w:rsidRPr="00E20D77">
        <w:rPr>
          <w:rFonts w:asciiTheme="majorHAnsi" w:hAnsiTheme="majorHAnsi"/>
          <w:b/>
          <w:sz w:val="20"/>
          <w:szCs w:val="20"/>
        </w:rPr>
        <w:fldChar w:fldCharType="separate"/>
      </w:r>
      <w:r w:rsidR="000A51F9">
        <w:rPr>
          <w:rFonts w:asciiTheme="majorHAnsi" w:hAnsiTheme="majorHAnsi"/>
          <w:b/>
          <w:noProof/>
          <w:sz w:val="20"/>
          <w:szCs w:val="20"/>
        </w:rPr>
        <w:t>3</w:t>
      </w:r>
      <w:r w:rsidRPr="00E20D77">
        <w:rPr>
          <w:rFonts w:asciiTheme="majorHAnsi" w:hAnsiTheme="majorHAnsi"/>
          <w:b/>
          <w:sz w:val="20"/>
          <w:szCs w:val="20"/>
        </w:rPr>
        <w:fldChar w:fldCharType="end"/>
      </w:r>
      <w:r w:rsidRPr="00E20D77">
        <w:rPr>
          <w:rFonts w:asciiTheme="majorHAnsi" w:hAnsiTheme="majorHAnsi"/>
          <w:b/>
          <w:sz w:val="20"/>
          <w:szCs w:val="20"/>
        </w:rPr>
        <w:t>: Conditional Probability Student  Award or Transfer Within Three Years</w:t>
      </w:r>
      <w:bookmarkEnd w:id="72"/>
    </w:p>
    <w:p w14:paraId="7296BF97" w14:textId="77777777" w:rsidR="006C3452" w:rsidRDefault="006C3452" w:rsidP="00E20D77">
      <w:pPr>
        <w:pStyle w:val="APAnormal"/>
        <w:tabs>
          <w:tab w:val="left" w:pos="720"/>
        </w:tabs>
        <w:ind w:firstLine="0"/>
        <w:rPr>
          <w:b/>
        </w:rPr>
      </w:pPr>
    </w:p>
    <w:p w14:paraId="543FC9DC" w14:textId="2D8F2DAD" w:rsidR="00B56321" w:rsidRDefault="00DA1940" w:rsidP="00C83BCB">
      <w:pPr>
        <w:pStyle w:val="APAnormal"/>
        <w:tabs>
          <w:tab w:val="left" w:pos="720"/>
        </w:tabs>
      </w:pPr>
      <w:r w:rsidRPr="00137194">
        <w:rPr>
          <w:b/>
        </w:rPr>
        <w:t>View</w:t>
      </w:r>
      <w:r w:rsidR="00C83BCB" w:rsidRPr="00137194">
        <w:rPr>
          <w:b/>
        </w:rPr>
        <w:t xml:space="preserve"> #2</w:t>
      </w:r>
      <w:r w:rsidR="003F043D">
        <w:rPr>
          <w:b/>
        </w:rPr>
        <w:t>.</w:t>
      </w:r>
      <w:r w:rsidR="004D7A51" w:rsidRPr="00166ED4">
        <w:rPr>
          <w:b/>
          <w:sz w:val="48"/>
        </w:rPr>
        <w:t xml:space="preserve"> </w:t>
      </w:r>
      <w:r w:rsidR="00251925" w:rsidRPr="0040226B">
        <w:rPr>
          <w:b/>
        </w:rPr>
        <w:t>Probability of completion by college</w:t>
      </w:r>
      <w:r w:rsidR="003F043D">
        <w:rPr>
          <w:b/>
        </w:rPr>
        <w:t>:</w:t>
      </w:r>
      <w:r w:rsidR="00251925" w:rsidRPr="0040226B">
        <w:rPr>
          <w:b/>
        </w:rPr>
        <w:t xml:space="preserve"> u</w:t>
      </w:r>
      <w:r w:rsidR="00BD65D8" w:rsidRPr="0040226B">
        <w:rPr>
          <w:b/>
        </w:rPr>
        <w:t>nivariate regression</w:t>
      </w:r>
      <w:r w:rsidR="004C2EB6">
        <w:rPr>
          <w:b/>
        </w:rPr>
        <w:fldChar w:fldCharType="begin"/>
      </w:r>
      <w:r w:rsidR="004C2EB6">
        <w:instrText xml:space="preserve"> TC "</w:instrText>
      </w:r>
      <w:bookmarkStart w:id="73" w:name="_Toc310763171"/>
      <w:r w:rsidR="004C2EB6" w:rsidRPr="0040226B">
        <w:rPr>
          <w:b/>
        </w:rPr>
        <w:instrText>View #2: Probability of completion by college univariate regression</w:instrText>
      </w:r>
      <w:bookmarkEnd w:id="73"/>
      <w:r w:rsidR="004C2EB6">
        <w:instrText xml:space="preserve">" \f C \l "3" </w:instrText>
      </w:r>
      <w:r w:rsidR="004C2EB6">
        <w:rPr>
          <w:b/>
        </w:rPr>
        <w:fldChar w:fldCharType="end"/>
      </w:r>
      <w:r w:rsidR="004C2EB6">
        <w:rPr>
          <w:b/>
        </w:rPr>
        <w:t>.</w:t>
      </w:r>
      <w:r w:rsidR="00FC530F">
        <w:rPr>
          <w:b/>
        </w:rPr>
        <w:t xml:space="preserve"> </w:t>
      </w:r>
      <w:r w:rsidR="00B56321">
        <w:t>A simple single predictor logistic regression model can be created by regressing the dichotomous criterion SUCCESS_3_YR against COLLEGE_CODE</w:t>
      </w:r>
      <w:r w:rsidR="00EA65BD">
        <w:t>.</w:t>
      </w:r>
      <w:r w:rsidR="00CB2947">
        <w:t xml:space="preserve"> </w:t>
      </w:r>
      <w:r w:rsidR="00FE557E">
        <w:t xml:space="preserve">Logically, </w:t>
      </w:r>
      <w:r w:rsidR="00FE557E" w:rsidRPr="00AC74D2">
        <w:t>because</w:t>
      </w:r>
      <w:r w:rsidR="00FE557E">
        <w:t xml:space="preserve"> the college the student attended and whether they succeeded in three years are the only </w:t>
      </w:r>
      <w:r w:rsidR="00FE557E">
        <w:lastRenderedPageBreak/>
        <w:t xml:space="preserve">two data inputs into the logistic regression, the results will be exactly the same as the frequency count table. </w:t>
      </w:r>
      <w:r w:rsidR="00B56321">
        <w:t xml:space="preserve">This intuitive perception turns out to be correct; however, </w:t>
      </w:r>
      <w:r w:rsidR="00385D0B">
        <w:t xml:space="preserve">to </w:t>
      </w:r>
      <w:r w:rsidR="009421FD">
        <w:t xml:space="preserve">assess the validity of a </w:t>
      </w:r>
      <w:r w:rsidR="00B56321">
        <w:t xml:space="preserve">logistic regression </w:t>
      </w:r>
      <w:r w:rsidR="009421FD">
        <w:t>model</w:t>
      </w:r>
      <w:r w:rsidR="00385D0B">
        <w:t xml:space="preserve">, it is necessary to </w:t>
      </w:r>
      <w:r w:rsidR="00B56321">
        <w:t>follow</w:t>
      </w:r>
      <w:r w:rsidR="009421FD">
        <w:t xml:space="preserve"> a specific protocol and </w:t>
      </w:r>
      <w:r w:rsidR="00385D0B">
        <w:t>examine</w:t>
      </w:r>
      <w:r w:rsidR="009421FD">
        <w:t xml:space="preserve"> several indicators to reach a conclusion about its usefulness</w:t>
      </w:r>
      <w:r w:rsidR="00EA65BD">
        <w:t xml:space="preserve">. </w:t>
      </w:r>
      <w:r w:rsidR="005E2709">
        <w:t>The process of assessing this relatively simple univariate regression</w:t>
      </w:r>
      <w:r w:rsidR="00385D0B">
        <w:t>,</w:t>
      </w:r>
      <w:r w:rsidR="005E2709">
        <w:t xml:space="preserve"> </w:t>
      </w:r>
      <w:r w:rsidR="00385D0B">
        <w:t xml:space="preserve">in which </w:t>
      </w:r>
      <w:r w:rsidR="005E2709">
        <w:t>student success is regressed against institution attended using 97</w:t>
      </w:r>
      <w:r w:rsidR="00385D0B">
        <w:t>,</w:t>
      </w:r>
      <w:r w:rsidR="005E2709">
        <w:t>929 records provided by OSRHE</w:t>
      </w:r>
      <w:r w:rsidR="00385D0B">
        <w:t>,</w:t>
      </w:r>
      <w:r w:rsidR="005E2709">
        <w:t xml:space="preserve"> will demonstrate the utility of logistic regression powered by MLE to </w:t>
      </w:r>
      <w:r w:rsidR="006C3452">
        <w:t>elucidate</w:t>
      </w:r>
      <w:r w:rsidR="00385D0B">
        <w:t xml:space="preserve"> </w:t>
      </w:r>
      <w:r w:rsidR="005E2709">
        <w:t xml:space="preserve">extremely valuable information </w:t>
      </w:r>
      <w:r w:rsidR="00385D0B">
        <w:t xml:space="preserve">that is </w:t>
      </w:r>
      <w:r w:rsidR="005E2709">
        <w:t xml:space="preserve">opaque in a view of institutional-level percentages. </w:t>
      </w:r>
    </w:p>
    <w:p w14:paraId="66F74C23" w14:textId="1BC6C5DB" w:rsidR="00E20D77" w:rsidRDefault="00B56321" w:rsidP="00B56321">
      <w:pPr>
        <w:pStyle w:val="APAnormal"/>
        <w:tabs>
          <w:tab w:val="left" w:pos="720"/>
        </w:tabs>
        <w:ind w:firstLine="0"/>
      </w:pPr>
      <w:r>
        <w:tab/>
      </w:r>
      <w:r w:rsidRPr="00137194">
        <w:t>Goodness-of-fit</w:t>
      </w:r>
      <w:r w:rsidRPr="00741946">
        <w:t xml:space="preserve"> </w:t>
      </w:r>
      <w:r>
        <w:t>st</w:t>
      </w:r>
      <w:r w:rsidR="007D1BF4">
        <w:t xml:space="preserve">atistics are listed in Table </w:t>
      </w:r>
      <w:r w:rsidR="008832CA">
        <w:t>4</w:t>
      </w:r>
      <w:r w:rsidR="00EA65BD">
        <w:t xml:space="preserve">. </w:t>
      </w:r>
      <w:r>
        <w:t xml:space="preserve">The </w:t>
      </w:r>
      <w:r w:rsidR="007D1BF4">
        <w:t xml:space="preserve">omnibus test </w:t>
      </w:r>
      <w:r w:rsidRPr="006C3452">
        <w:rPr>
          <w:i/>
        </w:rPr>
        <w:t>p</w:t>
      </w:r>
      <w:r>
        <w:t xml:space="preserve">-value of 0.000 is the probability of obtaining </w:t>
      </w:r>
      <w:r w:rsidR="007D1BF4">
        <w:t>a chi-square of 2942</w:t>
      </w:r>
      <w:r>
        <w:t xml:space="preserve"> if the</w:t>
      </w:r>
      <w:r w:rsidR="007D1BF4">
        <w:t xml:space="preserve"> </w:t>
      </w:r>
      <w:r w:rsidR="00741946">
        <w:t xml:space="preserve">independent variables </w:t>
      </w:r>
      <w:r w:rsidR="007D1BF4">
        <w:t xml:space="preserve">have no effect on the </w:t>
      </w:r>
      <w:r w:rsidR="00741946">
        <w:t>dependent variable</w:t>
      </w:r>
      <w:r w:rsidR="00EA65BD">
        <w:t xml:space="preserve">. </w:t>
      </w:r>
      <w:r w:rsidR="007D1BF4">
        <w:t>The null hypothesis</w:t>
      </w:r>
      <w:r w:rsidR="00741946">
        <w:t>,</w:t>
      </w:r>
      <w:r w:rsidR="007D1BF4">
        <w:t xml:space="preserve"> that the variance explained by the model is statistically insignificant</w:t>
      </w:r>
      <w:r w:rsidR="00741946">
        <w:t>,</w:t>
      </w:r>
      <w:r w:rsidR="007D1BF4">
        <w:t xml:space="preserve"> is rejected</w:t>
      </w:r>
      <w:r w:rsidR="00EA65BD">
        <w:t xml:space="preserve">. </w:t>
      </w:r>
      <w:r>
        <w:t>There are 13 degrees of freedom, one for every college except O</w:t>
      </w:r>
      <w:r w:rsidR="007D1BF4">
        <w:t>CCC, which, as the reference case</w:t>
      </w:r>
      <w:r w:rsidR="00741946">
        <w:t>,</w:t>
      </w:r>
      <w:r w:rsidR="007D1BF4">
        <w:t xml:space="preserve"> is always coded zero and, therefore, cannot influence the criterion</w:t>
      </w:r>
      <w:r w:rsidR="00EA65BD">
        <w:t xml:space="preserve">. </w:t>
      </w:r>
      <w:r w:rsidR="007D1BF4">
        <w:t>Nagelkerke/</w:t>
      </w:r>
      <w:r w:rsidR="007D1BF4" w:rsidRPr="007D1BF4">
        <w:t>Cragg &amp; Uhler</w:t>
      </w:r>
      <w:r w:rsidR="00741946">
        <w:t>’</w:t>
      </w:r>
      <w:r w:rsidR="007D1BF4" w:rsidRPr="007D1BF4">
        <w:t>s</w:t>
      </w:r>
      <w:r w:rsidR="007D1BF4">
        <w:t xml:space="preserve"> R-squared and Cox &amp; Snell’s </w:t>
      </w:r>
      <w:r w:rsidR="007D1BF4" w:rsidRPr="007D1BF4">
        <w:t>R</w:t>
      </w:r>
      <w:r w:rsidR="007D1BF4">
        <w:t xml:space="preserve">-squared </w:t>
      </w:r>
      <w:r w:rsidR="007D1BF4" w:rsidRPr="007D1BF4">
        <w:t>are</w:t>
      </w:r>
      <w:r w:rsidR="007D1BF4">
        <w:t xml:space="preserve"> pseudo</w:t>
      </w:r>
      <w:r w:rsidR="00741946">
        <w:t xml:space="preserve"> </w:t>
      </w:r>
      <w:r w:rsidR="007D1BF4">
        <w:t xml:space="preserve">R-squareds, meaning </w:t>
      </w:r>
      <w:r w:rsidR="00741946">
        <w:t xml:space="preserve">that </w:t>
      </w:r>
      <w:r w:rsidR="007D1BF4">
        <w:t>they were developed to measure model fit for categorical variables in logistic regressions</w:t>
      </w:r>
      <w:r w:rsidR="00A81F91">
        <w:t xml:space="preserve"> </w:t>
      </w:r>
      <w:r w:rsidR="00A81F91">
        <w:fldChar w:fldCharType="begin"/>
      </w:r>
      <w:r w:rsidR="002D2E76">
        <w:instrText xml:space="preserve"> ADDIN ZOTERO_ITEM CSL_CITATION {"citationID":"YKCmUh2d","properties":{"formattedCitation":"(UCLA: Statistical Consulting Group., 2015a)","plainCitation":"(UCLA: Statistical Consulting Group., 2015a)"},"citationItems":[{"id":534,"uris":["http://zotero.org/users/1024999/items/DGPQMM7Z"],"uri":["http://zotero.org/users/1024999/items/DGPQMM7Z"],"itemData":{"id":534,"type":"webpage","title":"FAQ: What are pseudo R-squareds?","container-title":"Institute for Digital Research and Education","URL":"http://www.ats.ucla.edu/stat/mult_pkg/faq/general/Psuedo_RSquareds.htm","author":[{"family":"UCLA: Statistical Consulting Group.","given":""}],"issued":{"date-parts":[["2015"]]},"accessed":{"date-parts":[["2015",9,15]]}}}],"schema":"https://github.com/citation-style-language/schema/raw/master/csl-citation.json"} </w:instrText>
      </w:r>
      <w:r w:rsidR="00A81F91">
        <w:fldChar w:fldCharType="separate"/>
      </w:r>
      <w:r w:rsidR="002D2E76">
        <w:rPr>
          <w:noProof/>
        </w:rPr>
        <w:t>(UCLA: Statistical Consulting Group, 2015a)</w:t>
      </w:r>
      <w:r w:rsidR="00A81F91">
        <w:fldChar w:fldCharType="end"/>
      </w:r>
      <w:r w:rsidR="00EA65BD">
        <w:t xml:space="preserve">. </w:t>
      </w:r>
      <w:r w:rsidR="00741946">
        <w:t xml:space="preserve">Ordinary least squares </w:t>
      </w:r>
      <w:r w:rsidR="007D1BF4">
        <w:t xml:space="preserve">regression minimizes variance; MLE iteratively searches for parameters that maximize the probability of getting the sample data, </w:t>
      </w:r>
      <w:r w:rsidR="00741946">
        <w:t xml:space="preserve">so </w:t>
      </w:r>
      <w:r w:rsidR="007D1BF4">
        <w:t>pseudo</w:t>
      </w:r>
      <w:r w:rsidR="00741946">
        <w:t xml:space="preserve"> </w:t>
      </w:r>
      <w:r w:rsidR="007D1BF4">
        <w:t xml:space="preserve">R-squareds are not equivalent to the R-squareds used in </w:t>
      </w:r>
      <w:r w:rsidR="00741946">
        <w:t xml:space="preserve">ordinary least squares such as </w:t>
      </w:r>
      <w:r w:rsidR="007D1BF4">
        <w:t>Pearson’s</w:t>
      </w:r>
      <w:r w:rsidR="00EA65BD">
        <w:t xml:space="preserve">. </w:t>
      </w:r>
      <w:r w:rsidR="007D1BF4">
        <w:t>Both of the pseudo</w:t>
      </w:r>
      <w:r w:rsidR="006C3452">
        <w:t xml:space="preserve"> </w:t>
      </w:r>
      <w:r w:rsidR="007D1BF4">
        <w:t>R</w:t>
      </w:r>
      <w:r w:rsidR="00741946">
        <w:t>-squareds</w:t>
      </w:r>
      <w:r w:rsidR="007D1BF4">
        <w:t xml:space="preserve"> in the regression output compare the </w:t>
      </w:r>
      <w:r w:rsidR="000208AC">
        <w:t>fitted model to the null model</w:t>
      </w:r>
      <w:r w:rsidR="00741946">
        <w:t xml:space="preserve"> (</w:t>
      </w:r>
      <w:r w:rsidR="000208AC">
        <w:t xml:space="preserve">the null model being a </w:t>
      </w:r>
      <w:r w:rsidR="00741946">
        <w:t>model with no predictors except the consta</w:t>
      </w:r>
      <w:r w:rsidR="006C3452">
        <w:t>nt). The constant is the y-</w:t>
      </w:r>
      <w:r w:rsidR="00741946">
        <w:t xml:space="preserve">intercept; it is the </w:t>
      </w:r>
      <w:r w:rsidR="00741946">
        <w:lastRenderedPageBreak/>
        <w:t xml:space="preserve">mean value of y when the values of the predictors are zero. With no predictors, the best guess for the value of y is the mean, the identical logic that would lead a student to choose </w:t>
      </w:r>
      <w:r w:rsidR="00172A73">
        <w:t>CASC</w:t>
      </w:r>
      <w:r w:rsidR="00741946">
        <w:t xml:space="preserve"> based on the sorting of institutions shown in Table 3. Cox &amp; Snell’s R-squared and Nagelkerke’s R-squared indicate the benefit of the fitted model in explaining variance over the intercept-only model that predicts the mean. Perfect correlation results in a Nagelkerke R-squared of one; perfect correlation for Cox &amp; Snell is less than one. The -2 log likelihood of 104151 is for the final model, which in this regression involved only one step and therefore</w:t>
      </w:r>
      <w:r w:rsidR="00267ACC">
        <w:t xml:space="preserve"> is</w:t>
      </w:r>
      <w:r w:rsidR="00741946">
        <w:t xml:space="preserve"> not very useful. The -2 log likelihood is helpful in assessing models </w:t>
      </w:r>
      <w:r w:rsidR="00267ACC">
        <w:t>in which</w:t>
      </w:r>
      <w:r w:rsidR="00741946">
        <w:t xml:space="preserve"> the data is entered in blocks, as is the case with the third view of the data </w:t>
      </w:r>
      <w:r w:rsidR="00267ACC">
        <w:t xml:space="preserve">explained </w:t>
      </w:r>
      <w:r w:rsidR="00741946">
        <w:t xml:space="preserve">in the next section. Table </w:t>
      </w:r>
      <w:r w:rsidR="008832CA">
        <w:t xml:space="preserve">4 </w:t>
      </w:r>
      <w:r w:rsidR="00741946">
        <w:t xml:space="preserve">shows </w:t>
      </w:r>
      <w:r w:rsidR="006C3452">
        <w:t xml:space="preserve">that </w:t>
      </w:r>
      <w:r w:rsidR="00741946">
        <w:t>there is strong evidence</w:t>
      </w:r>
      <w:r w:rsidR="00267ACC">
        <w:t>,</w:t>
      </w:r>
      <w:r w:rsidR="00741946">
        <w:t xml:space="preserve"> </w:t>
      </w:r>
      <w:r w:rsidR="00741946" w:rsidRPr="008A51F7">
        <w:rPr>
          <w:i/>
        </w:rPr>
        <w:t>X</w:t>
      </w:r>
      <w:r w:rsidR="00741946" w:rsidRPr="008A51F7">
        <w:rPr>
          <w:vertAlign w:val="superscript"/>
        </w:rPr>
        <w:t>2</w:t>
      </w:r>
      <w:r w:rsidR="00741946">
        <w:t xml:space="preserve"> (13, </w:t>
      </w:r>
      <w:r w:rsidR="00741946" w:rsidRPr="008A51F7">
        <w:rPr>
          <w:i/>
        </w:rPr>
        <w:t>N</w:t>
      </w:r>
      <w:r w:rsidR="00741946">
        <w:t xml:space="preserve"> = 97</w:t>
      </w:r>
      <w:r w:rsidR="003B7E7A">
        <w:t>,</w:t>
      </w:r>
      <w:r w:rsidR="00741946">
        <w:t>929) = 2942.07,</w:t>
      </w:r>
      <w:r w:rsidR="00741946" w:rsidRPr="008A51F7">
        <w:rPr>
          <w:i/>
        </w:rPr>
        <w:t xml:space="preserve"> p</w:t>
      </w:r>
      <w:r w:rsidR="00741946">
        <w:t xml:space="preserve"> </w:t>
      </w:r>
      <w:r w:rsidR="00172A73">
        <w:rPr>
          <w:rFonts w:cs="Times New Roman"/>
        </w:rPr>
        <w:t>≤</w:t>
      </w:r>
      <w:r w:rsidR="00741946">
        <w:t xml:space="preserve"> </w:t>
      </w:r>
      <w:r w:rsidR="00172A73">
        <w:t>0</w:t>
      </w:r>
      <w:r w:rsidR="00741946">
        <w:t>.</w:t>
      </w:r>
      <w:r w:rsidR="00172A73">
        <w:t>001</w:t>
      </w:r>
      <w:r w:rsidR="00267ACC">
        <w:t>,</w:t>
      </w:r>
      <w:r w:rsidR="00741946">
        <w:t xml:space="preserve"> </w:t>
      </w:r>
      <w:r w:rsidR="006C3452">
        <w:t>of</w:t>
      </w:r>
      <w:r w:rsidR="00741946">
        <w:t xml:space="preserve"> a correlation between the college </w:t>
      </w:r>
      <w:r w:rsidR="00A44D4F">
        <w:t xml:space="preserve">that </w:t>
      </w:r>
      <w:r w:rsidR="00741946">
        <w:t xml:space="preserve">a student attends </w:t>
      </w:r>
      <w:r w:rsidR="00A44D4F">
        <w:t xml:space="preserve">and </w:t>
      </w:r>
      <w:r w:rsidR="00267ACC">
        <w:t>their chances of success within</w:t>
      </w:r>
      <w:r w:rsidR="00741946">
        <w:t xml:space="preserve"> three years, but the size of the effect is very small with the single predictor of COLLEGE_CODE explaining only 4.5% more variance than the null.</w:t>
      </w:r>
    </w:p>
    <w:p w14:paraId="3C794632" w14:textId="27AE5CE9" w:rsidR="00E20D77" w:rsidRDefault="00E20D77">
      <w:pPr>
        <w:spacing w:after="160" w:line="259" w:lineRule="auto"/>
        <w:contextualSpacing w:val="0"/>
      </w:pPr>
      <w:r>
        <w:br w:type="page"/>
      </w:r>
    </w:p>
    <w:p w14:paraId="672F16B5" w14:textId="77777777" w:rsidR="003D2B55" w:rsidRDefault="003D2B55" w:rsidP="00E20D77">
      <w:pPr>
        <w:pStyle w:val="APAnormal"/>
        <w:tabs>
          <w:tab w:val="left" w:pos="720"/>
        </w:tabs>
        <w:ind w:firstLine="0"/>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00"/>
        <w:gridCol w:w="2160"/>
        <w:gridCol w:w="2106"/>
        <w:gridCol w:w="2070"/>
      </w:tblGrid>
      <w:tr w:rsidR="006E2D99" w:rsidRPr="006E2D99" w14:paraId="6F0433C0" w14:textId="77777777" w:rsidTr="004E453C">
        <w:trPr>
          <w:trHeight w:val="432"/>
          <w:jc w:val="center"/>
        </w:trPr>
        <w:tc>
          <w:tcPr>
            <w:tcW w:w="7938" w:type="dxa"/>
            <w:gridSpan w:val="5"/>
            <w:shd w:val="clear" w:color="auto" w:fill="auto"/>
            <w:vAlign w:val="center"/>
            <w:hideMark/>
          </w:tcPr>
          <w:p w14:paraId="55C12DBB" w14:textId="133C624C" w:rsidR="006E2D99" w:rsidRPr="006E2D99" w:rsidRDefault="006E2D99" w:rsidP="006E2D99">
            <w:pPr>
              <w:spacing w:line="240" w:lineRule="auto"/>
              <w:contextualSpacing w:val="0"/>
              <w:rPr>
                <w:rFonts w:asciiTheme="majorHAnsi" w:eastAsia="Times New Roman" w:hAnsiTheme="majorHAnsi" w:cs="Times New Roman"/>
                <w:b/>
                <w:sz w:val="20"/>
                <w:szCs w:val="20"/>
              </w:rPr>
            </w:pPr>
            <w:r w:rsidRPr="006E2D99">
              <w:rPr>
                <w:rFonts w:asciiTheme="majorHAnsi" w:eastAsia="Times New Roman" w:hAnsiTheme="majorHAnsi" w:cs="Times New Roman"/>
                <w:b/>
                <w:i/>
                <w:iCs/>
                <w:color w:val="000000"/>
                <w:sz w:val="20"/>
                <w:szCs w:val="20"/>
              </w:rPr>
              <w:t>Omnibus Tests of Model Coefficients</w:t>
            </w:r>
          </w:p>
        </w:tc>
      </w:tr>
      <w:tr w:rsidR="004E453C" w:rsidRPr="006E2D99" w14:paraId="2B187986" w14:textId="77777777" w:rsidTr="004E453C">
        <w:trPr>
          <w:trHeight w:val="432"/>
          <w:jc w:val="center"/>
        </w:trPr>
        <w:tc>
          <w:tcPr>
            <w:tcW w:w="1602" w:type="dxa"/>
            <w:gridSpan w:val="2"/>
            <w:shd w:val="clear" w:color="auto" w:fill="auto"/>
            <w:vAlign w:val="bottom"/>
            <w:hideMark/>
          </w:tcPr>
          <w:p w14:paraId="0F423E45" w14:textId="77777777" w:rsidR="006E2D99" w:rsidRPr="006E2D99" w:rsidRDefault="006E2D99" w:rsidP="006E2D99">
            <w:pPr>
              <w:spacing w:line="240" w:lineRule="auto"/>
              <w:contextualSpacing w:val="0"/>
              <w:rPr>
                <w:rFonts w:asciiTheme="majorHAnsi" w:eastAsia="Times New Roman" w:hAnsiTheme="majorHAnsi" w:cs="Times New Roman"/>
                <w:b/>
                <w:color w:val="000000"/>
                <w:sz w:val="20"/>
                <w:szCs w:val="20"/>
              </w:rPr>
            </w:pPr>
            <w:r w:rsidRPr="006E2D99">
              <w:rPr>
                <w:rFonts w:asciiTheme="majorHAnsi" w:eastAsia="Times New Roman" w:hAnsiTheme="majorHAnsi" w:cs="Times New Roman"/>
                <w:b/>
                <w:color w:val="000000"/>
                <w:sz w:val="20"/>
                <w:szCs w:val="20"/>
              </w:rPr>
              <w:t> </w:t>
            </w:r>
          </w:p>
        </w:tc>
        <w:tc>
          <w:tcPr>
            <w:tcW w:w="2160" w:type="dxa"/>
            <w:shd w:val="clear" w:color="auto" w:fill="auto"/>
            <w:vAlign w:val="bottom"/>
            <w:hideMark/>
          </w:tcPr>
          <w:p w14:paraId="7B5B97BB" w14:textId="77777777" w:rsidR="006E2D99" w:rsidRPr="006E2D99" w:rsidRDefault="006E2D99" w:rsidP="006E2D99">
            <w:pPr>
              <w:spacing w:line="240" w:lineRule="auto"/>
              <w:contextualSpacing w:val="0"/>
              <w:jc w:val="center"/>
              <w:rPr>
                <w:rFonts w:asciiTheme="majorHAnsi" w:eastAsia="Times New Roman" w:hAnsiTheme="majorHAnsi" w:cs="Times New Roman"/>
                <w:b/>
                <w:i/>
                <w:iCs/>
                <w:color w:val="000000"/>
                <w:sz w:val="20"/>
                <w:szCs w:val="20"/>
              </w:rPr>
            </w:pPr>
            <w:r w:rsidRPr="006E2D99">
              <w:rPr>
                <w:rFonts w:asciiTheme="majorHAnsi" w:eastAsia="Times New Roman" w:hAnsiTheme="majorHAnsi" w:cs="Times New Roman"/>
                <w:b/>
                <w:i/>
                <w:iCs/>
                <w:color w:val="000000"/>
                <w:sz w:val="20"/>
                <w:szCs w:val="20"/>
              </w:rPr>
              <w:t>Chi-square</w:t>
            </w:r>
          </w:p>
        </w:tc>
        <w:tc>
          <w:tcPr>
            <w:tcW w:w="2106" w:type="dxa"/>
            <w:shd w:val="clear" w:color="auto" w:fill="auto"/>
            <w:vAlign w:val="bottom"/>
            <w:hideMark/>
          </w:tcPr>
          <w:p w14:paraId="03D8E9C2" w14:textId="77777777" w:rsidR="006E2D99" w:rsidRPr="006E2D99" w:rsidRDefault="006E2D99" w:rsidP="004E453C">
            <w:pPr>
              <w:spacing w:line="240" w:lineRule="auto"/>
              <w:contextualSpacing w:val="0"/>
              <w:jc w:val="center"/>
              <w:rPr>
                <w:rFonts w:asciiTheme="majorHAnsi" w:eastAsia="Times New Roman" w:hAnsiTheme="majorHAnsi" w:cs="Times New Roman"/>
                <w:b/>
                <w:i/>
                <w:iCs/>
                <w:color w:val="000000"/>
                <w:sz w:val="20"/>
                <w:szCs w:val="20"/>
              </w:rPr>
            </w:pPr>
            <w:r w:rsidRPr="006E2D99">
              <w:rPr>
                <w:rFonts w:asciiTheme="majorHAnsi" w:eastAsia="Times New Roman" w:hAnsiTheme="majorHAnsi" w:cs="Times New Roman"/>
                <w:b/>
                <w:i/>
                <w:iCs/>
                <w:color w:val="000000"/>
                <w:sz w:val="20"/>
                <w:szCs w:val="20"/>
              </w:rPr>
              <w:t>df</w:t>
            </w:r>
          </w:p>
        </w:tc>
        <w:tc>
          <w:tcPr>
            <w:tcW w:w="2070" w:type="dxa"/>
            <w:shd w:val="clear" w:color="auto" w:fill="auto"/>
            <w:vAlign w:val="bottom"/>
            <w:hideMark/>
          </w:tcPr>
          <w:p w14:paraId="338C5EAA" w14:textId="77777777" w:rsidR="006E2D99" w:rsidRPr="006E2D99" w:rsidRDefault="006E2D99" w:rsidP="004E453C">
            <w:pPr>
              <w:spacing w:line="240" w:lineRule="auto"/>
              <w:contextualSpacing w:val="0"/>
              <w:jc w:val="center"/>
              <w:rPr>
                <w:rFonts w:asciiTheme="majorHAnsi" w:eastAsia="Times New Roman" w:hAnsiTheme="majorHAnsi" w:cs="Times New Roman"/>
                <w:b/>
                <w:i/>
                <w:iCs/>
                <w:color w:val="000000"/>
                <w:sz w:val="20"/>
                <w:szCs w:val="20"/>
              </w:rPr>
            </w:pPr>
            <w:r w:rsidRPr="006E2D99">
              <w:rPr>
                <w:rFonts w:asciiTheme="majorHAnsi" w:eastAsia="Times New Roman" w:hAnsiTheme="majorHAnsi" w:cs="Times New Roman"/>
                <w:b/>
                <w:i/>
                <w:iCs/>
                <w:color w:val="000000"/>
                <w:sz w:val="20"/>
                <w:szCs w:val="20"/>
              </w:rPr>
              <w:t>Sig.</w:t>
            </w:r>
          </w:p>
        </w:tc>
      </w:tr>
      <w:tr w:rsidR="004E453C" w:rsidRPr="006E2D99" w14:paraId="616B781B" w14:textId="77777777" w:rsidTr="004E453C">
        <w:trPr>
          <w:trHeight w:val="432"/>
          <w:jc w:val="center"/>
        </w:trPr>
        <w:tc>
          <w:tcPr>
            <w:tcW w:w="702" w:type="dxa"/>
            <w:shd w:val="clear" w:color="auto" w:fill="auto"/>
            <w:vAlign w:val="center"/>
            <w:hideMark/>
          </w:tcPr>
          <w:p w14:paraId="64FAD462" w14:textId="77777777" w:rsidR="006E2D99" w:rsidRPr="006E2D99" w:rsidRDefault="006E2D99" w:rsidP="004E453C">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Step</w:t>
            </w:r>
          </w:p>
        </w:tc>
        <w:tc>
          <w:tcPr>
            <w:tcW w:w="900" w:type="dxa"/>
            <w:shd w:val="clear" w:color="auto" w:fill="auto"/>
            <w:vAlign w:val="center"/>
            <w:hideMark/>
          </w:tcPr>
          <w:p w14:paraId="05B2911E" w14:textId="77777777" w:rsidR="006E2D99" w:rsidRPr="006E2D99" w:rsidRDefault="006E2D99" w:rsidP="004E453C">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Model</w:t>
            </w:r>
          </w:p>
        </w:tc>
        <w:tc>
          <w:tcPr>
            <w:tcW w:w="2160" w:type="dxa"/>
            <w:shd w:val="clear" w:color="auto" w:fill="auto"/>
            <w:noWrap/>
            <w:vAlign w:val="center"/>
            <w:hideMark/>
          </w:tcPr>
          <w:p w14:paraId="2E75D363" w14:textId="77777777" w:rsidR="006E2D99" w:rsidRPr="006E2D99" w:rsidRDefault="006E2D99" w:rsidP="006E2D99">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2924.065</w:t>
            </w:r>
          </w:p>
        </w:tc>
        <w:tc>
          <w:tcPr>
            <w:tcW w:w="2106" w:type="dxa"/>
            <w:shd w:val="clear" w:color="auto" w:fill="auto"/>
            <w:noWrap/>
            <w:vAlign w:val="center"/>
            <w:hideMark/>
          </w:tcPr>
          <w:p w14:paraId="793B4C3C" w14:textId="77777777" w:rsidR="006E2D99" w:rsidRPr="006E2D99" w:rsidRDefault="006E2D99" w:rsidP="004E453C">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13</w:t>
            </w:r>
          </w:p>
        </w:tc>
        <w:tc>
          <w:tcPr>
            <w:tcW w:w="2070" w:type="dxa"/>
            <w:shd w:val="clear" w:color="auto" w:fill="auto"/>
            <w:noWrap/>
            <w:vAlign w:val="center"/>
            <w:hideMark/>
          </w:tcPr>
          <w:p w14:paraId="72E8A0BD" w14:textId="77777777" w:rsidR="006E2D99" w:rsidRPr="006E2D99" w:rsidRDefault="006E2D99" w:rsidP="004E453C">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0.000</w:t>
            </w:r>
          </w:p>
        </w:tc>
      </w:tr>
      <w:tr w:rsidR="004E453C" w:rsidRPr="006E2D99" w14:paraId="4DCE3082" w14:textId="77777777" w:rsidTr="004E453C">
        <w:trPr>
          <w:trHeight w:val="432"/>
          <w:jc w:val="center"/>
        </w:trPr>
        <w:tc>
          <w:tcPr>
            <w:tcW w:w="7938" w:type="dxa"/>
            <w:gridSpan w:val="5"/>
            <w:shd w:val="clear" w:color="auto" w:fill="auto"/>
            <w:vAlign w:val="center"/>
            <w:hideMark/>
          </w:tcPr>
          <w:p w14:paraId="59DB5163" w14:textId="54AAB57E" w:rsidR="004E453C" w:rsidRPr="006E2D99" w:rsidRDefault="004E453C" w:rsidP="004E453C">
            <w:pPr>
              <w:spacing w:line="240" w:lineRule="auto"/>
              <w:contextualSpacing w:val="0"/>
              <w:rPr>
                <w:rFonts w:asciiTheme="majorHAnsi" w:eastAsia="Times New Roman" w:hAnsiTheme="majorHAnsi" w:cs="Times New Roman"/>
                <w:i/>
                <w:iCs/>
                <w:color w:val="000000"/>
                <w:sz w:val="20"/>
                <w:szCs w:val="20"/>
              </w:rPr>
            </w:pPr>
            <w:r w:rsidRPr="006E2D99">
              <w:rPr>
                <w:rFonts w:asciiTheme="majorHAnsi" w:eastAsia="Times New Roman" w:hAnsiTheme="majorHAnsi" w:cs="Times New Roman"/>
                <w:b/>
                <w:i/>
                <w:iCs/>
                <w:color w:val="000000"/>
                <w:sz w:val="20"/>
                <w:szCs w:val="20"/>
              </w:rPr>
              <w:t>Model Summary</w:t>
            </w:r>
          </w:p>
        </w:tc>
      </w:tr>
      <w:tr w:rsidR="004E453C" w:rsidRPr="006E2D99" w14:paraId="0566A41D" w14:textId="77777777" w:rsidTr="004E453C">
        <w:trPr>
          <w:trHeight w:val="432"/>
          <w:jc w:val="center"/>
        </w:trPr>
        <w:tc>
          <w:tcPr>
            <w:tcW w:w="1602" w:type="dxa"/>
            <w:gridSpan w:val="2"/>
            <w:shd w:val="clear" w:color="auto" w:fill="auto"/>
            <w:vAlign w:val="bottom"/>
            <w:hideMark/>
          </w:tcPr>
          <w:p w14:paraId="7A27DA7E" w14:textId="77777777" w:rsidR="006E2D99" w:rsidRPr="006E2D99" w:rsidRDefault="006E2D99" w:rsidP="006E2D99">
            <w:pPr>
              <w:spacing w:line="240" w:lineRule="auto"/>
              <w:contextualSpacing w:val="0"/>
              <w:rPr>
                <w:rFonts w:asciiTheme="majorHAnsi" w:eastAsia="Times New Roman" w:hAnsiTheme="majorHAnsi" w:cs="Times New Roman"/>
                <w:b/>
                <w:color w:val="000000"/>
                <w:sz w:val="20"/>
                <w:szCs w:val="20"/>
              </w:rPr>
            </w:pPr>
            <w:r w:rsidRPr="006E2D99">
              <w:rPr>
                <w:rFonts w:asciiTheme="majorHAnsi" w:eastAsia="Times New Roman" w:hAnsiTheme="majorHAnsi" w:cs="Times New Roman"/>
                <w:b/>
                <w:color w:val="000000"/>
                <w:sz w:val="20"/>
                <w:szCs w:val="20"/>
              </w:rPr>
              <w:t> </w:t>
            </w:r>
          </w:p>
        </w:tc>
        <w:tc>
          <w:tcPr>
            <w:tcW w:w="2160" w:type="dxa"/>
            <w:shd w:val="clear" w:color="auto" w:fill="auto"/>
            <w:vAlign w:val="bottom"/>
            <w:hideMark/>
          </w:tcPr>
          <w:p w14:paraId="65F609DC" w14:textId="77777777" w:rsidR="006E2D99" w:rsidRPr="006E2D99" w:rsidRDefault="006E2D99" w:rsidP="006E2D99">
            <w:pPr>
              <w:spacing w:line="240" w:lineRule="auto"/>
              <w:contextualSpacing w:val="0"/>
              <w:jc w:val="center"/>
              <w:rPr>
                <w:rFonts w:asciiTheme="majorHAnsi" w:eastAsia="Times New Roman" w:hAnsiTheme="majorHAnsi" w:cs="Times New Roman"/>
                <w:b/>
                <w:i/>
                <w:iCs/>
                <w:color w:val="000000"/>
                <w:sz w:val="20"/>
                <w:szCs w:val="20"/>
              </w:rPr>
            </w:pPr>
            <w:r w:rsidRPr="006E2D99">
              <w:rPr>
                <w:rFonts w:asciiTheme="majorHAnsi" w:eastAsia="Times New Roman" w:hAnsiTheme="majorHAnsi" w:cs="Times New Roman"/>
                <w:b/>
                <w:i/>
                <w:iCs/>
                <w:color w:val="000000"/>
                <w:sz w:val="20"/>
                <w:szCs w:val="20"/>
              </w:rPr>
              <w:t>-2 Log likelihood</w:t>
            </w:r>
          </w:p>
        </w:tc>
        <w:tc>
          <w:tcPr>
            <w:tcW w:w="2106" w:type="dxa"/>
            <w:shd w:val="clear" w:color="auto" w:fill="auto"/>
            <w:vAlign w:val="bottom"/>
            <w:hideMark/>
          </w:tcPr>
          <w:p w14:paraId="2AE520F4" w14:textId="77777777" w:rsidR="006E2D99" w:rsidRPr="006E2D99" w:rsidRDefault="006E2D99" w:rsidP="006E2D99">
            <w:pPr>
              <w:spacing w:line="240" w:lineRule="auto"/>
              <w:contextualSpacing w:val="0"/>
              <w:jc w:val="center"/>
              <w:rPr>
                <w:rFonts w:asciiTheme="majorHAnsi" w:eastAsia="Times New Roman" w:hAnsiTheme="majorHAnsi" w:cs="Times New Roman"/>
                <w:b/>
                <w:i/>
                <w:iCs/>
                <w:color w:val="000000"/>
                <w:sz w:val="20"/>
                <w:szCs w:val="20"/>
              </w:rPr>
            </w:pPr>
            <w:r w:rsidRPr="006E2D99">
              <w:rPr>
                <w:rFonts w:asciiTheme="majorHAnsi" w:eastAsia="Times New Roman" w:hAnsiTheme="majorHAnsi" w:cs="Times New Roman"/>
                <w:b/>
                <w:i/>
                <w:iCs/>
                <w:color w:val="000000"/>
                <w:sz w:val="20"/>
                <w:szCs w:val="20"/>
              </w:rPr>
              <w:t>Cox &amp; Snell R Square</w:t>
            </w:r>
          </w:p>
        </w:tc>
        <w:tc>
          <w:tcPr>
            <w:tcW w:w="2070" w:type="dxa"/>
            <w:shd w:val="clear" w:color="auto" w:fill="auto"/>
            <w:vAlign w:val="bottom"/>
            <w:hideMark/>
          </w:tcPr>
          <w:p w14:paraId="332DF6ED" w14:textId="77777777" w:rsidR="006E2D99" w:rsidRPr="006E2D99" w:rsidRDefault="006E2D99" w:rsidP="006E2D99">
            <w:pPr>
              <w:spacing w:line="240" w:lineRule="auto"/>
              <w:contextualSpacing w:val="0"/>
              <w:jc w:val="center"/>
              <w:rPr>
                <w:rFonts w:asciiTheme="majorHAnsi" w:eastAsia="Times New Roman" w:hAnsiTheme="majorHAnsi" w:cs="Times New Roman"/>
                <w:b/>
                <w:i/>
                <w:color w:val="000000"/>
                <w:sz w:val="20"/>
                <w:szCs w:val="20"/>
              </w:rPr>
            </w:pPr>
            <w:r w:rsidRPr="006E2D99">
              <w:rPr>
                <w:rFonts w:asciiTheme="majorHAnsi" w:eastAsia="Times New Roman" w:hAnsiTheme="majorHAnsi" w:cs="Times New Roman"/>
                <w:b/>
                <w:i/>
                <w:color w:val="000000"/>
                <w:sz w:val="20"/>
                <w:szCs w:val="20"/>
              </w:rPr>
              <w:t>Nagelkerke R Square</w:t>
            </w:r>
          </w:p>
        </w:tc>
      </w:tr>
      <w:tr w:rsidR="004E453C" w:rsidRPr="006E2D99" w14:paraId="2B77B191" w14:textId="77777777" w:rsidTr="004E453C">
        <w:trPr>
          <w:trHeight w:val="432"/>
          <w:jc w:val="center"/>
        </w:trPr>
        <w:tc>
          <w:tcPr>
            <w:tcW w:w="702" w:type="dxa"/>
            <w:shd w:val="clear" w:color="auto" w:fill="auto"/>
            <w:vAlign w:val="center"/>
            <w:hideMark/>
          </w:tcPr>
          <w:p w14:paraId="4DB2A0FC" w14:textId="77777777" w:rsidR="006E2D99" w:rsidRPr="006E2D99" w:rsidRDefault="006E2D99" w:rsidP="004E453C">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Step</w:t>
            </w:r>
          </w:p>
        </w:tc>
        <w:tc>
          <w:tcPr>
            <w:tcW w:w="900" w:type="dxa"/>
            <w:shd w:val="clear" w:color="auto" w:fill="auto"/>
            <w:vAlign w:val="center"/>
            <w:hideMark/>
          </w:tcPr>
          <w:p w14:paraId="58D6C314" w14:textId="77777777" w:rsidR="006E2D99" w:rsidRPr="006E2D99" w:rsidRDefault="006E2D99" w:rsidP="004E453C">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1</w:t>
            </w:r>
          </w:p>
        </w:tc>
        <w:tc>
          <w:tcPr>
            <w:tcW w:w="2160" w:type="dxa"/>
            <w:shd w:val="clear" w:color="auto" w:fill="auto"/>
            <w:noWrap/>
            <w:vAlign w:val="center"/>
            <w:hideMark/>
          </w:tcPr>
          <w:p w14:paraId="4206C6CF" w14:textId="77777777" w:rsidR="006E2D99" w:rsidRPr="006E2D99" w:rsidRDefault="006E2D99" w:rsidP="006E2D99">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104151.885</w:t>
            </w:r>
            <w:r w:rsidRPr="006E2D99">
              <w:rPr>
                <w:rFonts w:asciiTheme="majorHAnsi" w:eastAsia="Times New Roman" w:hAnsiTheme="majorHAnsi" w:cs="Times New Roman"/>
                <w:color w:val="000000"/>
                <w:sz w:val="20"/>
                <w:szCs w:val="20"/>
                <w:vertAlign w:val="superscript"/>
              </w:rPr>
              <w:t>a</w:t>
            </w:r>
          </w:p>
        </w:tc>
        <w:tc>
          <w:tcPr>
            <w:tcW w:w="2106" w:type="dxa"/>
            <w:shd w:val="clear" w:color="auto" w:fill="auto"/>
            <w:vAlign w:val="center"/>
            <w:hideMark/>
          </w:tcPr>
          <w:p w14:paraId="1905C64C" w14:textId="77777777" w:rsidR="006E2D99" w:rsidRPr="006E2D99" w:rsidRDefault="006E2D99" w:rsidP="006E2D99">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.030</w:t>
            </w:r>
          </w:p>
        </w:tc>
        <w:tc>
          <w:tcPr>
            <w:tcW w:w="2070" w:type="dxa"/>
            <w:shd w:val="clear" w:color="auto" w:fill="auto"/>
            <w:vAlign w:val="center"/>
            <w:hideMark/>
          </w:tcPr>
          <w:p w14:paraId="0D9515F3" w14:textId="77777777" w:rsidR="006E2D99" w:rsidRPr="006E2D99" w:rsidRDefault="006E2D99" w:rsidP="006E2D99">
            <w:pPr>
              <w:spacing w:line="240" w:lineRule="auto"/>
              <w:contextualSpacing w:val="0"/>
              <w:jc w:val="center"/>
              <w:rPr>
                <w:rFonts w:asciiTheme="majorHAnsi" w:eastAsia="Times New Roman" w:hAnsiTheme="majorHAnsi" w:cs="Times New Roman"/>
                <w:color w:val="000000"/>
                <w:sz w:val="20"/>
                <w:szCs w:val="20"/>
              </w:rPr>
            </w:pPr>
            <w:r w:rsidRPr="006E2D99">
              <w:rPr>
                <w:rFonts w:asciiTheme="majorHAnsi" w:eastAsia="Times New Roman" w:hAnsiTheme="majorHAnsi" w:cs="Times New Roman"/>
                <w:color w:val="000000"/>
                <w:sz w:val="20"/>
                <w:szCs w:val="20"/>
              </w:rPr>
              <w:t>.045</w:t>
            </w:r>
          </w:p>
        </w:tc>
      </w:tr>
      <w:tr w:rsidR="004E453C" w:rsidRPr="006E2D99" w14:paraId="3B6F3DF4" w14:textId="77777777" w:rsidTr="00377DA0">
        <w:trPr>
          <w:trHeight w:val="432"/>
          <w:jc w:val="center"/>
        </w:trPr>
        <w:tc>
          <w:tcPr>
            <w:tcW w:w="7938" w:type="dxa"/>
            <w:gridSpan w:val="5"/>
            <w:shd w:val="clear" w:color="auto" w:fill="auto"/>
            <w:vAlign w:val="center"/>
          </w:tcPr>
          <w:p w14:paraId="75F7B888" w14:textId="453661D6" w:rsidR="004E453C" w:rsidRPr="004E453C" w:rsidRDefault="004E453C" w:rsidP="004E453C">
            <w:pPr>
              <w:spacing w:line="240" w:lineRule="auto"/>
              <w:contextualSpacing w:val="0"/>
              <w:rPr>
                <w:rFonts w:asciiTheme="majorHAnsi" w:eastAsia="Times New Roman" w:hAnsiTheme="majorHAnsi" w:cs="Times New Roman"/>
                <w:i/>
                <w:color w:val="000000"/>
                <w:sz w:val="20"/>
                <w:szCs w:val="20"/>
              </w:rPr>
            </w:pPr>
            <w:r w:rsidRPr="004E453C">
              <w:rPr>
                <w:i/>
                <w:color w:val="000000"/>
              </w:rPr>
              <w:t>a</w:t>
            </w:r>
            <w:r w:rsidRPr="004E453C">
              <w:rPr>
                <w:rFonts w:asciiTheme="majorHAnsi" w:hAnsiTheme="majorHAnsi"/>
                <w:i/>
                <w:color w:val="000000"/>
                <w:sz w:val="20"/>
                <w:szCs w:val="20"/>
              </w:rPr>
              <w:t>. Estimation terminated at iteration number 4 because parameter estimates changed by less than .001.</w:t>
            </w:r>
          </w:p>
        </w:tc>
      </w:tr>
    </w:tbl>
    <w:p w14:paraId="59B983C0" w14:textId="77777777" w:rsidR="00983CFE" w:rsidRDefault="008A51F7" w:rsidP="00983CFE">
      <w:pPr>
        <w:pStyle w:val="APAnormal"/>
        <w:tabs>
          <w:tab w:val="left" w:pos="720"/>
        </w:tabs>
        <w:ind w:firstLine="0"/>
      </w:pPr>
      <w:r>
        <w:t xml:space="preserve"> </w:t>
      </w:r>
    </w:p>
    <w:p w14:paraId="6D2D4A25" w14:textId="2A1FA8D4" w:rsidR="006E2D99" w:rsidRPr="00C54651" w:rsidRDefault="00E20D77" w:rsidP="00E20D77">
      <w:pPr>
        <w:pStyle w:val="Caption"/>
        <w:keepNext/>
        <w:jc w:val="center"/>
        <w:rPr>
          <w:rFonts w:ascii="Calibri" w:hAnsi="Calibri"/>
          <w:b/>
          <w:sz w:val="20"/>
          <w:szCs w:val="20"/>
        </w:rPr>
      </w:pPr>
      <w:bookmarkStart w:id="74" w:name="_Toc310776120"/>
      <w:r w:rsidRPr="00E20D77">
        <w:rPr>
          <w:rFonts w:ascii="Calibri" w:hAnsi="Calibri"/>
          <w:b/>
          <w:sz w:val="20"/>
          <w:szCs w:val="20"/>
        </w:rPr>
        <w:t xml:space="preserve">Table </w:t>
      </w:r>
      <w:r w:rsidRPr="00E20D77">
        <w:rPr>
          <w:rFonts w:ascii="Calibri" w:hAnsi="Calibri"/>
          <w:b/>
          <w:sz w:val="20"/>
          <w:szCs w:val="20"/>
        </w:rPr>
        <w:fldChar w:fldCharType="begin"/>
      </w:r>
      <w:r w:rsidRPr="00E20D77">
        <w:rPr>
          <w:rFonts w:ascii="Calibri" w:hAnsi="Calibri"/>
          <w:b/>
          <w:sz w:val="20"/>
          <w:szCs w:val="20"/>
        </w:rPr>
        <w:instrText xml:space="preserve"> SEQ Table \* ARABIC </w:instrText>
      </w:r>
      <w:r w:rsidRPr="00E20D77">
        <w:rPr>
          <w:rFonts w:ascii="Calibri" w:hAnsi="Calibri"/>
          <w:b/>
          <w:sz w:val="20"/>
          <w:szCs w:val="20"/>
        </w:rPr>
        <w:fldChar w:fldCharType="separate"/>
      </w:r>
      <w:r w:rsidR="000A51F9">
        <w:rPr>
          <w:rFonts w:ascii="Calibri" w:hAnsi="Calibri"/>
          <w:b/>
          <w:noProof/>
          <w:sz w:val="20"/>
          <w:szCs w:val="20"/>
        </w:rPr>
        <w:t>4</w:t>
      </w:r>
      <w:r w:rsidRPr="00E20D77">
        <w:rPr>
          <w:rFonts w:ascii="Calibri" w:hAnsi="Calibri"/>
          <w:b/>
          <w:sz w:val="20"/>
          <w:szCs w:val="20"/>
        </w:rPr>
        <w:fldChar w:fldCharType="end"/>
      </w:r>
      <w:r w:rsidRPr="00E20D77">
        <w:rPr>
          <w:rFonts w:ascii="Calibri" w:hAnsi="Calibri"/>
          <w:b/>
          <w:sz w:val="20"/>
          <w:szCs w:val="20"/>
        </w:rPr>
        <w:t>: Overall Model Fit</w:t>
      </w:r>
      <w:r w:rsidR="00C54651">
        <w:rPr>
          <w:rFonts w:ascii="Calibri" w:hAnsi="Calibri"/>
          <w:b/>
          <w:sz w:val="20"/>
          <w:szCs w:val="20"/>
        </w:rPr>
        <w:t xml:space="preserve"> Univariate Regression</w:t>
      </w:r>
      <w:bookmarkEnd w:id="74"/>
    </w:p>
    <w:p w14:paraId="516C5E5B" w14:textId="77777777" w:rsidR="00E20D77" w:rsidRPr="00E20D77" w:rsidRDefault="00E20D77" w:rsidP="00E20D77"/>
    <w:p w14:paraId="7DD096B3" w14:textId="7B5A8310" w:rsidR="00D43763" w:rsidRDefault="006E2D99" w:rsidP="00E20D77">
      <w:pPr>
        <w:pStyle w:val="APAnormal"/>
        <w:tabs>
          <w:tab w:val="left" w:pos="720"/>
        </w:tabs>
        <w:ind w:firstLine="0"/>
      </w:pPr>
      <w:r>
        <w:tab/>
      </w:r>
      <w:r w:rsidR="00267ACC">
        <w:t xml:space="preserve">The magnitude of the effect that the </w:t>
      </w:r>
      <w:r w:rsidR="006C3452">
        <w:t>choice of college</w:t>
      </w:r>
      <w:r w:rsidR="00267ACC">
        <w:t xml:space="preserve"> has on the student’s odds of success is delineated in Table </w:t>
      </w:r>
      <w:r w:rsidR="008832CA">
        <w:t>5</w:t>
      </w:r>
      <w:r w:rsidR="00267ACC">
        <w:t xml:space="preserve">. It is evident that OCCC is the reference case, because there no coefficient is listed, meaning </w:t>
      </w:r>
      <w:r w:rsidR="006C3452">
        <w:t xml:space="preserve">that </w:t>
      </w:r>
      <w:r w:rsidR="00267ACC">
        <w:t xml:space="preserve">it is not in the model. The Wald chi-square value, degrees of freedom, and </w:t>
      </w:r>
      <w:r w:rsidR="00267ACC" w:rsidRPr="006C3452">
        <w:rPr>
          <w:i/>
        </w:rPr>
        <w:t>p</w:t>
      </w:r>
      <w:r w:rsidR="00267ACC">
        <w:t xml:space="preserve">-value are for the COLLEGE_CODE predictor, which is decomposed into </w:t>
      </w:r>
      <w:r w:rsidR="006C3452">
        <w:t>13</w:t>
      </w:r>
      <w:r w:rsidR="00267ACC">
        <w:t xml:space="preserve"> dummy variables as indicated by the 13 degrees of freedom. The Wald chi-square strongly suggests that the college attended is correlated with the dependent variable overall; however, </w:t>
      </w:r>
      <w:r w:rsidR="004D5483">
        <w:t>OSUO</w:t>
      </w:r>
      <w:r w:rsidR="00267ACC">
        <w:t xml:space="preserve"> and </w:t>
      </w:r>
      <w:r w:rsidR="00172A73">
        <w:t>RSC</w:t>
      </w:r>
      <w:r w:rsidR="00267ACC">
        <w:t xml:space="preserve"> are exceptions with </w:t>
      </w:r>
      <w:r w:rsidR="00267ACC" w:rsidRPr="001F57EB">
        <w:rPr>
          <w:i/>
        </w:rPr>
        <w:t>p</w:t>
      </w:r>
      <w:r w:rsidR="00267ACC">
        <w:t>-values above the</w:t>
      </w:r>
      <w:r w:rsidR="00172A73">
        <w:t xml:space="preserve"> 0.</w:t>
      </w:r>
      <w:r w:rsidR="00267ACC">
        <w:t xml:space="preserve">05 significance threshold for a two-tailed test. The coefficients listed in column B are used to construct the equation that predicts the probability of the dependent variable. The equation is </w:t>
      </w:r>
      <w:r w:rsidR="00267ACC" w:rsidRPr="00ED34F8">
        <w:t>log(p/1-p) = b</w:t>
      </w:r>
      <w:r w:rsidR="00267ACC" w:rsidRPr="000208AC">
        <w:rPr>
          <w:vertAlign w:val="subscript"/>
        </w:rPr>
        <w:t>0</w:t>
      </w:r>
      <w:r w:rsidR="00267ACC" w:rsidRPr="00ED34F8">
        <w:t xml:space="preserve"> + b</w:t>
      </w:r>
      <w:r w:rsidR="00267ACC" w:rsidRPr="000208AC">
        <w:rPr>
          <w:vertAlign w:val="subscript"/>
        </w:rPr>
        <w:t>1</w:t>
      </w:r>
      <w:r w:rsidR="00267ACC" w:rsidRPr="00ED34F8">
        <w:t>x</w:t>
      </w:r>
      <w:r w:rsidR="00267ACC" w:rsidRPr="000208AC">
        <w:rPr>
          <w:vertAlign w:val="subscript"/>
        </w:rPr>
        <w:t>1</w:t>
      </w:r>
      <w:r w:rsidR="00267ACC" w:rsidRPr="00ED34F8">
        <w:t xml:space="preserve"> + b</w:t>
      </w:r>
      <w:r w:rsidR="00267ACC" w:rsidRPr="000208AC">
        <w:rPr>
          <w:vertAlign w:val="subscript"/>
        </w:rPr>
        <w:t>2</w:t>
      </w:r>
      <w:r w:rsidR="00267ACC" w:rsidRPr="00ED34F8">
        <w:t>x</w:t>
      </w:r>
      <w:r w:rsidR="00267ACC" w:rsidRPr="000208AC">
        <w:rPr>
          <w:vertAlign w:val="subscript"/>
        </w:rPr>
        <w:t>2</w:t>
      </w:r>
      <w:r w:rsidR="00267ACC">
        <w:t>…</w:t>
      </w:r>
      <w:r w:rsidR="00267ACC" w:rsidRPr="00ED34F8">
        <w:t xml:space="preserve"> + b</w:t>
      </w:r>
      <w:r w:rsidR="00267ACC" w:rsidRPr="000208AC">
        <w:rPr>
          <w:i/>
          <w:vertAlign w:val="subscript"/>
        </w:rPr>
        <w:t>i</w:t>
      </w:r>
      <w:r w:rsidR="00267ACC" w:rsidRPr="00ED34F8">
        <w:t>x</w:t>
      </w:r>
      <w:r w:rsidR="00267ACC" w:rsidRPr="000208AC">
        <w:rPr>
          <w:i/>
          <w:vertAlign w:val="subscript"/>
        </w:rPr>
        <w:t>i</w:t>
      </w:r>
      <w:r w:rsidR="00267ACC">
        <w:t xml:space="preserve">, where </w:t>
      </w:r>
      <w:r w:rsidR="00267ACC" w:rsidRPr="001F57EB">
        <w:rPr>
          <w:i/>
        </w:rPr>
        <w:t>p</w:t>
      </w:r>
      <w:r w:rsidR="00267ACC">
        <w:t xml:space="preserve"> is the probability of the dummy taking the value of one, which for this study represents student completion. It is important to note that this equation is the same as for ordinary least squares regression, except that the coefficients and criterion are the natural logarithm of the odds, also called </w:t>
      </w:r>
      <w:r w:rsidR="00272C33">
        <w:t>log odds</w:t>
      </w:r>
      <w:r w:rsidR="00267ACC">
        <w:t xml:space="preserve"> or the logit. In Table 6, if the coefficients of </w:t>
      </w:r>
      <w:r w:rsidR="00267ACC" w:rsidRPr="0096081B">
        <w:lastRenderedPageBreak/>
        <w:t>B</w:t>
      </w:r>
      <w:r w:rsidR="00267ACC">
        <w:t xml:space="preserve"> are a positive number, they represent the amount </w:t>
      </w:r>
      <w:r w:rsidR="001D6A98">
        <w:t xml:space="preserve">by which </w:t>
      </w:r>
      <w:r w:rsidR="001F57EB">
        <w:t xml:space="preserve">the </w:t>
      </w:r>
      <w:r w:rsidR="00272C33">
        <w:t>log odds</w:t>
      </w:r>
      <w:r w:rsidR="00267ACC">
        <w:t xml:space="preserve"> of student success increase (i.e., </w:t>
      </w:r>
      <w:r w:rsidR="001D6A98">
        <w:t>dependent variable</w:t>
      </w:r>
      <w:r w:rsidR="00267ACC">
        <w:t xml:space="preserve"> = 1) when the predictor increases by one unit</w:t>
      </w:r>
      <w:r w:rsidR="001D6A98">
        <w:t>,</w:t>
      </w:r>
      <w:r w:rsidR="00267ACC">
        <w:t xml:space="preserve"> holding all the other predictors constant. If the coefficient is negative, it rep</w:t>
      </w:r>
      <w:r w:rsidR="001F57EB">
        <w:t xml:space="preserve">resents the decrease in the </w:t>
      </w:r>
      <w:r w:rsidR="00272C33">
        <w:t>log odds</w:t>
      </w:r>
      <w:r w:rsidR="00267ACC">
        <w:t xml:space="preserve"> </w:t>
      </w:r>
      <w:r w:rsidR="001D6A98">
        <w:t xml:space="preserve">that </w:t>
      </w:r>
      <w:r w:rsidR="00267ACC">
        <w:t xml:space="preserve">the </w:t>
      </w:r>
      <w:r w:rsidR="001D6A98">
        <w:t>dependent variable</w:t>
      </w:r>
      <w:r w:rsidR="00267ACC">
        <w:t xml:space="preserve"> will equal 1, all other predictors constant.</w:t>
      </w:r>
    </w:p>
    <w:p w14:paraId="5A62E782" w14:textId="77777777" w:rsidR="00E20D77" w:rsidRPr="00D43763" w:rsidRDefault="00E20D77" w:rsidP="00E20D77">
      <w:pPr>
        <w:pStyle w:val="APAnormal"/>
        <w:tabs>
          <w:tab w:val="left" w:pos="720"/>
        </w:tabs>
        <w:ind w:firstLine="0"/>
      </w:pPr>
    </w:p>
    <w:tbl>
      <w:tblPr>
        <w:tblW w:w="8136" w:type="dxa"/>
        <w:jc w:val="center"/>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4A0" w:firstRow="1" w:lastRow="0" w:firstColumn="1" w:lastColumn="0" w:noHBand="0" w:noVBand="1"/>
      </w:tblPr>
      <w:tblGrid>
        <w:gridCol w:w="1013"/>
        <w:gridCol w:w="815"/>
        <w:gridCol w:w="737"/>
        <w:gridCol w:w="1051"/>
        <w:gridCol w:w="579"/>
        <w:gridCol w:w="865"/>
        <w:gridCol w:w="895"/>
        <w:gridCol w:w="1088"/>
        <w:gridCol w:w="1093"/>
      </w:tblGrid>
      <w:tr w:rsidR="004E453C" w:rsidRPr="004E453C" w14:paraId="0F515BFF" w14:textId="77777777" w:rsidTr="00B37E82">
        <w:trPr>
          <w:trHeight w:val="315"/>
          <w:jc w:val="center"/>
        </w:trPr>
        <w:tc>
          <w:tcPr>
            <w:tcW w:w="1008" w:type="dxa"/>
            <w:shd w:val="clear" w:color="auto" w:fill="auto"/>
            <w:vAlign w:val="center"/>
            <w:hideMark/>
          </w:tcPr>
          <w:p w14:paraId="0ACF0787" w14:textId="4F20C43F" w:rsidR="004E453C" w:rsidRPr="004E453C" w:rsidRDefault="004E453C" w:rsidP="00F955D1">
            <w:pPr>
              <w:spacing w:line="240" w:lineRule="auto"/>
              <w:contextualSpacing w:val="0"/>
              <w:jc w:val="right"/>
              <w:rPr>
                <w:rFonts w:asciiTheme="majorHAnsi" w:eastAsia="Times New Roman" w:hAnsiTheme="majorHAnsi" w:cs="Times New Roman"/>
                <w:b/>
                <w:i/>
                <w:iCs/>
                <w:color w:val="000000"/>
                <w:sz w:val="20"/>
                <w:szCs w:val="20"/>
              </w:rPr>
            </w:pPr>
          </w:p>
        </w:tc>
        <w:tc>
          <w:tcPr>
            <w:tcW w:w="7095" w:type="dxa"/>
            <w:gridSpan w:val="8"/>
            <w:shd w:val="clear" w:color="auto" w:fill="auto"/>
            <w:noWrap/>
            <w:vAlign w:val="center"/>
            <w:hideMark/>
          </w:tcPr>
          <w:p w14:paraId="4FF1EE57" w14:textId="4F6F0FFD" w:rsidR="004E453C" w:rsidRPr="004E453C" w:rsidRDefault="004E453C" w:rsidP="004E453C">
            <w:pPr>
              <w:spacing w:line="240" w:lineRule="auto"/>
              <w:contextualSpacing w:val="0"/>
              <w:rPr>
                <w:rFonts w:asciiTheme="majorHAnsi" w:eastAsia="Times New Roman" w:hAnsiTheme="majorHAnsi" w:cs="Times New Roman"/>
                <w:sz w:val="20"/>
                <w:szCs w:val="20"/>
              </w:rPr>
            </w:pPr>
            <w:r w:rsidRPr="004E453C">
              <w:rPr>
                <w:rFonts w:asciiTheme="majorHAnsi" w:eastAsia="Times New Roman" w:hAnsiTheme="majorHAnsi" w:cs="Times New Roman"/>
                <w:i/>
                <w:iCs/>
                <w:color w:val="000000"/>
                <w:sz w:val="20"/>
                <w:szCs w:val="20"/>
              </w:rPr>
              <w:t>Variables in the Equation</w:t>
            </w:r>
          </w:p>
        </w:tc>
      </w:tr>
      <w:tr w:rsidR="004E453C" w:rsidRPr="004E453C" w14:paraId="07F6D697" w14:textId="77777777" w:rsidTr="00B37E82">
        <w:trPr>
          <w:trHeight w:val="630"/>
          <w:jc w:val="center"/>
        </w:trPr>
        <w:tc>
          <w:tcPr>
            <w:tcW w:w="1008" w:type="dxa"/>
            <w:shd w:val="clear" w:color="auto" w:fill="auto"/>
            <w:vAlign w:val="center"/>
            <w:hideMark/>
          </w:tcPr>
          <w:p w14:paraId="3F42F7B0"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 </w:t>
            </w:r>
          </w:p>
        </w:tc>
        <w:tc>
          <w:tcPr>
            <w:tcW w:w="812" w:type="dxa"/>
            <w:shd w:val="clear" w:color="auto" w:fill="auto"/>
            <w:vAlign w:val="center"/>
            <w:hideMark/>
          </w:tcPr>
          <w:p w14:paraId="072501AB"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B</w:t>
            </w:r>
          </w:p>
        </w:tc>
        <w:tc>
          <w:tcPr>
            <w:tcW w:w="734" w:type="dxa"/>
            <w:shd w:val="clear" w:color="auto" w:fill="auto"/>
            <w:vAlign w:val="center"/>
            <w:hideMark/>
          </w:tcPr>
          <w:p w14:paraId="31BDB1B9"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S.E.</w:t>
            </w:r>
          </w:p>
        </w:tc>
        <w:tc>
          <w:tcPr>
            <w:tcW w:w="1047" w:type="dxa"/>
            <w:shd w:val="clear" w:color="auto" w:fill="auto"/>
            <w:vAlign w:val="center"/>
            <w:hideMark/>
          </w:tcPr>
          <w:p w14:paraId="5557CD50"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Wald</w:t>
            </w:r>
          </w:p>
        </w:tc>
        <w:tc>
          <w:tcPr>
            <w:tcW w:w="577" w:type="dxa"/>
            <w:shd w:val="clear" w:color="auto" w:fill="auto"/>
            <w:vAlign w:val="center"/>
            <w:hideMark/>
          </w:tcPr>
          <w:p w14:paraId="246C5E5D"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df</w:t>
            </w:r>
          </w:p>
        </w:tc>
        <w:tc>
          <w:tcPr>
            <w:tcW w:w="861" w:type="dxa"/>
            <w:shd w:val="clear" w:color="auto" w:fill="auto"/>
            <w:vAlign w:val="center"/>
            <w:hideMark/>
          </w:tcPr>
          <w:p w14:paraId="6C6CE9A1"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Sig,</w:t>
            </w:r>
          </w:p>
        </w:tc>
        <w:tc>
          <w:tcPr>
            <w:tcW w:w="891" w:type="dxa"/>
            <w:shd w:val="clear" w:color="auto" w:fill="auto"/>
            <w:vAlign w:val="center"/>
            <w:hideMark/>
          </w:tcPr>
          <w:p w14:paraId="294BA925"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Exp(B)</w:t>
            </w:r>
          </w:p>
        </w:tc>
        <w:tc>
          <w:tcPr>
            <w:tcW w:w="1084" w:type="dxa"/>
            <w:shd w:val="clear" w:color="auto" w:fill="auto"/>
            <w:vAlign w:val="center"/>
            <w:hideMark/>
          </w:tcPr>
          <w:p w14:paraId="56A4BA65"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Predicted logit(Y)</w:t>
            </w:r>
          </w:p>
        </w:tc>
        <w:tc>
          <w:tcPr>
            <w:tcW w:w="1089" w:type="dxa"/>
            <w:shd w:val="clear" w:color="auto" w:fill="auto"/>
            <w:vAlign w:val="center"/>
            <w:hideMark/>
          </w:tcPr>
          <w:p w14:paraId="088F9940" w14:textId="77777777" w:rsidR="004E453C" w:rsidRPr="004E453C" w:rsidRDefault="004E453C" w:rsidP="002A12F7">
            <w:pPr>
              <w:spacing w:line="240" w:lineRule="auto"/>
              <w:contextualSpacing w:val="0"/>
              <w:jc w:val="right"/>
              <w:rPr>
                <w:rFonts w:asciiTheme="majorHAnsi" w:eastAsia="Times New Roman" w:hAnsiTheme="majorHAnsi" w:cs="Times New Roman"/>
                <w:b/>
                <w:i/>
                <w:iCs/>
                <w:color w:val="000000"/>
                <w:sz w:val="20"/>
                <w:szCs w:val="20"/>
              </w:rPr>
            </w:pPr>
            <w:r w:rsidRPr="004E453C">
              <w:rPr>
                <w:rFonts w:asciiTheme="majorHAnsi" w:eastAsia="Times New Roman" w:hAnsiTheme="majorHAnsi" w:cs="Times New Roman"/>
                <w:b/>
                <w:i/>
                <w:iCs/>
                <w:color w:val="000000"/>
                <w:sz w:val="20"/>
                <w:szCs w:val="20"/>
              </w:rPr>
              <w:t>p(success|college)</w:t>
            </w:r>
          </w:p>
        </w:tc>
      </w:tr>
      <w:tr w:rsidR="004E453C" w:rsidRPr="004E453C" w14:paraId="153A3161" w14:textId="77777777" w:rsidTr="00B37E82">
        <w:trPr>
          <w:trHeight w:val="315"/>
          <w:jc w:val="center"/>
        </w:trPr>
        <w:tc>
          <w:tcPr>
            <w:tcW w:w="1008" w:type="dxa"/>
            <w:shd w:val="clear" w:color="auto" w:fill="auto"/>
            <w:noWrap/>
            <w:vAlign w:val="center"/>
            <w:hideMark/>
          </w:tcPr>
          <w:p w14:paraId="23930406"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OCCC</w:t>
            </w:r>
          </w:p>
        </w:tc>
        <w:tc>
          <w:tcPr>
            <w:tcW w:w="812" w:type="dxa"/>
            <w:shd w:val="clear" w:color="auto" w:fill="auto"/>
            <w:vAlign w:val="center"/>
            <w:hideMark/>
          </w:tcPr>
          <w:p w14:paraId="5A0E114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 </w:t>
            </w:r>
          </w:p>
        </w:tc>
        <w:tc>
          <w:tcPr>
            <w:tcW w:w="734" w:type="dxa"/>
            <w:shd w:val="clear" w:color="auto" w:fill="auto"/>
            <w:vAlign w:val="center"/>
            <w:hideMark/>
          </w:tcPr>
          <w:p w14:paraId="68B8B17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 </w:t>
            </w:r>
          </w:p>
        </w:tc>
        <w:tc>
          <w:tcPr>
            <w:tcW w:w="1047" w:type="dxa"/>
            <w:shd w:val="clear" w:color="auto" w:fill="auto"/>
            <w:vAlign w:val="center"/>
            <w:hideMark/>
          </w:tcPr>
          <w:p w14:paraId="107E288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2916.364</w:t>
            </w:r>
          </w:p>
        </w:tc>
        <w:tc>
          <w:tcPr>
            <w:tcW w:w="577" w:type="dxa"/>
            <w:shd w:val="clear" w:color="auto" w:fill="auto"/>
            <w:vAlign w:val="center"/>
            <w:hideMark/>
          </w:tcPr>
          <w:p w14:paraId="52E5C99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13</w:t>
            </w:r>
          </w:p>
        </w:tc>
        <w:tc>
          <w:tcPr>
            <w:tcW w:w="861" w:type="dxa"/>
            <w:shd w:val="clear" w:color="auto" w:fill="auto"/>
            <w:vAlign w:val="center"/>
            <w:hideMark/>
          </w:tcPr>
          <w:p w14:paraId="54746E91" w14:textId="65156749"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vAlign w:val="center"/>
            <w:hideMark/>
          </w:tcPr>
          <w:p w14:paraId="11C2850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 </w:t>
            </w:r>
          </w:p>
        </w:tc>
        <w:tc>
          <w:tcPr>
            <w:tcW w:w="1084" w:type="dxa"/>
            <w:shd w:val="clear" w:color="auto" w:fill="auto"/>
            <w:noWrap/>
            <w:vAlign w:val="center"/>
            <w:hideMark/>
          </w:tcPr>
          <w:p w14:paraId="6E76E51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-1.635</w:t>
            </w:r>
          </w:p>
        </w:tc>
        <w:tc>
          <w:tcPr>
            <w:tcW w:w="1089" w:type="dxa"/>
            <w:shd w:val="clear" w:color="auto" w:fill="auto"/>
            <w:noWrap/>
            <w:vAlign w:val="center"/>
            <w:hideMark/>
          </w:tcPr>
          <w:p w14:paraId="623E907F"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0.163</w:t>
            </w:r>
          </w:p>
        </w:tc>
      </w:tr>
      <w:tr w:rsidR="004E453C" w:rsidRPr="004E453C" w14:paraId="42D6FD40" w14:textId="77777777" w:rsidTr="00B37E82">
        <w:trPr>
          <w:trHeight w:val="315"/>
          <w:jc w:val="center"/>
        </w:trPr>
        <w:tc>
          <w:tcPr>
            <w:tcW w:w="1008" w:type="dxa"/>
            <w:shd w:val="clear" w:color="auto" w:fill="auto"/>
            <w:noWrap/>
            <w:vAlign w:val="center"/>
            <w:hideMark/>
          </w:tcPr>
          <w:p w14:paraId="74851686"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CASC</w:t>
            </w:r>
          </w:p>
        </w:tc>
        <w:tc>
          <w:tcPr>
            <w:tcW w:w="812" w:type="dxa"/>
            <w:shd w:val="clear" w:color="auto" w:fill="auto"/>
            <w:noWrap/>
            <w:vAlign w:val="center"/>
            <w:hideMark/>
          </w:tcPr>
          <w:p w14:paraId="30BE0D0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1.143</w:t>
            </w:r>
          </w:p>
        </w:tc>
        <w:tc>
          <w:tcPr>
            <w:tcW w:w="734" w:type="dxa"/>
            <w:shd w:val="clear" w:color="auto" w:fill="auto"/>
            <w:noWrap/>
            <w:vAlign w:val="center"/>
            <w:hideMark/>
          </w:tcPr>
          <w:p w14:paraId="060703F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.034</w:t>
            </w:r>
          </w:p>
        </w:tc>
        <w:tc>
          <w:tcPr>
            <w:tcW w:w="1047" w:type="dxa"/>
            <w:shd w:val="clear" w:color="auto" w:fill="auto"/>
            <w:noWrap/>
            <w:vAlign w:val="center"/>
            <w:hideMark/>
          </w:tcPr>
          <w:p w14:paraId="562ED6B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1127.910</w:t>
            </w:r>
          </w:p>
        </w:tc>
        <w:tc>
          <w:tcPr>
            <w:tcW w:w="577" w:type="dxa"/>
            <w:shd w:val="clear" w:color="auto" w:fill="auto"/>
            <w:noWrap/>
            <w:vAlign w:val="center"/>
            <w:hideMark/>
          </w:tcPr>
          <w:p w14:paraId="5DF02416"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60A558A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4245DCE6"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3.135</w:t>
            </w:r>
          </w:p>
        </w:tc>
        <w:tc>
          <w:tcPr>
            <w:tcW w:w="1084" w:type="dxa"/>
            <w:shd w:val="clear" w:color="auto" w:fill="auto"/>
            <w:noWrap/>
            <w:vAlign w:val="center"/>
            <w:hideMark/>
          </w:tcPr>
          <w:p w14:paraId="0D38372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-0.492</w:t>
            </w:r>
          </w:p>
        </w:tc>
        <w:tc>
          <w:tcPr>
            <w:tcW w:w="1089" w:type="dxa"/>
            <w:shd w:val="clear" w:color="auto" w:fill="auto"/>
            <w:noWrap/>
            <w:vAlign w:val="center"/>
            <w:hideMark/>
          </w:tcPr>
          <w:p w14:paraId="40A9881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0.379</w:t>
            </w:r>
          </w:p>
        </w:tc>
      </w:tr>
      <w:tr w:rsidR="004E453C" w:rsidRPr="004E453C" w14:paraId="1BFEA656" w14:textId="77777777" w:rsidTr="00B37E82">
        <w:trPr>
          <w:trHeight w:val="315"/>
          <w:jc w:val="center"/>
        </w:trPr>
        <w:tc>
          <w:tcPr>
            <w:tcW w:w="1008" w:type="dxa"/>
            <w:shd w:val="clear" w:color="auto" w:fill="auto"/>
            <w:noWrap/>
            <w:vAlign w:val="center"/>
            <w:hideMark/>
          </w:tcPr>
          <w:p w14:paraId="4CBE55BE"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NOC</w:t>
            </w:r>
          </w:p>
        </w:tc>
        <w:tc>
          <w:tcPr>
            <w:tcW w:w="812" w:type="dxa"/>
            <w:shd w:val="clear" w:color="auto" w:fill="auto"/>
            <w:noWrap/>
            <w:vAlign w:val="center"/>
            <w:hideMark/>
          </w:tcPr>
          <w:p w14:paraId="3CEC3D8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1.121</w:t>
            </w:r>
          </w:p>
        </w:tc>
        <w:tc>
          <w:tcPr>
            <w:tcW w:w="734" w:type="dxa"/>
            <w:shd w:val="clear" w:color="auto" w:fill="auto"/>
            <w:noWrap/>
            <w:vAlign w:val="center"/>
            <w:hideMark/>
          </w:tcPr>
          <w:p w14:paraId="4E014646"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.031</w:t>
            </w:r>
          </w:p>
        </w:tc>
        <w:tc>
          <w:tcPr>
            <w:tcW w:w="1047" w:type="dxa"/>
            <w:shd w:val="clear" w:color="auto" w:fill="auto"/>
            <w:noWrap/>
            <w:vAlign w:val="center"/>
            <w:hideMark/>
          </w:tcPr>
          <w:p w14:paraId="21F1CA4B"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1334.824</w:t>
            </w:r>
          </w:p>
        </w:tc>
        <w:tc>
          <w:tcPr>
            <w:tcW w:w="577" w:type="dxa"/>
            <w:shd w:val="clear" w:color="auto" w:fill="auto"/>
            <w:noWrap/>
            <w:vAlign w:val="center"/>
            <w:hideMark/>
          </w:tcPr>
          <w:p w14:paraId="53EA5113"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5F3517B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12DBFB8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3.067</w:t>
            </w:r>
          </w:p>
        </w:tc>
        <w:tc>
          <w:tcPr>
            <w:tcW w:w="1084" w:type="dxa"/>
            <w:shd w:val="clear" w:color="auto" w:fill="auto"/>
            <w:noWrap/>
            <w:vAlign w:val="center"/>
            <w:hideMark/>
          </w:tcPr>
          <w:p w14:paraId="1C4D7CC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-0.514</w:t>
            </w:r>
          </w:p>
        </w:tc>
        <w:tc>
          <w:tcPr>
            <w:tcW w:w="1089" w:type="dxa"/>
            <w:shd w:val="clear" w:color="auto" w:fill="auto"/>
            <w:noWrap/>
            <w:vAlign w:val="center"/>
            <w:hideMark/>
          </w:tcPr>
          <w:p w14:paraId="63B7C49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0.374</w:t>
            </w:r>
          </w:p>
        </w:tc>
      </w:tr>
      <w:tr w:rsidR="004E453C" w:rsidRPr="004E453C" w14:paraId="38BBD483" w14:textId="77777777" w:rsidTr="00B37E82">
        <w:trPr>
          <w:trHeight w:val="315"/>
          <w:jc w:val="center"/>
        </w:trPr>
        <w:tc>
          <w:tcPr>
            <w:tcW w:w="1008" w:type="dxa"/>
            <w:shd w:val="clear" w:color="auto" w:fill="auto"/>
            <w:noWrap/>
            <w:vAlign w:val="center"/>
            <w:hideMark/>
          </w:tcPr>
          <w:p w14:paraId="133FE8EB"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NEOK</w:t>
            </w:r>
          </w:p>
        </w:tc>
        <w:tc>
          <w:tcPr>
            <w:tcW w:w="812" w:type="dxa"/>
            <w:shd w:val="clear" w:color="auto" w:fill="auto"/>
            <w:noWrap/>
            <w:vAlign w:val="center"/>
            <w:hideMark/>
          </w:tcPr>
          <w:p w14:paraId="15D7314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.954</w:t>
            </w:r>
          </w:p>
        </w:tc>
        <w:tc>
          <w:tcPr>
            <w:tcW w:w="734" w:type="dxa"/>
            <w:shd w:val="clear" w:color="auto" w:fill="auto"/>
            <w:noWrap/>
            <w:vAlign w:val="center"/>
            <w:hideMark/>
          </w:tcPr>
          <w:p w14:paraId="7B8A233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.036</w:t>
            </w:r>
          </w:p>
        </w:tc>
        <w:tc>
          <w:tcPr>
            <w:tcW w:w="1047" w:type="dxa"/>
            <w:shd w:val="clear" w:color="auto" w:fill="auto"/>
            <w:noWrap/>
            <w:vAlign w:val="center"/>
            <w:hideMark/>
          </w:tcPr>
          <w:p w14:paraId="7D75FE8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689.177</w:t>
            </w:r>
          </w:p>
        </w:tc>
        <w:tc>
          <w:tcPr>
            <w:tcW w:w="577" w:type="dxa"/>
            <w:shd w:val="clear" w:color="auto" w:fill="auto"/>
            <w:noWrap/>
            <w:vAlign w:val="center"/>
            <w:hideMark/>
          </w:tcPr>
          <w:p w14:paraId="32B32D95"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1EE8763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570AC6B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2.597</w:t>
            </w:r>
          </w:p>
        </w:tc>
        <w:tc>
          <w:tcPr>
            <w:tcW w:w="1084" w:type="dxa"/>
            <w:shd w:val="clear" w:color="auto" w:fill="auto"/>
            <w:noWrap/>
            <w:vAlign w:val="center"/>
            <w:hideMark/>
          </w:tcPr>
          <w:p w14:paraId="5376F615"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-0.681</w:t>
            </w:r>
          </w:p>
        </w:tc>
        <w:tc>
          <w:tcPr>
            <w:tcW w:w="1089" w:type="dxa"/>
            <w:shd w:val="clear" w:color="auto" w:fill="auto"/>
            <w:noWrap/>
            <w:vAlign w:val="center"/>
            <w:hideMark/>
          </w:tcPr>
          <w:p w14:paraId="15CB710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0.336</w:t>
            </w:r>
          </w:p>
        </w:tc>
      </w:tr>
      <w:tr w:rsidR="004E453C" w:rsidRPr="004E453C" w14:paraId="034CE5A8" w14:textId="77777777" w:rsidTr="00B37E82">
        <w:trPr>
          <w:trHeight w:val="315"/>
          <w:jc w:val="center"/>
        </w:trPr>
        <w:tc>
          <w:tcPr>
            <w:tcW w:w="1008" w:type="dxa"/>
            <w:shd w:val="clear" w:color="auto" w:fill="auto"/>
            <w:noWrap/>
            <w:vAlign w:val="center"/>
            <w:hideMark/>
          </w:tcPr>
          <w:p w14:paraId="18D47D8F"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EOSC</w:t>
            </w:r>
          </w:p>
        </w:tc>
        <w:tc>
          <w:tcPr>
            <w:tcW w:w="812" w:type="dxa"/>
            <w:shd w:val="clear" w:color="auto" w:fill="auto"/>
            <w:noWrap/>
            <w:vAlign w:val="center"/>
            <w:hideMark/>
          </w:tcPr>
          <w:p w14:paraId="2AE193D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.855</w:t>
            </w:r>
          </w:p>
        </w:tc>
        <w:tc>
          <w:tcPr>
            <w:tcW w:w="734" w:type="dxa"/>
            <w:shd w:val="clear" w:color="auto" w:fill="auto"/>
            <w:noWrap/>
            <w:vAlign w:val="center"/>
            <w:hideMark/>
          </w:tcPr>
          <w:p w14:paraId="2AF278F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.043</w:t>
            </w:r>
          </w:p>
        </w:tc>
        <w:tc>
          <w:tcPr>
            <w:tcW w:w="1047" w:type="dxa"/>
            <w:shd w:val="clear" w:color="auto" w:fill="auto"/>
            <w:noWrap/>
            <w:vAlign w:val="center"/>
            <w:hideMark/>
          </w:tcPr>
          <w:p w14:paraId="3317D3A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392.319</w:t>
            </w:r>
          </w:p>
        </w:tc>
        <w:tc>
          <w:tcPr>
            <w:tcW w:w="577" w:type="dxa"/>
            <w:shd w:val="clear" w:color="auto" w:fill="auto"/>
            <w:noWrap/>
            <w:vAlign w:val="center"/>
            <w:hideMark/>
          </w:tcPr>
          <w:p w14:paraId="3420914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60722D2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173C162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2.350</w:t>
            </w:r>
          </w:p>
        </w:tc>
        <w:tc>
          <w:tcPr>
            <w:tcW w:w="1084" w:type="dxa"/>
            <w:shd w:val="clear" w:color="auto" w:fill="auto"/>
            <w:noWrap/>
            <w:vAlign w:val="center"/>
            <w:hideMark/>
          </w:tcPr>
          <w:p w14:paraId="7729B05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-0.780</w:t>
            </w:r>
          </w:p>
        </w:tc>
        <w:tc>
          <w:tcPr>
            <w:tcW w:w="1089" w:type="dxa"/>
            <w:shd w:val="clear" w:color="auto" w:fill="auto"/>
            <w:noWrap/>
            <w:vAlign w:val="center"/>
            <w:hideMark/>
          </w:tcPr>
          <w:p w14:paraId="155F47A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0.314</w:t>
            </w:r>
          </w:p>
        </w:tc>
      </w:tr>
      <w:tr w:rsidR="004E453C" w:rsidRPr="004E453C" w14:paraId="492B5090" w14:textId="77777777" w:rsidTr="00B37E82">
        <w:trPr>
          <w:trHeight w:val="315"/>
          <w:jc w:val="center"/>
        </w:trPr>
        <w:tc>
          <w:tcPr>
            <w:tcW w:w="1008" w:type="dxa"/>
            <w:shd w:val="clear" w:color="auto" w:fill="auto"/>
            <w:noWrap/>
            <w:vAlign w:val="center"/>
            <w:hideMark/>
          </w:tcPr>
          <w:p w14:paraId="3813078B"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WOSC</w:t>
            </w:r>
          </w:p>
        </w:tc>
        <w:tc>
          <w:tcPr>
            <w:tcW w:w="812" w:type="dxa"/>
            <w:shd w:val="clear" w:color="auto" w:fill="auto"/>
            <w:noWrap/>
            <w:vAlign w:val="center"/>
            <w:hideMark/>
          </w:tcPr>
          <w:p w14:paraId="4D152B1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.670</w:t>
            </w:r>
          </w:p>
        </w:tc>
        <w:tc>
          <w:tcPr>
            <w:tcW w:w="734" w:type="dxa"/>
            <w:shd w:val="clear" w:color="auto" w:fill="auto"/>
            <w:noWrap/>
            <w:vAlign w:val="center"/>
            <w:hideMark/>
          </w:tcPr>
          <w:p w14:paraId="4023597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.045</w:t>
            </w:r>
          </w:p>
        </w:tc>
        <w:tc>
          <w:tcPr>
            <w:tcW w:w="1047" w:type="dxa"/>
            <w:shd w:val="clear" w:color="auto" w:fill="auto"/>
            <w:noWrap/>
            <w:vAlign w:val="center"/>
            <w:hideMark/>
          </w:tcPr>
          <w:p w14:paraId="272CF07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224.520</w:t>
            </w:r>
          </w:p>
        </w:tc>
        <w:tc>
          <w:tcPr>
            <w:tcW w:w="577" w:type="dxa"/>
            <w:shd w:val="clear" w:color="auto" w:fill="auto"/>
            <w:noWrap/>
            <w:vAlign w:val="center"/>
            <w:hideMark/>
          </w:tcPr>
          <w:p w14:paraId="0212003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079E0E0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558DCFA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1.954</w:t>
            </w:r>
          </w:p>
        </w:tc>
        <w:tc>
          <w:tcPr>
            <w:tcW w:w="1084" w:type="dxa"/>
            <w:shd w:val="clear" w:color="auto" w:fill="auto"/>
            <w:noWrap/>
            <w:vAlign w:val="center"/>
            <w:hideMark/>
          </w:tcPr>
          <w:p w14:paraId="3C65379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-0.965</w:t>
            </w:r>
          </w:p>
        </w:tc>
        <w:tc>
          <w:tcPr>
            <w:tcW w:w="1089" w:type="dxa"/>
            <w:shd w:val="clear" w:color="auto" w:fill="auto"/>
            <w:noWrap/>
            <w:vAlign w:val="center"/>
            <w:hideMark/>
          </w:tcPr>
          <w:p w14:paraId="12119FC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0.276</w:t>
            </w:r>
          </w:p>
        </w:tc>
      </w:tr>
      <w:tr w:rsidR="004E453C" w:rsidRPr="004E453C" w14:paraId="778CFA03" w14:textId="77777777" w:rsidTr="00B37E82">
        <w:trPr>
          <w:trHeight w:val="315"/>
          <w:jc w:val="center"/>
        </w:trPr>
        <w:tc>
          <w:tcPr>
            <w:tcW w:w="1008" w:type="dxa"/>
            <w:shd w:val="clear" w:color="auto" w:fill="auto"/>
            <w:noWrap/>
            <w:vAlign w:val="center"/>
            <w:hideMark/>
          </w:tcPr>
          <w:p w14:paraId="1DBE71CA"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SSC</w:t>
            </w:r>
          </w:p>
        </w:tc>
        <w:tc>
          <w:tcPr>
            <w:tcW w:w="812" w:type="dxa"/>
            <w:shd w:val="clear" w:color="auto" w:fill="auto"/>
            <w:noWrap/>
            <w:vAlign w:val="center"/>
            <w:hideMark/>
          </w:tcPr>
          <w:p w14:paraId="2E20252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.624</w:t>
            </w:r>
          </w:p>
        </w:tc>
        <w:tc>
          <w:tcPr>
            <w:tcW w:w="734" w:type="dxa"/>
            <w:shd w:val="clear" w:color="auto" w:fill="auto"/>
            <w:noWrap/>
            <w:vAlign w:val="center"/>
            <w:hideMark/>
          </w:tcPr>
          <w:p w14:paraId="223F248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.041</w:t>
            </w:r>
          </w:p>
        </w:tc>
        <w:tc>
          <w:tcPr>
            <w:tcW w:w="1047" w:type="dxa"/>
            <w:shd w:val="clear" w:color="auto" w:fill="auto"/>
            <w:noWrap/>
            <w:vAlign w:val="center"/>
            <w:hideMark/>
          </w:tcPr>
          <w:p w14:paraId="6B6978E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229.578</w:t>
            </w:r>
          </w:p>
        </w:tc>
        <w:tc>
          <w:tcPr>
            <w:tcW w:w="577" w:type="dxa"/>
            <w:shd w:val="clear" w:color="auto" w:fill="auto"/>
            <w:noWrap/>
            <w:vAlign w:val="center"/>
            <w:hideMark/>
          </w:tcPr>
          <w:p w14:paraId="48502DA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46F443B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23D5F05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1.866</w:t>
            </w:r>
          </w:p>
        </w:tc>
        <w:tc>
          <w:tcPr>
            <w:tcW w:w="1084" w:type="dxa"/>
            <w:shd w:val="clear" w:color="auto" w:fill="auto"/>
            <w:noWrap/>
            <w:vAlign w:val="center"/>
            <w:hideMark/>
          </w:tcPr>
          <w:p w14:paraId="6170EF13"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-1.011</w:t>
            </w:r>
          </w:p>
        </w:tc>
        <w:tc>
          <w:tcPr>
            <w:tcW w:w="1089" w:type="dxa"/>
            <w:shd w:val="clear" w:color="auto" w:fill="auto"/>
            <w:noWrap/>
            <w:vAlign w:val="center"/>
            <w:hideMark/>
          </w:tcPr>
          <w:p w14:paraId="449086B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0.267</w:t>
            </w:r>
          </w:p>
        </w:tc>
      </w:tr>
      <w:tr w:rsidR="004E453C" w:rsidRPr="004E453C" w14:paraId="0FE1C159" w14:textId="77777777" w:rsidTr="00B37E82">
        <w:trPr>
          <w:trHeight w:val="315"/>
          <w:jc w:val="center"/>
        </w:trPr>
        <w:tc>
          <w:tcPr>
            <w:tcW w:w="1008" w:type="dxa"/>
            <w:shd w:val="clear" w:color="auto" w:fill="auto"/>
            <w:noWrap/>
            <w:vAlign w:val="center"/>
            <w:hideMark/>
          </w:tcPr>
          <w:p w14:paraId="766035A1"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CSC</w:t>
            </w:r>
          </w:p>
        </w:tc>
        <w:tc>
          <w:tcPr>
            <w:tcW w:w="812" w:type="dxa"/>
            <w:shd w:val="clear" w:color="auto" w:fill="auto"/>
            <w:noWrap/>
            <w:vAlign w:val="center"/>
            <w:hideMark/>
          </w:tcPr>
          <w:p w14:paraId="63F65B1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.613</w:t>
            </w:r>
          </w:p>
        </w:tc>
        <w:tc>
          <w:tcPr>
            <w:tcW w:w="734" w:type="dxa"/>
            <w:shd w:val="clear" w:color="auto" w:fill="auto"/>
            <w:noWrap/>
            <w:vAlign w:val="center"/>
            <w:hideMark/>
          </w:tcPr>
          <w:p w14:paraId="7D11A06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.041</w:t>
            </w:r>
          </w:p>
        </w:tc>
        <w:tc>
          <w:tcPr>
            <w:tcW w:w="1047" w:type="dxa"/>
            <w:shd w:val="clear" w:color="auto" w:fill="auto"/>
            <w:noWrap/>
            <w:vAlign w:val="center"/>
            <w:hideMark/>
          </w:tcPr>
          <w:p w14:paraId="2844675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222.748</w:t>
            </w:r>
          </w:p>
        </w:tc>
        <w:tc>
          <w:tcPr>
            <w:tcW w:w="577" w:type="dxa"/>
            <w:shd w:val="clear" w:color="auto" w:fill="auto"/>
            <w:noWrap/>
            <w:vAlign w:val="center"/>
            <w:hideMark/>
          </w:tcPr>
          <w:p w14:paraId="633D444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40704EA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2F870D4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1.847</w:t>
            </w:r>
          </w:p>
        </w:tc>
        <w:tc>
          <w:tcPr>
            <w:tcW w:w="1084" w:type="dxa"/>
            <w:shd w:val="clear" w:color="auto" w:fill="auto"/>
            <w:noWrap/>
            <w:vAlign w:val="center"/>
            <w:hideMark/>
          </w:tcPr>
          <w:p w14:paraId="6B14384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-1.022</w:t>
            </w:r>
          </w:p>
        </w:tc>
        <w:tc>
          <w:tcPr>
            <w:tcW w:w="1089" w:type="dxa"/>
            <w:shd w:val="clear" w:color="auto" w:fill="auto"/>
            <w:noWrap/>
            <w:vAlign w:val="center"/>
            <w:hideMark/>
          </w:tcPr>
          <w:p w14:paraId="01BECD9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0.265</w:t>
            </w:r>
          </w:p>
        </w:tc>
      </w:tr>
      <w:tr w:rsidR="004E453C" w:rsidRPr="004E453C" w14:paraId="1604E4CF" w14:textId="77777777" w:rsidTr="00B37E82">
        <w:trPr>
          <w:trHeight w:val="315"/>
          <w:jc w:val="center"/>
        </w:trPr>
        <w:tc>
          <w:tcPr>
            <w:tcW w:w="1008" w:type="dxa"/>
            <w:shd w:val="clear" w:color="auto" w:fill="auto"/>
            <w:noWrap/>
            <w:vAlign w:val="center"/>
            <w:hideMark/>
          </w:tcPr>
          <w:p w14:paraId="62C31C3E"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MSC</w:t>
            </w:r>
          </w:p>
        </w:tc>
        <w:tc>
          <w:tcPr>
            <w:tcW w:w="812" w:type="dxa"/>
            <w:shd w:val="clear" w:color="auto" w:fill="auto"/>
            <w:noWrap/>
            <w:vAlign w:val="center"/>
            <w:hideMark/>
          </w:tcPr>
          <w:p w14:paraId="721F6E1B"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.593</w:t>
            </w:r>
          </w:p>
        </w:tc>
        <w:tc>
          <w:tcPr>
            <w:tcW w:w="734" w:type="dxa"/>
            <w:shd w:val="clear" w:color="auto" w:fill="auto"/>
            <w:noWrap/>
            <w:vAlign w:val="center"/>
            <w:hideMark/>
          </w:tcPr>
          <w:p w14:paraId="3ACFFE1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.042</w:t>
            </w:r>
          </w:p>
        </w:tc>
        <w:tc>
          <w:tcPr>
            <w:tcW w:w="1047" w:type="dxa"/>
            <w:shd w:val="clear" w:color="auto" w:fill="auto"/>
            <w:noWrap/>
            <w:vAlign w:val="center"/>
            <w:hideMark/>
          </w:tcPr>
          <w:p w14:paraId="5854858F"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203.519</w:t>
            </w:r>
          </w:p>
        </w:tc>
        <w:tc>
          <w:tcPr>
            <w:tcW w:w="577" w:type="dxa"/>
            <w:shd w:val="clear" w:color="auto" w:fill="auto"/>
            <w:noWrap/>
            <w:vAlign w:val="center"/>
            <w:hideMark/>
          </w:tcPr>
          <w:p w14:paraId="3D94B5C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0D0EBD0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0975B92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1.809</w:t>
            </w:r>
          </w:p>
        </w:tc>
        <w:tc>
          <w:tcPr>
            <w:tcW w:w="1084" w:type="dxa"/>
            <w:shd w:val="clear" w:color="auto" w:fill="auto"/>
            <w:noWrap/>
            <w:vAlign w:val="center"/>
            <w:hideMark/>
          </w:tcPr>
          <w:p w14:paraId="044D4605"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-1.042</w:t>
            </w:r>
          </w:p>
        </w:tc>
        <w:tc>
          <w:tcPr>
            <w:tcW w:w="1089" w:type="dxa"/>
            <w:shd w:val="clear" w:color="auto" w:fill="auto"/>
            <w:noWrap/>
            <w:vAlign w:val="center"/>
            <w:hideMark/>
          </w:tcPr>
          <w:p w14:paraId="2383E56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0.261</w:t>
            </w:r>
          </w:p>
        </w:tc>
      </w:tr>
      <w:tr w:rsidR="004E453C" w:rsidRPr="004E453C" w14:paraId="677E3FEE" w14:textId="77777777" w:rsidTr="00B37E82">
        <w:trPr>
          <w:trHeight w:val="315"/>
          <w:jc w:val="center"/>
        </w:trPr>
        <w:tc>
          <w:tcPr>
            <w:tcW w:w="1008" w:type="dxa"/>
            <w:shd w:val="clear" w:color="auto" w:fill="auto"/>
            <w:noWrap/>
            <w:vAlign w:val="center"/>
            <w:hideMark/>
          </w:tcPr>
          <w:p w14:paraId="54CA8FBF"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OSUT</w:t>
            </w:r>
          </w:p>
        </w:tc>
        <w:tc>
          <w:tcPr>
            <w:tcW w:w="812" w:type="dxa"/>
            <w:shd w:val="clear" w:color="auto" w:fill="auto"/>
            <w:noWrap/>
            <w:vAlign w:val="center"/>
            <w:hideMark/>
          </w:tcPr>
          <w:p w14:paraId="79F9753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.585</w:t>
            </w:r>
          </w:p>
        </w:tc>
        <w:tc>
          <w:tcPr>
            <w:tcW w:w="734" w:type="dxa"/>
            <w:shd w:val="clear" w:color="auto" w:fill="auto"/>
            <w:noWrap/>
            <w:vAlign w:val="center"/>
            <w:hideMark/>
          </w:tcPr>
          <w:p w14:paraId="7212AF3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.033</w:t>
            </w:r>
          </w:p>
        </w:tc>
        <w:tc>
          <w:tcPr>
            <w:tcW w:w="1047" w:type="dxa"/>
            <w:shd w:val="clear" w:color="auto" w:fill="auto"/>
            <w:noWrap/>
            <w:vAlign w:val="center"/>
            <w:hideMark/>
          </w:tcPr>
          <w:p w14:paraId="51D8FB7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318.205</w:t>
            </w:r>
          </w:p>
        </w:tc>
        <w:tc>
          <w:tcPr>
            <w:tcW w:w="577" w:type="dxa"/>
            <w:shd w:val="clear" w:color="auto" w:fill="auto"/>
            <w:noWrap/>
            <w:vAlign w:val="center"/>
            <w:hideMark/>
          </w:tcPr>
          <w:p w14:paraId="0C3300E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1BB5A7F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22FA25C5"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1.794</w:t>
            </w:r>
          </w:p>
        </w:tc>
        <w:tc>
          <w:tcPr>
            <w:tcW w:w="1084" w:type="dxa"/>
            <w:shd w:val="clear" w:color="auto" w:fill="auto"/>
            <w:noWrap/>
            <w:vAlign w:val="center"/>
            <w:hideMark/>
          </w:tcPr>
          <w:p w14:paraId="7187CB6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-1.050</w:t>
            </w:r>
          </w:p>
        </w:tc>
        <w:tc>
          <w:tcPr>
            <w:tcW w:w="1089" w:type="dxa"/>
            <w:shd w:val="clear" w:color="auto" w:fill="auto"/>
            <w:noWrap/>
            <w:vAlign w:val="center"/>
            <w:hideMark/>
          </w:tcPr>
          <w:p w14:paraId="0192601F"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0.259</w:t>
            </w:r>
          </w:p>
        </w:tc>
      </w:tr>
      <w:tr w:rsidR="004E453C" w:rsidRPr="004E453C" w14:paraId="4A02E03A" w14:textId="77777777" w:rsidTr="00B37E82">
        <w:trPr>
          <w:trHeight w:val="315"/>
          <w:jc w:val="center"/>
        </w:trPr>
        <w:tc>
          <w:tcPr>
            <w:tcW w:w="1008" w:type="dxa"/>
            <w:shd w:val="clear" w:color="auto" w:fill="auto"/>
            <w:noWrap/>
            <w:vAlign w:val="center"/>
            <w:hideMark/>
          </w:tcPr>
          <w:p w14:paraId="71676FEA"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RCC</w:t>
            </w:r>
          </w:p>
        </w:tc>
        <w:tc>
          <w:tcPr>
            <w:tcW w:w="812" w:type="dxa"/>
            <w:shd w:val="clear" w:color="auto" w:fill="auto"/>
            <w:noWrap/>
            <w:vAlign w:val="center"/>
            <w:hideMark/>
          </w:tcPr>
          <w:p w14:paraId="283D633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.454</w:t>
            </w:r>
          </w:p>
        </w:tc>
        <w:tc>
          <w:tcPr>
            <w:tcW w:w="734" w:type="dxa"/>
            <w:shd w:val="clear" w:color="auto" w:fill="auto"/>
            <w:noWrap/>
            <w:vAlign w:val="center"/>
            <w:hideMark/>
          </w:tcPr>
          <w:p w14:paraId="5614DF1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.047</w:t>
            </w:r>
          </w:p>
        </w:tc>
        <w:tc>
          <w:tcPr>
            <w:tcW w:w="1047" w:type="dxa"/>
            <w:shd w:val="clear" w:color="auto" w:fill="auto"/>
            <w:noWrap/>
            <w:vAlign w:val="center"/>
            <w:hideMark/>
          </w:tcPr>
          <w:p w14:paraId="79C0786F"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91.692</w:t>
            </w:r>
          </w:p>
        </w:tc>
        <w:tc>
          <w:tcPr>
            <w:tcW w:w="577" w:type="dxa"/>
            <w:shd w:val="clear" w:color="auto" w:fill="auto"/>
            <w:noWrap/>
            <w:vAlign w:val="center"/>
            <w:hideMark/>
          </w:tcPr>
          <w:p w14:paraId="67D921C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0FF2897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66908BD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1.575</w:t>
            </w:r>
          </w:p>
        </w:tc>
        <w:tc>
          <w:tcPr>
            <w:tcW w:w="1084" w:type="dxa"/>
            <w:shd w:val="clear" w:color="auto" w:fill="auto"/>
            <w:noWrap/>
            <w:vAlign w:val="center"/>
            <w:hideMark/>
          </w:tcPr>
          <w:p w14:paraId="5250DF3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-1.181</w:t>
            </w:r>
          </w:p>
        </w:tc>
        <w:tc>
          <w:tcPr>
            <w:tcW w:w="1089" w:type="dxa"/>
            <w:shd w:val="clear" w:color="auto" w:fill="auto"/>
            <w:noWrap/>
            <w:vAlign w:val="center"/>
            <w:hideMark/>
          </w:tcPr>
          <w:p w14:paraId="0390185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0.235</w:t>
            </w:r>
          </w:p>
        </w:tc>
      </w:tr>
      <w:tr w:rsidR="004E453C" w:rsidRPr="004E453C" w14:paraId="31841FEF" w14:textId="77777777" w:rsidTr="00B37E82">
        <w:trPr>
          <w:trHeight w:val="315"/>
          <w:jc w:val="center"/>
        </w:trPr>
        <w:tc>
          <w:tcPr>
            <w:tcW w:w="1008" w:type="dxa"/>
            <w:shd w:val="clear" w:color="auto" w:fill="auto"/>
            <w:noWrap/>
            <w:vAlign w:val="center"/>
            <w:hideMark/>
          </w:tcPr>
          <w:p w14:paraId="6B60FF5D"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TCC</w:t>
            </w:r>
          </w:p>
        </w:tc>
        <w:tc>
          <w:tcPr>
            <w:tcW w:w="812" w:type="dxa"/>
            <w:shd w:val="clear" w:color="auto" w:fill="auto"/>
            <w:noWrap/>
            <w:vAlign w:val="center"/>
            <w:hideMark/>
          </w:tcPr>
          <w:p w14:paraId="03317B04"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.258</w:t>
            </w:r>
          </w:p>
        </w:tc>
        <w:tc>
          <w:tcPr>
            <w:tcW w:w="734" w:type="dxa"/>
            <w:shd w:val="clear" w:color="auto" w:fill="auto"/>
            <w:noWrap/>
            <w:vAlign w:val="center"/>
            <w:hideMark/>
          </w:tcPr>
          <w:p w14:paraId="1C48EF0B"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.027</w:t>
            </w:r>
          </w:p>
        </w:tc>
        <w:tc>
          <w:tcPr>
            <w:tcW w:w="1047" w:type="dxa"/>
            <w:shd w:val="clear" w:color="auto" w:fill="auto"/>
            <w:noWrap/>
            <w:vAlign w:val="center"/>
            <w:hideMark/>
          </w:tcPr>
          <w:p w14:paraId="35074161"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88.845</w:t>
            </w:r>
          </w:p>
        </w:tc>
        <w:tc>
          <w:tcPr>
            <w:tcW w:w="577" w:type="dxa"/>
            <w:shd w:val="clear" w:color="auto" w:fill="auto"/>
            <w:noWrap/>
            <w:vAlign w:val="center"/>
            <w:hideMark/>
          </w:tcPr>
          <w:p w14:paraId="7264028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01C2ACA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2467070C"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1.294</w:t>
            </w:r>
          </w:p>
        </w:tc>
        <w:tc>
          <w:tcPr>
            <w:tcW w:w="1084" w:type="dxa"/>
            <w:shd w:val="clear" w:color="auto" w:fill="auto"/>
            <w:noWrap/>
            <w:vAlign w:val="center"/>
            <w:hideMark/>
          </w:tcPr>
          <w:p w14:paraId="1F86128F"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-1.377</w:t>
            </w:r>
          </w:p>
        </w:tc>
        <w:tc>
          <w:tcPr>
            <w:tcW w:w="1089" w:type="dxa"/>
            <w:shd w:val="clear" w:color="auto" w:fill="auto"/>
            <w:noWrap/>
            <w:vAlign w:val="center"/>
            <w:hideMark/>
          </w:tcPr>
          <w:p w14:paraId="7582AF1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0.201</w:t>
            </w:r>
          </w:p>
        </w:tc>
      </w:tr>
      <w:tr w:rsidR="004E453C" w:rsidRPr="004E453C" w14:paraId="0D6E7E21" w14:textId="77777777" w:rsidTr="00B37E82">
        <w:trPr>
          <w:trHeight w:val="315"/>
          <w:jc w:val="center"/>
        </w:trPr>
        <w:tc>
          <w:tcPr>
            <w:tcW w:w="1008" w:type="dxa"/>
            <w:shd w:val="clear" w:color="auto" w:fill="auto"/>
            <w:noWrap/>
            <w:vAlign w:val="center"/>
            <w:hideMark/>
          </w:tcPr>
          <w:p w14:paraId="34C9E32D"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OSUO</w:t>
            </w:r>
          </w:p>
        </w:tc>
        <w:tc>
          <w:tcPr>
            <w:tcW w:w="812" w:type="dxa"/>
            <w:shd w:val="clear" w:color="auto" w:fill="auto"/>
            <w:noWrap/>
            <w:vAlign w:val="center"/>
            <w:hideMark/>
          </w:tcPr>
          <w:p w14:paraId="401CF68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.069</w:t>
            </w:r>
          </w:p>
        </w:tc>
        <w:tc>
          <w:tcPr>
            <w:tcW w:w="734" w:type="dxa"/>
            <w:shd w:val="clear" w:color="auto" w:fill="auto"/>
            <w:noWrap/>
            <w:vAlign w:val="center"/>
            <w:hideMark/>
          </w:tcPr>
          <w:p w14:paraId="322AC0A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.038</w:t>
            </w:r>
          </w:p>
        </w:tc>
        <w:tc>
          <w:tcPr>
            <w:tcW w:w="1047" w:type="dxa"/>
            <w:shd w:val="clear" w:color="auto" w:fill="auto"/>
            <w:noWrap/>
            <w:vAlign w:val="center"/>
            <w:hideMark/>
          </w:tcPr>
          <w:p w14:paraId="2D2DD38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3.377</w:t>
            </w:r>
          </w:p>
        </w:tc>
        <w:tc>
          <w:tcPr>
            <w:tcW w:w="577" w:type="dxa"/>
            <w:shd w:val="clear" w:color="auto" w:fill="auto"/>
            <w:noWrap/>
            <w:vAlign w:val="center"/>
            <w:hideMark/>
          </w:tcPr>
          <w:p w14:paraId="5218F4D4"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22753C7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.066</w:t>
            </w:r>
          </w:p>
        </w:tc>
        <w:tc>
          <w:tcPr>
            <w:tcW w:w="891" w:type="dxa"/>
            <w:shd w:val="clear" w:color="auto" w:fill="auto"/>
            <w:noWrap/>
            <w:vAlign w:val="center"/>
            <w:hideMark/>
          </w:tcPr>
          <w:p w14:paraId="069E483A"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1.072</w:t>
            </w:r>
          </w:p>
        </w:tc>
        <w:tc>
          <w:tcPr>
            <w:tcW w:w="1084" w:type="dxa"/>
            <w:shd w:val="clear" w:color="auto" w:fill="auto"/>
            <w:noWrap/>
            <w:vAlign w:val="center"/>
            <w:hideMark/>
          </w:tcPr>
          <w:p w14:paraId="0145911F"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-1.566</w:t>
            </w:r>
          </w:p>
        </w:tc>
        <w:tc>
          <w:tcPr>
            <w:tcW w:w="1089" w:type="dxa"/>
            <w:shd w:val="clear" w:color="auto" w:fill="auto"/>
            <w:noWrap/>
            <w:vAlign w:val="center"/>
            <w:hideMark/>
          </w:tcPr>
          <w:p w14:paraId="64DD00A4"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0.173</w:t>
            </w:r>
          </w:p>
        </w:tc>
      </w:tr>
      <w:tr w:rsidR="004E453C" w:rsidRPr="004E453C" w14:paraId="3CB6CA09" w14:textId="77777777" w:rsidTr="00B37E82">
        <w:trPr>
          <w:trHeight w:val="315"/>
          <w:jc w:val="center"/>
        </w:trPr>
        <w:tc>
          <w:tcPr>
            <w:tcW w:w="1008" w:type="dxa"/>
            <w:shd w:val="clear" w:color="auto" w:fill="auto"/>
            <w:noWrap/>
            <w:vAlign w:val="center"/>
            <w:hideMark/>
          </w:tcPr>
          <w:p w14:paraId="62E9822A"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RSC</w:t>
            </w:r>
          </w:p>
        </w:tc>
        <w:tc>
          <w:tcPr>
            <w:tcW w:w="812" w:type="dxa"/>
            <w:shd w:val="clear" w:color="auto" w:fill="auto"/>
            <w:noWrap/>
            <w:vAlign w:val="center"/>
            <w:hideMark/>
          </w:tcPr>
          <w:p w14:paraId="33337EB8"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-.036</w:t>
            </w:r>
          </w:p>
        </w:tc>
        <w:tc>
          <w:tcPr>
            <w:tcW w:w="734" w:type="dxa"/>
            <w:shd w:val="clear" w:color="auto" w:fill="auto"/>
            <w:noWrap/>
            <w:vAlign w:val="center"/>
            <w:hideMark/>
          </w:tcPr>
          <w:p w14:paraId="59911D2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.035</w:t>
            </w:r>
          </w:p>
        </w:tc>
        <w:tc>
          <w:tcPr>
            <w:tcW w:w="1047" w:type="dxa"/>
            <w:shd w:val="clear" w:color="auto" w:fill="auto"/>
            <w:noWrap/>
            <w:vAlign w:val="center"/>
            <w:hideMark/>
          </w:tcPr>
          <w:p w14:paraId="2F193A5D"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1.087</w:t>
            </w:r>
          </w:p>
        </w:tc>
        <w:tc>
          <w:tcPr>
            <w:tcW w:w="577" w:type="dxa"/>
            <w:shd w:val="clear" w:color="auto" w:fill="auto"/>
            <w:noWrap/>
            <w:vAlign w:val="center"/>
            <w:hideMark/>
          </w:tcPr>
          <w:p w14:paraId="75E0D4A7"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4D4B06D3"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.297</w:t>
            </w:r>
          </w:p>
        </w:tc>
        <w:tc>
          <w:tcPr>
            <w:tcW w:w="891" w:type="dxa"/>
            <w:shd w:val="clear" w:color="auto" w:fill="auto"/>
            <w:noWrap/>
            <w:vAlign w:val="center"/>
            <w:hideMark/>
          </w:tcPr>
          <w:p w14:paraId="5251A5B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.964</w:t>
            </w:r>
          </w:p>
        </w:tc>
        <w:tc>
          <w:tcPr>
            <w:tcW w:w="1084" w:type="dxa"/>
            <w:shd w:val="clear" w:color="auto" w:fill="auto"/>
            <w:noWrap/>
            <w:vAlign w:val="center"/>
            <w:hideMark/>
          </w:tcPr>
          <w:p w14:paraId="215042BE"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-1.671</w:t>
            </w:r>
          </w:p>
        </w:tc>
        <w:tc>
          <w:tcPr>
            <w:tcW w:w="1089" w:type="dxa"/>
            <w:shd w:val="clear" w:color="auto" w:fill="auto"/>
            <w:noWrap/>
            <w:vAlign w:val="center"/>
            <w:hideMark/>
          </w:tcPr>
          <w:p w14:paraId="1F1D28E6"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0.158</w:t>
            </w:r>
          </w:p>
        </w:tc>
      </w:tr>
      <w:tr w:rsidR="004E453C" w:rsidRPr="004E453C" w14:paraId="36D70E01" w14:textId="77777777" w:rsidTr="00B37E82">
        <w:trPr>
          <w:trHeight w:val="315"/>
          <w:jc w:val="center"/>
        </w:trPr>
        <w:tc>
          <w:tcPr>
            <w:tcW w:w="1008" w:type="dxa"/>
            <w:shd w:val="clear" w:color="auto" w:fill="auto"/>
            <w:vAlign w:val="center"/>
            <w:hideMark/>
          </w:tcPr>
          <w:p w14:paraId="4B7183E0" w14:textId="77777777" w:rsidR="004E453C" w:rsidRPr="004E453C" w:rsidRDefault="004E453C" w:rsidP="00F955D1">
            <w:pPr>
              <w:spacing w:line="240" w:lineRule="auto"/>
              <w:contextualSpacing w:val="0"/>
              <w:jc w:val="right"/>
              <w:rPr>
                <w:rFonts w:asciiTheme="majorHAnsi" w:eastAsia="Times New Roman" w:hAnsiTheme="majorHAnsi" w:cs="Times New Roman"/>
                <w:b/>
                <w:color w:val="000000"/>
                <w:sz w:val="20"/>
                <w:szCs w:val="20"/>
              </w:rPr>
            </w:pPr>
            <w:r w:rsidRPr="004E453C">
              <w:rPr>
                <w:rFonts w:asciiTheme="majorHAnsi" w:eastAsia="Times New Roman" w:hAnsiTheme="majorHAnsi" w:cs="Times New Roman"/>
                <w:b/>
                <w:color w:val="000000"/>
                <w:sz w:val="20"/>
                <w:szCs w:val="20"/>
              </w:rPr>
              <w:t>Constant</w:t>
            </w:r>
          </w:p>
        </w:tc>
        <w:tc>
          <w:tcPr>
            <w:tcW w:w="812" w:type="dxa"/>
            <w:shd w:val="clear" w:color="auto" w:fill="auto"/>
            <w:noWrap/>
            <w:vAlign w:val="center"/>
            <w:hideMark/>
          </w:tcPr>
          <w:p w14:paraId="5CDD0296"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-1.635</w:t>
            </w:r>
          </w:p>
        </w:tc>
        <w:tc>
          <w:tcPr>
            <w:tcW w:w="734" w:type="dxa"/>
            <w:shd w:val="clear" w:color="auto" w:fill="auto"/>
            <w:noWrap/>
            <w:vAlign w:val="center"/>
            <w:hideMark/>
          </w:tcPr>
          <w:p w14:paraId="25B92902"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.019</w:t>
            </w:r>
          </w:p>
        </w:tc>
        <w:tc>
          <w:tcPr>
            <w:tcW w:w="1047" w:type="dxa"/>
            <w:shd w:val="clear" w:color="auto" w:fill="auto"/>
            <w:noWrap/>
            <w:vAlign w:val="center"/>
            <w:hideMark/>
          </w:tcPr>
          <w:p w14:paraId="4B66F683"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7127.723</w:t>
            </w:r>
          </w:p>
        </w:tc>
        <w:tc>
          <w:tcPr>
            <w:tcW w:w="577" w:type="dxa"/>
            <w:shd w:val="clear" w:color="auto" w:fill="auto"/>
            <w:noWrap/>
            <w:vAlign w:val="center"/>
            <w:hideMark/>
          </w:tcPr>
          <w:p w14:paraId="480BCFB0"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1</w:t>
            </w:r>
          </w:p>
        </w:tc>
        <w:tc>
          <w:tcPr>
            <w:tcW w:w="861" w:type="dxa"/>
            <w:shd w:val="clear" w:color="auto" w:fill="auto"/>
            <w:noWrap/>
            <w:vAlign w:val="center"/>
            <w:hideMark/>
          </w:tcPr>
          <w:p w14:paraId="082B7373" w14:textId="03440A23"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.000</w:t>
            </w:r>
          </w:p>
        </w:tc>
        <w:tc>
          <w:tcPr>
            <w:tcW w:w="891" w:type="dxa"/>
            <w:shd w:val="clear" w:color="auto" w:fill="auto"/>
            <w:noWrap/>
            <w:vAlign w:val="center"/>
            <w:hideMark/>
          </w:tcPr>
          <w:p w14:paraId="05F8B475"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0.195</w:t>
            </w:r>
          </w:p>
        </w:tc>
        <w:tc>
          <w:tcPr>
            <w:tcW w:w="1084" w:type="dxa"/>
            <w:shd w:val="clear" w:color="auto" w:fill="auto"/>
            <w:noWrap/>
            <w:vAlign w:val="center"/>
            <w:hideMark/>
          </w:tcPr>
          <w:p w14:paraId="312FB064"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 </w:t>
            </w:r>
          </w:p>
        </w:tc>
        <w:tc>
          <w:tcPr>
            <w:tcW w:w="1089" w:type="dxa"/>
            <w:shd w:val="clear" w:color="auto" w:fill="auto"/>
            <w:noWrap/>
            <w:vAlign w:val="center"/>
            <w:hideMark/>
          </w:tcPr>
          <w:p w14:paraId="0D8EB589" w14:textId="77777777" w:rsidR="004E453C" w:rsidRPr="004E453C" w:rsidRDefault="004E453C" w:rsidP="004E453C">
            <w:pPr>
              <w:spacing w:line="240" w:lineRule="auto"/>
              <w:contextualSpacing w:val="0"/>
              <w:jc w:val="right"/>
              <w:rPr>
                <w:rFonts w:asciiTheme="majorHAnsi" w:eastAsia="Times New Roman" w:hAnsiTheme="majorHAnsi" w:cs="Times New Roman"/>
                <w:color w:val="000000"/>
                <w:sz w:val="20"/>
                <w:szCs w:val="20"/>
              </w:rPr>
            </w:pPr>
            <w:r w:rsidRPr="004E453C">
              <w:rPr>
                <w:rFonts w:asciiTheme="majorHAnsi" w:eastAsia="Times New Roman" w:hAnsiTheme="majorHAnsi" w:cs="Times New Roman"/>
                <w:color w:val="000000"/>
                <w:sz w:val="20"/>
                <w:szCs w:val="20"/>
              </w:rPr>
              <w:t> </w:t>
            </w:r>
          </w:p>
        </w:tc>
      </w:tr>
    </w:tbl>
    <w:p w14:paraId="02BE39C9" w14:textId="77777777" w:rsidR="004E453C" w:rsidRPr="004E453C" w:rsidRDefault="004E453C" w:rsidP="004E453C"/>
    <w:p w14:paraId="7A869B0B" w14:textId="5DD4A8B9" w:rsidR="00AE014C" w:rsidRPr="00E20D77" w:rsidRDefault="00E20D77" w:rsidP="00E20D77">
      <w:pPr>
        <w:pStyle w:val="Caption"/>
        <w:keepNext/>
        <w:jc w:val="center"/>
        <w:rPr>
          <w:rFonts w:ascii="Calibri" w:hAnsi="Calibri"/>
          <w:b/>
          <w:sz w:val="20"/>
          <w:szCs w:val="20"/>
        </w:rPr>
      </w:pPr>
      <w:bookmarkStart w:id="75" w:name="_Toc310776121"/>
      <w:r w:rsidRPr="00E20D77">
        <w:rPr>
          <w:rFonts w:ascii="Calibri" w:hAnsi="Calibri"/>
          <w:b/>
          <w:sz w:val="20"/>
          <w:szCs w:val="20"/>
        </w:rPr>
        <w:t xml:space="preserve">Table </w:t>
      </w:r>
      <w:r w:rsidRPr="00E20D77">
        <w:rPr>
          <w:rFonts w:ascii="Calibri" w:hAnsi="Calibri"/>
          <w:b/>
          <w:sz w:val="20"/>
          <w:szCs w:val="20"/>
        </w:rPr>
        <w:fldChar w:fldCharType="begin"/>
      </w:r>
      <w:r w:rsidRPr="00E20D77">
        <w:rPr>
          <w:rFonts w:ascii="Calibri" w:hAnsi="Calibri"/>
          <w:b/>
          <w:sz w:val="20"/>
          <w:szCs w:val="20"/>
        </w:rPr>
        <w:instrText xml:space="preserve"> SEQ Table \* ARABIC </w:instrText>
      </w:r>
      <w:r w:rsidRPr="00E20D77">
        <w:rPr>
          <w:rFonts w:ascii="Calibri" w:hAnsi="Calibri"/>
          <w:b/>
          <w:sz w:val="20"/>
          <w:szCs w:val="20"/>
        </w:rPr>
        <w:fldChar w:fldCharType="separate"/>
      </w:r>
      <w:r w:rsidR="000A51F9">
        <w:rPr>
          <w:rFonts w:ascii="Calibri" w:hAnsi="Calibri"/>
          <w:b/>
          <w:noProof/>
          <w:sz w:val="20"/>
          <w:szCs w:val="20"/>
        </w:rPr>
        <w:t>5</w:t>
      </w:r>
      <w:r w:rsidRPr="00E20D77">
        <w:rPr>
          <w:rFonts w:ascii="Calibri" w:hAnsi="Calibri"/>
          <w:b/>
          <w:sz w:val="20"/>
          <w:szCs w:val="20"/>
        </w:rPr>
        <w:fldChar w:fldCharType="end"/>
      </w:r>
      <w:r w:rsidRPr="00E20D77">
        <w:rPr>
          <w:rFonts w:ascii="Calibri" w:hAnsi="Calibri"/>
          <w:b/>
          <w:sz w:val="20"/>
          <w:szCs w:val="20"/>
        </w:rPr>
        <w:t>: Regression Coefficients Univariate Model</w:t>
      </w:r>
      <w:bookmarkEnd w:id="75"/>
    </w:p>
    <w:p w14:paraId="4259A34A" w14:textId="77777777" w:rsidR="00E20D77" w:rsidRPr="00E20D77" w:rsidRDefault="00E20D77" w:rsidP="00E20D77"/>
    <w:p w14:paraId="3DBCF0AF" w14:textId="393AD02C" w:rsidR="0069401E" w:rsidRPr="0069401E" w:rsidRDefault="0069401E" w:rsidP="0069401E">
      <w:pPr>
        <w:rPr>
          <w:rFonts w:eastAsia="Times New Roman" w:cs="Times New Roman"/>
          <w:color w:val="000000"/>
          <w:sz w:val="32"/>
          <w:szCs w:val="32"/>
        </w:rPr>
      </w:pPr>
      <w:r>
        <w:tab/>
        <w:t xml:space="preserve">The coefficients </w:t>
      </w:r>
      <w:r w:rsidRPr="0096081B">
        <w:t>B</w:t>
      </w:r>
      <w:r>
        <w:t xml:space="preserve"> in Table </w:t>
      </w:r>
      <w:r w:rsidR="008832CA">
        <w:t xml:space="preserve">5 </w:t>
      </w:r>
      <w:r w:rsidR="001F57EB">
        <w:t xml:space="preserve">are in </w:t>
      </w:r>
      <w:r w:rsidR="00272C33">
        <w:t>log odds</w:t>
      </w:r>
      <w:r>
        <w:t xml:space="preserve"> units</w:t>
      </w:r>
      <w:r w:rsidR="00EA65BD">
        <w:t xml:space="preserve">. </w:t>
      </w:r>
      <w:r>
        <w:t xml:space="preserve">If the </w:t>
      </w:r>
      <w:r w:rsidR="001D6A98">
        <w:t xml:space="preserve">independent variable </w:t>
      </w:r>
      <w:r>
        <w:t xml:space="preserve">changes by 1 unit, this implies a change in the </w:t>
      </w:r>
      <w:r w:rsidR="001D6A98">
        <w:t xml:space="preserve">dependent variable </w:t>
      </w:r>
      <w:r>
        <w:t>magnitude of the coefficient</w:t>
      </w:r>
      <w:r w:rsidR="00EA65BD">
        <w:t xml:space="preserve">. </w:t>
      </w:r>
      <w:r w:rsidR="001D6A98">
        <w:t xml:space="preserve">Because </w:t>
      </w:r>
      <w:r>
        <w:t xml:space="preserve">the predictor COLLEGE_CODE is categorical, it is represented by k-1 dummies in the regression. </w:t>
      </w:r>
      <w:r w:rsidR="001F57EB">
        <w:t>RCC</w:t>
      </w:r>
      <w:r>
        <w:t xml:space="preserve"> is represented by COLLEGE_CODE(10) in the </w:t>
      </w:r>
      <w:r>
        <w:lastRenderedPageBreak/>
        <w:t xml:space="preserve">categorical variables coding section of the regression output (Appendix </w:t>
      </w:r>
      <w:r w:rsidR="00723FC1">
        <w:t>H</w:t>
      </w:r>
      <w:r>
        <w:t>)</w:t>
      </w:r>
      <w:r w:rsidR="00EA65BD">
        <w:t xml:space="preserve">. </w:t>
      </w:r>
      <w:r>
        <w:t xml:space="preserve">If a student decides to attend RCC rather than OCCC, the variable changes from 0 to 1, meaning the log odds of </w:t>
      </w:r>
      <w:r w:rsidR="00FE557E">
        <w:t xml:space="preserve">completion </w:t>
      </w:r>
      <w:r>
        <w:t>are increased by</w:t>
      </w:r>
      <w:r w:rsidR="00172A73">
        <w:t xml:space="preserve"> 0.</w:t>
      </w:r>
      <w:r>
        <w:t>454</w:t>
      </w:r>
      <w:r w:rsidR="00EA65BD">
        <w:t xml:space="preserve">. </w:t>
      </w:r>
      <w:r>
        <w:t xml:space="preserve">Reading across the table, </w:t>
      </w:r>
      <w:r w:rsidRPr="0096081B">
        <w:t>Exp(B)</w:t>
      </w:r>
      <w:r>
        <w:t xml:space="preserve"> for </w:t>
      </w:r>
      <w:r w:rsidR="008832CA">
        <w:t xml:space="preserve">RCC </w:t>
      </w:r>
      <w:r>
        <w:t>is 1.575</w:t>
      </w:r>
      <w:r w:rsidR="001D6A98">
        <w:t>,</w:t>
      </w:r>
      <w:r>
        <w:t xml:space="preserve"> which is the odds ratio</w:t>
      </w:r>
      <w:r w:rsidR="00EA65BD">
        <w:t xml:space="preserve">. </w:t>
      </w:r>
      <w:r>
        <w:t>The odds of a student succeeding at RSC is 1.575 times the odds of succeeding at OCCC, holding all other predictors constant</w:t>
      </w:r>
      <w:r w:rsidR="00EA65BD">
        <w:t xml:space="preserve">. </w:t>
      </w:r>
      <w:r>
        <w:t xml:space="preserve">In terms of relative risk, </w:t>
      </w:r>
      <w:r w:rsidR="001D6A98">
        <w:t xml:space="preserve">the student’s </w:t>
      </w:r>
      <w:r>
        <w:t>probability of completing improves by</w:t>
      </w:r>
      <w:r w:rsidR="00172A73">
        <w:t xml:space="preserve"> 0.</w:t>
      </w:r>
      <w:r>
        <w:t xml:space="preserve">235 by attending RCC; or, stated in terms most familiar, students have a 23.5% better chance </w:t>
      </w:r>
      <w:r w:rsidR="001D6A98">
        <w:t xml:space="preserve">of </w:t>
      </w:r>
      <w:r>
        <w:t>completing at RCC than they do at OCCC</w:t>
      </w:r>
      <w:r w:rsidR="00EA65BD">
        <w:t xml:space="preserve">. </w:t>
      </w:r>
      <w:r w:rsidR="002A3E5F">
        <w:t xml:space="preserve">Based on this very simple model, all the other two-year colleges in the state offer a better chance for completion than OCCC except </w:t>
      </w:r>
      <w:r w:rsidR="001F57EB">
        <w:t>RSC</w:t>
      </w:r>
      <w:r w:rsidR="002A3E5F">
        <w:t>, which has a negative logit for the coefficient of minus</w:t>
      </w:r>
      <w:r w:rsidR="00172A73">
        <w:t xml:space="preserve"> 0.</w:t>
      </w:r>
      <w:r w:rsidR="002A3E5F">
        <w:t>036. The Wald test is insignificant for the RSC coefficient, so the null hypothesis that it is zero cannot be rejected</w:t>
      </w:r>
      <w:r w:rsidR="00EA65BD">
        <w:t xml:space="preserve">. </w:t>
      </w:r>
      <w:r w:rsidR="002A3E5F">
        <w:t>If the test indicate</w:t>
      </w:r>
      <w:r w:rsidR="00487957">
        <w:t>d that</w:t>
      </w:r>
      <w:r w:rsidR="002A3E5F">
        <w:t xml:space="preserve"> the coefficient for the RSC dummy was</w:t>
      </w:r>
      <w:r w:rsidR="00487957">
        <w:t>, in fact,</w:t>
      </w:r>
      <w:r w:rsidR="002A3E5F">
        <w:t xml:space="preserve"> statistically significant, </w:t>
      </w:r>
      <w:r w:rsidR="0096081B">
        <w:t xml:space="preserve">it could be said </w:t>
      </w:r>
      <w:r w:rsidR="00487957">
        <w:t xml:space="preserve">that </w:t>
      </w:r>
      <w:r w:rsidR="0096081B">
        <w:t xml:space="preserve">the odds </w:t>
      </w:r>
      <w:r w:rsidR="00487957">
        <w:t xml:space="preserve">that </w:t>
      </w:r>
      <w:r w:rsidR="0096081B">
        <w:t xml:space="preserve">a </w:t>
      </w:r>
      <w:r w:rsidR="00487957">
        <w:t xml:space="preserve">RSC </w:t>
      </w:r>
      <w:r w:rsidR="0096081B">
        <w:t>student</w:t>
      </w:r>
      <w:r w:rsidR="00487957">
        <w:t xml:space="preserve"> </w:t>
      </w:r>
      <w:r w:rsidR="0096081B">
        <w:t xml:space="preserve">will complete an award or transfer to a four-year </w:t>
      </w:r>
      <w:r w:rsidR="00487957">
        <w:t xml:space="preserve">college </w:t>
      </w:r>
      <w:r w:rsidR="0096081B">
        <w:t>are</w:t>
      </w:r>
      <w:r w:rsidR="00172A73">
        <w:t xml:space="preserve"> 0.</w:t>
      </w:r>
      <w:r w:rsidR="0096081B">
        <w:t xml:space="preserve">964 those of an OCCC student. </w:t>
      </w:r>
    </w:p>
    <w:p w14:paraId="0E1238CF" w14:textId="4ED44538" w:rsidR="001C3989" w:rsidRDefault="0069401E" w:rsidP="00AE014C">
      <w:pPr>
        <w:pStyle w:val="APAnormal"/>
        <w:tabs>
          <w:tab w:val="left" w:pos="720"/>
        </w:tabs>
        <w:ind w:firstLine="0"/>
      </w:pPr>
      <w:r>
        <w:tab/>
      </w:r>
      <w:r w:rsidR="00AE014C">
        <w:t xml:space="preserve">Thinking in terms of changes in log </w:t>
      </w:r>
      <w:r w:rsidR="00ED34F8">
        <w:t xml:space="preserve">odds </w:t>
      </w:r>
      <w:r w:rsidR="00AE014C">
        <w:t xml:space="preserve">is difficult, </w:t>
      </w:r>
      <w:r w:rsidR="000208AC">
        <w:t xml:space="preserve">so reporting </w:t>
      </w:r>
      <w:r w:rsidR="00AE014C">
        <w:t xml:space="preserve">logistic regressions models typically involves </w:t>
      </w:r>
      <w:r w:rsidR="000208AC">
        <w:t>exponentiating both sides of the regression equation</w:t>
      </w:r>
      <w:r w:rsidR="00AE014C">
        <w:t>, which converts the coefficients to odds ratios instead of logits</w:t>
      </w:r>
      <w:r w:rsidR="00EA65BD">
        <w:t xml:space="preserve">. </w:t>
      </w:r>
      <w:r w:rsidR="00AE014C">
        <w:t xml:space="preserve">The odds ratios for each college is </w:t>
      </w:r>
      <w:r w:rsidR="0096081B">
        <w:t>listed in the column labeled Exp</w:t>
      </w:r>
      <w:r w:rsidR="00AE014C">
        <w:t>(B)</w:t>
      </w:r>
      <w:r w:rsidR="00EA65BD">
        <w:t xml:space="preserve">. </w:t>
      </w:r>
      <w:r w:rsidR="00AE014C">
        <w:t xml:space="preserve">The odds </w:t>
      </w:r>
      <w:r w:rsidR="0096081B">
        <w:t xml:space="preserve">that a </w:t>
      </w:r>
      <w:r w:rsidR="001F57EB">
        <w:t xml:space="preserve">student at </w:t>
      </w:r>
      <w:r w:rsidR="00172A73">
        <w:t>CASC</w:t>
      </w:r>
      <w:r w:rsidR="00064588">
        <w:t xml:space="preserve"> </w:t>
      </w:r>
      <w:r w:rsidR="0096081B">
        <w:t xml:space="preserve">will have a “succeed” outcome </w:t>
      </w:r>
      <w:r w:rsidR="001F57EB">
        <w:t>are</w:t>
      </w:r>
      <w:r w:rsidR="0096081B">
        <w:t xml:space="preserve"> slightly more than 3 times (Exp(B) = 3.135) that of a</w:t>
      </w:r>
      <w:r w:rsidR="00064588">
        <w:t>n OCCC</w:t>
      </w:r>
      <w:r w:rsidR="0096081B">
        <w:t xml:space="preserve"> student</w:t>
      </w:r>
      <w:r w:rsidR="00EA65BD">
        <w:t xml:space="preserve">. </w:t>
      </w:r>
      <w:r w:rsidR="00AE014C">
        <w:t xml:space="preserve">Table </w:t>
      </w:r>
      <w:r w:rsidR="008832CA">
        <w:t xml:space="preserve">5 </w:t>
      </w:r>
      <w:r w:rsidR="00064588">
        <w:t>shows</w:t>
      </w:r>
      <w:r w:rsidR="00AE014C">
        <w:t xml:space="preserve"> only one college with a negative </w:t>
      </w:r>
      <w:r w:rsidR="00AE014C" w:rsidRPr="0096081B">
        <w:t>B</w:t>
      </w:r>
      <w:r w:rsidR="00064588">
        <w:t>,</w:t>
      </w:r>
      <w:r w:rsidR="00AE014C">
        <w:t xml:space="preserve"> </w:t>
      </w:r>
      <w:r w:rsidR="005277DD">
        <w:t xml:space="preserve">RSC, </w:t>
      </w:r>
      <w:r w:rsidR="00AE014C">
        <w:t>which means that a</w:t>
      </w:r>
      <w:r w:rsidR="005277DD">
        <w:t>n RSC</w:t>
      </w:r>
      <w:r w:rsidR="00AE014C">
        <w:t xml:space="preserve"> student has lower odds </w:t>
      </w:r>
      <w:r w:rsidR="00C647E8">
        <w:t xml:space="preserve">(odds ratio &lt;1) </w:t>
      </w:r>
      <w:r w:rsidR="00AE014C">
        <w:t xml:space="preserve">of graduating compared </w:t>
      </w:r>
      <w:r w:rsidR="00C647E8">
        <w:t xml:space="preserve">to </w:t>
      </w:r>
      <w:r w:rsidR="001F57EB">
        <w:t xml:space="preserve">an </w:t>
      </w:r>
      <w:r w:rsidR="00C647E8">
        <w:t>OCCC</w:t>
      </w:r>
      <w:r w:rsidR="001F57EB">
        <w:t xml:space="preserve"> student</w:t>
      </w:r>
      <w:r w:rsidR="00EA65BD">
        <w:t xml:space="preserve">. </w:t>
      </w:r>
      <w:r w:rsidR="00AE014C">
        <w:t xml:space="preserve">However, because the Wald test is insignificant, the null hypothesis that the coefficient is zero cannot be rejected, and it cannot be concluded the </w:t>
      </w:r>
      <w:r w:rsidR="00AE014C">
        <w:lastRenderedPageBreak/>
        <w:t>odds of completing at RSC are lower than OCCC</w:t>
      </w:r>
      <w:r w:rsidR="00EA65BD">
        <w:t xml:space="preserve">. </w:t>
      </w:r>
      <w:r w:rsidR="00AE014C">
        <w:t xml:space="preserve">If the Wald chi-square value </w:t>
      </w:r>
      <w:r w:rsidR="001F57EB">
        <w:t>were</w:t>
      </w:r>
      <w:r w:rsidR="00AE014C">
        <w:t xml:space="preserve"> significant, the odds ratio of</w:t>
      </w:r>
      <w:r w:rsidR="00172A73">
        <w:t xml:space="preserve"> 0.</w:t>
      </w:r>
      <w:r w:rsidR="00AE014C">
        <w:t>964 means that the odds a student will complete in three years are (1 -</w:t>
      </w:r>
      <w:r w:rsidR="00172A73">
        <w:t xml:space="preserve"> 0.</w:t>
      </w:r>
      <w:r w:rsidR="00AE014C">
        <w:t>964) =</w:t>
      </w:r>
      <w:r w:rsidR="00172A73">
        <w:t xml:space="preserve"> 0.</w:t>
      </w:r>
      <w:r w:rsidR="00FE557E">
        <w:t>0</w:t>
      </w:r>
      <w:r w:rsidR="00AE014C">
        <w:t xml:space="preserve">36 </w:t>
      </w:r>
      <w:r w:rsidR="00FE557E">
        <w:t xml:space="preserve">(3.6%) </w:t>
      </w:r>
      <w:r w:rsidR="00AE014C">
        <w:t>lower if they attend RSC than if they attend OCCC</w:t>
      </w:r>
      <w:r w:rsidR="00EA65BD">
        <w:t xml:space="preserve">. </w:t>
      </w:r>
      <w:r w:rsidR="00AE014C">
        <w:t xml:space="preserve">The last value in Table </w:t>
      </w:r>
      <w:r w:rsidR="008832CA">
        <w:t xml:space="preserve">5 </w:t>
      </w:r>
      <w:r w:rsidR="00AE014C">
        <w:t>is the constant</w:t>
      </w:r>
      <w:r w:rsidR="00C203BB">
        <w:t>,</w:t>
      </w:r>
      <w:r w:rsidR="00AE014C">
        <w:t xml:space="preserve"> which equals </w:t>
      </w:r>
      <w:r w:rsidR="00A23F25">
        <w:t xml:space="preserve">negative </w:t>
      </w:r>
      <w:r w:rsidR="00AE014C">
        <w:t>1.635 in log odds units and</w:t>
      </w:r>
      <w:r w:rsidR="00172A73">
        <w:t xml:space="preserve"> 0.</w:t>
      </w:r>
      <w:r w:rsidR="005F4886">
        <w:t>195 in odds ratio units</w:t>
      </w:r>
      <w:r w:rsidR="00EA65BD">
        <w:t xml:space="preserve">. </w:t>
      </w:r>
      <w:r w:rsidR="005F4886">
        <w:t xml:space="preserve">The </w:t>
      </w:r>
      <w:r w:rsidR="005F4886" w:rsidRPr="005F4886">
        <w:rPr>
          <w:i/>
        </w:rPr>
        <w:t>X</w:t>
      </w:r>
      <w:r w:rsidR="005F4886" w:rsidRPr="005F4886">
        <w:rPr>
          <w:i/>
          <w:vertAlign w:val="superscript"/>
        </w:rPr>
        <w:t>2</w:t>
      </w:r>
      <w:r w:rsidR="005F4886">
        <w:t xml:space="preserve"> value is 7128</w:t>
      </w:r>
      <w:r w:rsidR="00C203BB">
        <w:t>,</w:t>
      </w:r>
      <w:r w:rsidR="005F4886">
        <w:t xml:space="preserve"> resulting in very strong rejection of the nu</w:t>
      </w:r>
      <w:r w:rsidR="00A23F25">
        <w:t xml:space="preserve">ll </w:t>
      </w:r>
      <w:r w:rsidR="00C203BB">
        <w:t xml:space="preserve">hypothesis </w:t>
      </w:r>
      <w:r w:rsidR="00A23F25">
        <w:t>that the coefficient is zero</w:t>
      </w:r>
      <w:r w:rsidR="00EA65BD">
        <w:t xml:space="preserve">. </w:t>
      </w:r>
      <w:r w:rsidR="00A23F25">
        <w:t>The constant negative 1.635 is the expected value of the SUCCESS_3_YR logit when all the predictors are equal to zero</w:t>
      </w:r>
      <w:r w:rsidR="00EA65BD">
        <w:t xml:space="preserve">. </w:t>
      </w:r>
      <w:r w:rsidR="00A23F25">
        <w:t xml:space="preserve">The odds ratio </w:t>
      </w:r>
      <w:r w:rsidR="0096081B">
        <w:t>Exp</w:t>
      </w:r>
      <w:r w:rsidR="00A23F25" w:rsidRPr="0096081B">
        <w:t>(B)</w:t>
      </w:r>
      <w:r w:rsidR="00A23F25" w:rsidRPr="00A23F25">
        <w:t xml:space="preserve"> </w:t>
      </w:r>
      <w:r w:rsidR="00A23F25">
        <w:t>=</w:t>
      </w:r>
      <w:r w:rsidR="00172A73">
        <w:t xml:space="preserve"> 0.</w:t>
      </w:r>
      <w:r w:rsidR="00A23F25">
        <w:t>195, and when all the dummy variables for COLLEGE_CODE = 0, the college indicated is OCCC, therefore the odds ratio of a student completing at OCCC is</w:t>
      </w:r>
      <w:r w:rsidR="00172A73">
        <w:t xml:space="preserve"> 0.</w:t>
      </w:r>
      <w:r w:rsidR="00A23F25">
        <w:t>195</w:t>
      </w:r>
      <w:r>
        <w:t xml:space="preserve"> </w:t>
      </w:r>
    </w:p>
    <w:p w14:paraId="1B4ABDD1" w14:textId="78C4DE2D" w:rsidR="00D826D9" w:rsidRDefault="00C647E8" w:rsidP="00AE014C">
      <w:pPr>
        <w:pStyle w:val="APAnormal"/>
        <w:tabs>
          <w:tab w:val="left" w:pos="720"/>
        </w:tabs>
        <w:ind w:firstLine="0"/>
      </w:pPr>
      <w:r>
        <w:tab/>
        <w:t>Because log odds are not readily interpretable by most researchers in the social sciences or their intended audiences, software programs like SPSS routinely calculate odds ratios</w:t>
      </w:r>
      <w:r w:rsidR="00EA65BD">
        <w:t xml:space="preserve">. </w:t>
      </w:r>
      <w:r w:rsidR="001F57EB">
        <w:t>However,</w:t>
      </w:r>
      <w:r w:rsidR="00E72673">
        <w:t xml:space="preserve"> converting </w:t>
      </w:r>
      <w:r>
        <w:t xml:space="preserve">logits to odds ratios may solve one problem </w:t>
      </w:r>
      <w:r w:rsidR="00E72673">
        <w:t xml:space="preserve">while </w:t>
      </w:r>
      <w:r>
        <w:t>introduc</w:t>
      </w:r>
      <w:r w:rsidR="00E72673">
        <w:t>ing</w:t>
      </w:r>
      <w:r>
        <w:t xml:space="preserve"> another, as there are important distinctions </w:t>
      </w:r>
      <w:r w:rsidR="001F57EB">
        <w:t>among</w:t>
      </w:r>
      <w:r>
        <w:t xml:space="preserve"> odds, odds ratios, log odds, and probabilities that are not always respected in practice, as </w:t>
      </w:r>
      <w:r w:rsidR="00BF3EE4">
        <w:t>Osborne (2014) writes:</w:t>
      </w:r>
    </w:p>
    <w:p w14:paraId="12C11EF6" w14:textId="0C6377C5" w:rsidR="00BF3EE4" w:rsidRDefault="00272C33" w:rsidP="00BF3EE4">
      <w:pPr>
        <w:pStyle w:val="APAblock"/>
      </w:pPr>
      <w:r>
        <w:t>[O]</w:t>
      </w:r>
      <w:r w:rsidR="00BF3EE4">
        <w:t>dds ratios are problematic in that the lay public often don’t intuitively understand odds</w:t>
      </w:r>
      <w:r w:rsidR="00BF3EE4">
        <w:softHyphen/>
      </w:r>
      <w:r w:rsidR="00BF3EE4">
        <w:softHyphen/>
        <w:t>—although they often think the</w:t>
      </w:r>
      <w:r w:rsidR="00C647E8">
        <w:t>y</w:t>
      </w:r>
      <w:r w:rsidR="00BF3EE4">
        <w:t xml:space="preserve"> do...and ratios of things that people don’t understand are necessarily even more fraught with difficulty</w:t>
      </w:r>
      <w:r w:rsidR="00EA65BD">
        <w:t xml:space="preserve">. </w:t>
      </w:r>
      <w:r w:rsidR="00BF3EE4">
        <w:t>Odds are not intuitive like probabilities are, and the language need</w:t>
      </w:r>
      <w:r w:rsidR="00C647E8">
        <w:t>ed</w:t>
      </w:r>
      <w:r w:rsidR="00BF3EE4">
        <w:t xml:space="preserve"> to technically describe an odds ratio is (a</w:t>
      </w:r>
      <w:r w:rsidR="00844E66">
        <w:t>s you can see) a bit convoluted</w:t>
      </w:r>
      <w:r w:rsidR="00BF3EE4">
        <w:t xml:space="preserve"> (p. 34)</w:t>
      </w:r>
      <w:r w:rsidR="00844E66">
        <w:t>.</w:t>
      </w:r>
    </w:p>
    <w:p w14:paraId="107753D9" w14:textId="72B8B133" w:rsidR="004347D5" w:rsidRDefault="00BF3EE4" w:rsidP="00C647E8">
      <w:pPr>
        <w:pStyle w:val="APAnormal"/>
        <w:ind w:firstLine="0"/>
      </w:pPr>
      <w:r>
        <w:lastRenderedPageBreak/>
        <w:t xml:space="preserve">Osborne </w:t>
      </w:r>
      <w:r w:rsidR="00C647E8">
        <w:t>further amplifies his concern</w:t>
      </w:r>
      <w:r w:rsidR="00DF6BE4">
        <w:t>:</w:t>
      </w:r>
      <w:r w:rsidR="00C647E8">
        <w:t xml:space="preserve"> “The situation is not helped by authors’ tendency to whitewash this important distinction and use probabilistic language when discussing odds ratios</w:t>
      </w:r>
      <w:r w:rsidR="00DF6BE4">
        <w:t>”</w:t>
      </w:r>
      <w:r w:rsidR="00844E66">
        <w:t xml:space="preserve"> (p. 34).</w:t>
      </w:r>
      <w:r w:rsidR="00EA65BD">
        <w:t xml:space="preserve"> </w:t>
      </w:r>
      <w:r w:rsidR="00C647E8">
        <w:t xml:space="preserve">Osborne </w:t>
      </w:r>
      <w:r w:rsidR="0076193D">
        <w:t>worries</w:t>
      </w:r>
      <w:r w:rsidR="00C647E8">
        <w:t xml:space="preserve"> that even sophisticated researchers mistakenly summarize odds ratios and imply probabilistic statements that misconstrue study outcomes, </w:t>
      </w:r>
      <w:r w:rsidR="00DF6BE4">
        <w:t>citing</w:t>
      </w:r>
      <w:r w:rsidR="00C647E8">
        <w:t xml:space="preserve"> research by Holcomb et al. (2001) </w:t>
      </w:r>
      <w:r w:rsidR="00272C33">
        <w:t xml:space="preserve">showing </w:t>
      </w:r>
      <w:r w:rsidR="00C647E8">
        <w:t>that 26% of authors in top-tier medical journals misinterpreted odds ratios as “relative risk ratios, which are ratios of</w:t>
      </w:r>
      <w:r w:rsidR="00844E66">
        <w:t xml:space="preserve"> probabilities rather than odds</w:t>
      </w:r>
      <w:r w:rsidR="00C647E8">
        <w:t>”</w:t>
      </w:r>
      <w:r w:rsidR="00844E66">
        <w:t xml:space="preserve"> (Osborne, 2014, p. 34). </w:t>
      </w:r>
    </w:p>
    <w:p w14:paraId="18FB0409" w14:textId="77777777" w:rsidR="00AC74D2" w:rsidRDefault="00991EBF" w:rsidP="00C647E8">
      <w:pPr>
        <w:pStyle w:val="APAnormal"/>
        <w:ind w:firstLine="0"/>
      </w:pPr>
      <w:r>
        <w:tab/>
      </w:r>
      <w:r w:rsidR="0076193D">
        <w:t>Clearly</w:t>
      </w:r>
      <w:r w:rsidR="00F90FCD">
        <w:t xml:space="preserve">, researchers should consider their intended readers when choosing the language they use to </w:t>
      </w:r>
      <w:r w:rsidR="0076193D">
        <w:t>i</w:t>
      </w:r>
      <w:r w:rsidR="00E71983">
        <w:t>nterpret quantitative research</w:t>
      </w:r>
      <w:r w:rsidR="00EA65BD">
        <w:t>.</w:t>
      </w:r>
      <w:r w:rsidR="0084280A">
        <w:t xml:space="preserve"> When Osborne’s book, </w:t>
      </w:r>
      <w:r w:rsidR="0084280A" w:rsidRPr="00AC74D2">
        <w:rPr>
          <w:i/>
        </w:rPr>
        <w:t>Best Practices in Logistic Regression</w:t>
      </w:r>
      <w:r w:rsidR="0084280A">
        <w:t>, was published in 2014, he was a faculty member of the College of Education and Human Development a</w:t>
      </w:r>
      <w:r w:rsidR="00AC74D2">
        <w:t>t the University of Louisville (</w:t>
      </w:r>
      <w:r w:rsidR="0084280A">
        <w:t>in 2015, he joined Clemson University as associate provost and dean of graduate studies), and his groundbreaking work</w:t>
      </w:r>
      <w:r w:rsidR="00985A4E">
        <w:t>s</w:t>
      </w:r>
      <w:r w:rsidR="0084280A">
        <w:t xml:space="preserve"> in educational statistics </w:t>
      </w:r>
      <w:r w:rsidR="00985A4E">
        <w:t>have</w:t>
      </w:r>
      <w:r w:rsidR="0084280A">
        <w:t xml:space="preserve"> been cited more than 8000 times. Yet even Osborne says, “</w:t>
      </w:r>
      <w:r w:rsidR="00985A4E">
        <w:t>[</w:t>
      </w:r>
      <w:r w:rsidR="0084280A">
        <w:t>t</w:t>
      </w:r>
      <w:r w:rsidR="00985A4E">
        <w:t>]</w:t>
      </w:r>
      <w:r w:rsidR="0084280A">
        <w:t xml:space="preserve">hose of us who use logistic regression routinely have trouble conceptualizing logits. . . . </w:t>
      </w:r>
      <w:r w:rsidR="003E6146">
        <w:t>Most researchers and consumers of research would be more comfortable talking about odds or probabilities” (2014, p. 39).</w:t>
      </w:r>
      <w:r w:rsidR="00CB2947">
        <w:t xml:space="preserve"> </w:t>
      </w:r>
      <w:r w:rsidR="00E71983">
        <w:t xml:space="preserve">Reading this, </w:t>
      </w:r>
      <w:r w:rsidR="0076193D">
        <w:t>I was relieved</w:t>
      </w:r>
      <w:r w:rsidR="00EA65BD">
        <w:t xml:space="preserve"> </w:t>
      </w:r>
      <w:r w:rsidR="0086227B">
        <w:t>to learn</w:t>
      </w:r>
      <w:r w:rsidR="00986700">
        <w:t xml:space="preserve"> that</w:t>
      </w:r>
      <w:r w:rsidR="0086227B">
        <w:t xml:space="preserve"> </w:t>
      </w:r>
      <w:r w:rsidR="00E71983">
        <w:t xml:space="preserve">other educators </w:t>
      </w:r>
      <w:r w:rsidR="003E6146">
        <w:t xml:space="preserve">and even statisticians </w:t>
      </w:r>
      <w:r w:rsidR="00E71983">
        <w:t xml:space="preserve">do not </w:t>
      </w:r>
      <w:r w:rsidR="00986700">
        <w:t xml:space="preserve">find it easy to comprehend </w:t>
      </w:r>
      <w:r w:rsidR="00E71983">
        <w:t>log od</w:t>
      </w:r>
      <w:r w:rsidR="005F4DFB">
        <w:t xml:space="preserve">d and odds ratios </w:t>
      </w:r>
      <w:r w:rsidR="00986700">
        <w:t>or to</w:t>
      </w:r>
      <w:r w:rsidR="00E71983">
        <w:t xml:space="preserve"> communicate </w:t>
      </w:r>
      <w:r w:rsidR="00986700">
        <w:t xml:space="preserve">about them </w:t>
      </w:r>
      <w:r w:rsidR="00E71983">
        <w:t>correctly</w:t>
      </w:r>
      <w:r w:rsidR="00AC74D2">
        <w:t xml:space="preserve">. </w:t>
      </w:r>
    </w:p>
    <w:p w14:paraId="4D185D52" w14:textId="70D691AD" w:rsidR="005F4DFB" w:rsidRDefault="0076193D" w:rsidP="00AC74D2">
      <w:pPr>
        <w:pStyle w:val="APAnormal"/>
      </w:pPr>
      <w:r>
        <w:t>Fortunately, a</w:t>
      </w:r>
      <w:r w:rsidR="0086227B">
        <w:t xml:space="preserve"> remedy to this problem</w:t>
      </w:r>
      <w:r w:rsidR="00986700">
        <w:t xml:space="preserve"> is available: It is possible to</w:t>
      </w:r>
      <w:r w:rsidR="00272C33">
        <w:t xml:space="preserve"> </w:t>
      </w:r>
      <w:r w:rsidR="0086227B">
        <w:t>convert the predicted logit to a conditional probability by dividing Exp(B) by 1+Exp(B)</w:t>
      </w:r>
      <w:r w:rsidR="00986700">
        <w:t>. That</w:t>
      </w:r>
      <w:r w:rsidR="0086227B">
        <w:t xml:space="preserve"> is to say, </w:t>
      </w:r>
      <w:r w:rsidR="00272C33">
        <w:t>the log odds is</w:t>
      </w:r>
      <w:r w:rsidR="00986700">
        <w:t xml:space="preserve"> </w:t>
      </w:r>
      <w:r w:rsidR="0086227B">
        <w:t>exponentiate</w:t>
      </w:r>
      <w:r w:rsidR="00272C33">
        <w:t>d</w:t>
      </w:r>
      <w:r w:rsidR="0086227B">
        <w:t xml:space="preserve"> and divide</w:t>
      </w:r>
      <w:r w:rsidR="00272C33">
        <w:t>d</w:t>
      </w:r>
      <w:r w:rsidR="0086227B">
        <w:t xml:space="preserve"> by one plus th</w:t>
      </w:r>
      <w:r w:rsidR="00865434">
        <w:t>e exponentiated log odds</w:t>
      </w:r>
      <w:r w:rsidR="00EA65BD">
        <w:t xml:space="preserve">. </w:t>
      </w:r>
      <w:r w:rsidR="00865434">
        <w:t>With this transformation, the output of the logistic regression</w:t>
      </w:r>
      <w:r w:rsidR="00EA65BD">
        <w:t xml:space="preserve"> </w:t>
      </w:r>
      <w:r w:rsidR="00865434">
        <w:t xml:space="preserve">is the </w:t>
      </w:r>
      <w:r w:rsidR="0086227B" w:rsidRPr="00865434">
        <w:rPr>
          <w:i/>
        </w:rPr>
        <w:t>probability</w:t>
      </w:r>
      <w:r w:rsidR="0086227B">
        <w:t xml:space="preserve"> </w:t>
      </w:r>
      <w:r w:rsidR="00865434">
        <w:t>of achieving group membership</w:t>
      </w:r>
      <w:r w:rsidR="00986700">
        <w:t xml:space="preserve"> (</w:t>
      </w:r>
      <w:r w:rsidR="00865434">
        <w:t xml:space="preserve">which for this study is completion of a certificate, degree, </w:t>
      </w:r>
      <w:r w:rsidR="00865434">
        <w:lastRenderedPageBreak/>
        <w:t xml:space="preserve">or transfer within </w:t>
      </w:r>
      <w:r w:rsidR="00986700">
        <w:t xml:space="preserve">three </w:t>
      </w:r>
      <w:r w:rsidR="00865434">
        <w:t>years</w:t>
      </w:r>
      <w:r w:rsidR="00986700">
        <w:t>)</w:t>
      </w:r>
      <w:r w:rsidR="00EA65BD">
        <w:t xml:space="preserve">. </w:t>
      </w:r>
      <w:r w:rsidR="00986700">
        <w:t xml:space="preserve">Then, by </w:t>
      </w:r>
      <w:r w:rsidR="00865434">
        <w:t>converting the decimal to a percentage, it is possible to make statements such as “</w:t>
      </w:r>
      <w:r w:rsidR="00E748D3">
        <w:t xml:space="preserve">Of all community college students in Oklahoma, those </w:t>
      </w:r>
      <w:r w:rsidR="00865434">
        <w:t xml:space="preserve">who attend </w:t>
      </w:r>
      <w:r w:rsidR="00172A73">
        <w:t>CASC</w:t>
      </w:r>
      <w:r w:rsidR="00865434">
        <w:t xml:space="preserve"> have the best chance of graduating</w:t>
      </w:r>
      <w:r w:rsidR="00986700">
        <w:t>,</w:t>
      </w:r>
      <w:r w:rsidR="00865434">
        <w:t xml:space="preserve"> at 37.9%</w:t>
      </w:r>
      <w:r w:rsidR="00E748D3">
        <w:t xml:space="preserve">. Students at OCCC </w:t>
      </w:r>
      <w:r w:rsidR="00865434">
        <w:t xml:space="preserve">have </w:t>
      </w:r>
      <w:r w:rsidR="00E748D3">
        <w:t xml:space="preserve">a lower chance of graduating, at </w:t>
      </w:r>
      <w:r w:rsidR="00865434">
        <w:t>16.3%</w:t>
      </w:r>
      <w:r w:rsidR="0086227B">
        <w:t>.</w:t>
      </w:r>
      <w:r w:rsidR="00865434">
        <w:t>”</w:t>
      </w:r>
    </w:p>
    <w:p w14:paraId="20F819DE" w14:textId="797A4315" w:rsidR="00E20D77" w:rsidRDefault="00986700" w:rsidP="00272C33">
      <w:pPr>
        <w:ind w:firstLine="720"/>
      </w:pPr>
      <w:r>
        <w:t>Regressing the outcome success against the single predictor of college attended calculates a probability of group membership</w:t>
      </w:r>
      <w:r w:rsidR="0050364D">
        <w:t>, shown</w:t>
      </w:r>
      <w:r>
        <w:t xml:space="preserve"> in Table </w:t>
      </w:r>
      <w:r w:rsidR="008832CA">
        <w:t>6</w:t>
      </w:r>
      <w:r w:rsidR="0050364D">
        <w:t>,</w:t>
      </w:r>
      <w:r>
        <w:t xml:space="preserve"> that matches the frequencies in cross-tabulation </w:t>
      </w:r>
      <w:r w:rsidR="0050364D">
        <w:t xml:space="preserve">shown in </w:t>
      </w:r>
      <w:r>
        <w:t>Table 3. Logically, this is what we would expect. If the only data in the 97</w:t>
      </w:r>
      <w:r w:rsidR="0079588D">
        <w:t>,</w:t>
      </w:r>
      <w:r>
        <w:t>929 records is the college attended</w:t>
      </w:r>
      <w:r w:rsidR="0079588D">
        <w:t>,</w:t>
      </w:r>
      <w:r>
        <w:t xml:space="preserve"> and if the student completed an award or transfer in three years, the model most likely to result in the sample data is a model with a slope (B) and intercept (constant) that are the mean for the predictor (college). </w:t>
      </w:r>
      <w:r w:rsidR="0079588D">
        <w:t>The subsequent sections of this study explore more fully the data with multivariate models. Although the logits and odds ratios of the individual predictors are presented in these sections, the conditional probability of group membership is the unit of m</w:t>
      </w:r>
      <w:r w:rsidR="00E20D77">
        <w:t>easure that will be emphasized.</w:t>
      </w:r>
    </w:p>
    <w:p w14:paraId="626C8812" w14:textId="77777777" w:rsidR="00E20D77" w:rsidRDefault="00E20D77">
      <w:pPr>
        <w:spacing w:after="160" w:line="259" w:lineRule="auto"/>
        <w:contextualSpacing w:val="0"/>
      </w:pPr>
      <w:r>
        <w:br w:type="page"/>
      </w:r>
    </w:p>
    <w:p w14:paraId="535EDE12" w14:textId="77777777" w:rsidR="0079588D" w:rsidRDefault="0079588D" w:rsidP="00272C33">
      <w:pPr>
        <w:ind w:firstLine="720"/>
      </w:pPr>
    </w:p>
    <w:tbl>
      <w:tblPr>
        <w:tblStyle w:val="TableGrid"/>
        <w:tblW w:w="8136" w:type="dxa"/>
        <w:jc w:val="center"/>
        <w:tblBorders>
          <w:insideV w:val="none" w:sz="0" w:space="0" w:color="auto"/>
        </w:tblBorders>
        <w:tblLook w:val="04A0" w:firstRow="1" w:lastRow="0" w:firstColumn="1" w:lastColumn="0" w:noHBand="0" w:noVBand="1"/>
      </w:tblPr>
      <w:tblGrid>
        <w:gridCol w:w="1211"/>
        <w:gridCol w:w="1404"/>
        <w:gridCol w:w="1310"/>
        <w:gridCol w:w="2152"/>
        <w:gridCol w:w="2059"/>
      </w:tblGrid>
      <w:tr w:rsidR="00E51C2D" w:rsidRPr="00F56E47" w14:paraId="4544652B" w14:textId="77777777" w:rsidTr="00B37E82">
        <w:trPr>
          <w:trHeight w:val="360"/>
          <w:jc w:val="center"/>
        </w:trPr>
        <w:tc>
          <w:tcPr>
            <w:tcW w:w="1165" w:type="dxa"/>
            <w:vAlign w:val="bottom"/>
          </w:tcPr>
          <w:p w14:paraId="5BCAEBC9" w14:textId="77777777" w:rsidR="00E51C2D" w:rsidRPr="00F56E47" w:rsidRDefault="00E51C2D" w:rsidP="00640969">
            <w:pPr>
              <w:spacing w:line="240" w:lineRule="auto"/>
              <w:jc w:val="right"/>
              <w:rPr>
                <w:rFonts w:ascii="Calibri" w:hAnsi="Calibri"/>
                <w:b/>
                <w:i/>
                <w:sz w:val="20"/>
                <w:szCs w:val="20"/>
              </w:rPr>
            </w:pPr>
          </w:p>
        </w:tc>
        <w:tc>
          <w:tcPr>
            <w:tcW w:w="1350" w:type="dxa"/>
            <w:vAlign w:val="bottom"/>
          </w:tcPr>
          <w:p w14:paraId="12C46161" w14:textId="77777777" w:rsidR="00E51C2D" w:rsidRPr="00F56E47" w:rsidRDefault="00E51C2D" w:rsidP="00640969">
            <w:pPr>
              <w:spacing w:line="240" w:lineRule="auto"/>
              <w:jc w:val="right"/>
              <w:rPr>
                <w:rFonts w:ascii="Calibri" w:hAnsi="Calibri"/>
                <w:b/>
                <w:i/>
                <w:sz w:val="20"/>
                <w:szCs w:val="20"/>
              </w:rPr>
            </w:pPr>
            <w:r w:rsidRPr="00F56E47">
              <w:rPr>
                <w:rFonts w:ascii="Calibri" w:hAnsi="Calibri"/>
                <w:b/>
                <w:i/>
                <w:sz w:val="20"/>
                <w:szCs w:val="20"/>
              </w:rPr>
              <w:t>B</w:t>
            </w:r>
          </w:p>
        </w:tc>
        <w:tc>
          <w:tcPr>
            <w:tcW w:w="1260" w:type="dxa"/>
            <w:vAlign w:val="bottom"/>
          </w:tcPr>
          <w:p w14:paraId="12D8742C" w14:textId="77777777" w:rsidR="00E51C2D" w:rsidRPr="00F56E47" w:rsidRDefault="00E51C2D" w:rsidP="00640969">
            <w:pPr>
              <w:spacing w:line="240" w:lineRule="auto"/>
              <w:jc w:val="right"/>
              <w:rPr>
                <w:rFonts w:ascii="Calibri" w:hAnsi="Calibri"/>
                <w:b/>
                <w:i/>
                <w:sz w:val="20"/>
                <w:szCs w:val="20"/>
              </w:rPr>
            </w:pPr>
            <w:r w:rsidRPr="00F56E47">
              <w:rPr>
                <w:rFonts w:ascii="Calibri" w:hAnsi="Calibri"/>
                <w:b/>
                <w:i/>
                <w:sz w:val="20"/>
                <w:szCs w:val="20"/>
              </w:rPr>
              <w:t>Exp(B)</w:t>
            </w:r>
          </w:p>
        </w:tc>
        <w:tc>
          <w:tcPr>
            <w:tcW w:w="2070" w:type="dxa"/>
            <w:vAlign w:val="bottom"/>
          </w:tcPr>
          <w:p w14:paraId="14ED7CBA" w14:textId="6F97A036" w:rsidR="00E51C2D" w:rsidRPr="00F56E47" w:rsidRDefault="00B37E82" w:rsidP="00640969">
            <w:pPr>
              <w:spacing w:line="240" w:lineRule="auto"/>
              <w:jc w:val="right"/>
              <w:rPr>
                <w:rFonts w:ascii="Calibri" w:hAnsi="Calibri"/>
                <w:b/>
                <w:i/>
                <w:sz w:val="20"/>
                <w:szCs w:val="20"/>
              </w:rPr>
            </w:pPr>
            <w:r>
              <w:rPr>
                <w:rFonts w:ascii="Calibri" w:hAnsi="Calibri"/>
                <w:b/>
                <w:i/>
                <w:sz w:val="20"/>
                <w:szCs w:val="20"/>
              </w:rPr>
              <w:t>P</w:t>
            </w:r>
            <w:r w:rsidR="00E51C2D" w:rsidRPr="00F56E47">
              <w:rPr>
                <w:rFonts w:ascii="Calibri" w:hAnsi="Calibri"/>
                <w:b/>
                <w:i/>
                <w:sz w:val="20"/>
                <w:szCs w:val="20"/>
              </w:rPr>
              <w:t>redicted logit(Y)</w:t>
            </w:r>
          </w:p>
        </w:tc>
        <w:tc>
          <w:tcPr>
            <w:tcW w:w="1980" w:type="dxa"/>
            <w:vAlign w:val="bottom"/>
          </w:tcPr>
          <w:p w14:paraId="75D69CA5" w14:textId="77777777" w:rsidR="00E51C2D" w:rsidRPr="00F56E47" w:rsidRDefault="00E51C2D" w:rsidP="00640969">
            <w:pPr>
              <w:spacing w:line="240" w:lineRule="auto"/>
              <w:jc w:val="right"/>
              <w:rPr>
                <w:rFonts w:ascii="Calibri" w:hAnsi="Calibri"/>
                <w:b/>
                <w:i/>
                <w:sz w:val="20"/>
                <w:szCs w:val="20"/>
              </w:rPr>
            </w:pPr>
            <w:r w:rsidRPr="00F56E47">
              <w:rPr>
                <w:rFonts w:ascii="Calibri" w:hAnsi="Calibri"/>
                <w:b/>
                <w:i/>
                <w:sz w:val="20"/>
                <w:szCs w:val="20"/>
              </w:rPr>
              <w:t>P(success|college)</w:t>
            </w:r>
          </w:p>
        </w:tc>
      </w:tr>
      <w:tr w:rsidR="00E51C2D" w:rsidRPr="00F56E47" w14:paraId="670F7611" w14:textId="77777777" w:rsidTr="00B37E82">
        <w:trPr>
          <w:trHeight w:val="360"/>
          <w:jc w:val="center"/>
        </w:trPr>
        <w:tc>
          <w:tcPr>
            <w:tcW w:w="1165" w:type="dxa"/>
            <w:vAlign w:val="center"/>
          </w:tcPr>
          <w:p w14:paraId="6BEA0CF1"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OCCC</w:t>
            </w:r>
          </w:p>
        </w:tc>
        <w:tc>
          <w:tcPr>
            <w:tcW w:w="1350" w:type="dxa"/>
            <w:vAlign w:val="center"/>
          </w:tcPr>
          <w:p w14:paraId="0CFF7017" w14:textId="77777777" w:rsidR="00E51C2D" w:rsidRPr="00F56E47" w:rsidRDefault="00E51C2D" w:rsidP="00640969">
            <w:pPr>
              <w:spacing w:line="240" w:lineRule="auto"/>
              <w:jc w:val="right"/>
              <w:rPr>
                <w:rFonts w:ascii="Calibri" w:hAnsi="Calibri"/>
                <w:sz w:val="20"/>
                <w:szCs w:val="20"/>
              </w:rPr>
            </w:pPr>
          </w:p>
        </w:tc>
        <w:tc>
          <w:tcPr>
            <w:tcW w:w="1260" w:type="dxa"/>
            <w:vAlign w:val="center"/>
          </w:tcPr>
          <w:p w14:paraId="3E7BE39E" w14:textId="77777777" w:rsidR="00E51C2D" w:rsidRPr="00F56E47" w:rsidRDefault="00E51C2D" w:rsidP="00640969">
            <w:pPr>
              <w:spacing w:line="240" w:lineRule="auto"/>
              <w:jc w:val="right"/>
              <w:rPr>
                <w:rFonts w:ascii="Calibri" w:hAnsi="Calibri"/>
                <w:sz w:val="20"/>
                <w:szCs w:val="20"/>
              </w:rPr>
            </w:pPr>
          </w:p>
        </w:tc>
        <w:tc>
          <w:tcPr>
            <w:tcW w:w="2070" w:type="dxa"/>
            <w:vAlign w:val="center"/>
          </w:tcPr>
          <w:p w14:paraId="31D8064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-1.635</w:t>
            </w:r>
          </w:p>
        </w:tc>
        <w:tc>
          <w:tcPr>
            <w:tcW w:w="1980" w:type="dxa"/>
            <w:vAlign w:val="center"/>
          </w:tcPr>
          <w:p w14:paraId="4774CDFE"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0.163</w:t>
            </w:r>
          </w:p>
        </w:tc>
      </w:tr>
      <w:tr w:rsidR="00E51C2D" w:rsidRPr="00F56E47" w14:paraId="7A6E2D27" w14:textId="77777777" w:rsidTr="00B37E82">
        <w:trPr>
          <w:trHeight w:val="360"/>
          <w:jc w:val="center"/>
        </w:trPr>
        <w:tc>
          <w:tcPr>
            <w:tcW w:w="1165" w:type="dxa"/>
            <w:vAlign w:val="center"/>
          </w:tcPr>
          <w:p w14:paraId="5731607D"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CASC</w:t>
            </w:r>
          </w:p>
        </w:tc>
        <w:tc>
          <w:tcPr>
            <w:tcW w:w="1350" w:type="dxa"/>
            <w:vAlign w:val="center"/>
          </w:tcPr>
          <w:p w14:paraId="1C4F6DFC"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1.143</w:t>
            </w:r>
          </w:p>
        </w:tc>
        <w:tc>
          <w:tcPr>
            <w:tcW w:w="1260" w:type="dxa"/>
            <w:vAlign w:val="center"/>
          </w:tcPr>
          <w:p w14:paraId="2E3B1678"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3.135</w:t>
            </w:r>
          </w:p>
        </w:tc>
        <w:tc>
          <w:tcPr>
            <w:tcW w:w="2070" w:type="dxa"/>
            <w:vAlign w:val="center"/>
          </w:tcPr>
          <w:p w14:paraId="2BD9BCBB"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-0.492</w:t>
            </w:r>
          </w:p>
        </w:tc>
        <w:tc>
          <w:tcPr>
            <w:tcW w:w="1980" w:type="dxa"/>
            <w:vAlign w:val="center"/>
          </w:tcPr>
          <w:p w14:paraId="5B2A222E"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0.379</w:t>
            </w:r>
          </w:p>
        </w:tc>
      </w:tr>
      <w:tr w:rsidR="00E51C2D" w:rsidRPr="00F56E47" w14:paraId="72FE9022" w14:textId="77777777" w:rsidTr="00B37E82">
        <w:trPr>
          <w:trHeight w:val="360"/>
          <w:jc w:val="center"/>
        </w:trPr>
        <w:tc>
          <w:tcPr>
            <w:tcW w:w="1165" w:type="dxa"/>
            <w:vAlign w:val="center"/>
          </w:tcPr>
          <w:p w14:paraId="6FC72754"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NOC</w:t>
            </w:r>
          </w:p>
        </w:tc>
        <w:tc>
          <w:tcPr>
            <w:tcW w:w="1350" w:type="dxa"/>
            <w:vAlign w:val="center"/>
          </w:tcPr>
          <w:p w14:paraId="463CAC97"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1.121</w:t>
            </w:r>
          </w:p>
        </w:tc>
        <w:tc>
          <w:tcPr>
            <w:tcW w:w="1260" w:type="dxa"/>
            <w:vAlign w:val="center"/>
          </w:tcPr>
          <w:p w14:paraId="20B5E610"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3.067</w:t>
            </w:r>
          </w:p>
        </w:tc>
        <w:tc>
          <w:tcPr>
            <w:tcW w:w="2070" w:type="dxa"/>
            <w:vAlign w:val="center"/>
          </w:tcPr>
          <w:p w14:paraId="7D47B90B"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-0.514</w:t>
            </w:r>
          </w:p>
        </w:tc>
        <w:tc>
          <w:tcPr>
            <w:tcW w:w="1980" w:type="dxa"/>
            <w:vAlign w:val="center"/>
          </w:tcPr>
          <w:p w14:paraId="4392D4E8"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0.374</w:t>
            </w:r>
          </w:p>
        </w:tc>
      </w:tr>
      <w:tr w:rsidR="00E51C2D" w:rsidRPr="00F56E47" w14:paraId="625576CF" w14:textId="77777777" w:rsidTr="00B37E82">
        <w:trPr>
          <w:trHeight w:val="360"/>
          <w:jc w:val="center"/>
        </w:trPr>
        <w:tc>
          <w:tcPr>
            <w:tcW w:w="1165" w:type="dxa"/>
            <w:vAlign w:val="center"/>
          </w:tcPr>
          <w:p w14:paraId="2AEC6FF9"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NEOK</w:t>
            </w:r>
          </w:p>
        </w:tc>
        <w:tc>
          <w:tcPr>
            <w:tcW w:w="1350" w:type="dxa"/>
            <w:vAlign w:val="center"/>
          </w:tcPr>
          <w:p w14:paraId="4B90749B"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0.954</w:t>
            </w:r>
          </w:p>
        </w:tc>
        <w:tc>
          <w:tcPr>
            <w:tcW w:w="1260" w:type="dxa"/>
            <w:vAlign w:val="center"/>
          </w:tcPr>
          <w:p w14:paraId="7FD62D48"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2.597</w:t>
            </w:r>
          </w:p>
        </w:tc>
        <w:tc>
          <w:tcPr>
            <w:tcW w:w="2070" w:type="dxa"/>
            <w:vAlign w:val="center"/>
          </w:tcPr>
          <w:p w14:paraId="56940E3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-0.681</w:t>
            </w:r>
          </w:p>
        </w:tc>
        <w:tc>
          <w:tcPr>
            <w:tcW w:w="1980" w:type="dxa"/>
            <w:vAlign w:val="center"/>
          </w:tcPr>
          <w:p w14:paraId="08F2B6A4"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0.336</w:t>
            </w:r>
          </w:p>
        </w:tc>
      </w:tr>
      <w:tr w:rsidR="00E51C2D" w:rsidRPr="00F56E47" w14:paraId="42C12B38" w14:textId="77777777" w:rsidTr="00B37E82">
        <w:trPr>
          <w:trHeight w:val="360"/>
          <w:jc w:val="center"/>
        </w:trPr>
        <w:tc>
          <w:tcPr>
            <w:tcW w:w="1165" w:type="dxa"/>
            <w:vAlign w:val="center"/>
          </w:tcPr>
          <w:p w14:paraId="03BBDD1D"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EOSC</w:t>
            </w:r>
          </w:p>
        </w:tc>
        <w:tc>
          <w:tcPr>
            <w:tcW w:w="1350" w:type="dxa"/>
            <w:vAlign w:val="center"/>
          </w:tcPr>
          <w:p w14:paraId="591E42F4"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0.855</w:t>
            </w:r>
          </w:p>
        </w:tc>
        <w:tc>
          <w:tcPr>
            <w:tcW w:w="1260" w:type="dxa"/>
            <w:vAlign w:val="center"/>
          </w:tcPr>
          <w:p w14:paraId="78FB64ED"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2.350</w:t>
            </w:r>
          </w:p>
        </w:tc>
        <w:tc>
          <w:tcPr>
            <w:tcW w:w="2070" w:type="dxa"/>
            <w:vAlign w:val="center"/>
          </w:tcPr>
          <w:p w14:paraId="5F5BD394"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-0.780</w:t>
            </w:r>
          </w:p>
        </w:tc>
        <w:tc>
          <w:tcPr>
            <w:tcW w:w="1980" w:type="dxa"/>
            <w:vAlign w:val="center"/>
          </w:tcPr>
          <w:p w14:paraId="60D0BBC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0.314</w:t>
            </w:r>
          </w:p>
        </w:tc>
      </w:tr>
      <w:tr w:rsidR="00E51C2D" w:rsidRPr="00F56E47" w14:paraId="6C373796" w14:textId="77777777" w:rsidTr="00B37E82">
        <w:trPr>
          <w:trHeight w:val="360"/>
          <w:jc w:val="center"/>
        </w:trPr>
        <w:tc>
          <w:tcPr>
            <w:tcW w:w="1165" w:type="dxa"/>
            <w:vAlign w:val="center"/>
          </w:tcPr>
          <w:p w14:paraId="07A3E055"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WOSC</w:t>
            </w:r>
          </w:p>
        </w:tc>
        <w:tc>
          <w:tcPr>
            <w:tcW w:w="1350" w:type="dxa"/>
            <w:vAlign w:val="center"/>
          </w:tcPr>
          <w:p w14:paraId="34E1E051"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0.670</w:t>
            </w:r>
          </w:p>
        </w:tc>
        <w:tc>
          <w:tcPr>
            <w:tcW w:w="1260" w:type="dxa"/>
            <w:vAlign w:val="center"/>
          </w:tcPr>
          <w:p w14:paraId="5867492F"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1.954</w:t>
            </w:r>
          </w:p>
        </w:tc>
        <w:tc>
          <w:tcPr>
            <w:tcW w:w="2070" w:type="dxa"/>
            <w:vAlign w:val="center"/>
          </w:tcPr>
          <w:p w14:paraId="0D6F6E0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-0.965</w:t>
            </w:r>
          </w:p>
        </w:tc>
        <w:tc>
          <w:tcPr>
            <w:tcW w:w="1980" w:type="dxa"/>
            <w:vAlign w:val="center"/>
          </w:tcPr>
          <w:p w14:paraId="06DD209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0.276</w:t>
            </w:r>
          </w:p>
        </w:tc>
      </w:tr>
      <w:tr w:rsidR="00E51C2D" w:rsidRPr="00F56E47" w14:paraId="29F6DA9F" w14:textId="77777777" w:rsidTr="00B37E82">
        <w:trPr>
          <w:trHeight w:val="360"/>
          <w:jc w:val="center"/>
        </w:trPr>
        <w:tc>
          <w:tcPr>
            <w:tcW w:w="1165" w:type="dxa"/>
            <w:vAlign w:val="center"/>
          </w:tcPr>
          <w:p w14:paraId="1D5C5853"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SSC</w:t>
            </w:r>
          </w:p>
        </w:tc>
        <w:tc>
          <w:tcPr>
            <w:tcW w:w="1350" w:type="dxa"/>
            <w:vAlign w:val="center"/>
          </w:tcPr>
          <w:p w14:paraId="7AB5321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0.624</w:t>
            </w:r>
          </w:p>
        </w:tc>
        <w:tc>
          <w:tcPr>
            <w:tcW w:w="1260" w:type="dxa"/>
            <w:vAlign w:val="center"/>
          </w:tcPr>
          <w:p w14:paraId="14501A5E"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1.866</w:t>
            </w:r>
          </w:p>
        </w:tc>
        <w:tc>
          <w:tcPr>
            <w:tcW w:w="2070" w:type="dxa"/>
            <w:vAlign w:val="center"/>
          </w:tcPr>
          <w:p w14:paraId="601032A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-1.011</w:t>
            </w:r>
          </w:p>
        </w:tc>
        <w:tc>
          <w:tcPr>
            <w:tcW w:w="1980" w:type="dxa"/>
            <w:vAlign w:val="center"/>
          </w:tcPr>
          <w:p w14:paraId="68734A50"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0.267</w:t>
            </w:r>
          </w:p>
        </w:tc>
      </w:tr>
      <w:tr w:rsidR="00E51C2D" w:rsidRPr="00F56E47" w14:paraId="3CF59C41" w14:textId="77777777" w:rsidTr="00B37E82">
        <w:trPr>
          <w:trHeight w:val="360"/>
          <w:jc w:val="center"/>
        </w:trPr>
        <w:tc>
          <w:tcPr>
            <w:tcW w:w="1165" w:type="dxa"/>
            <w:vAlign w:val="center"/>
          </w:tcPr>
          <w:p w14:paraId="7E2DCD64"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CSC</w:t>
            </w:r>
          </w:p>
        </w:tc>
        <w:tc>
          <w:tcPr>
            <w:tcW w:w="1350" w:type="dxa"/>
            <w:vAlign w:val="center"/>
          </w:tcPr>
          <w:p w14:paraId="3E2D680B"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0.613</w:t>
            </w:r>
          </w:p>
        </w:tc>
        <w:tc>
          <w:tcPr>
            <w:tcW w:w="1260" w:type="dxa"/>
            <w:vAlign w:val="center"/>
          </w:tcPr>
          <w:p w14:paraId="6EFD4B6E"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1.847</w:t>
            </w:r>
          </w:p>
        </w:tc>
        <w:tc>
          <w:tcPr>
            <w:tcW w:w="2070" w:type="dxa"/>
            <w:vAlign w:val="center"/>
          </w:tcPr>
          <w:p w14:paraId="0643A836"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-1.022</w:t>
            </w:r>
          </w:p>
        </w:tc>
        <w:tc>
          <w:tcPr>
            <w:tcW w:w="1980" w:type="dxa"/>
            <w:vAlign w:val="center"/>
          </w:tcPr>
          <w:p w14:paraId="6C98CCCC"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0.265</w:t>
            </w:r>
          </w:p>
        </w:tc>
      </w:tr>
      <w:tr w:rsidR="00E51C2D" w:rsidRPr="00F56E47" w14:paraId="3F45AEB9" w14:textId="77777777" w:rsidTr="00B37E82">
        <w:trPr>
          <w:trHeight w:val="360"/>
          <w:jc w:val="center"/>
        </w:trPr>
        <w:tc>
          <w:tcPr>
            <w:tcW w:w="1165" w:type="dxa"/>
            <w:vAlign w:val="center"/>
          </w:tcPr>
          <w:p w14:paraId="3578440D"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MSC</w:t>
            </w:r>
          </w:p>
        </w:tc>
        <w:tc>
          <w:tcPr>
            <w:tcW w:w="1350" w:type="dxa"/>
            <w:vAlign w:val="center"/>
          </w:tcPr>
          <w:p w14:paraId="61D789C7"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0.593</w:t>
            </w:r>
          </w:p>
        </w:tc>
        <w:tc>
          <w:tcPr>
            <w:tcW w:w="1260" w:type="dxa"/>
            <w:vAlign w:val="center"/>
          </w:tcPr>
          <w:p w14:paraId="24CD7614"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1.809</w:t>
            </w:r>
          </w:p>
        </w:tc>
        <w:tc>
          <w:tcPr>
            <w:tcW w:w="2070" w:type="dxa"/>
            <w:vAlign w:val="center"/>
          </w:tcPr>
          <w:p w14:paraId="7937AE7C"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-1.042</w:t>
            </w:r>
          </w:p>
        </w:tc>
        <w:tc>
          <w:tcPr>
            <w:tcW w:w="1980" w:type="dxa"/>
            <w:vAlign w:val="center"/>
          </w:tcPr>
          <w:p w14:paraId="682DC75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0.261</w:t>
            </w:r>
          </w:p>
        </w:tc>
      </w:tr>
      <w:tr w:rsidR="00E51C2D" w:rsidRPr="00F56E47" w14:paraId="14E2F3E8" w14:textId="77777777" w:rsidTr="00B37E82">
        <w:trPr>
          <w:trHeight w:val="360"/>
          <w:jc w:val="center"/>
        </w:trPr>
        <w:tc>
          <w:tcPr>
            <w:tcW w:w="1165" w:type="dxa"/>
            <w:vAlign w:val="center"/>
          </w:tcPr>
          <w:p w14:paraId="6F4CBFAD"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OSUT</w:t>
            </w:r>
          </w:p>
        </w:tc>
        <w:tc>
          <w:tcPr>
            <w:tcW w:w="1350" w:type="dxa"/>
            <w:vAlign w:val="center"/>
          </w:tcPr>
          <w:p w14:paraId="6E62533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0.585</w:t>
            </w:r>
          </w:p>
        </w:tc>
        <w:tc>
          <w:tcPr>
            <w:tcW w:w="1260" w:type="dxa"/>
            <w:vAlign w:val="center"/>
          </w:tcPr>
          <w:p w14:paraId="4D1E8F0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1.794</w:t>
            </w:r>
          </w:p>
        </w:tc>
        <w:tc>
          <w:tcPr>
            <w:tcW w:w="2070" w:type="dxa"/>
            <w:vAlign w:val="center"/>
          </w:tcPr>
          <w:p w14:paraId="28623F70" w14:textId="77777777" w:rsidR="00E51C2D" w:rsidRPr="00F56E47" w:rsidRDefault="00E51C2D" w:rsidP="00640969">
            <w:pPr>
              <w:spacing w:line="240" w:lineRule="auto"/>
              <w:jc w:val="right"/>
              <w:rPr>
                <w:rFonts w:ascii="Calibri" w:hAnsi="Calibri"/>
                <w:sz w:val="20"/>
                <w:szCs w:val="20"/>
              </w:rPr>
            </w:pPr>
            <w:r>
              <w:rPr>
                <w:rFonts w:ascii="Calibri" w:hAnsi="Calibri"/>
                <w:sz w:val="20"/>
                <w:szCs w:val="20"/>
              </w:rPr>
              <w:t>-1.050</w:t>
            </w:r>
          </w:p>
        </w:tc>
        <w:tc>
          <w:tcPr>
            <w:tcW w:w="1980" w:type="dxa"/>
            <w:vAlign w:val="center"/>
          </w:tcPr>
          <w:p w14:paraId="5C286621"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0.259</w:t>
            </w:r>
          </w:p>
        </w:tc>
      </w:tr>
      <w:tr w:rsidR="00E51C2D" w:rsidRPr="00F56E47" w14:paraId="7252A3A5" w14:textId="77777777" w:rsidTr="00B37E82">
        <w:trPr>
          <w:trHeight w:val="360"/>
          <w:jc w:val="center"/>
        </w:trPr>
        <w:tc>
          <w:tcPr>
            <w:tcW w:w="1165" w:type="dxa"/>
            <w:vAlign w:val="center"/>
          </w:tcPr>
          <w:p w14:paraId="61B3BEAE"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RCC</w:t>
            </w:r>
          </w:p>
        </w:tc>
        <w:tc>
          <w:tcPr>
            <w:tcW w:w="1350" w:type="dxa"/>
            <w:vAlign w:val="center"/>
          </w:tcPr>
          <w:p w14:paraId="47A70A47"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0.454</w:t>
            </w:r>
          </w:p>
        </w:tc>
        <w:tc>
          <w:tcPr>
            <w:tcW w:w="1260" w:type="dxa"/>
            <w:vAlign w:val="center"/>
          </w:tcPr>
          <w:p w14:paraId="6E42234D"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1.575</w:t>
            </w:r>
          </w:p>
        </w:tc>
        <w:tc>
          <w:tcPr>
            <w:tcW w:w="2070" w:type="dxa"/>
            <w:vAlign w:val="center"/>
          </w:tcPr>
          <w:p w14:paraId="7A51352F"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-1.181</w:t>
            </w:r>
          </w:p>
        </w:tc>
        <w:tc>
          <w:tcPr>
            <w:tcW w:w="1980" w:type="dxa"/>
            <w:vAlign w:val="center"/>
          </w:tcPr>
          <w:p w14:paraId="187241C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0.235</w:t>
            </w:r>
          </w:p>
        </w:tc>
      </w:tr>
      <w:tr w:rsidR="00E51C2D" w:rsidRPr="00F56E47" w14:paraId="7BAB09AB" w14:textId="77777777" w:rsidTr="00B37E82">
        <w:trPr>
          <w:trHeight w:val="360"/>
          <w:jc w:val="center"/>
        </w:trPr>
        <w:tc>
          <w:tcPr>
            <w:tcW w:w="1165" w:type="dxa"/>
            <w:vAlign w:val="center"/>
          </w:tcPr>
          <w:p w14:paraId="675CD2CC"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TCC</w:t>
            </w:r>
          </w:p>
        </w:tc>
        <w:tc>
          <w:tcPr>
            <w:tcW w:w="1350" w:type="dxa"/>
            <w:vAlign w:val="center"/>
          </w:tcPr>
          <w:p w14:paraId="6F0FBEA3"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0.258</w:t>
            </w:r>
          </w:p>
        </w:tc>
        <w:tc>
          <w:tcPr>
            <w:tcW w:w="1260" w:type="dxa"/>
            <w:vAlign w:val="center"/>
          </w:tcPr>
          <w:p w14:paraId="4A116DF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1.294</w:t>
            </w:r>
          </w:p>
        </w:tc>
        <w:tc>
          <w:tcPr>
            <w:tcW w:w="2070" w:type="dxa"/>
            <w:vAlign w:val="center"/>
          </w:tcPr>
          <w:p w14:paraId="19B3CB23"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-1.377</w:t>
            </w:r>
          </w:p>
        </w:tc>
        <w:tc>
          <w:tcPr>
            <w:tcW w:w="1980" w:type="dxa"/>
            <w:vAlign w:val="center"/>
          </w:tcPr>
          <w:p w14:paraId="2184B89C"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0.201</w:t>
            </w:r>
          </w:p>
        </w:tc>
      </w:tr>
      <w:tr w:rsidR="00E51C2D" w:rsidRPr="00F56E47" w14:paraId="085D0505" w14:textId="77777777" w:rsidTr="00B37E82">
        <w:trPr>
          <w:trHeight w:val="360"/>
          <w:jc w:val="center"/>
        </w:trPr>
        <w:tc>
          <w:tcPr>
            <w:tcW w:w="1165" w:type="dxa"/>
            <w:vAlign w:val="center"/>
          </w:tcPr>
          <w:p w14:paraId="6B9ECC85"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OSUO</w:t>
            </w:r>
          </w:p>
        </w:tc>
        <w:tc>
          <w:tcPr>
            <w:tcW w:w="1350" w:type="dxa"/>
            <w:vAlign w:val="center"/>
          </w:tcPr>
          <w:p w14:paraId="4618FDA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0.069</w:t>
            </w:r>
          </w:p>
        </w:tc>
        <w:tc>
          <w:tcPr>
            <w:tcW w:w="1260" w:type="dxa"/>
            <w:vAlign w:val="center"/>
          </w:tcPr>
          <w:p w14:paraId="47C6F84F"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1.072</w:t>
            </w:r>
          </w:p>
        </w:tc>
        <w:tc>
          <w:tcPr>
            <w:tcW w:w="2070" w:type="dxa"/>
            <w:vAlign w:val="center"/>
          </w:tcPr>
          <w:p w14:paraId="3730BAFA"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-1.566</w:t>
            </w:r>
          </w:p>
        </w:tc>
        <w:tc>
          <w:tcPr>
            <w:tcW w:w="1980" w:type="dxa"/>
            <w:vAlign w:val="center"/>
          </w:tcPr>
          <w:p w14:paraId="6381DF36"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0.173</w:t>
            </w:r>
          </w:p>
        </w:tc>
      </w:tr>
      <w:tr w:rsidR="00E51C2D" w:rsidRPr="00F56E47" w14:paraId="07D739F5" w14:textId="77777777" w:rsidTr="00B37E82">
        <w:trPr>
          <w:trHeight w:val="360"/>
          <w:jc w:val="center"/>
        </w:trPr>
        <w:tc>
          <w:tcPr>
            <w:tcW w:w="1165" w:type="dxa"/>
            <w:vAlign w:val="center"/>
          </w:tcPr>
          <w:p w14:paraId="73964198"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RSC</w:t>
            </w:r>
          </w:p>
        </w:tc>
        <w:tc>
          <w:tcPr>
            <w:tcW w:w="1350" w:type="dxa"/>
            <w:vAlign w:val="center"/>
          </w:tcPr>
          <w:p w14:paraId="665F4792"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-0.036</w:t>
            </w:r>
          </w:p>
        </w:tc>
        <w:tc>
          <w:tcPr>
            <w:tcW w:w="1260" w:type="dxa"/>
            <w:vAlign w:val="center"/>
          </w:tcPr>
          <w:p w14:paraId="7049A6D8"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0.964</w:t>
            </w:r>
          </w:p>
        </w:tc>
        <w:tc>
          <w:tcPr>
            <w:tcW w:w="2070" w:type="dxa"/>
            <w:vAlign w:val="center"/>
          </w:tcPr>
          <w:p w14:paraId="5492A181"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-1.671</w:t>
            </w:r>
          </w:p>
        </w:tc>
        <w:tc>
          <w:tcPr>
            <w:tcW w:w="1980" w:type="dxa"/>
            <w:vAlign w:val="center"/>
          </w:tcPr>
          <w:p w14:paraId="184AC794"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0.158</w:t>
            </w:r>
          </w:p>
        </w:tc>
      </w:tr>
      <w:tr w:rsidR="00E51C2D" w:rsidRPr="00F56E47" w14:paraId="23D41691" w14:textId="77777777" w:rsidTr="00B37E82">
        <w:trPr>
          <w:trHeight w:val="360"/>
          <w:jc w:val="center"/>
        </w:trPr>
        <w:tc>
          <w:tcPr>
            <w:tcW w:w="1165" w:type="dxa"/>
            <w:vAlign w:val="center"/>
          </w:tcPr>
          <w:p w14:paraId="66D72087" w14:textId="77777777" w:rsidR="00E51C2D" w:rsidRPr="00F56E47" w:rsidRDefault="00E51C2D" w:rsidP="00640969">
            <w:pPr>
              <w:spacing w:line="240" w:lineRule="auto"/>
              <w:jc w:val="right"/>
              <w:rPr>
                <w:rFonts w:ascii="Calibri" w:hAnsi="Calibri"/>
                <w:b/>
                <w:sz w:val="20"/>
                <w:szCs w:val="20"/>
              </w:rPr>
            </w:pPr>
            <w:r w:rsidRPr="00F56E47">
              <w:rPr>
                <w:rFonts w:ascii="Calibri" w:hAnsi="Calibri"/>
                <w:b/>
                <w:sz w:val="20"/>
                <w:szCs w:val="20"/>
              </w:rPr>
              <w:t>Constant</w:t>
            </w:r>
          </w:p>
        </w:tc>
        <w:tc>
          <w:tcPr>
            <w:tcW w:w="1350" w:type="dxa"/>
            <w:vAlign w:val="center"/>
          </w:tcPr>
          <w:p w14:paraId="6607C18B"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-1.635</w:t>
            </w:r>
          </w:p>
        </w:tc>
        <w:tc>
          <w:tcPr>
            <w:tcW w:w="1260" w:type="dxa"/>
            <w:vAlign w:val="center"/>
          </w:tcPr>
          <w:p w14:paraId="5298DDEB" w14:textId="77777777" w:rsidR="00E51C2D" w:rsidRPr="00F56E47" w:rsidRDefault="00E51C2D" w:rsidP="00640969">
            <w:pPr>
              <w:spacing w:line="240" w:lineRule="auto"/>
              <w:jc w:val="right"/>
              <w:rPr>
                <w:rFonts w:ascii="Calibri" w:hAnsi="Calibri"/>
                <w:sz w:val="20"/>
                <w:szCs w:val="20"/>
              </w:rPr>
            </w:pPr>
            <w:r w:rsidRPr="00F56E47">
              <w:rPr>
                <w:rFonts w:ascii="Calibri" w:hAnsi="Calibri"/>
                <w:sz w:val="20"/>
                <w:szCs w:val="20"/>
              </w:rPr>
              <w:t>0.195</w:t>
            </w:r>
          </w:p>
        </w:tc>
        <w:tc>
          <w:tcPr>
            <w:tcW w:w="2070" w:type="dxa"/>
            <w:vAlign w:val="center"/>
          </w:tcPr>
          <w:p w14:paraId="4D8653D7" w14:textId="77777777" w:rsidR="00E51C2D" w:rsidRPr="00F56E47" w:rsidRDefault="00E51C2D" w:rsidP="00640969">
            <w:pPr>
              <w:spacing w:line="240" w:lineRule="auto"/>
              <w:jc w:val="right"/>
              <w:rPr>
                <w:rFonts w:ascii="Calibri" w:hAnsi="Calibri"/>
                <w:sz w:val="20"/>
                <w:szCs w:val="20"/>
              </w:rPr>
            </w:pPr>
          </w:p>
        </w:tc>
        <w:tc>
          <w:tcPr>
            <w:tcW w:w="1980" w:type="dxa"/>
            <w:vAlign w:val="center"/>
          </w:tcPr>
          <w:p w14:paraId="354B4648" w14:textId="77777777" w:rsidR="00E51C2D" w:rsidRPr="00F56E47" w:rsidRDefault="00E51C2D" w:rsidP="00640969">
            <w:pPr>
              <w:spacing w:line="240" w:lineRule="auto"/>
              <w:jc w:val="right"/>
              <w:rPr>
                <w:rFonts w:ascii="Calibri" w:hAnsi="Calibri"/>
                <w:sz w:val="20"/>
                <w:szCs w:val="20"/>
              </w:rPr>
            </w:pPr>
          </w:p>
        </w:tc>
      </w:tr>
    </w:tbl>
    <w:p w14:paraId="6B91BCDB" w14:textId="31C132E9" w:rsidR="005F4DFB" w:rsidRDefault="005F4DFB" w:rsidP="005F4DFB">
      <w:pPr>
        <w:pStyle w:val="APAnormal"/>
      </w:pPr>
    </w:p>
    <w:p w14:paraId="405E7C11" w14:textId="21510A7D" w:rsidR="00E20D77" w:rsidRPr="00E20D77" w:rsidRDefault="00E20D77" w:rsidP="00E20D77">
      <w:pPr>
        <w:pStyle w:val="Caption"/>
        <w:keepNext/>
        <w:jc w:val="center"/>
        <w:rPr>
          <w:rFonts w:ascii="Calibri" w:hAnsi="Calibri"/>
          <w:b/>
          <w:sz w:val="22"/>
          <w:szCs w:val="22"/>
        </w:rPr>
      </w:pPr>
      <w:bookmarkStart w:id="76" w:name="_Toc310776122"/>
      <w:r w:rsidRPr="00E20D77">
        <w:rPr>
          <w:rFonts w:ascii="Calibri" w:hAnsi="Calibri"/>
          <w:b/>
          <w:sz w:val="22"/>
          <w:szCs w:val="22"/>
        </w:rPr>
        <w:t xml:space="preserve">Table </w:t>
      </w:r>
      <w:r w:rsidRPr="00E20D77">
        <w:rPr>
          <w:rFonts w:ascii="Calibri" w:hAnsi="Calibri"/>
          <w:b/>
          <w:sz w:val="22"/>
          <w:szCs w:val="22"/>
        </w:rPr>
        <w:fldChar w:fldCharType="begin"/>
      </w:r>
      <w:r w:rsidRPr="00E20D77">
        <w:rPr>
          <w:rFonts w:ascii="Calibri" w:hAnsi="Calibri"/>
          <w:b/>
          <w:sz w:val="22"/>
          <w:szCs w:val="22"/>
        </w:rPr>
        <w:instrText xml:space="preserve"> SEQ Table \* ARABIC </w:instrText>
      </w:r>
      <w:r w:rsidRPr="00E20D77">
        <w:rPr>
          <w:rFonts w:ascii="Calibri" w:hAnsi="Calibri"/>
          <w:b/>
          <w:sz w:val="22"/>
          <w:szCs w:val="22"/>
        </w:rPr>
        <w:fldChar w:fldCharType="separate"/>
      </w:r>
      <w:r w:rsidR="000A51F9">
        <w:rPr>
          <w:rFonts w:ascii="Calibri" w:hAnsi="Calibri"/>
          <w:b/>
          <w:noProof/>
          <w:sz w:val="22"/>
          <w:szCs w:val="22"/>
        </w:rPr>
        <w:t>6</w:t>
      </w:r>
      <w:r w:rsidRPr="00E20D77">
        <w:rPr>
          <w:rFonts w:ascii="Calibri" w:hAnsi="Calibri"/>
          <w:b/>
          <w:sz w:val="22"/>
          <w:szCs w:val="22"/>
        </w:rPr>
        <w:fldChar w:fldCharType="end"/>
      </w:r>
      <w:r w:rsidRPr="00E20D77">
        <w:rPr>
          <w:rFonts w:ascii="Calibri" w:hAnsi="Calibri"/>
          <w:b/>
          <w:sz w:val="22"/>
          <w:szCs w:val="22"/>
        </w:rPr>
        <w:t>: Prediction in Odds Ratio, Log Odds, and Probability Units</w:t>
      </w:r>
      <w:bookmarkEnd w:id="76"/>
    </w:p>
    <w:p w14:paraId="2D4E1055" w14:textId="77777777" w:rsidR="00983CFE" w:rsidRDefault="00983CFE" w:rsidP="0079588D">
      <w:pPr>
        <w:pStyle w:val="APAnormal"/>
        <w:tabs>
          <w:tab w:val="left" w:pos="720"/>
        </w:tabs>
        <w:ind w:firstLine="0"/>
      </w:pPr>
    </w:p>
    <w:p w14:paraId="1EC51A0E" w14:textId="366DB8A2" w:rsidR="00E20D77" w:rsidRDefault="005F4DFB" w:rsidP="0079588D">
      <w:pPr>
        <w:pStyle w:val="APAnormal"/>
        <w:tabs>
          <w:tab w:val="left" w:pos="720"/>
        </w:tabs>
        <w:ind w:firstLine="0"/>
      </w:pPr>
      <w:r>
        <w:t>The classification table</w:t>
      </w:r>
      <w:r w:rsidR="00E748D3">
        <w:t>, Table 7,</w:t>
      </w:r>
      <w:r>
        <w:t xml:space="preserve"> is the last section of output to conside</w:t>
      </w:r>
      <w:r w:rsidR="00474E00">
        <w:t xml:space="preserve">r in evaluating the regression. </w:t>
      </w:r>
      <w:r>
        <w:t>The classification table compares the observed outcomes to those predicted</w:t>
      </w:r>
      <w:r w:rsidR="00EA65BD">
        <w:t xml:space="preserve"> </w:t>
      </w:r>
      <w:r>
        <w:t>by the model and displays the overall percentage of correct predictions made by the model</w:t>
      </w:r>
      <w:r w:rsidR="00EA65BD">
        <w:t xml:space="preserve">. </w:t>
      </w:r>
      <w:r>
        <w:t xml:space="preserve">Observed values of the </w:t>
      </w:r>
      <w:r w:rsidR="005D300A">
        <w:t xml:space="preserve">dependent variable </w:t>
      </w:r>
      <w:r>
        <w:t xml:space="preserve">are </w:t>
      </w:r>
      <w:r w:rsidR="00272C33">
        <w:t>shown</w:t>
      </w:r>
      <w:r>
        <w:t xml:space="preserve"> in the rows of the classification table, </w:t>
      </w:r>
      <w:r w:rsidR="0079588D">
        <w:t>and the predicted values are represented in the columns.</w:t>
      </w:r>
    </w:p>
    <w:p w14:paraId="2A51013C" w14:textId="77777777" w:rsidR="00E20D77" w:rsidRDefault="00E20D77">
      <w:pPr>
        <w:spacing w:after="160" w:line="259" w:lineRule="auto"/>
        <w:contextualSpacing w:val="0"/>
      </w:pPr>
      <w:r>
        <w:br w:type="page"/>
      </w:r>
    </w:p>
    <w:p w14:paraId="0728EB93" w14:textId="77777777" w:rsidR="002A12F7" w:rsidRDefault="002A12F7" w:rsidP="0079588D">
      <w:pPr>
        <w:pStyle w:val="APAnormal"/>
        <w:tabs>
          <w:tab w:val="left" w:pos="720"/>
        </w:tabs>
        <w:ind w:firstLine="0"/>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40"/>
        <w:gridCol w:w="1440"/>
        <w:gridCol w:w="1440"/>
        <w:gridCol w:w="1440"/>
        <w:gridCol w:w="1440"/>
      </w:tblGrid>
      <w:tr w:rsidR="00377DA0" w:rsidRPr="002A12F7" w14:paraId="44946806" w14:textId="77777777" w:rsidTr="00377DA0">
        <w:trPr>
          <w:trHeight w:val="315"/>
          <w:jc w:val="center"/>
        </w:trPr>
        <w:tc>
          <w:tcPr>
            <w:tcW w:w="2880" w:type="dxa"/>
            <w:gridSpan w:val="2"/>
            <w:vMerge w:val="restart"/>
            <w:tcBorders>
              <w:left w:val="single" w:sz="4" w:space="0" w:color="auto"/>
              <w:right w:val="single" w:sz="4" w:space="0" w:color="auto"/>
            </w:tcBorders>
            <w:shd w:val="clear" w:color="auto" w:fill="auto"/>
            <w:noWrap/>
            <w:vAlign w:val="bottom"/>
            <w:hideMark/>
          </w:tcPr>
          <w:p w14:paraId="404ACFB6" w14:textId="77777777" w:rsidR="00377DA0" w:rsidRPr="002A12F7" w:rsidRDefault="00377DA0" w:rsidP="002A12F7">
            <w:pPr>
              <w:spacing w:line="240" w:lineRule="auto"/>
              <w:contextualSpacing w:val="0"/>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 </w:t>
            </w:r>
          </w:p>
          <w:p w14:paraId="79A13B25" w14:textId="110F4EC3" w:rsidR="00377DA0" w:rsidRPr="002A12F7" w:rsidRDefault="00377DA0" w:rsidP="002A12F7">
            <w:pPr>
              <w:spacing w:line="240" w:lineRule="auto"/>
              <w:rPr>
                <w:rFonts w:asciiTheme="majorHAnsi" w:eastAsia="Times New Roman" w:hAnsiTheme="majorHAnsi" w:cs="Times New Roman"/>
                <w:sz w:val="20"/>
                <w:szCs w:val="20"/>
              </w:rPr>
            </w:pPr>
            <w:r w:rsidRPr="002A12F7">
              <w:rPr>
                <w:rFonts w:asciiTheme="majorHAnsi" w:eastAsia="Times New Roman" w:hAnsiTheme="majorHAnsi" w:cs="Times New Roman"/>
                <w:color w:val="000000"/>
                <w:sz w:val="20"/>
                <w:szCs w:val="20"/>
              </w:rPr>
              <w:t> </w:t>
            </w:r>
          </w:p>
        </w:tc>
        <w:tc>
          <w:tcPr>
            <w:tcW w:w="2880" w:type="dxa"/>
            <w:gridSpan w:val="2"/>
            <w:tcBorders>
              <w:left w:val="single" w:sz="4" w:space="0" w:color="auto"/>
              <w:right w:val="single" w:sz="4" w:space="0" w:color="auto"/>
            </w:tcBorders>
            <w:shd w:val="clear" w:color="auto" w:fill="D9D9D9" w:themeFill="background1" w:themeFillShade="D9"/>
            <w:vAlign w:val="bottom"/>
            <w:hideMark/>
          </w:tcPr>
          <w:p w14:paraId="3966F493" w14:textId="048B759B" w:rsidR="00377DA0" w:rsidRPr="002A12F7" w:rsidRDefault="00377DA0" w:rsidP="002A12F7">
            <w:pPr>
              <w:spacing w:line="240" w:lineRule="auto"/>
              <w:contextualSpacing w:val="0"/>
              <w:jc w:val="center"/>
              <w:rPr>
                <w:rFonts w:asciiTheme="majorHAnsi" w:eastAsia="Times New Roman" w:hAnsiTheme="majorHAnsi" w:cs="Times New Roman"/>
                <w:b/>
                <w:iCs/>
                <w:color w:val="000000"/>
                <w:sz w:val="20"/>
                <w:szCs w:val="20"/>
              </w:rPr>
            </w:pPr>
            <w:r w:rsidRPr="002A12F7">
              <w:rPr>
                <w:rFonts w:asciiTheme="majorHAnsi" w:eastAsia="Times New Roman" w:hAnsiTheme="majorHAnsi" w:cs="Times New Roman"/>
                <w:b/>
                <w:iCs/>
                <w:color w:val="000000"/>
                <w:sz w:val="20"/>
                <w:szCs w:val="20"/>
              </w:rPr>
              <w:t>Predicted</w:t>
            </w:r>
            <w:r w:rsidR="00CB2947">
              <w:rPr>
                <w:rFonts w:asciiTheme="majorHAnsi" w:eastAsia="Times New Roman" w:hAnsiTheme="majorHAnsi" w:cs="Times New Roman"/>
                <w:b/>
                <w:iCs/>
                <w:color w:val="000000"/>
                <w:sz w:val="20"/>
                <w:szCs w:val="20"/>
              </w:rPr>
              <w:t xml:space="preserve"> </w:t>
            </w:r>
            <w:r w:rsidRPr="002A12F7">
              <w:rPr>
                <w:rFonts w:asciiTheme="majorHAnsi" w:eastAsia="Times New Roman" w:hAnsiTheme="majorHAnsi" w:cs="Times New Roman"/>
                <w:b/>
                <w:iCs/>
                <w:color w:val="000000"/>
                <w:sz w:val="20"/>
                <w:szCs w:val="20"/>
              </w:rPr>
              <w:t>Award or Transfer</w:t>
            </w:r>
            <w:r>
              <w:rPr>
                <w:rFonts w:asciiTheme="majorHAnsi" w:eastAsia="Times New Roman" w:hAnsiTheme="majorHAnsi" w:cs="Times New Roman"/>
                <w:b/>
                <w:iCs/>
                <w:color w:val="000000"/>
                <w:sz w:val="20"/>
                <w:szCs w:val="20"/>
              </w:rPr>
              <w:t xml:space="preserve"> within</w:t>
            </w:r>
            <w:r w:rsidRPr="002A12F7">
              <w:rPr>
                <w:rFonts w:asciiTheme="majorHAnsi" w:eastAsia="Times New Roman" w:hAnsiTheme="majorHAnsi" w:cs="Times New Roman"/>
                <w:b/>
                <w:iCs/>
                <w:color w:val="000000"/>
                <w:sz w:val="20"/>
                <w:szCs w:val="20"/>
              </w:rPr>
              <w:t xml:space="preserve"> 3 years</w:t>
            </w:r>
          </w:p>
        </w:tc>
        <w:tc>
          <w:tcPr>
            <w:tcW w:w="1440" w:type="dxa"/>
            <w:vMerge w:val="restart"/>
            <w:tcBorders>
              <w:left w:val="single" w:sz="4" w:space="0" w:color="auto"/>
            </w:tcBorders>
            <w:shd w:val="clear" w:color="auto" w:fill="auto"/>
            <w:vAlign w:val="bottom"/>
            <w:hideMark/>
          </w:tcPr>
          <w:p w14:paraId="3DC1883D" w14:textId="77777777" w:rsidR="00377DA0" w:rsidRPr="002A12F7" w:rsidRDefault="00377DA0" w:rsidP="0038235B">
            <w:pPr>
              <w:spacing w:line="240" w:lineRule="auto"/>
              <w:contextualSpacing w:val="0"/>
              <w:jc w:val="right"/>
              <w:rPr>
                <w:rFonts w:asciiTheme="majorHAnsi" w:eastAsia="Times New Roman" w:hAnsiTheme="majorHAnsi" w:cs="Times New Roman"/>
                <w:i/>
                <w:iCs/>
                <w:color w:val="000000"/>
                <w:sz w:val="20"/>
                <w:szCs w:val="20"/>
              </w:rPr>
            </w:pPr>
            <w:r w:rsidRPr="002A12F7">
              <w:rPr>
                <w:rFonts w:asciiTheme="majorHAnsi" w:eastAsia="Times New Roman" w:hAnsiTheme="majorHAnsi" w:cs="Times New Roman"/>
                <w:iCs/>
                <w:color w:val="000000"/>
                <w:sz w:val="20"/>
                <w:szCs w:val="20"/>
              </w:rPr>
              <w:t>Percentage</w:t>
            </w:r>
            <w:r w:rsidRPr="002A12F7">
              <w:rPr>
                <w:rFonts w:asciiTheme="majorHAnsi" w:eastAsia="Times New Roman" w:hAnsiTheme="majorHAnsi" w:cs="Times New Roman"/>
                <w:i/>
                <w:iCs/>
                <w:color w:val="000000"/>
                <w:sz w:val="20"/>
                <w:szCs w:val="20"/>
              </w:rPr>
              <w:t xml:space="preserve"> </w:t>
            </w:r>
            <w:r w:rsidRPr="002A12F7">
              <w:rPr>
                <w:rFonts w:asciiTheme="majorHAnsi" w:eastAsia="Times New Roman" w:hAnsiTheme="majorHAnsi" w:cs="Times New Roman"/>
                <w:iCs/>
                <w:color w:val="000000"/>
                <w:sz w:val="20"/>
                <w:szCs w:val="20"/>
              </w:rPr>
              <w:t>Correct</w:t>
            </w:r>
          </w:p>
        </w:tc>
      </w:tr>
      <w:tr w:rsidR="00377DA0" w:rsidRPr="002A12F7" w14:paraId="338A1889" w14:textId="77777777" w:rsidTr="00377DA0">
        <w:trPr>
          <w:trHeight w:val="315"/>
          <w:jc w:val="center"/>
        </w:trPr>
        <w:tc>
          <w:tcPr>
            <w:tcW w:w="2880" w:type="dxa"/>
            <w:gridSpan w:val="2"/>
            <w:vMerge/>
            <w:tcBorders>
              <w:left w:val="single" w:sz="4" w:space="0" w:color="auto"/>
              <w:bottom w:val="single" w:sz="4" w:space="0" w:color="auto"/>
              <w:right w:val="single" w:sz="4" w:space="0" w:color="auto"/>
            </w:tcBorders>
            <w:shd w:val="clear" w:color="auto" w:fill="auto"/>
            <w:vAlign w:val="bottom"/>
            <w:hideMark/>
          </w:tcPr>
          <w:p w14:paraId="07CFAF14" w14:textId="4F3BB2E5" w:rsidR="00377DA0" w:rsidRPr="002A12F7" w:rsidRDefault="00377DA0" w:rsidP="002A12F7">
            <w:pPr>
              <w:spacing w:line="240" w:lineRule="auto"/>
              <w:contextualSpacing w:val="0"/>
              <w:rPr>
                <w:rFonts w:asciiTheme="majorHAnsi" w:eastAsia="Times New Roman" w:hAnsiTheme="majorHAnsi" w:cs="Times New Roman"/>
                <w:color w:val="000000"/>
                <w:sz w:val="20"/>
                <w:szCs w:val="20"/>
              </w:rPr>
            </w:pPr>
          </w:p>
        </w:tc>
        <w:tc>
          <w:tcPr>
            <w:tcW w:w="1440" w:type="dxa"/>
            <w:tcBorders>
              <w:left w:val="single" w:sz="4" w:space="0" w:color="auto"/>
              <w:right w:val="single" w:sz="4" w:space="0" w:color="auto"/>
            </w:tcBorders>
            <w:shd w:val="clear" w:color="auto" w:fill="D9D9D9" w:themeFill="background1" w:themeFillShade="D9"/>
            <w:vAlign w:val="bottom"/>
            <w:hideMark/>
          </w:tcPr>
          <w:p w14:paraId="457C4BBC" w14:textId="77777777" w:rsidR="00377DA0" w:rsidRPr="002A12F7" w:rsidRDefault="00377DA0" w:rsidP="0038235B">
            <w:pPr>
              <w:spacing w:line="240" w:lineRule="auto"/>
              <w:contextualSpacing w:val="0"/>
              <w:jc w:val="right"/>
              <w:rPr>
                <w:rFonts w:asciiTheme="majorHAnsi" w:eastAsia="Times New Roman" w:hAnsiTheme="majorHAnsi" w:cs="Times New Roman"/>
                <w:b/>
                <w:i/>
                <w:iCs/>
                <w:color w:val="000000"/>
                <w:sz w:val="20"/>
                <w:szCs w:val="20"/>
              </w:rPr>
            </w:pPr>
            <w:r w:rsidRPr="002A12F7">
              <w:rPr>
                <w:rFonts w:asciiTheme="majorHAnsi" w:eastAsia="Times New Roman" w:hAnsiTheme="majorHAnsi" w:cs="Times New Roman"/>
                <w:b/>
                <w:i/>
                <w:iCs/>
                <w:color w:val="000000"/>
                <w:sz w:val="20"/>
                <w:szCs w:val="20"/>
              </w:rPr>
              <w:t>No success</w:t>
            </w:r>
          </w:p>
        </w:tc>
        <w:tc>
          <w:tcPr>
            <w:tcW w:w="1440" w:type="dxa"/>
            <w:tcBorders>
              <w:left w:val="single" w:sz="4" w:space="0" w:color="auto"/>
              <w:right w:val="single" w:sz="4" w:space="0" w:color="auto"/>
            </w:tcBorders>
            <w:shd w:val="clear" w:color="auto" w:fill="D9D9D9" w:themeFill="background1" w:themeFillShade="D9"/>
            <w:vAlign w:val="bottom"/>
            <w:hideMark/>
          </w:tcPr>
          <w:p w14:paraId="4C725159" w14:textId="77777777" w:rsidR="00377DA0" w:rsidRPr="002A12F7" w:rsidRDefault="00377DA0" w:rsidP="0038235B">
            <w:pPr>
              <w:spacing w:line="240" w:lineRule="auto"/>
              <w:contextualSpacing w:val="0"/>
              <w:jc w:val="right"/>
              <w:rPr>
                <w:rFonts w:asciiTheme="majorHAnsi" w:eastAsia="Times New Roman" w:hAnsiTheme="majorHAnsi" w:cs="Times New Roman"/>
                <w:b/>
                <w:i/>
                <w:iCs/>
                <w:color w:val="000000"/>
                <w:sz w:val="20"/>
                <w:szCs w:val="20"/>
              </w:rPr>
            </w:pPr>
            <w:r w:rsidRPr="002A12F7">
              <w:rPr>
                <w:rFonts w:asciiTheme="majorHAnsi" w:eastAsia="Times New Roman" w:hAnsiTheme="majorHAnsi" w:cs="Times New Roman"/>
                <w:b/>
                <w:i/>
                <w:iCs/>
                <w:color w:val="000000"/>
                <w:sz w:val="20"/>
                <w:szCs w:val="20"/>
              </w:rPr>
              <w:t>Success</w:t>
            </w:r>
          </w:p>
        </w:tc>
        <w:tc>
          <w:tcPr>
            <w:tcW w:w="1440" w:type="dxa"/>
            <w:vMerge/>
            <w:tcBorders>
              <w:left w:val="single" w:sz="4" w:space="0" w:color="auto"/>
            </w:tcBorders>
            <w:vAlign w:val="center"/>
            <w:hideMark/>
          </w:tcPr>
          <w:p w14:paraId="58A7AC4E" w14:textId="77777777" w:rsidR="00377DA0" w:rsidRPr="002A12F7" w:rsidRDefault="00377DA0" w:rsidP="002A12F7">
            <w:pPr>
              <w:spacing w:line="240" w:lineRule="auto"/>
              <w:contextualSpacing w:val="0"/>
              <w:rPr>
                <w:rFonts w:asciiTheme="majorHAnsi" w:eastAsia="Times New Roman" w:hAnsiTheme="majorHAnsi" w:cs="Times New Roman"/>
                <w:i/>
                <w:iCs/>
                <w:color w:val="000000"/>
                <w:sz w:val="20"/>
                <w:szCs w:val="20"/>
              </w:rPr>
            </w:pPr>
          </w:p>
        </w:tc>
      </w:tr>
      <w:tr w:rsidR="002A12F7" w:rsidRPr="002A12F7" w14:paraId="4DAB1042" w14:textId="77777777" w:rsidTr="00377DA0">
        <w:trPr>
          <w:trHeight w:val="315"/>
          <w:jc w:val="center"/>
        </w:trPr>
        <w:tc>
          <w:tcPr>
            <w:tcW w:w="1440" w:type="dxa"/>
            <w:vMerge w:val="restart"/>
            <w:tcBorders>
              <w:left w:val="single" w:sz="4" w:space="0" w:color="auto"/>
              <w:right w:val="single" w:sz="4" w:space="0" w:color="auto"/>
            </w:tcBorders>
            <w:shd w:val="clear" w:color="auto" w:fill="D9D9D9" w:themeFill="background1" w:themeFillShade="D9"/>
            <w:hideMark/>
          </w:tcPr>
          <w:p w14:paraId="39B8F66B" w14:textId="45B964A2" w:rsidR="002A12F7" w:rsidRPr="002A12F7" w:rsidRDefault="002A12F7" w:rsidP="002A12F7">
            <w:pPr>
              <w:spacing w:line="240" w:lineRule="auto"/>
              <w:contextualSpacing w:val="0"/>
              <w:jc w:val="right"/>
              <w:rPr>
                <w:rFonts w:asciiTheme="majorHAnsi" w:eastAsia="Times New Roman" w:hAnsiTheme="majorHAnsi" w:cs="Times New Roman"/>
                <w:b/>
                <w:color w:val="000000"/>
                <w:sz w:val="20"/>
                <w:szCs w:val="20"/>
              </w:rPr>
            </w:pPr>
            <w:r w:rsidRPr="002A12F7">
              <w:rPr>
                <w:rFonts w:asciiTheme="majorHAnsi" w:eastAsia="Times New Roman" w:hAnsiTheme="majorHAnsi" w:cs="Times New Roman"/>
                <w:b/>
                <w:color w:val="000000"/>
                <w:sz w:val="20"/>
                <w:szCs w:val="20"/>
              </w:rPr>
              <w:t xml:space="preserve">Observed Award or Transfer </w:t>
            </w:r>
            <w:r>
              <w:rPr>
                <w:rFonts w:asciiTheme="majorHAnsi" w:eastAsia="Times New Roman" w:hAnsiTheme="majorHAnsi" w:cs="Times New Roman"/>
                <w:b/>
                <w:color w:val="000000"/>
                <w:sz w:val="20"/>
                <w:szCs w:val="20"/>
              </w:rPr>
              <w:t>Within 3 Y</w:t>
            </w:r>
            <w:r w:rsidRPr="002A12F7">
              <w:rPr>
                <w:rFonts w:asciiTheme="majorHAnsi" w:eastAsia="Times New Roman" w:hAnsiTheme="majorHAnsi" w:cs="Times New Roman"/>
                <w:b/>
                <w:color w:val="000000"/>
                <w:sz w:val="20"/>
                <w:szCs w:val="20"/>
              </w:rPr>
              <w:t>ears</w:t>
            </w:r>
          </w:p>
        </w:tc>
        <w:tc>
          <w:tcPr>
            <w:tcW w:w="1440" w:type="dxa"/>
            <w:tcBorders>
              <w:left w:val="single" w:sz="4" w:space="0" w:color="auto"/>
              <w:right w:val="single" w:sz="4" w:space="0" w:color="auto"/>
            </w:tcBorders>
            <w:shd w:val="clear" w:color="auto" w:fill="D9D9D9" w:themeFill="background1" w:themeFillShade="D9"/>
            <w:hideMark/>
          </w:tcPr>
          <w:p w14:paraId="197F665D" w14:textId="77777777" w:rsidR="002A12F7" w:rsidRDefault="002A12F7" w:rsidP="002A12F7">
            <w:pPr>
              <w:spacing w:line="240" w:lineRule="auto"/>
              <w:contextualSpacing w:val="0"/>
              <w:jc w:val="right"/>
              <w:rPr>
                <w:rFonts w:asciiTheme="majorHAnsi" w:eastAsia="Times New Roman" w:hAnsiTheme="majorHAnsi" w:cs="Times New Roman"/>
                <w:b/>
                <w:i/>
                <w:color w:val="000000"/>
                <w:sz w:val="20"/>
                <w:szCs w:val="20"/>
              </w:rPr>
            </w:pPr>
            <w:r w:rsidRPr="002A12F7">
              <w:rPr>
                <w:rFonts w:asciiTheme="majorHAnsi" w:eastAsia="Times New Roman" w:hAnsiTheme="majorHAnsi" w:cs="Times New Roman"/>
                <w:b/>
                <w:i/>
                <w:color w:val="000000"/>
                <w:sz w:val="20"/>
                <w:szCs w:val="20"/>
              </w:rPr>
              <w:t>No success</w:t>
            </w:r>
          </w:p>
          <w:p w14:paraId="07D24429" w14:textId="77777777" w:rsidR="00377DA0" w:rsidRPr="002A12F7" w:rsidRDefault="00377DA0" w:rsidP="002A12F7">
            <w:pPr>
              <w:spacing w:line="240" w:lineRule="auto"/>
              <w:contextualSpacing w:val="0"/>
              <w:jc w:val="right"/>
              <w:rPr>
                <w:rFonts w:asciiTheme="majorHAnsi" w:eastAsia="Times New Roman" w:hAnsiTheme="majorHAnsi" w:cs="Times New Roman"/>
                <w:b/>
                <w:i/>
                <w:color w:val="000000"/>
                <w:sz w:val="20"/>
                <w:szCs w:val="20"/>
              </w:rPr>
            </w:pPr>
          </w:p>
        </w:tc>
        <w:tc>
          <w:tcPr>
            <w:tcW w:w="1440" w:type="dxa"/>
            <w:tcBorders>
              <w:left w:val="single" w:sz="4" w:space="0" w:color="auto"/>
              <w:right w:val="single" w:sz="4" w:space="0" w:color="auto"/>
            </w:tcBorders>
            <w:shd w:val="clear" w:color="auto" w:fill="auto"/>
            <w:noWrap/>
            <w:hideMark/>
          </w:tcPr>
          <w:p w14:paraId="288D91D7"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74787</w:t>
            </w:r>
          </w:p>
        </w:tc>
        <w:tc>
          <w:tcPr>
            <w:tcW w:w="1440" w:type="dxa"/>
            <w:tcBorders>
              <w:left w:val="single" w:sz="4" w:space="0" w:color="auto"/>
              <w:right w:val="single" w:sz="4" w:space="0" w:color="auto"/>
            </w:tcBorders>
            <w:shd w:val="clear" w:color="auto" w:fill="auto"/>
            <w:noWrap/>
            <w:hideMark/>
          </w:tcPr>
          <w:p w14:paraId="5A20C0BE"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0</w:t>
            </w:r>
          </w:p>
        </w:tc>
        <w:tc>
          <w:tcPr>
            <w:tcW w:w="1440" w:type="dxa"/>
            <w:tcBorders>
              <w:left w:val="single" w:sz="4" w:space="0" w:color="auto"/>
            </w:tcBorders>
            <w:shd w:val="clear" w:color="auto" w:fill="auto"/>
            <w:noWrap/>
            <w:hideMark/>
          </w:tcPr>
          <w:p w14:paraId="358F187C"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100.0</w:t>
            </w:r>
          </w:p>
        </w:tc>
      </w:tr>
      <w:tr w:rsidR="002A12F7" w:rsidRPr="002A12F7" w14:paraId="49FC6C40" w14:textId="77777777" w:rsidTr="00377DA0">
        <w:trPr>
          <w:trHeight w:val="315"/>
          <w:jc w:val="center"/>
        </w:trPr>
        <w:tc>
          <w:tcPr>
            <w:tcW w:w="1440" w:type="dxa"/>
            <w:vMerge/>
            <w:tcBorders>
              <w:left w:val="single" w:sz="4" w:space="0" w:color="auto"/>
              <w:right w:val="single" w:sz="4" w:space="0" w:color="auto"/>
            </w:tcBorders>
            <w:shd w:val="clear" w:color="auto" w:fill="D9D9D9" w:themeFill="background1" w:themeFillShade="D9"/>
            <w:vAlign w:val="center"/>
            <w:hideMark/>
          </w:tcPr>
          <w:p w14:paraId="0837C121"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p>
        </w:tc>
        <w:tc>
          <w:tcPr>
            <w:tcW w:w="1440" w:type="dxa"/>
            <w:tcBorders>
              <w:left w:val="single" w:sz="4" w:space="0" w:color="auto"/>
              <w:right w:val="single" w:sz="4" w:space="0" w:color="auto"/>
            </w:tcBorders>
            <w:shd w:val="clear" w:color="auto" w:fill="D9D9D9" w:themeFill="background1" w:themeFillShade="D9"/>
            <w:hideMark/>
          </w:tcPr>
          <w:p w14:paraId="5DF8B8CC" w14:textId="77777777" w:rsidR="002A12F7" w:rsidRPr="002A12F7" w:rsidRDefault="002A12F7" w:rsidP="002A12F7">
            <w:pPr>
              <w:spacing w:line="240" w:lineRule="auto"/>
              <w:contextualSpacing w:val="0"/>
              <w:jc w:val="right"/>
              <w:rPr>
                <w:rFonts w:asciiTheme="majorHAnsi" w:eastAsia="Times New Roman" w:hAnsiTheme="majorHAnsi" w:cs="Times New Roman"/>
                <w:b/>
                <w:i/>
                <w:color w:val="000000"/>
                <w:sz w:val="20"/>
                <w:szCs w:val="20"/>
              </w:rPr>
            </w:pPr>
            <w:r w:rsidRPr="002A12F7">
              <w:rPr>
                <w:rFonts w:asciiTheme="majorHAnsi" w:eastAsia="Times New Roman" w:hAnsiTheme="majorHAnsi" w:cs="Times New Roman"/>
                <w:b/>
                <w:i/>
                <w:color w:val="000000"/>
                <w:sz w:val="20"/>
                <w:szCs w:val="20"/>
              </w:rPr>
              <w:t>Success</w:t>
            </w:r>
          </w:p>
        </w:tc>
        <w:tc>
          <w:tcPr>
            <w:tcW w:w="1440" w:type="dxa"/>
            <w:tcBorders>
              <w:left w:val="single" w:sz="4" w:space="0" w:color="auto"/>
              <w:right w:val="single" w:sz="4" w:space="0" w:color="auto"/>
            </w:tcBorders>
            <w:shd w:val="clear" w:color="auto" w:fill="auto"/>
            <w:noWrap/>
            <w:hideMark/>
          </w:tcPr>
          <w:p w14:paraId="29D65196"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23142</w:t>
            </w:r>
          </w:p>
        </w:tc>
        <w:tc>
          <w:tcPr>
            <w:tcW w:w="1440" w:type="dxa"/>
            <w:tcBorders>
              <w:left w:val="single" w:sz="4" w:space="0" w:color="auto"/>
              <w:right w:val="single" w:sz="4" w:space="0" w:color="auto"/>
            </w:tcBorders>
            <w:shd w:val="clear" w:color="auto" w:fill="auto"/>
            <w:noWrap/>
            <w:hideMark/>
          </w:tcPr>
          <w:p w14:paraId="1E04BB6A"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0</w:t>
            </w:r>
          </w:p>
        </w:tc>
        <w:tc>
          <w:tcPr>
            <w:tcW w:w="1440" w:type="dxa"/>
            <w:tcBorders>
              <w:left w:val="single" w:sz="4" w:space="0" w:color="auto"/>
            </w:tcBorders>
            <w:shd w:val="clear" w:color="auto" w:fill="auto"/>
            <w:noWrap/>
            <w:hideMark/>
          </w:tcPr>
          <w:p w14:paraId="369695C5"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0.0</w:t>
            </w:r>
          </w:p>
        </w:tc>
      </w:tr>
      <w:tr w:rsidR="002A12F7" w:rsidRPr="002A12F7" w14:paraId="4F0A28DA" w14:textId="77777777" w:rsidTr="00377DA0">
        <w:trPr>
          <w:trHeight w:val="315"/>
          <w:jc w:val="center"/>
        </w:trPr>
        <w:tc>
          <w:tcPr>
            <w:tcW w:w="2880" w:type="dxa"/>
            <w:gridSpan w:val="2"/>
            <w:tcBorders>
              <w:left w:val="single" w:sz="4" w:space="0" w:color="auto"/>
              <w:right w:val="single" w:sz="4" w:space="0" w:color="auto"/>
            </w:tcBorders>
            <w:shd w:val="clear" w:color="auto" w:fill="auto"/>
            <w:hideMark/>
          </w:tcPr>
          <w:p w14:paraId="4D7CE1F1" w14:textId="77777777" w:rsidR="002A12F7" w:rsidRPr="002A12F7" w:rsidRDefault="002A12F7" w:rsidP="00377DA0">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Overall Percentage</w:t>
            </w:r>
          </w:p>
        </w:tc>
        <w:tc>
          <w:tcPr>
            <w:tcW w:w="1440" w:type="dxa"/>
            <w:tcBorders>
              <w:left w:val="single" w:sz="4" w:space="0" w:color="auto"/>
              <w:right w:val="single" w:sz="4" w:space="0" w:color="auto"/>
            </w:tcBorders>
            <w:shd w:val="clear" w:color="auto" w:fill="auto"/>
            <w:hideMark/>
          </w:tcPr>
          <w:p w14:paraId="4AF4B716"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 </w:t>
            </w:r>
          </w:p>
        </w:tc>
        <w:tc>
          <w:tcPr>
            <w:tcW w:w="1440" w:type="dxa"/>
            <w:tcBorders>
              <w:left w:val="single" w:sz="4" w:space="0" w:color="auto"/>
              <w:right w:val="single" w:sz="4" w:space="0" w:color="auto"/>
            </w:tcBorders>
            <w:shd w:val="clear" w:color="auto" w:fill="auto"/>
            <w:hideMark/>
          </w:tcPr>
          <w:p w14:paraId="2920AD59"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 </w:t>
            </w:r>
          </w:p>
        </w:tc>
        <w:tc>
          <w:tcPr>
            <w:tcW w:w="1440" w:type="dxa"/>
            <w:tcBorders>
              <w:left w:val="single" w:sz="4" w:space="0" w:color="auto"/>
            </w:tcBorders>
            <w:shd w:val="clear" w:color="auto" w:fill="auto"/>
            <w:noWrap/>
            <w:hideMark/>
          </w:tcPr>
          <w:p w14:paraId="65A6E774" w14:textId="77777777" w:rsidR="002A12F7" w:rsidRPr="002A12F7" w:rsidRDefault="002A12F7" w:rsidP="002A12F7">
            <w:pPr>
              <w:spacing w:line="240" w:lineRule="auto"/>
              <w:contextualSpacing w:val="0"/>
              <w:jc w:val="right"/>
              <w:rPr>
                <w:rFonts w:asciiTheme="majorHAnsi" w:eastAsia="Times New Roman" w:hAnsiTheme="majorHAnsi" w:cs="Times New Roman"/>
                <w:color w:val="000000"/>
                <w:sz w:val="20"/>
                <w:szCs w:val="20"/>
              </w:rPr>
            </w:pPr>
            <w:r w:rsidRPr="002A12F7">
              <w:rPr>
                <w:rFonts w:asciiTheme="majorHAnsi" w:eastAsia="Times New Roman" w:hAnsiTheme="majorHAnsi" w:cs="Times New Roman"/>
                <w:color w:val="000000"/>
                <w:sz w:val="20"/>
                <w:szCs w:val="20"/>
              </w:rPr>
              <w:t>76.4</w:t>
            </w:r>
          </w:p>
        </w:tc>
      </w:tr>
    </w:tbl>
    <w:p w14:paraId="3DE3422F" w14:textId="17FDA2B3" w:rsidR="00C647E8" w:rsidRDefault="00C647E8" w:rsidP="005F4DFB">
      <w:pPr>
        <w:pStyle w:val="APAnormal"/>
      </w:pPr>
    </w:p>
    <w:p w14:paraId="7D59664C" w14:textId="34E0E8CE" w:rsidR="00E20D77" w:rsidRPr="00E20D77" w:rsidRDefault="00E20D77" w:rsidP="00E20D77">
      <w:pPr>
        <w:pStyle w:val="Caption"/>
        <w:keepNext/>
        <w:jc w:val="center"/>
        <w:rPr>
          <w:rFonts w:ascii="Calibri" w:hAnsi="Calibri"/>
          <w:b/>
          <w:sz w:val="20"/>
          <w:szCs w:val="20"/>
        </w:rPr>
      </w:pPr>
      <w:bookmarkStart w:id="77" w:name="_Toc310776123"/>
      <w:r w:rsidRPr="00E20D77">
        <w:rPr>
          <w:rFonts w:ascii="Calibri" w:hAnsi="Calibri"/>
          <w:b/>
          <w:sz w:val="20"/>
          <w:szCs w:val="20"/>
        </w:rPr>
        <w:t xml:space="preserve">Table </w:t>
      </w:r>
      <w:r w:rsidRPr="00E20D77">
        <w:rPr>
          <w:rFonts w:ascii="Calibri" w:hAnsi="Calibri"/>
          <w:b/>
          <w:sz w:val="20"/>
          <w:szCs w:val="20"/>
        </w:rPr>
        <w:fldChar w:fldCharType="begin"/>
      </w:r>
      <w:r w:rsidRPr="00E20D77">
        <w:rPr>
          <w:rFonts w:ascii="Calibri" w:hAnsi="Calibri"/>
          <w:b/>
          <w:sz w:val="20"/>
          <w:szCs w:val="20"/>
        </w:rPr>
        <w:instrText xml:space="preserve"> SEQ Table \* ARABIC </w:instrText>
      </w:r>
      <w:r w:rsidRPr="00E20D77">
        <w:rPr>
          <w:rFonts w:ascii="Calibri" w:hAnsi="Calibri"/>
          <w:b/>
          <w:sz w:val="20"/>
          <w:szCs w:val="20"/>
        </w:rPr>
        <w:fldChar w:fldCharType="separate"/>
      </w:r>
      <w:r w:rsidR="000A51F9">
        <w:rPr>
          <w:rFonts w:ascii="Calibri" w:hAnsi="Calibri"/>
          <w:b/>
          <w:noProof/>
          <w:sz w:val="20"/>
          <w:szCs w:val="20"/>
        </w:rPr>
        <w:t>7</w:t>
      </w:r>
      <w:r w:rsidRPr="00E20D77">
        <w:rPr>
          <w:rFonts w:ascii="Calibri" w:hAnsi="Calibri"/>
          <w:b/>
          <w:sz w:val="20"/>
          <w:szCs w:val="20"/>
        </w:rPr>
        <w:fldChar w:fldCharType="end"/>
      </w:r>
      <w:r w:rsidRPr="00E20D77">
        <w:rPr>
          <w:rFonts w:ascii="Calibri" w:hAnsi="Calibri"/>
          <w:b/>
          <w:sz w:val="20"/>
          <w:szCs w:val="20"/>
        </w:rPr>
        <w:t>: Classification Table Univariate Regression</w:t>
      </w:r>
      <w:bookmarkEnd w:id="77"/>
    </w:p>
    <w:p w14:paraId="65959392" w14:textId="68D83329" w:rsidR="00A23F25" w:rsidRDefault="00A23F25" w:rsidP="00AE014C">
      <w:pPr>
        <w:pStyle w:val="APAnormal"/>
        <w:tabs>
          <w:tab w:val="left" w:pos="720"/>
        </w:tabs>
        <w:ind w:firstLine="0"/>
      </w:pPr>
    </w:p>
    <w:p w14:paraId="5215F434" w14:textId="07E3310B" w:rsidR="00474E00" w:rsidRDefault="00474E00" w:rsidP="00AE014C">
      <w:pPr>
        <w:pStyle w:val="APAnormal"/>
        <w:tabs>
          <w:tab w:val="left" w:pos="720"/>
        </w:tabs>
        <w:ind w:firstLine="0"/>
      </w:pPr>
      <w:r>
        <w:tab/>
        <w:t>It is helpful to understand how the model predicts group assignment</w:t>
      </w:r>
      <w:r w:rsidR="00EA65BD">
        <w:t xml:space="preserve">. </w:t>
      </w:r>
      <w:r>
        <w:t>In this regression, it is predicting group membership solely based on the college attended</w:t>
      </w:r>
      <w:r w:rsidR="00EA65BD">
        <w:t xml:space="preserve">. </w:t>
      </w:r>
      <w:r>
        <w:t>The</w:t>
      </w:r>
      <w:r w:rsidR="00EA65BD">
        <w:t xml:space="preserve"> </w:t>
      </w:r>
      <w:r>
        <w:t xml:space="preserve">predicted y is compared to a threshold value </w:t>
      </w:r>
      <w:r w:rsidR="005D300A">
        <w:t>that</w:t>
      </w:r>
      <w:r>
        <w:t>, for this regression, is the SPSS default score of</w:t>
      </w:r>
      <w:r w:rsidR="00172A73">
        <w:t xml:space="preserve"> 0.</w:t>
      </w:r>
      <w:r>
        <w:t>50</w:t>
      </w:r>
      <w:r w:rsidR="00EA65BD">
        <w:t xml:space="preserve">. </w:t>
      </w:r>
      <w:r>
        <w:t>If the predicted y is equal to or greater than</w:t>
      </w:r>
      <w:r w:rsidR="00172A73">
        <w:t xml:space="preserve"> 0.</w:t>
      </w:r>
      <w:r>
        <w:t xml:space="preserve">50, it assigns the case to the </w:t>
      </w:r>
      <w:r w:rsidR="005D300A">
        <w:t>“</w:t>
      </w:r>
      <w:r>
        <w:t>success</w:t>
      </w:r>
      <w:r w:rsidR="005D300A">
        <w:t>”</w:t>
      </w:r>
      <w:r>
        <w:t xml:space="preserve"> group; if it is less than</w:t>
      </w:r>
      <w:r w:rsidR="00172A73">
        <w:t xml:space="preserve"> 0.</w:t>
      </w:r>
      <w:r>
        <w:t xml:space="preserve">50, it </w:t>
      </w:r>
      <w:r w:rsidR="00272C33">
        <w:t>assigns the case</w:t>
      </w:r>
      <w:r>
        <w:t xml:space="preserve"> to the</w:t>
      </w:r>
      <w:r w:rsidR="005D300A">
        <w:t xml:space="preserve"> “no success”</w:t>
      </w:r>
      <w:r>
        <w:t xml:space="preserve"> group</w:t>
      </w:r>
      <w:r w:rsidR="00EA65BD">
        <w:t xml:space="preserve">. </w:t>
      </w:r>
      <w:r>
        <w:t xml:space="preserve">Statewide, the probability of a student belonging to the </w:t>
      </w:r>
      <w:r w:rsidR="005D300A">
        <w:t>“</w:t>
      </w:r>
      <w:r>
        <w:t>success</w:t>
      </w:r>
      <w:r w:rsidR="005D300A">
        <w:t>”</w:t>
      </w:r>
      <w:r>
        <w:t xml:space="preserve"> group ranges from</w:t>
      </w:r>
      <w:r w:rsidR="00172A73">
        <w:t xml:space="preserve"> 0.</w:t>
      </w:r>
      <w:r>
        <w:t>158 to</w:t>
      </w:r>
      <w:r w:rsidR="00172A73">
        <w:t xml:space="preserve"> 0.</w:t>
      </w:r>
      <w:r>
        <w:t>379</w:t>
      </w:r>
      <w:r w:rsidR="00EA65BD">
        <w:t xml:space="preserve">. </w:t>
      </w:r>
      <w:r>
        <w:t xml:space="preserve">Because no college in the model </w:t>
      </w:r>
      <w:r w:rsidR="005D300A">
        <w:t xml:space="preserve">has </w:t>
      </w:r>
      <w:r>
        <w:t>a probability of student success equal to or greater than</w:t>
      </w:r>
      <w:r w:rsidR="00172A73">
        <w:t xml:space="preserve"> 0.</w:t>
      </w:r>
      <w:r>
        <w:t xml:space="preserve">50, and because the model applies the probability of a success independently to each discrete case, the model will predict </w:t>
      </w:r>
      <w:r w:rsidR="005D300A">
        <w:t>“</w:t>
      </w:r>
      <w:r>
        <w:t>no success</w:t>
      </w:r>
      <w:r w:rsidR="005D300A">
        <w:t>”</w:t>
      </w:r>
      <w:r>
        <w:t xml:space="preserve"> for every student at every college.</w:t>
      </w:r>
    </w:p>
    <w:p w14:paraId="11EC7041" w14:textId="09B85D0D" w:rsidR="007754B0" w:rsidRDefault="00474E00" w:rsidP="00AE014C">
      <w:pPr>
        <w:pStyle w:val="APAnormal"/>
        <w:tabs>
          <w:tab w:val="left" w:pos="720"/>
        </w:tabs>
        <w:ind w:firstLine="0"/>
      </w:pPr>
      <w:r>
        <w:tab/>
      </w:r>
      <w:r w:rsidR="005F4DFB">
        <w:t xml:space="preserve">Sensitivity and specificity are the measures used to describe the capability of a model to distinguish </w:t>
      </w:r>
      <w:r w:rsidR="008139BA">
        <w:t xml:space="preserve">accurately </w:t>
      </w:r>
      <w:r w:rsidR="005F4DFB">
        <w:t>between dichotomous outcomes</w:t>
      </w:r>
      <w:r w:rsidR="00EA65BD">
        <w:t xml:space="preserve">. </w:t>
      </w:r>
      <w:r w:rsidR="008139BA">
        <w:t xml:space="preserve">As shown in </w:t>
      </w:r>
      <w:r w:rsidR="005F4DFB">
        <w:t xml:space="preserve">Table </w:t>
      </w:r>
      <w:r w:rsidR="008832CA">
        <w:t>7</w:t>
      </w:r>
      <w:r w:rsidR="008139BA">
        <w:t>,</w:t>
      </w:r>
      <w:r w:rsidR="005F4DFB">
        <w:t xml:space="preserve"> the model predicts </w:t>
      </w:r>
      <w:r w:rsidR="008139BA">
        <w:t xml:space="preserve">that </w:t>
      </w:r>
      <w:r w:rsidR="005F4DFB">
        <w:t xml:space="preserve">no students belong to the </w:t>
      </w:r>
      <w:r w:rsidR="008139BA">
        <w:t>“</w:t>
      </w:r>
      <w:r w:rsidR="005F4DFB">
        <w:t>success</w:t>
      </w:r>
      <w:r w:rsidR="008139BA">
        <w:t>”</w:t>
      </w:r>
      <w:r w:rsidR="005F4DFB">
        <w:t xml:space="preserve"> group</w:t>
      </w:r>
      <w:r w:rsidR="008139BA">
        <w:t>,</w:t>
      </w:r>
      <w:r w:rsidR="005F4DFB">
        <w:t xml:space="preserve"> whereas</w:t>
      </w:r>
      <w:r w:rsidR="008139BA">
        <w:t>,</w:t>
      </w:r>
      <w:r w:rsidR="005F4DFB">
        <w:t xml:space="preserve"> in the observed data</w:t>
      </w:r>
      <w:r w:rsidR="008139BA">
        <w:t>,</w:t>
      </w:r>
      <w:r w:rsidR="005F4DFB">
        <w:t xml:space="preserve"> 23</w:t>
      </w:r>
      <w:r w:rsidR="008139BA">
        <w:t>,</w:t>
      </w:r>
      <w:r w:rsidR="005F4DFB">
        <w:t xml:space="preserve">142 do </w:t>
      </w:r>
      <w:r w:rsidR="008139BA">
        <w:t xml:space="preserve">in fact </w:t>
      </w:r>
      <w:r w:rsidR="005F4DFB">
        <w:t>belong to this group</w:t>
      </w:r>
      <w:r w:rsidR="00EA65BD">
        <w:t xml:space="preserve">. </w:t>
      </w:r>
      <w:r w:rsidR="005F4DFB">
        <w:t xml:space="preserve">This </w:t>
      </w:r>
      <w:r w:rsidR="00220BAB">
        <w:t xml:space="preserve">reflects </w:t>
      </w:r>
      <w:r w:rsidR="005F4DFB">
        <w:t>the sensitivity of the model</w:t>
      </w:r>
      <w:r w:rsidR="00220BAB">
        <w:t>:</w:t>
      </w:r>
      <w:r w:rsidR="005F4DFB">
        <w:t xml:space="preserve"> </w:t>
      </w:r>
      <w:r w:rsidR="00C6124B">
        <w:t>i</w:t>
      </w:r>
      <w:r w:rsidR="005F4DFB">
        <w:t>ts ability to predict whether the cases meet the criteria for group membership</w:t>
      </w:r>
      <w:r w:rsidR="00EA65BD">
        <w:t xml:space="preserve">. </w:t>
      </w:r>
      <w:r w:rsidR="005F4DFB">
        <w:t>For the univariate regression, the sensitivity is zero</w:t>
      </w:r>
      <w:r w:rsidR="00EA65BD">
        <w:t xml:space="preserve">. </w:t>
      </w:r>
      <w:r w:rsidR="005F4DFB">
        <w:t xml:space="preserve">Specificity measures model </w:t>
      </w:r>
      <w:r w:rsidR="005F4DFB">
        <w:lastRenderedPageBreak/>
        <w:t>accuracy in predicting cases that do not meet the criteria for inclusion in the target group</w:t>
      </w:r>
      <w:r w:rsidR="00EA65BD">
        <w:t xml:space="preserve">. </w:t>
      </w:r>
      <w:r w:rsidR="00220BAB">
        <w:t xml:space="preserve">As shown in </w:t>
      </w:r>
      <w:r w:rsidR="005F4DFB">
        <w:t xml:space="preserve">Table </w:t>
      </w:r>
      <w:r w:rsidR="008832CA">
        <w:t>7</w:t>
      </w:r>
      <w:r w:rsidR="005F4DFB">
        <w:t>, specificity for the regression is 100%</w:t>
      </w:r>
      <w:r w:rsidR="00220BAB">
        <w:t>,</w:t>
      </w:r>
      <w:r w:rsidR="005F4DFB">
        <w:t xml:space="preserve"> because it correctly classified all the cases that did not belong to the success group</w:t>
      </w:r>
      <w:r w:rsidR="00EA65BD">
        <w:t xml:space="preserve">. </w:t>
      </w:r>
      <w:r w:rsidR="005F4DFB">
        <w:t>For a model that exhibits 100% sensitivity and specificity, the entries in the classification table will be on a diagonal</w:t>
      </w:r>
      <w:r w:rsidR="00EA65BD">
        <w:t xml:space="preserve">. </w:t>
      </w:r>
      <w:r w:rsidR="005F4DFB">
        <w:t xml:space="preserve">The intersection of </w:t>
      </w:r>
      <w:r w:rsidR="00220BAB">
        <w:t xml:space="preserve">the </w:t>
      </w:r>
      <w:r w:rsidR="005F4DFB">
        <w:t xml:space="preserve">overall percentage row and </w:t>
      </w:r>
      <w:r w:rsidR="00220BAB">
        <w:t xml:space="preserve">the </w:t>
      </w:r>
      <w:r w:rsidR="005F4DFB">
        <w:t xml:space="preserve">percentage correct column in the bottom rightmost cell </w:t>
      </w:r>
      <w:r w:rsidR="00220BAB">
        <w:t xml:space="preserve">(showing </w:t>
      </w:r>
      <w:r w:rsidR="005F4DFB">
        <w:t>the number 76.4</w:t>
      </w:r>
      <w:r w:rsidR="00220BAB">
        <w:t>)</w:t>
      </w:r>
      <w:r w:rsidR="005F4DFB">
        <w:t xml:space="preserve"> is the total number correctly predicted divided by the number of cases attempted</w:t>
      </w:r>
      <w:r w:rsidR="00EA65BD">
        <w:t xml:space="preserve">. </w:t>
      </w:r>
      <w:r>
        <w:t>It is important to note that</w:t>
      </w:r>
      <w:r w:rsidR="00D53C88">
        <w:t>, although</w:t>
      </w:r>
      <w:r>
        <w:t xml:space="preserve"> the classification table shows </w:t>
      </w:r>
      <w:r w:rsidR="00D53C88">
        <w:t xml:space="preserve">that </w:t>
      </w:r>
      <w:r>
        <w:t>the model predicts</w:t>
      </w:r>
      <w:r w:rsidR="00D53C88">
        <w:t xml:space="preserve"> correctly</w:t>
      </w:r>
      <w:r>
        <w:t xml:space="preserve"> 76.4% of the time, this is merely the same as the percentage in the data and therefore has no practical utility.</w:t>
      </w:r>
    </w:p>
    <w:p w14:paraId="63F5E4BE" w14:textId="00D66610" w:rsidR="005C21CB" w:rsidRDefault="007754B0" w:rsidP="007754B0">
      <w:pPr>
        <w:pStyle w:val="APAnormal"/>
        <w:tabs>
          <w:tab w:val="left" w:pos="720"/>
        </w:tabs>
        <w:ind w:firstLine="0"/>
      </w:pPr>
      <w:r>
        <w:tab/>
      </w:r>
      <w:r w:rsidR="00474E00">
        <w:t>The default score of</w:t>
      </w:r>
      <w:r w:rsidR="00172A73">
        <w:t xml:space="preserve"> 0.</w:t>
      </w:r>
      <w:r w:rsidR="00474E00">
        <w:t>50 was used in the univariate regression and throughout this study</w:t>
      </w:r>
      <w:r w:rsidR="00EA65BD">
        <w:t xml:space="preserve">. </w:t>
      </w:r>
      <w:r>
        <w:t>It is possible to modify the cutoff score, and for some types of analysis</w:t>
      </w:r>
      <w:r w:rsidR="00474E00">
        <w:t>—epidemiological research, for example—</w:t>
      </w:r>
      <w:r>
        <w:t xml:space="preserve">changing the cutoff threshold is </w:t>
      </w:r>
      <w:r w:rsidR="00474E00">
        <w:t>a sound methodology to follow</w:t>
      </w:r>
      <w:r w:rsidR="00EA65BD">
        <w:t xml:space="preserve">. </w:t>
      </w:r>
      <w:r>
        <w:t xml:space="preserve">A </w:t>
      </w:r>
      <w:r w:rsidR="00B00067">
        <w:t>r</w:t>
      </w:r>
      <w:r>
        <w:t xml:space="preserve">eceiver </w:t>
      </w:r>
      <w:r w:rsidR="00B00067">
        <w:t>o</w:t>
      </w:r>
      <w:r>
        <w:t xml:space="preserve">perating </w:t>
      </w:r>
      <w:r w:rsidR="00B00067">
        <w:t>characterist</w:t>
      </w:r>
      <w:r w:rsidR="00C6124B">
        <w:t>ic</w:t>
      </w:r>
      <w:r w:rsidR="00B00067">
        <w:t xml:space="preserve"> c</w:t>
      </w:r>
      <w:r>
        <w:t xml:space="preserve">urve plots the rate of false negatives against </w:t>
      </w:r>
      <w:r w:rsidR="00B00067">
        <w:t xml:space="preserve">the rate of </w:t>
      </w:r>
      <w:r>
        <w:t>false positives for various threshold values</w:t>
      </w:r>
      <w:r w:rsidR="00EA65BD">
        <w:t xml:space="preserve">. </w:t>
      </w:r>
      <w:r>
        <w:t xml:space="preserve">The intent of this study is </w:t>
      </w:r>
      <w:r w:rsidR="00C6124B">
        <w:t xml:space="preserve">to </w:t>
      </w:r>
      <w:r>
        <w:t xml:space="preserve">make college performance measures like completion rates more commensurable by accounting for the impact </w:t>
      </w:r>
      <w:r w:rsidR="00B00067">
        <w:t xml:space="preserve">that a </w:t>
      </w:r>
      <w:r>
        <w:t>student</w:t>
      </w:r>
      <w:r w:rsidR="00B00067">
        <w:t>’s precollege</w:t>
      </w:r>
      <w:r>
        <w:t xml:space="preserve"> characteristics may have on the efficacy of college production functions</w:t>
      </w:r>
      <w:r w:rsidR="00EA65BD">
        <w:t xml:space="preserve">. </w:t>
      </w:r>
      <w:r w:rsidR="00C6124B">
        <w:t>F</w:t>
      </w:r>
      <w:r>
        <w:t>alse positive</w:t>
      </w:r>
      <w:r w:rsidR="00C6124B">
        <w:t>s</w:t>
      </w:r>
      <w:r>
        <w:t xml:space="preserve"> </w:t>
      </w:r>
      <w:r w:rsidR="00C6124B">
        <w:t>and</w:t>
      </w:r>
      <w:r>
        <w:t xml:space="preserve"> false negative</w:t>
      </w:r>
      <w:r w:rsidR="00C6124B">
        <w:t>s both</w:t>
      </w:r>
      <w:r>
        <w:t xml:space="preserve"> detracts from this measurement</w:t>
      </w:r>
      <w:r w:rsidR="00B00067">
        <w:t>;</w:t>
      </w:r>
      <w:r>
        <w:t xml:space="preserve"> therefore</w:t>
      </w:r>
      <w:r w:rsidR="00B00067">
        <w:t>,</w:t>
      </w:r>
      <w:r>
        <w:t xml:space="preserve"> the cutoff score used is not changed based on a </w:t>
      </w:r>
      <w:r w:rsidR="00B00067">
        <w:t xml:space="preserve">receiver operating characteristic curve </w:t>
      </w:r>
      <w:r>
        <w:t>analysis.</w:t>
      </w:r>
    </w:p>
    <w:p w14:paraId="0B09D7B9" w14:textId="0E809A56" w:rsidR="005C612D" w:rsidRPr="005F4886" w:rsidRDefault="005C21CB" w:rsidP="007754B0">
      <w:pPr>
        <w:pStyle w:val="APAnormal"/>
        <w:tabs>
          <w:tab w:val="left" w:pos="720"/>
        </w:tabs>
        <w:ind w:firstLine="0"/>
      </w:pPr>
      <w:r>
        <w:tab/>
      </w:r>
      <w:r w:rsidR="00B00067">
        <w:t xml:space="preserve">To say that </w:t>
      </w:r>
      <w:r w:rsidR="005C612D">
        <w:t>the model makes correct predictions for approximately 75% of the cases is extremely misleading without distinguishing between sensitivity and specificity</w:t>
      </w:r>
      <w:r w:rsidR="00EA65BD">
        <w:t xml:space="preserve">. </w:t>
      </w:r>
      <w:r w:rsidR="005C612D">
        <w:t xml:space="preserve">Because slightly </w:t>
      </w:r>
      <w:r w:rsidR="00B00067">
        <w:t xml:space="preserve">more than </w:t>
      </w:r>
      <w:r w:rsidR="005C612D">
        <w:t xml:space="preserve">three-quarters of Oklahoma students fit the </w:t>
      </w:r>
      <w:r w:rsidR="005C612D">
        <w:lastRenderedPageBreak/>
        <w:t>criteria for inclusion in the target group, a model that predicts zero completions will be correct three times out of four over t</w:t>
      </w:r>
      <w:r w:rsidR="002C1AA9">
        <w:t>he long term.</w:t>
      </w:r>
    </w:p>
    <w:p w14:paraId="79E1CBAA" w14:textId="0D8E4E2C" w:rsidR="007B0AA1" w:rsidRDefault="00B00067" w:rsidP="004C2EB6">
      <w:pPr>
        <w:pStyle w:val="APAnormal"/>
        <w:tabs>
          <w:tab w:val="left" w:pos="720"/>
        </w:tabs>
        <w:ind w:firstLine="0"/>
      </w:pPr>
      <w:r>
        <w:rPr>
          <w:b/>
        </w:rPr>
        <w:tab/>
      </w:r>
      <w:r w:rsidR="00725070">
        <w:rPr>
          <w:b/>
        </w:rPr>
        <w:t>View</w:t>
      </w:r>
      <w:r w:rsidR="00F02094" w:rsidRPr="0040226B">
        <w:rPr>
          <w:b/>
        </w:rPr>
        <w:t xml:space="preserve"> #3</w:t>
      </w:r>
      <w:r w:rsidR="003F043D">
        <w:rPr>
          <w:b/>
        </w:rPr>
        <w:t>.</w:t>
      </w:r>
      <w:r w:rsidR="00F02094" w:rsidRPr="0040226B">
        <w:rPr>
          <w:b/>
        </w:rPr>
        <w:t xml:space="preserve"> </w:t>
      </w:r>
      <w:r w:rsidR="00251925" w:rsidRPr="0040226B">
        <w:rPr>
          <w:b/>
        </w:rPr>
        <w:t>P</w:t>
      </w:r>
      <w:r w:rsidR="00EB17BB" w:rsidRPr="0040226B">
        <w:rPr>
          <w:b/>
        </w:rPr>
        <w:t>robability of completion</w:t>
      </w:r>
      <w:r w:rsidR="003F043D">
        <w:rPr>
          <w:b/>
        </w:rPr>
        <w:t>:</w:t>
      </w:r>
      <w:r w:rsidR="00EB17BB" w:rsidRPr="0040226B">
        <w:rPr>
          <w:b/>
        </w:rPr>
        <w:t xml:space="preserve"> system-</w:t>
      </w:r>
      <w:r w:rsidR="00251925" w:rsidRPr="0040226B">
        <w:rPr>
          <w:b/>
        </w:rPr>
        <w:t>wide m</w:t>
      </w:r>
      <w:r w:rsidR="00BD65D8" w:rsidRPr="0040226B">
        <w:rPr>
          <w:b/>
        </w:rPr>
        <w:t>ultivariate regression</w:t>
      </w:r>
      <w:r w:rsidR="00772064">
        <w:rPr>
          <w:b/>
        </w:rPr>
        <w:t xml:space="preserve">. </w:t>
      </w:r>
      <w:r w:rsidR="004C2EB6">
        <w:rPr>
          <w:b/>
        </w:rPr>
        <w:fldChar w:fldCharType="begin"/>
      </w:r>
      <w:r w:rsidR="004C2EB6">
        <w:instrText xml:space="preserve"> TC "</w:instrText>
      </w:r>
      <w:bookmarkStart w:id="78" w:name="_Toc310763172"/>
      <w:r w:rsidR="004C2EB6">
        <w:rPr>
          <w:b/>
        </w:rPr>
        <w:instrText>View</w:instrText>
      </w:r>
      <w:r w:rsidR="004C2EB6" w:rsidRPr="0040226B">
        <w:rPr>
          <w:b/>
        </w:rPr>
        <w:instrText xml:space="preserve"> #3: Probability of completion system-wide multivariate regression</w:instrText>
      </w:r>
      <w:bookmarkEnd w:id="78"/>
      <w:r w:rsidR="004C2EB6">
        <w:instrText xml:space="preserve">" \f C \l "3" </w:instrText>
      </w:r>
      <w:r w:rsidR="004C2EB6">
        <w:rPr>
          <w:b/>
        </w:rPr>
        <w:fldChar w:fldCharType="end"/>
      </w:r>
      <w:r w:rsidR="00F02094" w:rsidRPr="004D7A51">
        <w:t xml:space="preserve">This </w:t>
      </w:r>
      <w:r w:rsidR="002C1AA9">
        <w:t>logis</w:t>
      </w:r>
      <w:r w:rsidR="005C21CB">
        <w:t>tic regression excludes</w:t>
      </w:r>
      <w:r w:rsidR="002C1AA9">
        <w:t xml:space="preserve"> the college attended as a predictor and treats the records as if the students</w:t>
      </w:r>
      <w:r w:rsidR="005C21CB">
        <w:t xml:space="preserve"> all attended the same institution</w:t>
      </w:r>
      <w:r w:rsidR="00EA65BD">
        <w:t xml:space="preserve">. </w:t>
      </w:r>
      <w:r w:rsidR="005C21CB">
        <w:t xml:space="preserve">It is </w:t>
      </w:r>
      <w:r w:rsidR="002C1AA9">
        <w:t>as if O</w:t>
      </w:r>
      <w:r w:rsidR="005C21CB">
        <w:t>klahoma is the college, and only the precollege attributes of the students are relevant in estimating whether they will becom</w:t>
      </w:r>
      <w:r w:rsidR="00725070">
        <w:t xml:space="preserve">e </w:t>
      </w:r>
      <w:r w:rsidR="00341EB0">
        <w:t xml:space="preserve">a </w:t>
      </w:r>
      <w:r w:rsidR="00725070">
        <w:t>member of the success group</w:t>
      </w:r>
      <w:r w:rsidR="00EA65BD">
        <w:t xml:space="preserve">. </w:t>
      </w:r>
      <w:r w:rsidR="00341EB0">
        <w:t xml:space="preserve">The </w:t>
      </w:r>
      <w:r w:rsidR="00725070">
        <w:t>model is split by college</w:t>
      </w:r>
      <w:r w:rsidR="00341EB0" w:rsidRPr="00341EB0">
        <w:t xml:space="preserve"> </w:t>
      </w:r>
      <w:r w:rsidR="00341EB0">
        <w:t xml:space="preserve">and recalculated in view #4, </w:t>
      </w:r>
      <w:r w:rsidR="005C21CB">
        <w:t xml:space="preserve">resulting in </w:t>
      </w:r>
      <w:r w:rsidR="00725070">
        <w:t xml:space="preserve">an estimated production function for each of the </w:t>
      </w:r>
      <w:r w:rsidR="003B7E7A">
        <w:t xml:space="preserve">14 </w:t>
      </w:r>
      <w:r w:rsidR="00341EB0">
        <w:t>colleges</w:t>
      </w:r>
      <w:r w:rsidR="003F043D">
        <w:t>, information that is</w:t>
      </w:r>
      <w:r w:rsidR="00341EB0">
        <w:t xml:space="preserve"> foundational to answering the three research questions posited in Chapter 1.</w:t>
      </w:r>
    </w:p>
    <w:p w14:paraId="7D1DF282" w14:textId="36C90C42" w:rsidR="00C927D9" w:rsidRDefault="00F02094" w:rsidP="00F00AC1">
      <w:pPr>
        <w:pStyle w:val="APAnormal"/>
        <w:widowControl w:val="0"/>
      </w:pPr>
      <w:r>
        <w:t xml:space="preserve">The predictors are </w:t>
      </w:r>
      <w:r w:rsidR="000671D9">
        <w:t>entered into the model</w:t>
      </w:r>
      <w:r w:rsidR="00F00AC1">
        <w:t xml:space="preserve"> in blocks intended to represent constructs</w:t>
      </w:r>
      <w:r w:rsidR="00DD2887">
        <w:t xml:space="preserve"> such as “commitment,” “preparedness,” “social capital,” and so forth</w:t>
      </w:r>
      <w:r w:rsidR="00EA65BD">
        <w:t xml:space="preserve">. </w:t>
      </w:r>
      <w:r w:rsidR="000671D9">
        <w:t xml:space="preserve">Entering variables by blocks </w:t>
      </w:r>
      <w:r>
        <w:t>helps with model</w:t>
      </w:r>
      <w:r w:rsidR="00EA65BD">
        <w:t xml:space="preserve">. </w:t>
      </w:r>
      <w:r>
        <w:t>Block 1 is ACT_REPORTED, DEGREE_GOAL, CONCURRENT, and ATTEND_INTENSITY</w:t>
      </w:r>
      <w:r w:rsidR="00EA65BD">
        <w:t xml:space="preserve">. </w:t>
      </w:r>
      <w:r>
        <w:t xml:space="preserve">This group of predictors represents </w:t>
      </w:r>
      <w:r w:rsidR="00A25903">
        <w:t xml:space="preserve">the construct </w:t>
      </w:r>
      <w:r>
        <w:t>“</w:t>
      </w:r>
      <w:r w:rsidR="00A25903">
        <w:t>commitment.</w:t>
      </w:r>
      <w:r>
        <w:t>”</w:t>
      </w:r>
      <w:r w:rsidR="00DD2887">
        <w:t xml:space="preserve"> </w:t>
      </w:r>
      <w:r>
        <w:t>Attending college classes concurrently in high school and sitting for a college entrance exam like the ACT are the actions of a person considering higher education</w:t>
      </w:r>
      <w:r w:rsidR="00D33B64">
        <w:t xml:space="preserve"> </w:t>
      </w:r>
      <w:r w:rsidR="00C927D9">
        <w:t>months before fall semester begins</w:t>
      </w:r>
      <w:r w:rsidR="00EA65BD">
        <w:t xml:space="preserve">. </w:t>
      </w:r>
      <w:r w:rsidR="00C927D9">
        <w:t>Attending college full-time requires a major lif</w:t>
      </w:r>
      <w:r w:rsidR="000671D9">
        <w:t>estyle and financial commitment,</w:t>
      </w:r>
      <w:r w:rsidR="00C927D9">
        <w:t xml:space="preserve"> especially if the</w:t>
      </w:r>
      <w:r w:rsidR="00DD2887">
        <w:t xml:space="preserve"> student is seeking an associate’s</w:t>
      </w:r>
      <w:r w:rsidR="00C927D9">
        <w:t xml:space="preserve"> degree, which is normally a two-year commitment.</w:t>
      </w:r>
    </w:p>
    <w:p w14:paraId="00ED68CE" w14:textId="3FE5B319" w:rsidR="00C927D9" w:rsidRDefault="00C927D9" w:rsidP="00C927D9">
      <w:pPr>
        <w:pStyle w:val="APAnormal"/>
      </w:pPr>
      <w:r>
        <w:t>The second block of predictors GENDER, AGE_SCALE, ETHNIC_CLASS, ENTRY_OHLAP, ENTRY</w:t>
      </w:r>
      <w:r w:rsidR="007449A2">
        <w:t xml:space="preserve">_OTAG, and ENTRY_PELL indicate the </w:t>
      </w:r>
      <w:r w:rsidR="00A25903">
        <w:t xml:space="preserve">construct </w:t>
      </w:r>
      <w:r w:rsidR="007449A2">
        <w:t>“</w:t>
      </w:r>
      <w:r w:rsidR="00A25903">
        <w:t>s</w:t>
      </w:r>
      <w:r w:rsidR="007449A2">
        <w:t xml:space="preserve">ocial </w:t>
      </w:r>
      <w:r w:rsidR="00A25903">
        <w:t>c</w:t>
      </w:r>
      <w:r w:rsidR="007449A2">
        <w:t>apital.”</w:t>
      </w:r>
      <w:r w:rsidR="00EA65BD">
        <w:t xml:space="preserve"> </w:t>
      </w:r>
      <w:r>
        <w:t xml:space="preserve">Prior research correlates delaying postsecondary education after high school </w:t>
      </w:r>
      <w:r>
        <w:lastRenderedPageBreak/>
        <w:t>with lower co</w:t>
      </w:r>
      <w:r w:rsidR="00750945">
        <w:t>mpletion rates</w:t>
      </w:r>
      <w:r w:rsidR="00EA65BD">
        <w:t xml:space="preserve">. </w:t>
      </w:r>
      <w:r w:rsidR="00A25903">
        <w:t>The continuous predictor AGE_SCALE captures this potential effect</w:t>
      </w:r>
      <w:r w:rsidR="00EA65BD">
        <w:t xml:space="preserve">. </w:t>
      </w:r>
      <w:r w:rsidR="000671D9">
        <w:t xml:space="preserve">The </w:t>
      </w:r>
      <w:r>
        <w:t>OHLAP (Oklahoma Higher Learning Access Program</w:t>
      </w:r>
      <w:r w:rsidR="00A25903">
        <w:t>, a tuition assistance program</w:t>
      </w:r>
      <w:r>
        <w:t xml:space="preserve">) has an income restriction; </w:t>
      </w:r>
      <w:r w:rsidR="00750945">
        <w:t xml:space="preserve">the </w:t>
      </w:r>
      <w:r>
        <w:t xml:space="preserve">OTAG (Oklahoma Tuition Aid Grant) is completely need-based; </w:t>
      </w:r>
      <w:r w:rsidR="000671D9">
        <w:t xml:space="preserve">and </w:t>
      </w:r>
      <w:r>
        <w:t xml:space="preserve">PELL is the federal grant program based on </w:t>
      </w:r>
      <w:r w:rsidR="00A25903">
        <w:t>family expected contribution</w:t>
      </w:r>
      <w:r w:rsidR="00EA65BD">
        <w:t xml:space="preserve">. </w:t>
      </w:r>
      <w:r w:rsidR="000671D9">
        <w:t xml:space="preserve">Because eligibility for these programs </w:t>
      </w:r>
      <w:r w:rsidR="00A25903">
        <w:t xml:space="preserve">is </w:t>
      </w:r>
      <w:r w:rsidR="000671D9">
        <w:t>based on a student’s family</w:t>
      </w:r>
      <w:r w:rsidR="00A25903">
        <w:t>’s</w:t>
      </w:r>
      <w:r w:rsidR="000671D9">
        <w:t xml:space="preserve"> financial resources, it is hoped </w:t>
      </w:r>
      <w:r w:rsidR="00A25903">
        <w:t xml:space="preserve">that they will serve as a proxy for socioeconomic effects </w:t>
      </w:r>
      <w:r w:rsidR="000671D9">
        <w:t>when they are taken in conjunction with the three other demographic variables</w:t>
      </w:r>
      <w:r w:rsidR="00EA65BD">
        <w:t xml:space="preserve">. </w:t>
      </w:r>
      <w:r w:rsidR="000671D9">
        <w:t xml:space="preserve">To further strengthen the </w:t>
      </w:r>
      <w:r w:rsidR="00A25903">
        <w:t xml:space="preserve">socioeconomic </w:t>
      </w:r>
      <w:r w:rsidR="000671D9">
        <w:t>value of these variables, a</w:t>
      </w:r>
      <w:r>
        <w:t>n in</w:t>
      </w:r>
      <w:r w:rsidR="000671D9">
        <w:t xml:space="preserve">teraction term between </w:t>
      </w:r>
      <w:r w:rsidR="003916BA">
        <w:t>ENTRY_PELL</w:t>
      </w:r>
      <w:r w:rsidR="00B67A52">
        <w:t xml:space="preserve"> and ETHNIC_CLASS </w:t>
      </w:r>
      <w:r w:rsidR="000671D9">
        <w:t xml:space="preserve">is entered </w:t>
      </w:r>
      <w:r w:rsidR="00B67A52">
        <w:t>in B</w:t>
      </w:r>
      <w:r w:rsidR="00572DB5">
        <w:t>lock 4</w:t>
      </w:r>
      <w:r>
        <w:t>.</w:t>
      </w:r>
    </w:p>
    <w:p w14:paraId="2EDA58D1" w14:textId="614D34D9" w:rsidR="00C927D9" w:rsidRDefault="00C927D9" w:rsidP="00C927D9">
      <w:pPr>
        <w:pStyle w:val="APAnormal"/>
      </w:pPr>
      <w:r w:rsidRPr="00440943">
        <w:t>Remedial courses attempts for math, readin</w:t>
      </w:r>
      <w:r w:rsidR="00440943">
        <w:t xml:space="preserve">g, and English comprise the </w:t>
      </w:r>
      <w:r w:rsidRPr="00440943">
        <w:t>measure f</w:t>
      </w:r>
      <w:r w:rsidR="00725486" w:rsidRPr="00440943">
        <w:t xml:space="preserve">or </w:t>
      </w:r>
      <w:r w:rsidR="00A25903">
        <w:t xml:space="preserve">the construct </w:t>
      </w:r>
      <w:r w:rsidR="00725486" w:rsidRPr="00440943">
        <w:t>“</w:t>
      </w:r>
      <w:r w:rsidR="00A25903">
        <w:t>p</w:t>
      </w:r>
      <w:r w:rsidR="00725486" w:rsidRPr="00440943">
        <w:t>reparedness</w:t>
      </w:r>
      <w:r w:rsidRPr="00440943">
        <w:t>”</w:t>
      </w:r>
      <w:r w:rsidR="00B67A52" w:rsidRPr="00440943">
        <w:t xml:space="preserve"> entered in B</w:t>
      </w:r>
      <w:r w:rsidR="00725486" w:rsidRPr="00440943">
        <w:t>lock 3</w:t>
      </w:r>
      <w:r w:rsidR="00EA65BD">
        <w:t xml:space="preserve">. </w:t>
      </w:r>
      <w:r w:rsidRPr="00440943">
        <w:t xml:space="preserve">As previously noted, high school GPA is </w:t>
      </w:r>
      <w:r>
        <w:t xml:space="preserve">available for </w:t>
      </w:r>
      <w:r w:rsidR="00A25903" w:rsidRPr="00440943">
        <w:t>only</w:t>
      </w:r>
      <w:r w:rsidR="00A25903">
        <w:t xml:space="preserve"> </w:t>
      </w:r>
      <w:r>
        <w:t xml:space="preserve">6% of the records and only from </w:t>
      </w:r>
      <w:r w:rsidR="00172A73">
        <w:t>CSC</w:t>
      </w:r>
      <w:r>
        <w:t xml:space="preserve">, </w:t>
      </w:r>
      <w:r w:rsidR="00172A73">
        <w:t>NEOK</w:t>
      </w:r>
      <w:r>
        <w:t xml:space="preserve">, and </w:t>
      </w:r>
      <w:r w:rsidR="00172A73">
        <w:t>OSU</w:t>
      </w:r>
      <w:r w:rsidR="004D5483">
        <w:t>O</w:t>
      </w:r>
      <w:r w:rsidR="00EA65BD">
        <w:t xml:space="preserve">. </w:t>
      </w:r>
      <w:r>
        <w:t xml:space="preserve">This highly </w:t>
      </w:r>
      <w:r w:rsidR="00DD2887">
        <w:t>uneven</w:t>
      </w:r>
      <w:r>
        <w:t xml:space="preserve"> pattern of reporting </w:t>
      </w:r>
      <w:r w:rsidR="00440943">
        <w:t>shows</w:t>
      </w:r>
      <w:r w:rsidR="00A25903">
        <w:t xml:space="preserve"> that</w:t>
      </w:r>
      <w:r w:rsidR="00440943">
        <w:t xml:space="preserve"> the lack of a reported GPA is not linked to student behavior and therefore </w:t>
      </w:r>
      <w:r w:rsidR="00DD2887">
        <w:t xml:space="preserve">is </w:t>
      </w:r>
      <w:r w:rsidR="00440943">
        <w:t xml:space="preserve">not tested as an indicator of student </w:t>
      </w:r>
      <w:r w:rsidR="00A25903">
        <w:t>preparedness</w:t>
      </w:r>
      <w:r w:rsidR="00EA65BD">
        <w:t xml:space="preserve">. </w:t>
      </w:r>
      <w:r w:rsidR="00440943">
        <w:t xml:space="preserve">Even if it were, there is insufficient data to include it in the regression, which, as noted previously, is </w:t>
      </w:r>
      <w:r w:rsidR="00A25903">
        <w:t xml:space="preserve">highly </w:t>
      </w:r>
      <w:r w:rsidR="00440943">
        <w:t xml:space="preserve">unfortunate </w:t>
      </w:r>
      <w:r w:rsidR="00A25903">
        <w:t>because</w:t>
      </w:r>
      <w:r w:rsidR="00440943">
        <w:t xml:space="preserve">, if prior research is any guide, it is </w:t>
      </w:r>
      <w:r w:rsidR="00DD2887">
        <w:t>probably</w:t>
      </w:r>
      <w:r w:rsidR="00440943">
        <w:t xml:space="preserve"> the strongest </w:t>
      </w:r>
      <w:r w:rsidR="00A25903">
        <w:t xml:space="preserve">possible </w:t>
      </w:r>
      <w:r w:rsidR="00440943">
        <w:t>predictor</w:t>
      </w:r>
      <w:r w:rsidR="00BC01A0">
        <w:t xml:space="preserve"> of student success</w:t>
      </w:r>
      <w:r w:rsidR="00440943">
        <w:t>.</w:t>
      </w:r>
    </w:p>
    <w:p w14:paraId="16AA4430" w14:textId="2759A0CA" w:rsidR="00725486" w:rsidRDefault="00665D4F" w:rsidP="00C927D9">
      <w:pPr>
        <w:pStyle w:val="APAnormal"/>
      </w:pPr>
      <w:r>
        <w:t>Block 4</w:t>
      </w:r>
      <w:r w:rsidR="00725486">
        <w:t xml:space="preserve"> </w:t>
      </w:r>
      <w:r w:rsidR="00B67A52">
        <w:t xml:space="preserve">explores second-order effects by adding </w:t>
      </w:r>
      <w:r w:rsidR="00725486">
        <w:t>five</w:t>
      </w:r>
      <w:r w:rsidR="00C927D9">
        <w:t xml:space="preserve"> interaction terms</w:t>
      </w:r>
      <w:r w:rsidR="00440943">
        <w:t>: t</w:t>
      </w:r>
      <w:r w:rsidR="00725486">
        <w:t>he student’s ethnicity</w:t>
      </w:r>
      <w:r w:rsidR="00985A4E">
        <w:t xml:space="preserve"> and financial situation</w:t>
      </w:r>
      <w:r w:rsidR="00725486">
        <w:t xml:space="preserve"> (ETHNIC_CLASS</w:t>
      </w:r>
      <w:r w:rsidR="00985A4E">
        <w:t xml:space="preserve"> by ENTRY_PELL</w:t>
      </w:r>
      <w:r w:rsidR="00725486">
        <w:t>)</w:t>
      </w:r>
      <w:r w:rsidR="00985A4E">
        <w:t xml:space="preserve">; </w:t>
      </w:r>
      <w:r w:rsidR="00725486">
        <w:t>ethnicity and freshman class size (</w:t>
      </w:r>
      <w:r w:rsidR="00985A4E">
        <w:t xml:space="preserve">ETHNIC_CLASS by </w:t>
      </w:r>
      <w:r w:rsidR="00725486">
        <w:t xml:space="preserve">SIZE); age at entry </w:t>
      </w:r>
      <w:r w:rsidR="00985A4E">
        <w:t xml:space="preserve">and quantitative skills </w:t>
      </w:r>
      <w:r w:rsidR="00725486">
        <w:t>(AGE_ENTRY</w:t>
      </w:r>
      <w:r w:rsidR="00985A4E">
        <w:t xml:space="preserve"> by REMEDIAL_MATH)</w:t>
      </w:r>
      <w:r w:rsidR="00725486">
        <w:t>; and multi-subject deficiencies that span math and English (</w:t>
      </w:r>
      <w:r w:rsidR="00985A4E">
        <w:t xml:space="preserve">REMEDIAL_MATH by </w:t>
      </w:r>
      <w:r w:rsidR="00725486">
        <w:lastRenderedPageBreak/>
        <w:t>REM</w:t>
      </w:r>
      <w:r w:rsidR="002F4625">
        <w:t>E</w:t>
      </w:r>
      <w:r w:rsidR="00725486">
        <w:t xml:space="preserve">DIAL_ENGLISH) or </w:t>
      </w:r>
      <w:r w:rsidR="00985A4E">
        <w:t>math and reading proficiency</w:t>
      </w:r>
      <w:r w:rsidR="00725486">
        <w:t xml:space="preserve"> (</w:t>
      </w:r>
      <w:r w:rsidR="00985A4E">
        <w:t xml:space="preserve">REMEDIAL MATH by </w:t>
      </w:r>
      <w:r w:rsidR="00725486">
        <w:t>REMEDIAL_ENGLI</w:t>
      </w:r>
      <w:r w:rsidR="003F1B30">
        <w:t>SH)</w:t>
      </w:r>
      <w:r w:rsidR="00EA65BD">
        <w:t xml:space="preserve">. </w:t>
      </w:r>
      <w:r w:rsidR="003F1B30">
        <w:t xml:space="preserve">The ethnicity-financial interaction is introduced based on </w:t>
      </w:r>
      <w:r w:rsidR="00725486">
        <w:t xml:space="preserve">anecdotal knowledge of survey results at OCCC showing </w:t>
      </w:r>
      <w:r w:rsidR="007C54B4">
        <w:t xml:space="preserve">that </w:t>
      </w:r>
      <w:r w:rsidR="00725486">
        <w:t xml:space="preserve">students of color </w:t>
      </w:r>
      <w:r w:rsidR="007C54B4">
        <w:t xml:space="preserve">are especially </w:t>
      </w:r>
      <w:r w:rsidR="00E748D3">
        <w:t xml:space="preserve">unlikely to pass remedial courses when </w:t>
      </w:r>
      <w:r w:rsidR="00725486">
        <w:t>they have</w:t>
      </w:r>
      <w:r w:rsidR="003F1B30">
        <w:t xml:space="preserve"> financial problems</w:t>
      </w:r>
      <w:r w:rsidR="00EA65BD">
        <w:t xml:space="preserve">. </w:t>
      </w:r>
      <w:r w:rsidR="003F1B30">
        <w:t xml:space="preserve">The interaction between ethnicity and enrollment size is introduced because size is typically related to campus urbanicity for community colleges, which in turn may correlate with the presence of supportive cultural or social networks that promote student engagement </w:t>
      </w:r>
      <w:r w:rsidR="007C54B4">
        <w:t>off campus; this can be particularly valuable</w:t>
      </w:r>
      <w:r w:rsidR="003F1B30">
        <w:t xml:space="preserve"> for vulnerable subpopulations. </w:t>
      </w:r>
      <w:r w:rsidR="00725486">
        <w:t xml:space="preserve">The motivation behind introducing an interaction between age at entry and math preparedness is </w:t>
      </w:r>
      <w:r w:rsidR="00440943">
        <w:t xml:space="preserve">that </w:t>
      </w:r>
      <w:r w:rsidR="00DD2887">
        <w:t>delayed-</w:t>
      </w:r>
      <w:r w:rsidR="00725486">
        <w:t>entry</w:t>
      </w:r>
      <w:r w:rsidR="00DD2887">
        <w:t xml:space="preserve"> students and </w:t>
      </w:r>
      <w:r w:rsidR="00725486">
        <w:t>older returning students may have special difficulty establishing or regaining academic momentum</w:t>
      </w:r>
      <w:r w:rsidR="003F1B30">
        <w:t xml:space="preserve"> in traditionally challenging gateway courses like mathematics</w:t>
      </w:r>
      <w:r w:rsidR="00EA65BD">
        <w:t xml:space="preserve">. </w:t>
      </w:r>
      <w:r w:rsidR="003F1B30">
        <w:t>Multi-subject deficiencies may cause learning challenges to be multiplicative rather than additive, which is the rationale for the interaction between remedial math-English and math-reading</w:t>
      </w:r>
      <w:r w:rsidR="00725486">
        <w:t>.</w:t>
      </w:r>
    </w:p>
    <w:p w14:paraId="1EC76ADC" w14:textId="4537D9E4" w:rsidR="00341EB0" w:rsidRDefault="00341EB0" w:rsidP="00F00AC1">
      <w:pPr>
        <w:pStyle w:val="APAnormal"/>
      </w:pPr>
      <w:r>
        <w:t>Block 5 is composed of</w:t>
      </w:r>
      <w:r w:rsidR="00EA65BD">
        <w:t xml:space="preserve"> </w:t>
      </w:r>
      <w:r>
        <w:t xml:space="preserve">SIZE and OUTCOME_YEAR, the two institutional-level variables remaining after </w:t>
      </w:r>
      <w:r w:rsidR="00665D4F">
        <w:t xml:space="preserve">CONGRESS_DISTRICT and URBANICITY were </w:t>
      </w:r>
      <w:r>
        <w:t>expunged for violating multicollinearity norms</w:t>
      </w:r>
      <w:r w:rsidR="00EA65BD">
        <w:t xml:space="preserve">. </w:t>
      </w:r>
      <w:r>
        <w:t>SIZE is the categorical IPEDS variable with three response levels corresponding to FTE enrollment</w:t>
      </w:r>
      <w:r w:rsidR="00EA65BD">
        <w:t xml:space="preserve">. </w:t>
      </w:r>
      <w:r w:rsidR="00665D4F">
        <w:t xml:space="preserve">OUTCOME_YEAR is an exploratory </w:t>
      </w:r>
      <w:r>
        <w:t>term introduced to explain variance arising from cyclical factors like the unemployment rate</w:t>
      </w:r>
      <w:r w:rsidR="00EA65BD">
        <w:t xml:space="preserve">. </w:t>
      </w:r>
    </w:p>
    <w:p w14:paraId="60DE5049" w14:textId="7FA51A10" w:rsidR="00F00AC1" w:rsidRDefault="00665D4F" w:rsidP="00F00AC1">
      <w:pPr>
        <w:pStyle w:val="APAnormal"/>
      </w:pPr>
      <w:r>
        <w:t>Block 6</w:t>
      </w:r>
      <w:r w:rsidR="00725486">
        <w:t xml:space="preserve"> </w:t>
      </w:r>
      <w:r>
        <w:t xml:space="preserve">enters into the model the four diagnostic terms required by the Box-Tidwell procedure to </w:t>
      </w:r>
      <w:r w:rsidR="00DD2887">
        <w:t>determine</w:t>
      </w:r>
      <w:r>
        <w:t xml:space="preserve"> whether the </w:t>
      </w:r>
      <w:r w:rsidR="000372B5">
        <w:t xml:space="preserve">dependent variable </w:t>
      </w:r>
      <w:r>
        <w:t xml:space="preserve">logit is linear with the </w:t>
      </w:r>
      <w:r>
        <w:lastRenderedPageBreak/>
        <w:t xml:space="preserve">continuous </w:t>
      </w:r>
      <w:r w:rsidR="000372B5">
        <w:t xml:space="preserve">independent variable </w:t>
      </w:r>
      <w:r>
        <w:t>predictors</w:t>
      </w:r>
      <w:r w:rsidR="00EA65BD">
        <w:t xml:space="preserve">. </w:t>
      </w:r>
      <w:r>
        <w:t>These four terms are the product of the age at en</w:t>
      </w:r>
      <w:r w:rsidR="00341EB0">
        <w:t>try and remedial course attempts</w:t>
      </w:r>
      <w:r>
        <w:t xml:space="preserve"> v</w:t>
      </w:r>
      <w:r w:rsidR="008C0A8D">
        <w:t>ariables and their natural logs.</w:t>
      </w:r>
    </w:p>
    <w:p w14:paraId="11B0A8E7" w14:textId="63A6282F" w:rsidR="00341EB0" w:rsidRDefault="003D2B55" w:rsidP="00F00AC1">
      <w:pPr>
        <w:pStyle w:val="APAnormal"/>
      </w:pPr>
      <w:r>
        <w:t>SPSS</w:t>
      </w:r>
      <w:r w:rsidR="00341EB0">
        <w:t xml:space="preserve"> provides goodness-of-fit measures </w:t>
      </w:r>
      <w:r>
        <w:t xml:space="preserve">after each block is entered </w:t>
      </w:r>
      <w:r w:rsidR="00341EB0">
        <w:t>to assess their contribution to model fit</w:t>
      </w:r>
      <w:r w:rsidR="00EA65BD">
        <w:t xml:space="preserve">. </w:t>
      </w:r>
      <w:r>
        <w:t xml:space="preserve">Table </w:t>
      </w:r>
      <w:r w:rsidR="008832CA">
        <w:t xml:space="preserve">8 </w:t>
      </w:r>
      <w:r>
        <w:t>show</w:t>
      </w:r>
      <w:r w:rsidR="000372B5">
        <w:t>s</w:t>
      </w:r>
      <w:r>
        <w:t xml:space="preserve"> that each block of variables entered </w:t>
      </w:r>
      <w:r w:rsidR="00B8495E">
        <w:t>explains a statistically significant quantity of variance (</w:t>
      </w:r>
      <w:r w:rsidR="00B8495E" w:rsidRPr="00166ED4">
        <w:rPr>
          <w:i/>
        </w:rPr>
        <w:t>p</w:t>
      </w:r>
      <w:r w:rsidR="00B8495E">
        <w:t xml:space="preserve"> &lt;</w:t>
      </w:r>
      <w:r w:rsidR="00172A73">
        <w:t xml:space="preserve"> 0.</w:t>
      </w:r>
      <w:r w:rsidR="00B8495E">
        <w:t>00</w:t>
      </w:r>
      <w:r w:rsidR="00E748D3">
        <w:t>1</w:t>
      </w:r>
      <w:r w:rsidR="00B8495E">
        <w:t>) compared to the null model with the constant and zero coefficients</w:t>
      </w:r>
      <w:r w:rsidR="00EA65BD">
        <w:t xml:space="preserve">. </w:t>
      </w:r>
      <w:r w:rsidR="00B8495E">
        <w:t>The block line displays the test results for each separate block</w:t>
      </w:r>
      <w:r w:rsidR="000372B5">
        <w:t>,</w:t>
      </w:r>
      <w:r w:rsidR="00B8495E">
        <w:t xml:space="preserve"> and the model line is additive of the preceding blocks. </w:t>
      </w:r>
    </w:p>
    <w:p w14:paraId="330FF4D5" w14:textId="77777777" w:rsidR="00D43763" w:rsidRDefault="00D43763" w:rsidP="00F00AC1">
      <w:pPr>
        <w:pStyle w:val="APAnormal"/>
      </w:pPr>
    </w:p>
    <w:tbl>
      <w:tblPr>
        <w:tblW w:w="6405"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320"/>
        <w:gridCol w:w="855"/>
        <w:gridCol w:w="1710"/>
        <w:gridCol w:w="1170"/>
        <w:gridCol w:w="1350"/>
      </w:tblGrid>
      <w:tr w:rsidR="00377DA0" w:rsidRPr="00377DA0" w14:paraId="280EA346" w14:textId="77777777" w:rsidTr="00377DA0">
        <w:trPr>
          <w:trHeight w:val="315"/>
          <w:jc w:val="center"/>
        </w:trPr>
        <w:tc>
          <w:tcPr>
            <w:tcW w:w="6405" w:type="dxa"/>
            <w:gridSpan w:val="5"/>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1BA6DAF" w14:textId="77777777" w:rsidR="00377DA0" w:rsidRPr="00377DA0" w:rsidRDefault="00377DA0" w:rsidP="00377DA0">
            <w:pPr>
              <w:spacing w:line="240" w:lineRule="auto"/>
              <w:contextualSpacing w:val="0"/>
              <w:rPr>
                <w:rFonts w:asciiTheme="majorHAnsi" w:hAnsiTheme="majorHAnsi" w:cs="Times New Roman"/>
                <w:i/>
                <w:iCs/>
                <w:color w:val="000000"/>
              </w:rPr>
            </w:pPr>
            <w:r w:rsidRPr="00377DA0">
              <w:rPr>
                <w:rFonts w:asciiTheme="majorHAnsi" w:hAnsiTheme="majorHAnsi"/>
                <w:i/>
                <w:iCs/>
                <w:color w:val="000000"/>
              </w:rPr>
              <w:t>Omnibus Tests of Model Coefficients</w:t>
            </w:r>
          </w:p>
        </w:tc>
      </w:tr>
      <w:tr w:rsidR="00377DA0" w:rsidRPr="00377DA0" w14:paraId="52DF888D" w14:textId="77777777" w:rsidTr="00D43763">
        <w:trPr>
          <w:trHeight w:val="288"/>
          <w:jc w:val="center"/>
        </w:trPr>
        <w:tc>
          <w:tcPr>
            <w:tcW w:w="2175" w:type="dxa"/>
            <w:gridSpan w:val="2"/>
            <w:tcBorders>
              <w:top w:val="single" w:sz="4" w:space="0" w:color="auto"/>
              <w:bottom w:val="single" w:sz="4" w:space="0" w:color="auto"/>
            </w:tcBorders>
            <w:shd w:val="clear" w:color="auto" w:fill="auto"/>
            <w:tcMar>
              <w:top w:w="15" w:type="dxa"/>
              <w:left w:w="15" w:type="dxa"/>
              <w:bottom w:w="0" w:type="dxa"/>
              <w:right w:w="15" w:type="dxa"/>
            </w:tcMar>
            <w:vAlign w:val="bottom"/>
            <w:hideMark/>
          </w:tcPr>
          <w:p w14:paraId="549A7FF5" w14:textId="77777777" w:rsidR="00377DA0" w:rsidRPr="00377DA0" w:rsidRDefault="00377DA0" w:rsidP="00377DA0">
            <w:pPr>
              <w:spacing w:line="240" w:lineRule="auto"/>
              <w:jc w:val="right"/>
              <w:rPr>
                <w:rFonts w:asciiTheme="majorHAnsi" w:hAnsiTheme="majorHAnsi"/>
                <w:b/>
                <w:i/>
                <w:iCs/>
                <w:color w:val="000000"/>
              </w:rPr>
            </w:pPr>
            <w:r w:rsidRPr="00377DA0">
              <w:rPr>
                <w:rFonts w:asciiTheme="majorHAnsi" w:hAnsiTheme="majorHAnsi"/>
                <w:b/>
                <w:i/>
                <w:iCs/>
                <w:color w:val="000000"/>
              </w:rPr>
              <w:t>Block</w:t>
            </w:r>
          </w:p>
        </w:tc>
        <w:tc>
          <w:tcPr>
            <w:tcW w:w="1710"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14:paraId="462BB770" w14:textId="77777777" w:rsidR="00377DA0" w:rsidRPr="00377DA0" w:rsidRDefault="00377DA0" w:rsidP="00377DA0">
            <w:pPr>
              <w:spacing w:line="240" w:lineRule="auto"/>
              <w:jc w:val="right"/>
              <w:rPr>
                <w:rFonts w:asciiTheme="majorHAnsi" w:hAnsiTheme="majorHAnsi"/>
                <w:b/>
                <w:i/>
                <w:iCs/>
                <w:color w:val="000000"/>
              </w:rPr>
            </w:pPr>
            <w:r w:rsidRPr="00377DA0">
              <w:rPr>
                <w:rFonts w:asciiTheme="majorHAnsi" w:hAnsiTheme="majorHAnsi"/>
                <w:b/>
                <w:i/>
                <w:iCs/>
                <w:color w:val="000000"/>
              </w:rPr>
              <w:t>Chi-square</w:t>
            </w:r>
          </w:p>
        </w:tc>
        <w:tc>
          <w:tcPr>
            <w:tcW w:w="1170"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14:paraId="162930F0" w14:textId="77777777" w:rsidR="00377DA0" w:rsidRPr="00377DA0" w:rsidRDefault="00377DA0" w:rsidP="00377DA0">
            <w:pPr>
              <w:spacing w:line="240" w:lineRule="auto"/>
              <w:jc w:val="right"/>
              <w:rPr>
                <w:rFonts w:asciiTheme="majorHAnsi" w:hAnsiTheme="majorHAnsi"/>
                <w:b/>
                <w:i/>
                <w:iCs/>
                <w:color w:val="000000"/>
              </w:rPr>
            </w:pPr>
            <w:r w:rsidRPr="00377DA0">
              <w:rPr>
                <w:rFonts w:asciiTheme="majorHAnsi" w:hAnsiTheme="majorHAnsi"/>
                <w:b/>
                <w:i/>
                <w:iCs/>
                <w:color w:val="000000"/>
              </w:rPr>
              <w:t>df</w:t>
            </w:r>
          </w:p>
        </w:tc>
        <w:tc>
          <w:tcPr>
            <w:tcW w:w="1350" w:type="dxa"/>
            <w:tcBorders>
              <w:top w:val="single" w:sz="4" w:space="0" w:color="auto"/>
              <w:bottom w:val="single" w:sz="4" w:space="0" w:color="auto"/>
            </w:tcBorders>
            <w:shd w:val="clear" w:color="auto" w:fill="auto"/>
            <w:tcMar>
              <w:top w:w="15" w:type="dxa"/>
              <w:left w:w="15" w:type="dxa"/>
              <w:bottom w:w="0" w:type="dxa"/>
              <w:right w:w="15" w:type="dxa"/>
            </w:tcMar>
            <w:vAlign w:val="bottom"/>
            <w:hideMark/>
          </w:tcPr>
          <w:p w14:paraId="45471438" w14:textId="77777777" w:rsidR="00377DA0" w:rsidRPr="00377DA0" w:rsidRDefault="00377DA0" w:rsidP="00E51C2D">
            <w:pPr>
              <w:spacing w:line="240" w:lineRule="auto"/>
              <w:ind w:right="144"/>
              <w:jc w:val="right"/>
              <w:rPr>
                <w:rFonts w:asciiTheme="majorHAnsi" w:hAnsiTheme="majorHAnsi"/>
                <w:b/>
                <w:i/>
                <w:iCs/>
                <w:color w:val="000000"/>
              </w:rPr>
            </w:pPr>
            <w:r w:rsidRPr="00377DA0">
              <w:rPr>
                <w:rFonts w:asciiTheme="majorHAnsi" w:hAnsiTheme="majorHAnsi"/>
                <w:b/>
                <w:i/>
                <w:iCs/>
                <w:color w:val="000000"/>
              </w:rPr>
              <w:t>Sig.</w:t>
            </w:r>
          </w:p>
        </w:tc>
      </w:tr>
      <w:tr w:rsidR="00377DA0" w:rsidRPr="00377DA0" w14:paraId="51BBBBF7" w14:textId="77777777" w:rsidTr="00D43763">
        <w:trPr>
          <w:trHeight w:val="288"/>
          <w:jc w:val="center"/>
        </w:trPr>
        <w:tc>
          <w:tcPr>
            <w:tcW w:w="1320" w:type="dxa"/>
            <w:vMerge w:val="restart"/>
            <w:tcBorders>
              <w:top w:val="single" w:sz="4" w:space="0" w:color="auto"/>
            </w:tcBorders>
            <w:shd w:val="clear" w:color="auto" w:fill="auto"/>
            <w:tcMar>
              <w:top w:w="15" w:type="dxa"/>
              <w:left w:w="15" w:type="dxa"/>
              <w:bottom w:w="0" w:type="dxa"/>
              <w:right w:w="15" w:type="dxa"/>
            </w:tcMar>
            <w:vAlign w:val="center"/>
            <w:hideMark/>
          </w:tcPr>
          <w:p w14:paraId="64866BC0" w14:textId="77777777" w:rsidR="00377DA0" w:rsidRPr="00377DA0" w:rsidRDefault="00377DA0" w:rsidP="00377DA0">
            <w:pPr>
              <w:spacing w:line="240" w:lineRule="auto"/>
              <w:jc w:val="center"/>
              <w:rPr>
                <w:rFonts w:asciiTheme="majorHAnsi" w:hAnsiTheme="majorHAnsi"/>
                <w:b/>
                <w:color w:val="000000"/>
              </w:rPr>
            </w:pPr>
            <w:r w:rsidRPr="00377DA0">
              <w:rPr>
                <w:rFonts w:asciiTheme="majorHAnsi" w:hAnsiTheme="majorHAnsi"/>
                <w:b/>
                <w:color w:val="000000"/>
              </w:rPr>
              <w:t>1</w:t>
            </w:r>
          </w:p>
        </w:tc>
        <w:tc>
          <w:tcPr>
            <w:tcW w:w="855" w:type="dxa"/>
            <w:tcBorders>
              <w:top w:val="single" w:sz="4" w:space="0" w:color="auto"/>
            </w:tcBorders>
            <w:shd w:val="clear" w:color="auto" w:fill="auto"/>
            <w:tcMar>
              <w:top w:w="15" w:type="dxa"/>
              <w:left w:w="15" w:type="dxa"/>
              <w:bottom w:w="0" w:type="dxa"/>
              <w:right w:w="15" w:type="dxa"/>
            </w:tcMar>
            <w:hideMark/>
          </w:tcPr>
          <w:p w14:paraId="13E09F7C"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Block</w:t>
            </w:r>
          </w:p>
        </w:tc>
        <w:tc>
          <w:tcPr>
            <w:tcW w:w="1710" w:type="dxa"/>
            <w:tcBorders>
              <w:top w:val="single" w:sz="4" w:space="0" w:color="auto"/>
            </w:tcBorders>
            <w:shd w:val="clear" w:color="auto" w:fill="auto"/>
            <w:noWrap/>
            <w:tcMar>
              <w:top w:w="15" w:type="dxa"/>
              <w:left w:w="15" w:type="dxa"/>
              <w:bottom w:w="0" w:type="dxa"/>
              <w:right w:w="15" w:type="dxa"/>
            </w:tcMar>
            <w:hideMark/>
          </w:tcPr>
          <w:p w14:paraId="2B531FC1"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8765.676</w:t>
            </w:r>
          </w:p>
        </w:tc>
        <w:tc>
          <w:tcPr>
            <w:tcW w:w="1170" w:type="dxa"/>
            <w:tcBorders>
              <w:top w:val="single" w:sz="4" w:space="0" w:color="auto"/>
            </w:tcBorders>
            <w:shd w:val="clear" w:color="auto" w:fill="auto"/>
            <w:noWrap/>
            <w:tcMar>
              <w:top w:w="15" w:type="dxa"/>
              <w:left w:w="15" w:type="dxa"/>
              <w:bottom w:w="0" w:type="dxa"/>
              <w:right w:w="15" w:type="dxa"/>
            </w:tcMar>
            <w:hideMark/>
          </w:tcPr>
          <w:p w14:paraId="2EF6026F"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7</w:t>
            </w:r>
          </w:p>
        </w:tc>
        <w:tc>
          <w:tcPr>
            <w:tcW w:w="1350" w:type="dxa"/>
            <w:tcBorders>
              <w:top w:val="single" w:sz="4" w:space="0" w:color="auto"/>
            </w:tcBorders>
            <w:shd w:val="clear" w:color="auto" w:fill="auto"/>
            <w:noWrap/>
            <w:tcMar>
              <w:top w:w="15" w:type="dxa"/>
              <w:left w:w="15" w:type="dxa"/>
              <w:bottom w:w="0" w:type="dxa"/>
              <w:right w:w="15" w:type="dxa"/>
            </w:tcMar>
            <w:hideMark/>
          </w:tcPr>
          <w:p w14:paraId="2EC83591"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6F9BED48" w14:textId="77777777" w:rsidTr="00D43763">
        <w:trPr>
          <w:trHeight w:val="288"/>
          <w:jc w:val="center"/>
        </w:trPr>
        <w:tc>
          <w:tcPr>
            <w:tcW w:w="0" w:type="auto"/>
            <w:vMerge/>
            <w:vAlign w:val="center"/>
            <w:hideMark/>
          </w:tcPr>
          <w:p w14:paraId="2A26C6BA" w14:textId="77777777" w:rsidR="00377DA0" w:rsidRPr="00377DA0" w:rsidRDefault="00377DA0" w:rsidP="00377DA0">
            <w:pPr>
              <w:spacing w:line="240" w:lineRule="auto"/>
              <w:rPr>
                <w:rFonts w:asciiTheme="majorHAnsi" w:hAnsiTheme="majorHAnsi"/>
                <w:b/>
                <w:color w:val="000000"/>
              </w:rPr>
            </w:pPr>
          </w:p>
        </w:tc>
        <w:tc>
          <w:tcPr>
            <w:tcW w:w="855" w:type="dxa"/>
            <w:shd w:val="clear" w:color="auto" w:fill="auto"/>
            <w:tcMar>
              <w:top w:w="15" w:type="dxa"/>
              <w:left w:w="15" w:type="dxa"/>
              <w:bottom w:w="0" w:type="dxa"/>
              <w:right w:w="15" w:type="dxa"/>
            </w:tcMar>
            <w:hideMark/>
          </w:tcPr>
          <w:p w14:paraId="48FB4467" w14:textId="77777777" w:rsid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Model</w:t>
            </w:r>
          </w:p>
          <w:p w14:paraId="2CA298CD" w14:textId="77777777" w:rsidR="00377DA0" w:rsidRPr="00377DA0" w:rsidRDefault="00377DA0" w:rsidP="00377DA0">
            <w:pPr>
              <w:spacing w:line="240" w:lineRule="auto"/>
              <w:jc w:val="right"/>
              <w:rPr>
                <w:rFonts w:asciiTheme="majorHAnsi" w:hAnsiTheme="majorHAnsi"/>
                <w:color w:val="000000"/>
              </w:rPr>
            </w:pPr>
          </w:p>
        </w:tc>
        <w:tc>
          <w:tcPr>
            <w:tcW w:w="1710" w:type="dxa"/>
            <w:shd w:val="clear" w:color="auto" w:fill="auto"/>
            <w:noWrap/>
            <w:tcMar>
              <w:top w:w="15" w:type="dxa"/>
              <w:left w:w="15" w:type="dxa"/>
              <w:bottom w:w="0" w:type="dxa"/>
              <w:right w:w="15" w:type="dxa"/>
            </w:tcMar>
            <w:hideMark/>
          </w:tcPr>
          <w:p w14:paraId="74CCB208"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8765.676</w:t>
            </w:r>
          </w:p>
        </w:tc>
        <w:tc>
          <w:tcPr>
            <w:tcW w:w="1170" w:type="dxa"/>
            <w:shd w:val="clear" w:color="auto" w:fill="auto"/>
            <w:noWrap/>
            <w:tcMar>
              <w:top w:w="15" w:type="dxa"/>
              <w:left w:w="15" w:type="dxa"/>
              <w:bottom w:w="0" w:type="dxa"/>
              <w:right w:w="15" w:type="dxa"/>
            </w:tcMar>
            <w:hideMark/>
          </w:tcPr>
          <w:p w14:paraId="6BD6DAA2"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7</w:t>
            </w:r>
          </w:p>
        </w:tc>
        <w:tc>
          <w:tcPr>
            <w:tcW w:w="1350" w:type="dxa"/>
            <w:shd w:val="clear" w:color="auto" w:fill="auto"/>
            <w:noWrap/>
            <w:tcMar>
              <w:top w:w="15" w:type="dxa"/>
              <w:left w:w="15" w:type="dxa"/>
              <w:bottom w:w="0" w:type="dxa"/>
              <w:right w:w="15" w:type="dxa"/>
            </w:tcMar>
            <w:hideMark/>
          </w:tcPr>
          <w:p w14:paraId="2C8E7143" w14:textId="3CEC1C02"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47F39C72" w14:textId="77777777" w:rsidTr="00D43763">
        <w:trPr>
          <w:trHeight w:val="288"/>
          <w:jc w:val="center"/>
        </w:trPr>
        <w:tc>
          <w:tcPr>
            <w:tcW w:w="1320" w:type="dxa"/>
            <w:vMerge w:val="restart"/>
            <w:shd w:val="clear" w:color="auto" w:fill="auto"/>
            <w:tcMar>
              <w:top w:w="15" w:type="dxa"/>
              <w:left w:w="15" w:type="dxa"/>
              <w:bottom w:w="0" w:type="dxa"/>
              <w:right w:w="15" w:type="dxa"/>
            </w:tcMar>
            <w:vAlign w:val="center"/>
            <w:hideMark/>
          </w:tcPr>
          <w:p w14:paraId="4BEACA1B" w14:textId="77777777" w:rsidR="00377DA0" w:rsidRPr="00377DA0" w:rsidRDefault="00377DA0" w:rsidP="00377DA0">
            <w:pPr>
              <w:spacing w:line="240" w:lineRule="auto"/>
              <w:jc w:val="center"/>
              <w:rPr>
                <w:rFonts w:asciiTheme="majorHAnsi" w:hAnsiTheme="majorHAnsi"/>
                <w:b/>
                <w:color w:val="000000"/>
              </w:rPr>
            </w:pPr>
            <w:r w:rsidRPr="00377DA0">
              <w:rPr>
                <w:rFonts w:asciiTheme="majorHAnsi" w:hAnsiTheme="majorHAnsi"/>
                <w:b/>
                <w:color w:val="000000"/>
              </w:rPr>
              <w:t>2</w:t>
            </w:r>
          </w:p>
        </w:tc>
        <w:tc>
          <w:tcPr>
            <w:tcW w:w="855" w:type="dxa"/>
            <w:shd w:val="clear" w:color="auto" w:fill="auto"/>
            <w:tcMar>
              <w:top w:w="15" w:type="dxa"/>
              <w:left w:w="15" w:type="dxa"/>
              <w:bottom w:w="0" w:type="dxa"/>
              <w:right w:w="15" w:type="dxa"/>
            </w:tcMar>
            <w:hideMark/>
          </w:tcPr>
          <w:p w14:paraId="09585DD4"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Block</w:t>
            </w:r>
          </w:p>
        </w:tc>
        <w:tc>
          <w:tcPr>
            <w:tcW w:w="1710" w:type="dxa"/>
            <w:shd w:val="clear" w:color="auto" w:fill="auto"/>
            <w:noWrap/>
            <w:tcMar>
              <w:top w:w="15" w:type="dxa"/>
              <w:left w:w="15" w:type="dxa"/>
              <w:bottom w:w="0" w:type="dxa"/>
              <w:right w:w="15" w:type="dxa"/>
            </w:tcMar>
            <w:hideMark/>
          </w:tcPr>
          <w:p w14:paraId="1E1456B3"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555.792</w:t>
            </w:r>
          </w:p>
        </w:tc>
        <w:tc>
          <w:tcPr>
            <w:tcW w:w="1170" w:type="dxa"/>
            <w:shd w:val="clear" w:color="auto" w:fill="auto"/>
            <w:noWrap/>
            <w:tcMar>
              <w:top w:w="15" w:type="dxa"/>
              <w:left w:w="15" w:type="dxa"/>
              <w:bottom w:w="0" w:type="dxa"/>
              <w:right w:w="15" w:type="dxa"/>
            </w:tcMar>
            <w:hideMark/>
          </w:tcPr>
          <w:p w14:paraId="0D4ECBD9"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10</w:t>
            </w:r>
          </w:p>
        </w:tc>
        <w:tc>
          <w:tcPr>
            <w:tcW w:w="1350" w:type="dxa"/>
            <w:shd w:val="clear" w:color="auto" w:fill="auto"/>
            <w:noWrap/>
            <w:tcMar>
              <w:top w:w="15" w:type="dxa"/>
              <w:left w:w="15" w:type="dxa"/>
              <w:bottom w:w="0" w:type="dxa"/>
              <w:right w:w="15" w:type="dxa"/>
            </w:tcMar>
            <w:hideMark/>
          </w:tcPr>
          <w:p w14:paraId="22EF0DDD"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05CA29E5" w14:textId="77777777" w:rsidTr="00D43763">
        <w:trPr>
          <w:trHeight w:val="288"/>
          <w:jc w:val="center"/>
        </w:trPr>
        <w:tc>
          <w:tcPr>
            <w:tcW w:w="0" w:type="auto"/>
            <w:vMerge/>
            <w:vAlign w:val="center"/>
            <w:hideMark/>
          </w:tcPr>
          <w:p w14:paraId="67C58DFD" w14:textId="77777777" w:rsidR="00377DA0" w:rsidRPr="00377DA0" w:rsidRDefault="00377DA0" w:rsidP="00377DA0">
            <w:pPr>
              <w:spacing w:line="240" w:lineRule="auto"/>
              <w:rPr>
                <w:rFonts w:asciiTheme="majorHAnsi" w:hAnsiTheme="majorHAnsi"/>
                <w:b/>
                <w:color w:val="000000"/>
              </w:rPr>
            </w:pPr>
          </w:p>
        </w:tc>
        <w:tc>
          <w:tcPr>
            <w:tcW w:w="855" w:type="dxa"/>
            <w:shd w:val="clear" w:color="auto" w:fill="auto"/>
            <w:tcMar>
              <w:top w:w="15" w:type="dxa"/>
              <w:left w:w="15" w:type="dxa"/>
              <w:bottom w:w="0" w:type="dxa"/>
              <w:right w:w="15" w:type="dxa"/>
            </w:tcMar>
            <w:hideMark/>
          </w:tcPr>
          <w:p w14:paraId="6A7C0ECA" w14:textId="77777777" w:rsid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Model</w:t>
            </w:r>
          </w:p>
          <w:p w14:paraId="20E5152E" w14:textId="77777777" w:rsidR="00377DA0" w:rsidRPr="00377DA0" w:rsidRDefault="00377DA0" w:rsidP="00377DA0">
            <w:pPr>
              <w:spacing w:line="240" w:lineRule="auto"/>
              <w:jc w:val="right"/>
              <w:rPr>
                <w:rFonts w:asciiTheme="majorHAnsi" w:hAnsiTheme="majorHAnsi"/>
                <w:color w:val="000000"/>
              </w:rPr>
            </w:pPr>
          </w:p>
        </w:tc>
        <w:tc>
          <w:tcPr>
            <w:tcW w:w="1710" w:type="dxa"/>
            <w:shd w:val="clear" w:color="auto" w:fill="auto"/>
            <w:noWrap/>
            <w:tcMar>
              <w:top w:w="15" w:type="dxa"/>
              <w:left w:w="15" w:type="dxa"/>
              <w:bottom w:w="0" w:type="dxa"/>
              <w:right w:w="15" w:type="dxa"/>
            </w:tcMar>
            <w:hideMark/>
          </w:tcPr>
          <w:p w14:paraId="0F6A3944"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9321.468</w:t>
            </w:r>
          </w:p>
        </w:tc>
        <w:tc>
          <w:tcPr>
            <w:tcW w:w="1170" w:type="dxa"/>
            <w:shd w:val="clear" w:color="auto" w:fill="auto"/>
            <w:noWrap/>
            <w:tcMar>
              <w:top w:w="15" w:type="dxa"/>
              <w:left w:w="15" w:type="dxa"/>
              <w:bottom w:w="0" w:type="dxa"/>
              <w:right w:w="15" w:type="dxa"/>
            </w:tcMar>
            <w:hideMark/>
          </w:tcPr>
          <w:p w14:paraId="792397FA"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17</w:t>
            </w:r>
          </w:p>
        </w:tc>
        <w:tc>
          <w:tcPr>
            <w:tcW w:w="1350" w:type="dxa"/>
            <w:shd w:val="clear" w:color="auto" w:fill="auto"/>
            <w:noWrap/>
            <w:tcMar>
              <w:top w:w="15" w:type="dxa"/>
              <w:left w:w="15" w:type="dxa"/>
              <w:bottom w:w="0" w:type="dxa"/>
              <w:right w:w="15" w:type="dxa"/>
            </w:tcMar>
            <w:hideMark/>
          </w:tcPr>
          <w:p w14:paraId="658A4D73"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6A08EDC4" w14:textId="77777777" w:rsidTr="00D43763">
        <w:trPr>
          <w:trHeight w:val="288"/>
          <w:jc w:val="center"/>
        </w:trPr>
        <w:tc>
          <w:tcPr>
            <w:tcW w:w="1320" w:type="dxa"/>
            <w:vMerge w:val="restart"/>
            <w:shd w:val="clear" w:color="auto" w:fill="auto"/>
            <w:tcMar>
              <w:top w:w="15" w:type="dxa"/>
              <w:left w:w="15" w:type="dxa"/>
              <w:bottom w:w="0" w:type="dxa"/>
              <w:right w:w="15" w:type="dxa"/>
            </w:tcMar>
            <w:vAlign w:val="center"/>
            <w:hideMark/>
          </w:tcPr>
          <w:p w14:paraId="37B5E5FF" w14:textId="77777777" w:rsidR="00377DA0" w:rsidRPr="00377DA0" w:rsidRDefault="00377DA0" w:rsidP="00377DA0">
            <w:pPr>
              <w:spacing w:line="240" w:lineRule="auto"/>
              <w:jc w:val="center"/>
              <w:rPr>
                <w:rFonts w:asciiTheme="majorHAnsi" w:hAnsiTheme="majorHAnsi"/>
                <w:b/>
                <w:color w:val="000000"/>
              </w:rPr>
            </w:pPr>
            <w:r w:rsidRPr="00377DA0">
              <w:rPr>
                <w:rFonts w:asciiTheme="majorHAnsi" w:hAnsiTheme="majorHAnsi"/>
                <w:b/>
                <w:color w:val="000000"/>
              </w:rPr>
              <w:t>3</w:t>
            </w:r>
          </w:p>
        </w:tc>
        <w:tc>
          <w:tcPr>
            <w:tcW w:w="855" w:type="dxa"/>
            <w:shd w:val="clear" w:color="auto" w:fill="auto"/>
            <w:tcMar>
              <w:top w:w="15" w:type="dxa"/>
              <w:left w:w="15" w:type="dxa"/>
              <w:bottom w:w="0" w:type="dxa"/>
              <w:right w:w="15" w:type="dxa"/>
            </w:tcMar>
            <w:hideMark/>
          </w:tcPr>
          <w:p w14:paraId="58453D21"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Block</w:t>
            </w:r>
          </w:p>
        </w:tc>
        <w:tc>
          <w:tcPr>
            <w:tcW w:w="1710" w:type="dxa"/>
            <w:shd w:val="clear" w:color="auto" w:fill="auto"/>
            <w:noWrap/>
            <w:tcMar>
              <w:top w:w="15" w:type="dxa"/>
              <w:left w:w="15" w:type="dxa"/>
              <w:bottom w:w="0" w:type="dxa"/>
              <w:right w:w="15" w:type="dxa"/>
            </w:tcMar>
            <w:hideMark/>
          </w:tcPr>
          <w:p w14:paraId="7346FE7E"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2111.454</w:t>
            </w:r>
          </w:p>
        </w:tc>
        <w:tc>
          <w:tcPr>
            <w:tcW w:w="1170" w:type="dxa"/>
            <w:shd w:val="clear" w:color="auto" w:fill="auto"/>
            <w:noWrap/>
            <w:tcMar>
              <w:top w:w="15" w:type="dxa"/>
              <w:left w:w="15" w:type="dxa"/>
              <w:bottom w:w="0" w:type="dxa"/>
              <w:right w:w="15" w:type="dxa"/>
            </w:tcMar>
            <w:hideMark/>
          </w:tcPr>
          <w:p w14:paraId="059E0A02"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3</w:t>
            </w:r>
          </w:p>
        </w:tc>
        <w:tc>
          <w:tcPr>
            <w:tcW w:w="1350" w:type="dxa"/>
            <w:shd w:val="clear" w:color="auto" w:fill="auto"/>
            <w:noWrap/>
            <w:tcMar>
              <w:top w:w="15" w:type="dxa"/>
              <w:left w:w="15" w:type="dxa"/>
              <w:bottom w:w="0" w:type="dxa"/>
              <w:right w:w="15" w:type="dxa"/>
            </w:tcMar>
            <w:hideMark/>
          </w:tcPr>
          <w:p w14:paraId="1AF2A74D"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3C55E055" w14:textId="77777777" w:rsidTr="00D43763">
        <w:trPr>
          <w:trHeight w:val="288"/>
          <w:jc w:val="center"/>
        </w:trPr>
        <w:tc>
          <w:tcPr>
            <w:tcW w:w="0" w:type="auto"/>
            <w:vMerge/>
            <w:vAlign w:val="center"/>
            <w:hideMark/>
          </w:tcPr>
          <w:p w14:paraId="73966C44" w14:textId="77777777" w:rsidR="00377DA0" w:rsidRPr="00377DA0" w:rsidRDefault="00377DA0" w:rsidP="00377DA0">
            <w:pPr>
              <w:spacing w:line="240" w:lineRule="auto"/>
              <w:rPr>
                <w:rFonts w:asciiTheme="majorHAnsi" w:hAnsiTheme="majorHAnsi"/>
                <w:b/>
                <w:color w:val="000000"/>
              </w:rPr>
            </w:pPr>
          </w:p>
        </w:tc>
        <w:tc>
          <w:tcPr>
            <w:tcW w:w="855" w:type="dxa"/>
            <w:shd w:val="clear" w:color="auto" w:fill="auto"/>
            <w:tcMar>
              <w:top w:w="15" w:type="dxa"/>
              <w:left w:w="15" w:type="dxa"/>
              <w:bottom w:w="0" w:type="dxa"/>
              <w:right w:w="15" w:type="dxa"/>
            </w:tcMar>
            <w:hideMark/>
          </w:tcPr>
          <w:p w14:paraId="34504063" w14:textId="77777777" w:rsid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Model</w:t>
            </w:r>
          </w:p>
          <w:p w14:paraId="6CC45467" w14:textId="77777777" w:rsidR="00377DA0" w:rsidRPr="00377DA0" w:rsidRDefault="00377DA0" w:rsidP="00377DA0">
            <w:pPr>
              <w:spacing w:line="240" w:lineRule="auto"/>
              <w:jc w:val="right"/>
              <w:rPr>
                <w:rFonts w:asciiTheme="majorHAnsi" w:hAnsiTheme="majorHAnsi"/>
                <w:color w:val="000000"/>
              </w:rPr>
            </w:pPr>
          </w:p>
        </w:tc>
        <w:tc>
          <w:tcPr>
            <w:tcW w:w="1710" w:type="dxa"/>
            <w:shd w:val="clear" w:color="auto" w:fill="auto"/>
            <w:noWrap/>
            <w:tcMar>
              <w:top w:w="15" w:type="dxa"/>
              <w:left w:w="15" w:type="dxa"/>
              <w:bottom w:w="0" w:type="dxa"/>
              <w:right w:w="15" w:type="dxa"/>
            </w:tcMar>
            <w:hideMark/>
          </w:tcPr>
          <w:p w14:paraId="42E6DC3E"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11432.922</w:t>
            </w:r>
          </w:p>
        </w:tc>
        <w:tc>
          <w:tcPr>
            <w:tcW w:w="1170" w:type="dxa"/>
            <w:shd w:val="clear" w:color="auto" w:fill="auto"/>
            <w:noWrap/>
            <w:tcMar>
              <w:top w:w="15" w:type="dxa"/>
              <w:left w:w="15" w:type="dxa"/>
              <w:bottom w:w="0" w:type="dxa"/>
              <w:right w:w="15" w:type="dxa"/>
            </w:tcMar>
            <w:hideMark/>
          </w:tcPr>
          <w:p w14:paraId="2D9C14DC"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20</w:t>
            </w:r>
          </w:p>
        </w:tc>
        <w:tc>
          <w:tcPr>
            <w:tcW w:w="1350" w:type="dxa"/>
            <w:shd w:val="clear" w:color="auto" w:fill="auto"/>
            <w:noWrap/>
            <w:tcMar>
              <w:top w:w="15" w:type="dxa"/>
              <w:left w:w="15" w:type="dxa"/>
              <w:bottom w:w="0" w:type="dxa"/>
              <w:right w:w="15" w:type="dxa"/>
            </w:tcMar>
            <w:hideMark/>
          </w:tcPr>
          <w:p w14:paraId="57D909B2"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741A62C8" w14:textId="77777777" w:rsidTr="00D43763">
        <w:trPr>
          <w:trHeight w:val="288"/>
          <w:jc w:val="center"/>
        </w:trPr>
        <w:tc>
          <w:tcPr>
            <w:tcW w:w="1320" w:type="dxa"/>
            <w:vMerge w:val="restart"/>
            <w:shd w:val="clear" w:color="auto" w:fill="auto"/>
            <w:tcMar>
              <w:top w:w="15" w:type="dxa"/>
              <w:left w:w="15" w:type="dxa"/>
              <w:bottom w:w="0" w:type="dxa"/>
              <w:right w:w="15" w:type="dxa"/>
            </w:tcMar>
            <w:vAlign w:val="center"/>
            <w:hideMark/>
          </w:tcPr>
          <w:p w14:paraId="458C0195" w14:textId="77777777" w:rsidR="00377DA0" w:rsidRPr="00377DA0" w:rsidRDefault="00377DA0" w:rsidP="00377DA0">
            <w:pPr>
              <w:spacing w:line="240" w:lineRule="auto"/>
              <w:jc w:val="center"/>
              <w:rPr>
                <w:rFonts w:asciiTheme="majorHAnsi" w:hAnsiTheme="majorHAnsi"/>
                <w:b/>
                <w:color w:val="000000"/>
              </w:rPr>
            </w:pPr>
            <w:r w:rsidRPr="00377DA0">
              <w:rPr>
                <w:rFonts w:asciiTheme="majorHAnsi" w:hAnsiTheme="majorHAnsi"/>
                <w:b/>
                <w:color w:val="000000"/>
              </w:rPr>
              <w:t>4</w:t>
            </w:r>
          </w:p>
        </w:tc>
        <w:tc>
          <w:tcPr>
            <w:tcW w:w="855" w:type="dxa"/>
            <w:shd w:val="clear" w:color="auto" w:fill="auto"/>
            <w:tcMar>
              <w:top w:w="15" w:type="dxa"/>
              <w:left w:w="15" w:type="dxa"/>
              <w:bottom w:w="0" w:type="dxa"/>
              <w:right w:w="15" w:type="dxa"/>
            </w:tcMar>
            <w:hideMark/>
          </w:tcPr>
          <w:p w14:paraId="27258FC4"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Block</w:t>
            </w:r>
          </w:p>
        </w:tc>
        <w:tc>
          <w:tcPr>
            <w:tcW w:w="1710" w:type="dxa"/>
            <w:shd w:val="clear" w:color="auto" w:fill="auto"/>
            <w:noWrap/>
            <w:tcMar>
              <w:top w:w="15" w:type="dxa"/>
              <w:left w:w="15" w:type="dxa"/>
              <w:bottom w:w="0" w:type="dxa"/>
              <w:right w:w="15" w:type="dxa"/>
            </w:tcMar>
            <w:hideMark/>
          </w:tcPr>
          <w:p w14:paraId="6709157D"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438.408</w:t>
            </w:r>
          </w:p>
        </w:tc>
        <w:tc>
          <w:tcPr>
            <w:tcW w:w="1170" w:type="dxa"/>
            <w:shd w:val="clear" w:color="auto" w:fill="auto"/>
            <w:noWrap/>
            <w:tcMar>
              <w:top w:w="15" w:type="dxa"/>
              <w:left w:w="15" w:type="dxa"/>
              <w:bottom w:w="0" w:type="dxa"/>
              <w:right w:w="15" w:type="dxa"/>
            </w:tcMar>
            <w:hideMark/>
          </w:tcPr>
          <w:p w14:paraId="628A3A98"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18</w:t>
            </w:r>
          </w:p>
        </w:tc>
        <w:tc>
          <w:tcPr>
            <w:tcW w:w="1350" w:type="dxa"/>
            <w:shd w:val="clear" w:color="auto" w:fill="auto"/>
            <w:noWrap/>
            <w:tcMar>
              <w:top w:w="15" w:type="dxa"/>
              <w:left w:w="15" w:type="dxa"/>
              <w:bottom w:w="0" w:type="dxa"/>
              <w:right w:w="15" w:type="dxa"/>
            </w:tcMar>
            <w:hideMark/>
          </w:tcPr>
          <w:p w14:paraId="6BF6BF6B"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75100D39" w14:textId="77777777" w:rsidTr="00D43763">
        <w:trPr>
          <w:trHeight w:val="288"/>
          <w:jc w:val="center"/>
        </w:trPr>
        <w:tc>
          <w:tcPr>
            <w:tcW w:w="0" w:type="auto"/>
            <w:vMerge/>
            <w:vAlign w:val="center"/>
            <w:hideMark/>
          </w:tcPr>
          <w:p w14:paraId="334C76B0" w14:textId="77777777" w:rsidR="00377DA0" w:rsidRPr="00377DA0" w:rsidRDefault="00377DA0" w:rsidP="00377DA0">
            <w:pPr>
              <w:spacing w:line="240" w:lineRule="auto"/>
              <w:rPr>
                <w:rFonts w:asciiTheme="majorHAnsi" w:hAnsiTheme="majorHAnsi"/>
                <w:b/>
                <w:color w:val="000000"/>
              </w:rPr>
            </w:pPr>
          </w:p>
        </w:tc>
        <w:tc>
          <w:tcPr>
            <w:tcW w:w="855" w:type="dxa"/>
            <w:shd w:val="clear" w:color="auto" w:fill="auto"/>
            <w:tcMar>
              <w:top w:w="15" w:type="dxa"/>
              <w:left w:w="15" w:type="dxa"/>
              <w:bottom w:w="0" w:type="dxa"/>
              <w:right w:w="15" w:type="dxa"/>
            </w:tcMar>
            <w:hideMark/>
          </w:tcPr>
          <w:p w14:paraId="05C2EA1D" w14:textId="77777777" w:rsid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Model</w:t>
            </w:r>
          </w:p>
          <w:p w14:paraId="1772044C" w14:textId="77777777" w:rsidR="00377DA0" w:rsidRPr="00377DA0" w:rsidRDefault="00377DA0" w:rsidP="00377DA0">
            <w:pPr>
              <w:spacing w:line="240" w:lineRule="auto"/>
              <w:jc w:val="right"/>
              <w:rPr>
                <w:rFonts w:asciiTheme="majorHAnsi" w:hAnsiTheme="majorHAnsi"/>
                <w:color w:val="000000"/>
              </w:rPr>
            </w:pPr>
          </w:p>
        </w:tc>
        <w:tc>
          <w:tcPr>
            <w:tcW w:w="1710" w:type="dxa"/>
            <w:shd w:val="clear" w:color="auto" w:fill="auto"/>
            <w:noWrap/>
            <w:tcMar>
              <w:top w:w="15" w:type="dxa"/>
              <w:left w:w="15" w:type="dxa"/>
              <w:bottom w:w="0" w:type="dxa"/>
              <w:right w:w="15" w:type="dxa"/>
            </w:tcMar>
            <w:hideMark/>
          </w:tcPr>
          <w:p w14:paraId="0C1BA098"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11871.330</w:t>
            </w:r>
          </w:p>
        </w:tc>
        <w:tc>
          <w:tcPr>
            <w:tcW w:w="1170" w:type="dxa"/>
            <w:shd w:val="clear" w:color="auto" w:fill="auto"/>
            <w:noWrap/>
            <w:tcMar>
              <w:top w:w="15" w:type="dxa"/>
              <w:left w:w="15" w:type="dxa"/>
              <w:bottom w:w="0" w:type="dxa"/>
              <w:right w:w="15" w:type="dxa"/>
            </w:tcMar>
            <w:hideMark/>
          </w:tcPr>
          <w:p w14:paraId="1AEC978D"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38</w:t>
            </w:r>
          </w:p>
        </w:tc>
        <w:tc>
          <w:tcPr>
            <w:tcW w:w="1350" w:type="dxa"/>
            <w:shd w:val="clear" w:color="auto" w:fill="auto"/>
            <w:noWrap/>
            <w:tcMar>
              <w:top w:w="15" w:type="dxa"/>
              <w:left w:w="15" w:type="dxa"/>
              <w:bottom w:w="0" w:type="dxa"/>
              <w:right w:w="15" w:type="dxa"/>
            </w:tcMar>
            <w:hideMark/>
          </w:tcPr>
          <w:p w14:paraId="017EB5C6"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52C419AF" w14:textId="77777777" w:rsidTr="00D43763">
        <w:trPr>
          <w:trHeight w:val="288"/>
          <w:jc w:val="center"/>
        </w:trPr>
        <w:tc>
          <w:tcPr>
            <w:tcW w:w="1320" w:type="dxa"/>
            <w:vMerge w:val="restart"/>
            <w:shd w:val="clear" w:color="auto" w:fill="auto"/>
            <w:tcMar>
              <w:top w:w="15" w:type="dxa"/>
              <w:left w:w="15" w:type="dxa"/>
              <w:bottom w:w="0" w:type="dxa"/>
              <w:right w:w="15" w:type="dxa"/>
            </w:tcMar>
            <w:vAlign w:val="center"/>
            <w:hideMark/>
          </w:tcPr>
          <w:p w14:paraId="03D82891" w14:textId="77777777" w:rsidR="00377DA0" w:rsidRPr="00377DA0" w:rsidRDefault="00377DA0" w:rsidP="00377DA0">
            <w:pPr>
              <w:spacing w:line="240" w:lineRule="auto"/>
              <w:jc w:val="center"/>
              <w:rPr>
                <w:rFonts w:asciiTheme="majorHAnsi" w:hAnsiTheme="majorHAnsi"/>
                <w:b/>
                <w:color w:val="000000"/>
              </w:rPr>
            </w:pPr>
            <w:r w:rsidRPr="00377DA0">
              <w:rPr>
                <w:rFonts w:asciiTheme="majorHAnsi" w:hAnsiTheme="majorHAnsi"/>
                <w:b/>
                <w:color w:val="000000"/>
              </w:rPr>
              <w:t>5</w:t>
            </w:r>
          </w:p>
        </w:tc>
        <w:tc>
          <w:tcPr>
            <w:tcW w:w="855" w:type="dxa"/>
            <w:shd w:val="clear" w:color="auto" w:fill="auto"/>
            <w:tcMar>
              <w:top w:w="15" w:type="dxa"/>
              <w:left w:w="15" w:type="dxa"/>
              <w:bottom w:w="0" w:type="dxa"/>
              <w:right w:w="15" w:type="dxa"/>
            </w:tcMar>
            <w:hideMark/>
          </w:tcPr>
          <w:p w14:paraId="1698EE10"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Block</w:t>
            </w:r>
          </w:p>
        </w:tc>
        <w:tc>
          <w:tcPr>
            <w:tcW w:w="1710" w:type="dxa"/>
            <w:shd w:val="clear" w:color="auto" w:fill="auto"/>
            <w:noWrap/>
            <w:tcMar>
              <w:top w:w="15" w:type="dxa"/>
              <w:left w:w="15" w:type="dxa"/>
              <w:bottom w:w="0" w:type="dxa"/>
              <w:right w:w="15" w:type="dxa"/>
            </w:tcMar>
            <w:hideMark/>
          </w:tcPr>
          <w:p w14:paraId="03F195D0"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284.122</w:t>
            </w:r>
          </w:p>
        </w:tc>
        <w:tc>
          <w:tcPr>
            <w:tcW w:w="1170" w:type="dxa"/>
            <w:shd w:val="clear" w:color="auto" w:fill="auto"/>
            <w:noWrap/>
            <w:tcMar>
              <w:top w:w="15" w:type="dxa"/>
              <w:left w:w="15" w:type="dxa"/>
              <w:bottom w:w="0" w:type="dxa"/>
              <w:right w:w="15" w:type="dxa"/>
            </w:tcMar>
            <w:hideMark/>
          </w:tcPr>
          <w:p w14:paraId="660CF04D"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8</w:t>
            </w:r>
          </w:p>
        </w:tc>
        <w:tc>
          <w:tcPr>
            <w:tcW w:w="1350" w:type="dxa"/>
            <w:shd w:val="clear" w:color="auto" w:fill="auto"/>
            <w:noWrap/>
            <w:tcMar>
              <w:top w:w="15" w:type="dxa"/>
              <w:left w:w="15" w:type="dxa"/>
              <w:bottom w:w="0" w:type="dxa"/>
              <w:right w:w="15" w:type="dxa"/>
            </w:tcMar>
            <w:hideMark/>
          </w:tcPr>
          <w:p w14:paraId="196BAC77"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5185B92B" w14:textId="77777777" w:rsidTr="00D43763">
        <w:trPr>
          <w:trHeight w:val="288"/>
          <w:jc w:val="center"/>
        </w:trPr>
        <w:tc>
          <w:tcPr>
            <w:tcW w:w="0" w:type="auto"/>
            <w:vMerge/>
            <w:vAlign w:val="center"/>
            <w:hideMark/>
          </w:tcPr>
          <w:p w14:paraId="481A4137" w14:textId="77777777" w:rsidR="00377DA0" w:rsidRPr="00377DA0" w:rsidRDefault="00377DA0" w:rsidP="00377DA0">
            <w:pPr>
              <w:spacing w:line="240" w:lineRule="auto"/>
              <w:rPr>
                <w:rFonts w:asciiTheme="majorHAnsi" w:hAnsiTheme="majorHAnsi"/>
                <w:color w:val="000000"/>
              </w:rPr>
            </w:pPr>
          </w:p>
        </w:tc>
        <w:tc>
          <w:tcPr>
            <w:tcW w:w="855" w:type="dxa"/>
            <w:shd w:val="clear" w:color="auto" w:fill="auto"/>
            <w:tcMar>
              <w:top w:w="15" w:type="dxa"/>
              <w:left w:w="15" w:type="dxa"/>
              <w:bottom w:w="0" w:type="dxa"/>
              <w:right w:w="15" w:type="dxa"/>
            </w:tcMar>
            <w:hideMark/>
          </w:tcPr>
          <w:p w14:paraId="3244B160"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Model</w:t>
            </w:r>
          </w:p>
        </w:tc>
        <w:tc>
          <w:tcPr>
            <w:tcW w:w="1710" w:type="dxa"/>
            <w:shd w:val="clear" w:color="auto" w:fill="auto"/>
            <w:noWrap/>
            <w:tcMar>
              <w:top w:w="15" w:type="dxa"/>
              <w:left w:w="15" w:type="dxa"/>
              <w:bottom w:w="0" w:type="dxa"/>
              <w:right w:w="15" w:type="dxa"/>
            </w:tcMar>
            <w:hideMark/>
          </w:tcPr>
          <w:p w14:paraId="105573EA"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12155.452</w:t>
            </w:r>
          </w:p>
        </w:tc>
        <w:tc>
          <w:tcPr>
            <w:tcW w:w="1170" w:type="dxa"/>
            <w:shd w:val="clear" w:color="auto" w:fill="auto"/>
            <w:noWrap/>
            <w:tcMar>
              <w:top w:w="15" w:type="dxa"/>
              <w:left w:w="15" w:type="dxa"/>
              <w:bottom w:w="0" w:type="dxa"/>
              <w:right w:w="15" w:type="dxa"/>
            </w:tcMar>
            <w:hideMark/>
          </w:tcPr>
          <w:p w14:paraId="394C88C9" w14:textId="77777777" w:rsidR="00377DA0" w:rsidRPr="00377DA0" w:rsidRDefault="00377DA0" w:rsidP="00377DA0">
            <w:pPr>
              <w:spacing w:line="240" w:lineRule="auto"/>
              <w:jc w:val="right"/>
              <w:rPr>
                <w:rFonts w:asciiTheme="majorHAnsi" w:hAnsiTheme="majorHAnsi"/>
                <w:color w:val="000000"/>
              </w:rPr>
            </w:pPr>
            <w:r w:rsidRPr="00377DA0">
              <w:rPr>
                <w:rFonts w:asciiTheme="majorHAnsi" w:hAnsiTheme="majorHAnsi"/>
                <w:color w:val="000000"/>
              </w:rPr>
              <w:t>46</w:t>
            </w:r>
          </w:p>
        </w:tc>
        <w:tc>
          <w:tcPr>
            <w:tcW w:w="1350" w:type="dxa"/>
            <w:shd w:val="clear" w:color="auto" w:fill="auto"/>
            <w:noWrap/>
            <w:tcMar>
              <w:top w:w="15" w:type="dxa"/>
              <w:left w:w="15" w:type="dxa"/>
              <w:bottom w:w="0" w:type="dxa"/>
              <w:right w:w="15" w:type="dxa"/>
            </w:tcMar>
            <w:hideMark/>
          </w:tcPr>
          <w:p w14:paraId="48286A60" w14:textId="77777777" w:rsidR="00377DA0" w:rsidRPr="00377DA0" w:rsidRDefault="00377DA0" w:rsidP="00E51C2D">
            <w:pPr>
              <w:spacing w:line="240" w:lineRule="auto"/>
              <w:ind w:right="144"/>
              <w:jc w:val="right"/>
              <w:rPr>
                <w:rFonts w:asciiTheme="majorHAnsi" w:hAnsiTheme="majorHAnsi"/>
                <w:color w:val="000000"/>
              </w:rPr>
            </w:pPr>
            <w:r w:rsidRPr="00377DA0">
              <w:rPr>
                <w:rFonts w:asciiTheme="majorHAnsi" w:hAnsiTheme="majorHAnsi"/>
                <w:color w:val="000000"/>
              </w:rPr>
              <w:t>.000</w:t>
            </w:r>
          </w:p>
        </w:tc>
      </w:tr>
      <w:tr w:rsidR="00377DA0" w:rsidRPr="00377DA0" w14:paraId="1E19F989" w14:textId="77777777" w:rsidTr="00377DA0">
        <w:trPr>
          <w:trHeight w:val="315"/>
          <w:jc w:val="center"/>
        </w:trPr>
        <w:tc>
          <w:tcPr>
            <w:tcW w:w="0" w:type="auto"/>
            <w:tcBorders>
              <w:bottom w:val="single" w:sz="4" w:space="0" w:color="auto"/>
            </w:tcBorders>
            <w:vAlign w:val="center"/>
          </w:tcPr>
          <w:p w14:paraId="2217B93B" w14:textId="77777777" w:rsidR="00377DA0" w:rsidRPr="00377DA0" w:rsidRDefault="00377DA0" w:rsidP="00377DA0">
            <w:pPr>
              <w:spacing w:line="240" w:lineRule="auto"/>
              <w:rPr>
                <w:rFonts w:asciiTheme="majorHAnsi" w:hAnsiTheme="majorHAnsi"/>
                <w:color w:val="000000"/>
              </w:rPr>
            </w:pPr>
          </w:p>
        </w:tc>
        <w:tc>
          <w:tcPr>
            <w:tcW w:w="855" w:type="dxa"/>
            <w:tcBorders>
              <w:bottom w:val="single" w:sz="4" w:space="0" w:color="auto"/>
            </w:tcBorders>
            <w:shd w:val="clear" w:color="auto" w:fill="auto"/>
            <w:tcMar>
              <w:top w:w="15" w:type="dxa"/>
              <w:left w:w="15" w:type="dxa"/>
              <w:bottom w:w="0" w:type="dxa"/>
              <w:right w:w="15" w:type="dxa"/>
            </w:tcMar>
          </w:tcPr>
          <w:p w14:paraId="0329D98B" w14:textId="77777777" w:rsidR="00377DA0" w:rsidRPr="00377DA0" w:rsidRDefault="00377DA0" w:rsidP="00377DA0">
            <w:pPr>
              <w:spacing w:line="240" w:lineRule="auto"/>
              <w:jc w:val="right"/>
              <w:rPr>
                <w:rFonts w:asciiTheme="majorHAnsi" w:hAnsiTheme="majorHAnsi"/>
                <w:color w:val="000000"/>
              </w:rPr>
            </w:pPr>
          </w:p>
        </w:tc>
        <w:tc>
          <w:tcPr>
            <w:tcW w:w="1710" w:type="dxa"/>
            <w:tcBorders>
              <w:bottom w:val="single" w:sz="4" w:space="0" w:color="auto"/>
            </w:tcBorders>
            <w:shd w:val="clear" w:color="auto" w:fill="auto"/>
            <w:noWrap/>
            <w:tcMar>
              <w:top w:w="15" w:type="dxa"/>
              <w:left w:w="15" w:type="dxa"/>
              <w:bottom w:w="0" w:type="dxa"/>
              <w:right w:w="15" w:type="dxa"/>
            </w:tcMar>
          </w:tcPr>
          <w:p w14:paraId="778B4A16" w14:textId="77777777" w:rsidR="00377DA0" w:rsidRPr="00377DA0" w:rsidRDefault="00377DA0" w:rsidP="00377DA0">
            <w:pPr>
              <w:spacing w:line="240" w:lineRule="auto"/>
              <w:jc w:val="right"/>
              <w:rPr>
                <w:rFonts w:asciiTheme="majorHAnsi" w:hAnsiTheme="majorHAnsi"/>
                <w:color w:val="000000"/>
              </w:rPr>
            </w:pPr>
          </w:p>
        </w:tc>
        <w:tc>
          <w:tcPr>
            <w:tcW w:w="1170" w:type="dxa"/>
            <w:tcBorders>
              <w:bottom w:val="single" w:sz="4" w:space="0" w:color="auto"/>
            </w:tcBorders>
            <w:shd w:val="clear" w:color="auto" w:fill="auto"/>
            <w:noWrap/>
            <w:tcMar>
              <w:top w:w="15" w:type="dxa"/>
              <w:left w:w="15" w:type="dxa"/>
              <w:bottom w:w="0" w:type="dxa"/>
              <w:right w:w="15" w:type="dxa"/>
            </w:tcMar>
          </w:tcPr>
          <w:p w14:paraId="35A62EB9" w14:textId="77777777" w:rsidR="00377DA0" w:rsidRPr="00377DA0" w:rsidRDefault="00377DA0" w:rsidP="00377DA0">
            <w:pPr>
              <w:spacing w:line="240" w:lineRule="auto"/>
              <w:jc w:val="right"/>
              <w:rPr>
                <w:rFonts w:asciiTheme="majorHAnsi" w:hAnsiTheme="majorHAnsi"/>
                <w:color w:val="000000"/>
              </w:rPr>
            </w:pPr>
          </w:p>
        </w:tc>
        <w:tc>
          <w:tcPr>
            <w:tcW w:w="1350" w:type="dxa"/>
            <w:tcBorders>
              <w:bottom w:val="single" w:sz="4" w:space="0" w:color="auto"/>
            </w:tcBorders>
            <w:shd w:val="clear" w:color="auto" w:fill="auto"/>
            <w:noWrap/>
            <w:tcMar>
              <w:top w:w="15" w:type="dxa"/>
              <w:left w:w="15" w:type="dxa"/>
              <w:bottom w:w="0" w:type="dxa"/>
              <w:right w:w="15" w:type="dxa"/>
            </w:tcMar>
          </w:tcPr>
          <w:p w14:paraId="435B3C02" w14:textId="77777777" w:rsidR="00377DA0" w:rsidRPr="00377DA0" w:rsidRDefault="00377DA0" w:rsidP="00E51C2D">
            <w:pPr>
              <w:spacing w:line="240" w:lineRule="auto"/>
              <w:ind w:right="144"/>
              <w:jc w:val="right"/>
              <w:rPr>
                <w:rFonts w:asciiTheme="majorHAnsi" w:hAnsiTheme="majorHAnsi"/>
                <w:color w:val="000000"/>
              </w:rPr>
            </w:pPr>
          </w:p>
        </w:tc>
      </w:tr>
    </w:tbl>
    <w:p w14:paraId="6586CA51" w14:textId="77777777" w:rsidR="00377DA0" w:rsidRDefault="00377DA0" w:rsidP="00F00AC1">
      <w:pPr>
        <w:pStyle w:val="Caption"/>
        <w:keepNext/>
        <w:jc w:val="center"/>
      </w:pPr>
    </w:p>
    <w:p w14:paraId="022FFC9C" w14:textId="11174495" w:rsidR="00DC4527" w:rsidRPr="00DC4527" w:rsidRDefault="00DC4527" w:rsidP="00DC4527">
      <w:pPr>
        <w:pStyle w:val="Caption"/>
        <w:keepNext/>
        <w:jc w:val="center"/>
        <w:rPr>
          <w:rFonts w:ascii="Calibri" w:hAnsi="Calibri"/>
          <w:b/>
          <w:sz w:val="20"/>
          <w:szCs w:val="20"/>
        </w:rPr>
      </w:pPr>
      <w:bookmarkStart w:id="79" w:name="_Toc310776124"/>
      <w:r w:rsidRPr="00DC4527">
        <w:rPr>
          <w:rFonts w:ascii="Calibri" w:hAnsi="Calibri"/>
          <w:b/>
          <w:sz w:val="20"/>
          <w:szCs w:val="20"/>
        </w:rPr>
        <w:t xml:space="preserve">Table </w:t>
      </w:r>
      <w:r w:rsidRPr="00DC4527">
        <w:rPr>
          <w:rFonts w:ascii="Calibri" w:hAnsi="Calibri"/>
          <w:b/>
          <w:sz w:val="20"/>
          <w:szCs w:val="20"/>
        </w:rPr>
        <w:fldChar w:fldCharType="begin"/>
      </w:r>
      <w:r w:rsidRPr="00DC4527">
        <w:rPr>
          <w:rFonts w:ascii="Calibri" w:hAnsi="Calibri"/>
          <w:b/>
          <w:sz w:val="20"/>
          <w:szCs w:val="20"/>
        </w:rPr>
        <w:instrText xml:space="preserve"> SEQ Table \* ARABIC </w:instrText>
      </w:r>
      <w:r w:rsidRPr="00DC4527">
        <w:rPr>
          <w:rFonts w:ascii="Calibri" w:hAnsi="Calibri"/>
          <w:b/>
          <w:sz w:val="20"/>
          <w:szCs w:val="20"/>
        </w:rPr>
        <w:fldChar w:fldCharType="separate"/>
      </w:r>
      <w:r w:rsidR="000A51F9">
        <w:rPr>
          <w:rFonts w:ascii="Calibri" w:hAnsi="Calibri"/>
          <w:b/>
          <w:noProof/>
          <w:sz w:val="20"/>
          <w:szCs w:val="20"/>
        </w:rPr>
        <w:t>8</w:t>
      </w:r>
      <w:r w:rsidRPr="00DC4527">
        <w:rPr>
          <w:rFonts w:ascii="Calibri" w:hAnsi="Calibri"/>
          <w:b/>
          <w:sz w:val="20"/>
          <w:szCs w:val="20"/>
        </w:rPr>
        <w:fldChar w:fldCharType="end"/>
      </w:r>
      <w:r w:rsidRPr="00DC4527">
        <w:rPr>
          <w:rFonts w:ascii="Calibri" w:hAnsi="Calibri"/>
          <w:b/>
          <w:sz w:val="20"/>
          <w:szCs w:val="20"/>
        </w:rPr>
        <w:t>: Statistical Significance of Variable Blocks</w:t>
      </w:r>
      <w:bookmarkEnd w:id="79"/>
    </w:p>
    <w:p w14:paraId="28DFC2E5" w14:textId="16287F0E" w:rsidR="003D2B55" w:rsidRDefault="003D2B55" w:rsidP="00B8495E">
      <w:pPr>
        <w:pStyle w:val="APAnormal"/>
        <w:ind w:firstLine="0"/>
        <w:jc w:val="center"/>
      </w:pPr>
    </w:p>
    <w:p w14:paraId="0C88712F" w14:textId="29193DD5" w:rsidR="003D2B55" w:rsidRDefault="00703156" w:rsidP="00703156">
      <w:pPr>
        <w:ind w:firstLine="720"/>
      </w:pPr>
      <w:r>
        <w:t xml:space="preserve">Table </w:t>
      </w:r>
      <w:r w:rsidR="008832CA">
        <w:t xml:space="preserve">9 </w:t>
      </w:r>
      <w:r>
        <w:t>presents overall model fit measures for the multivariate regression in View #3</w:t>
      </w:r>
      <w:r w:rsidR="00EA65BD">
        <w:t xml:space="preserve">. </w:t>
      </w:r>
      <w:r w:rsidR="000372B5">
        <w:t xml:space="preserve">When the college-only regressions were presented, </w:t>
      </w:r>
      <w:r>
        <w:t xml:space="preserve">-2 </w:t>
      </w:r>
      <w:r w:rsidR="000372B5">
        <w:t>l</w:t>
      </w:r>
      <w:r>
        <w:t>og likelihood (-2LL) was mentioned but</w:t>
      </w:r>
      <w:r w:rsidR="00A86CB4">
        <w:t>,</w:t>
      </w:r>
      <w:r>
        <w:t xml:space="preserve"> </w:t>
      </w:r>
      <w:r w:rsidR="000372B5">
        <w:t xml:space="preserve">because </w:t>
      </w:r>
      <w:r>
        <w:t xml:space="preserve">-2LL </w:t>
      </w:r>
      <w:r w:rsidR="00690B93">
        <w:t xml:space="preserve">is used to compare </w:t>
      </w:r>
      <w:r>
        <w:t xml:space="preserve">nested models </w:t>
      </w:r>
      <w:r w:rsidR="00DD2887">
        <w:t>in which</w:t>
      </w:r>
      <w:r>
        <w:t xml:space="preserve"> predictors are entered in steps</w:t>
      </w:r>
      <w:r w:rsidR="000372B5">
        <w:t>,</w:t>
      </w:r>
      <w:r>
        <w:t xml:space="preserve"> it was not interpreted</w:t>
      </w:r>
      <w:r w:rsidR="00EA65BD">
        <w:t xml:space="preserve">. </w:t>
      </w:r>
      <w:r>
        <w:t>-</w:t>
      </w:r>
      <w:r w:rsidR="00690B93">
        <w:t>2LL is analogous to</w:t>
      </w:r>
      <w:r w:rsidR="00690B93" w:rsidRPr="00690B93">
        <w:t xml:space="preserve"> total sum</w:t>
      </w:r>
      <w:r w:rsidR="00690B93">
        <w:t xml:space="preserve">s of squares in </w:t>
      </w:r>
      <w:r w:rsidR="00690B93">
        <w:lastRenderedPageBreak/>
        <w:t xml:space="preserve">regression, meaning </w:t>
      </w:r>
      <w:r w:rsidR="00D86C78">
        <w:t xml:space="preserve">that </w:t>
      </w:r>
      <w:r w:rsidR="00690B93">
        <w:t xml:space="preserve">if the </w:t>
      </w:r>
      <w:r w:rsidR="00D86C78">
        <w:t>independent variables</w:t>
      </w:r>
      <w:r w:rsidR="00690B93">
        <w:t xml:space="preserve"> are related to the </w:t>
      </w:r>
      <w:r w:rsidR="00D86C78">
        <w:t xml:space="preserve">dependent variable </w:t>
      </w:r>
      <w:r>
        <w:t>as they are introduced</w:t>
      </w:r>
      <w:r w:rsidR="00D86C78">
        <w:t>,</w:t>
      </w:r>
      <w:r>
        <w:t xml:space="preserve"> </w:t>
      </w:r>
      <w:r w:rsidR="00690B93">
        <w:t>-2LL will dec</w:t>
      </w:r>
      <w:r>
        <w:t>rease</w:t>
      </w:r>
      <w:r w:rsidR="00EA65BD">
        <w:t xml:space="preserve">. </w:t>
      </w:r>
      <w:r>
        <w:t>S</w:t>
      </w:r>
      <w:r w:rsidR="00102184">
        <w:t>ubtracting the -2LLs shows a steady decline</w:t>
      </w:r>
      <w:r w:rsidR="00D86C78">
        <w:t>,</w:t>
      </w:r>
      <w:r w:rsidR="00102184">
        <w:t xml:space="preserve"> indicating better model fit with each block</w:t>
      </w:r>
      <w:r w:rsidR="00EA65BD">
        <w:t xml:space="preserve">. </w:t>
      </w:r>
      <w:r w:rsidR="00D86C78">
        <w:t xml:space="preserve">It should be noted that Block </w:t>
      </w:r>
      <w:r w:rsidR="00102184">
        <w:t xml:space="preserve">3 produces the biggest jump in explained variance, with a four-fold increase over </w:t>
      </w:r>
      <w:r w:rsidR="00D86C78">
        <w:t xml:space="preserve">Block </w:t>
      </w:r>
      <w:r w:rsidR="00102184">
        <w:t>2</w:t>
      </w:r>
      <w:r w:rsidR="00EA65BD">
        <w:t xml:space="preserve">. </w:t>
      </w:r>
      <w:r w:rsidR="00D86C78">
        <w:t>As already mentioned, B</w:t>
      </w:r>
      <w:r w:rsidR="00102184">
        <w:t xml:space="preserve">lock 3 is remedial course </w:t>
      </w:r>
      <w:r w:rsidR="003D2B55">
        <w:t>course-taking behavior representing the c</w:t>
      </w:r>
      <w:r>
        <w:t>onstruct “</w:t>
      </w:r>
      <w:r w:rsidR="00D86C78">
        <w:t>p</w:t>
      </w:r>
      <w:r>
        <w:t>reparedness.</w:t>
      </w:r>
      <w:r w:rsidR="003D2B55">
        <w:t>”</w:t>
      </w:r>
      <w:r w:rsidR="00EA65BD">
        <w:t xml:space="preserve"> </w:t>
      </w:r>
      <w:r>
        <w:t xml:space="preserve">The influence of </w:t>
      </w:r>
      <w:r w:rsidR="00D86C78">
        <w:t xml:space="preserve">preparedness </w:t>
      </w:r>
      <w:r>
        <w:t xml:space="preserve">on the model is consistent </w:t>
      </w:r>
      <w:r w:rsidR="00D86C78">
        <w:t xml:space="preserve">with </w:t>
      </w:r>
      <w:r>
        <w:t>the research presented in Chapter 2 and the literature generally.</w:t>
      </w:r>
    </w:p>
    <w:p w14:paraId="5CC45662" w14:textId="4865E2D4" w:rsidR="00703156" w:rsidRDefault="00703156" w:rsidP="00703156">
      <w:r>
        <w:tab/>
        <w:t xml:space="preserve">It is possible to calculate a test statistic by subtracting the null model and final model -2LLs and comparing this difference to a critical value from the chi-square distribution for the desired alpha with degrees of freedom equal to </w:t>
      </w:r>
      <w:r w:rsidR="00CC5A90">
        <w:t xml:space="preserve">the number of </w:t>
      </w:r>
      <w:r>
        <w:t>predictors in the final model</w:t>
      </w:r>
      <w:r w:rsidR="00EA65BD">
        <w:t xml:space="preserve">. </w:t>
      </w:r>
      <w:r>
        <w:t xml:space="preserve">SPSS 23 does not provide the </w:t>
      </w:r>
      <w:r w:rsidRPr="00A86CB4">
        <w:rPr>
          <w:i/>
        </w:rPr>
        <w:t>p</w:t>
      </w:r>
      <w:r>
        <w:t xml:space="preserve">-value for this test, </w:t>
      </w:r>
      <w:r w:rsidR="00CC5A90">
        <w:t>but</w:t>
      </w:r>
      <w:r>
        <w:t xml:space="preserve"> the pseudo R-squared values factor in</w:t>
      </w:r>
      <w:r w:rsidR="00E748D3">
        <w:t>to</w:t>
      </w:r>
      <w:r>
        <w:t xml:space="preserve"> log likelihoods in quantifying the variance explained</w:t>
      </w:r>
      <w:r w:rsidR="00EA65BD">
        <w:t xml:space="preserve">. </w:t>
      </w:r>
      <w:r>
        <w:t>Both the Cox &amp; Snell R</w:t>
      </w:r>
      <w:r w:rsidR="00CC5A90">
        <w:t>-s</w:t>
      </w:r>
      <w:r>
        <w:t>quare and Nagelkerke R</w:t>
      </w:r>
      <w:r w:rsidR="00CC5A90">
        <w:t>-s</w:t>
      </w:r>
      <w:r>
        <w:t>quare show a steady increase from block to block in the variance explained.</w:t>
      </w:r>
    </w:p>
    <w:p w14:paraId="3A0A6899" w14:textId="77777777" w:rsidR="00377DA0" w:rsidRDefault="00377DA0" w:rsidP="00703156">
      <w:pPr>
        <w:jc w:val="center"/>
      </w:pPr>
    </w:p>
    <w:tbl>
      <w:tblPr>
        <w:tblW w:w="8136" w:type="dxa"/>
        <w:jc w:val="center"/>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1927"/>
        <w:gridCol w:w="1670"/>
        <w:gridCol w:w="2171"/>
        <w:gridCol w:w="2368"/>
      </w:tblGrid>
      <w:tr w:rsidR="00377DA0" w:rsidRPr="00377DA0" w14:paraId="2730C2A2" w14:textId="77777777" w:rsidTr="00B37E82">
        <w:trPr>
          <w:trHeight w:val="630"/>
          <w:jc w:val="center"/>
        </w:trPr>
        <w:tc>
          <w:tcPr>
            <w:tcW w:w="1918" w:type="dxa"/>
            <w:shd w:val="clear" w:color="auto" w:fill="auto"/>
            <w:vAlign w:val="bottom"/>
            <w:hideMark/>
          </w:tcPr>
          <w:p w14:paraId="78C3F9EC" w14:textId="77777777" w:rsidR="00377DA0" w:rsidRPr="00377DA0" w:rsidRDefault="00377DA0" w:rsidP="00377DA0">
            <w:pPr>
              <w:spacing w:line="240" w:lineRule="auto"/>
              <w:contextualSpacing w:val="0"/>
              <w:jc w:val="right"/>
              <w:rPr>
                <w:rFonts w:asciiTheme="majorHAnsi" w:eastAsia="Times New Roman" w:hAnsiTheme="majorHAnsi" w:cs="Times New Roman"/>
                <w:b/>
                <w:i/>
                <w:iCs/>
                <w:color w:val="000000"/>
                <w:sz w:val="20"/>
                <w:szCs w:val="20"/>
              </w:rPr>
            </w:pPr>
            <w:r w:rsidRPr="00377DA0">
              <w:rPr>
                <w:rFonts w:asciiTheme="majorHAnsi" w:eastAsia="Times New Roman" w:hAnsiTheme="majorHAnsi" w:cs="Times New Roman"/>
                <w:b/>
                <w:i/>
                <w:iCs/>
                <w:color w:val="000000"/>
                <w:sz w:val="20"/>
                <w:szCs w:val="20"/>
              </w:rPr>
              <w:t>-2 Log likelihood</w:t>
            </w:r>
          </w:p>
        </w:tc>
        <w:tc>
          <w:tcPr>
            <w:tcW w:w="1662" w:type="dxa"/>
            <w:shd w:val="clear" w:color="auto" w:fill="auto"/>
            <w:vAlign w:val="bottom"/>
            <w:hideMark/>
          </w:tcPr>
          <w:p w14:paraId="1157BAAA" w14:textId="77777777" w:rsidR="00377DA0" w:rsidRPr="00377DA0" w:rsidRDefault="00377DA0" w:rsidP="00377DA0">
            <w:pPr>
              <w:spacing w:line="240" w:lineRule="auto"/>
              <w:contextualSpacing w:val="0"/>
              <w:jc w:val="right"/>
              <w:rPr>
                <w:rFonts w:asciiTheme="majorHAnsi" w:eastAsia="Times New Roman" w:hAnsiTheme="majorHAnsi" w:cs="Times New Roman"/>
                <w:b/>
                <w:i/>
                <w:iCs/>
                <w:color w:val="000000"/>
                <w:sz w:val="20"/>
                <w:szCs w:val="20"/>
              </w:rPr>
            </w:pPr>
            <w:r w:rsidRPr="00377DA0">
              <w:rPr>
                <w:rFonts w:asciiTheme="majorHAnsi" w:eastAsia="Times New Roman" w:hAnsiTheme="majorHAnsi" w:cs="Times New Roman"/>
                <w:b/>
                <w:i/>
                <w:iCs/>
                <w:color w:val="000000"/>
                <w:sz w:val="20"/>
                <w:szCs w:val="20"/>
              </w:rPr>
              <w:t>Change -2 Log likelihood</w:t>
            </w:r>
          </w:p>
        </w:tc>
        <w:tc>
          <w:tcPr>
            <w:tcW w:w="2160" w:type="dxa"/>
            <w:shd w:val="clear" w:color="auto" w:fill="auto"/>
            <w:vAlign w:val="bottom"/>
            <w:hideMark/>
          </w:tcPr>
          <w:p w14:paraId="6DA0BCD5" w14:textId="77777777" w:rsidR="00377DA0" w:rsidRPr="00377DA0" w:rsidRDefault="00377DA0" w:rsidP="00377DA0">
            <w:pPr>
              <w:spacing w:line="240" w:lineRule="auto"/>
              <w:contextualSpacing w:val="0"/>
              <w:jc w:val="right"/>
              <w:rPr>
                <w:rFonts w:asciiTheme="majorHAnsi" w:eastAsia="Times New Roman" w:hAnsiTheme="majorHAnsi" w:cs="Times New Roman"/>
                <w:b/>
                <w:i/>
                <w:iCs/>
                <w:color w:val="000000"/>
                <w:sz w:val="20"/>
                <w:szCs w:val="20"/>
              </w:rPr>
            </w:pPr>
            <w:r w:rsidRPr="00377DA0">
              <w:rPr>
                <w:rFonts w:asciiTheme="majorHAnsi" w:eastAsia="Times New Roman" w:hAnsiTheme="majorHAnsi" w:cs="Times New Roman"/>
                <w:b/>
                <w:i/>
                <w:iCs/>
                <w:color w:val="000000"/>
                <w:sz w:val="20"/>
                <w:szCs w:val="20"/>
              </w:rPr>
              <w:t>Cox &amp; Snell R Square</w:t>
            </w:r>
          </w:p>
        </w:tc>
        <w:tc>
          <w:tcPr>
            <w:tcW w:w="2356" w:type="dxa"/>
            <w:shd w:val="clear" w:color="auto" w:fill="auto"/>
            <w:vAlign w:val="bottom"/>
            <w:hideMark/>
          </w:tcPr>
          <w:p w14:paraId="4A79369B" w14:textId="77777777" w:rsidR="00377DA0" w:rsidRPr="00377DA0" w:rsidRDefault="00377DA0" w:rsidP="00377DA0">
            <w:pPr>
              <w:spacing w:line="240" w:lineRule="auto"/>
              <w:contextualSpacing w:val="0"/>
              <w:jc w:val="right"/>
              <w:rPr>
                <w:rFonts w:asciiTheme="majorHAnsi" w:eastAsia="Times New Roman" w:hAnsiTheme="majorHAnsi" w:cs="Times New Roman"/>
                <w:b/>
                <w:i/>
                <w:iCs/>
                <w:color w:val="000000"/>
                <w:sz w:val="20"/>
                <w:szCs w:val="20"/>
              </w:rPr>
            </w:pPr>
            <w:r w:rsidRPr="00377DA0">
              <w:rPr>
                <w:rFonts w:asciiTheme="majorHAnsi" w:eastAsia="Times New Roman" w:hAnsiTheme="majorHAnsi" w:cs="Times New Roman"/>
                <w:b/>
                <w:i/>
                <w:iCs/>
                <w:color w:val="000000"/>
                <w:sz w:val="20"/>
                <w:szCs w:val="20"/>
              </w:rPr>
              <w:t>Nagelkerke R Square</w:t>
            </w:r>
          </w:p>
        </w:tc>
      </w:tr>
      <w:tr w:rsidR="00377DA0" w:rsidRPr="00377DA0" w14:paraId="5BFA499A" w14:textId="77777777" w:rsidTr="00B37E82">
        <w:trPr>
          <w:trHeight w:val="315"/>
          <w:jc w:val="center"/>
        </w:trPr>
        <w:tc>
          <w:tcPr>
            <w:tcW w:w="1918" w:type="dxa"/>
            <w:shd w:val="clear" w:color="auto" w:fill="auto"/>
            <w:noWrap/>
            <w:hideMark/>
          </w:tcPr>
          <w:p w14:paraId="14A79107"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98328.275</w:t>
            </w:r>
          </w:p>
        </w:tc>
        <w:tc>
          <w:tcPr>
            <w:tcW w:w="1662" w:type="dxa"/>
            <w:shd w:val="clear" w:color="auto" w:fill="auto"/>
            <w:noWrap/>
            <w:hideMark/>
          </w:tcPr>
          <w:p w14:paraId="7B737AA7" w14:textId="77777777" w:rsidR="00377DA0" w:rsidRPr="00377DA0" w:rsidRDefault="00377DA0" w:rsidP="00377DA0">
            <w:pPr>
              <w:spacing w:line="240" w:lineRule="auto"/>
              <w:contextualSpacing w:val="0"/>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 </w:t>
            </w:r>
          </w:p>
        </w:tc>
        <w:tc>
          <w:tcPr>
            <w:tcW w:w="2160" w:type="dxa"/>
            <w:shd w:val="clear" w:color="auto" w:fill="auto"/>
            <w:noWrap/>
            <w:hideMark/>
          </w:tcPr>
          <w:p w14:paraId="183552F4"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.086</w:t>
            </w:r>
          </w:p>
        </w:tc>
        <w:tc>
          <w:tcPr>
            <w:tcW w:w="2356" w:type="dxa"/>
            <w:shd w:val="clear" w:color="auto" w:fill="auto"/>
            <w:noWrap/>
            <w:hideMark/>
          </w:tcPr>
          <w:p w14:paraId="50BC1EE6"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.129</w:t>
            </w:r>
          </w:p>
        </w:tc>
      </w:tr>
      <w:tr w:rsidR="00377DA0" w:rsidRPr="00377DA0" w14:paraId="4966EBC6" w14:textId="77777777" w:rsidTr="00B37E82">
        <w:trPr>
          <w:trHeight w:val="315"/>
          <w:jc w:val="center"/>
        </w:trPr>
        <w:tc>
          <w:tcPr>
            <w:tcW w:w="1918" w:type="dxa"/>
            <w:shd w:val="clear" w:color="auto" w:fill="auto"/>
            <w:noWrap/>
            <w:hideMark/>
          </w:tcPr>
          <w:p w14:paraId="2BE66FF0"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97772.482</w:t>
            </w:r>
          </w:p>
        </w:tc>
        <w:tc>
          <w:tcPr>
            <w:tcW w:w="1662" w:type="dxa"/>
            <w:shd w:val="clear" w:color="auto" w:fill="auto"/>
            <w:noWrap/>
            <w:hideMark/>
          </w:tcPr>
          <w:p w14:paraId="42611F9B"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555.793</w:t>
            </w:r>
          </w:p>
        </w:tc>
        <w:tc>
          <w:tcPr>
            <w:tcW w:w="2160" w:type="dxa"/>
            <w:shd w:val="clear" w:color="auto" w:fill="auto"/>
            <w:noWrap/>
            <w:hideMark/>
          </w:tcPr>
          <w:p w14:paraId="230659D9"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.091</w:t>
            </w:r>
          </w:p>
        </w:tc>
        <w:tc>
          <w:tcPr>
            <w:tcW w:w="2356" w:type="dxa"/>
            <w:shd w:val="clear" w:color="auto" w:fill="auto"/>
            <w:noWrap/>
            <w:hideMark/>
          </w:tcPr>
          <w:p w14:paraId="45B199D2"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.137</w:t>
            </w:r>
          </w:p>
        </w:tc>
      </w:tr>
      <w:tr w:rsidR="00377DA0" w:rsidRPr="00377DA0" w14:paraId="658E5EC1" w14:textId="77777777" w:rsidTr="00B37E82">
        <w:trPr>
          <w:trHeight w:val="315"/>
          <w:jc w:val="center"/>
        </w:trPr>
        <w:tc>
          <w:tcPr>
            <w:tcW w:w="1918" w:type="dxa"/>
            <w:shd w:val="clear" w:color="auto" w:fill="auto"/>
            <w:noWrap/>
            <w:hideMark/>
          </w:tcPr>
          <w:p w14:paraId="0C6FE6A5"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95661.028</w:t>
            </w:r>
          </w:p>
        </w:tc>
        <w:tc>
          <w:tcPr>
            <w:tcW w:w="1662" w:type="dxa"/>
            <w:shd w:val="clear" w:color="auto" w:fill="auto"/>
            <w:noWrap/>
            <w:hideMark/>
          </w:tcPr>
          <w:p w14:paraId="3BF00801"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2111.454</w:t>
            </w:r>
          </w:p>
        </w:tc>
        <w:tc>
          <w:tcPr>
            <w:tcW w:w="2160" w:type="dxa"/>
            <w:shd w:val="clear" w:color="auto" w:fill="auto"/>
            <w:noWrap/>
            <w:hideMark/>
          </w:tcPr>
          <w:p w14:paraId="026FF3D2"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.110</w:t>
            </w:r>
          </w:p>
        </w:tc>
        <w:tc>
          <w:tcPr>
            <w:tcW w:w="2356" w:type="dxa"/>
            <w:shd w:val="clear" w:color="auto" w:fill="auto"/>
            <w:noWrap/>
            <w:hideMark/>
          </w:tcPr>
          <w:p w14:paraId="1BE97085"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.166</w:t>
            </w:r>
          </w:p>
        </w:tc>
      </w:tr>
      <w:tr w:rsidR="00377DA0" w:rsidRPr="00377DA0" w14:paraId="69263F08" w14:textId="77777777" w:rsidTr="00B37E82">
        <w:trPr>
          <w:trHeight w:val="315"/>
          <w:jc w:val="center"/>
        </w:trPr>
        <w:tc>
          <w:tcPr>
            <w:tcW w:w="1918" w:type="dxa"/>
            <w:shd w:val="clear" w:color="auto" w:fill="auto"/>
            <w:noWrap/>
            <w:hideMark/>
          </w:tcPr>
          <w:p w14:paraId="21D60B0D"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95222.620</w:t>
            </w:r>
          </w:p>
        </w:tc>
        <w:tc>
          <w:tcPr>
            <w:tcW w:w="1662" w:type="dxa"/>
            <w:shd w:val="clear" w:color="auto" w:fill="auto"/>
            <w:noWrap/>
            <w:hideMark/>
          </w:tcPr>
          <w:p w14:paraId="2B72ABA5"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438.408</w:t>
            </w:r>
          </w:p>
        </w:tc>
        <w:tc>
          <w:tcPr>
            <w:tcW w:w="2160" w:type="dxa"/>
            <w:shd w:val="clear" w:color="auto" w:fill="auto"/>
            <w:noWrap/>
            <w:hideMark/>
          </w:tcPr>
          <w:p w14:paraId="692F9C13"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.114</w:t>
            </w:r>
          </w:p>
        </w:tc>
        <w:tc>
          <w:tcPr>
            <w:tcW w:w="2356" w:type="dxa"/>
            <w:shd w:val="clear" w:color="auto" w:fill="auto"/>
            <w:noWrap/>
            <w:hideMark/>
          </w:tcPr>
          <w:p w14:paraId="62837B83"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.172</w:t>
            </w:r>
          </w:p>
        </w:tc>
      </w:tr>
      <w:tr w:rsidR="00377DA0" w:rsidRPr="00377DA0" w14:paraId="4777E41D" w14:textId="77777777" w:rsidTr="00B37E82">
        <w:trPr>
          <w:trHeight w:val="315"/>
          <w:jc w:val="center"/>
        </w:trPr>
        <w:tc>
          <w:tcPr>
            <w:tcW w:w="1918" w:type="dxa"/>
            <w:shd w:val="clear" w:color="auto" w:fill="auto"/>
            <w:noWrap/>
            <w:hideMark/>
          </w:tcPr>
          <w:p w14:paraId="7B4D0C11"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94938.498</w:t>
            </w:r>
          </w:p>
        </w:tc>
        <w:tc>
          <w:tcPr>
            <w:tcW w:w="1662" w:type="dxa"/>
            <w:shd w:val="clear" w:color="auto" w:fill="auto"/>
            <w:noWrap/>
            <w:hideMark/>
          </w:tcPr>
          <w:p w14:paraId="55D4D32C"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284.122</w:t>
            </w:r>
          </w:p>
        </w:tc>
        <w:tc>
          <w:tcPr>
            <w:tcW w:w="2160" w:type="dxa"/>
            <w:shd w:val="clear" w:color="auto" w:fill="auto"/>
            <w:noWrap/>
            <w:hideMark/>
          </w:tcPr>
          <w:p w14:paraId="60B62782"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.117</w:t>
            </w:r>
          </w:p>
        </w:tc>
        <w:tc>
          <w:tcPr>
            <w:tcW w:w="2356" w:type="dxa"/>
            <w:shd w:val="clear" w:color="auto" w:fill="auto"/>
            <w:noWrap/>
            <w:hideMark/>
          </w:tcPr>
          <w:p w14:paraId="47168EFA" w14:textId="77777777" w:rsidR="00377DA0" w:rsidRPr="00377DA0" w:rsidRDefault="00377DA0" w:rsidP="00377DA0">
            <w:pPr>
              <w:spacing w:line="240" w:lineRule="auto"/>
              <w:contextualSpacing w:val="0"/>
              <w:jc w:val="right"/>
              <w:rPr>
                <w:rFonts w:asciiTheme="majorHAnsi" w:eastAsia="Times New Roman" w:hAnsiTheme="majorHAnsi" w:cs="Times New Roman"/>
                <w:color w:val="000000"/>
                <w:sz w:val="20"/>
                <w:szCs w:val="20"/>
              </w:rPr>
            </w:pPr>
            <w:r w:rsidRPr="00377DA0">
              <w:rPr>
                <w:rFonts w:asciiTheme="majorHAnsi" w:eastAsia="Times New Roman" w:hAnsiTheme="majorHAnsi" w:cs="Times New Roman"/>
                <w:color w:val="000000"/>
                <w:sz w:val="20"/>
                <w:szCs w:val="20"/>
              </w:rPr>
              <w:t>.176</w:t>
            </w:r>
          </w:p>
        </w:tc>
      </w:tr>
    </w:tbl>
    <w:p w14:paraId="3C5B8109" w14:textId="77777777" w:rsidR="00377DA0" w:rsidRDefault="00377DA0" w:rsidP="00703156">
      <w:pPr>
        <w:jc w:val="center"/>
      </w:pPr>
    </w:p>
    <w:p w14:paraId="03620ED9" w14:textId="508E75E8" w:rsidR="00DC4527" w:rsidRPr="00DC4527" w:rsidRDefault="00DC4527" w:rsidP="00DC4527">
      <w:pPr>
        <w:pStyle w:val="Caption"/>
        <w:jc w:val="center"/>
        <w:rPr>
          <w:rFonts w:ascii="Calibri" w:hAnsi="Calibri"/>
          <w:b/>
          <w:sz w:val="20"/>
          <w:szCs w:val="20"/>
        </w:rPr>
      </w:pPr>
      <w:bookmarkStart w:id="80" w:name="_Toc310776125"/>
      <w:r w:rsidRPr="00DC4527">
        <w:rPr>
          <w:rFonts w:ascii="Calibri" w:hAnsi="Calibri"/>
          <w:b/>
          <w:sz w:val="20"/>
          <w:szCs w:val="20"/>
        </w:rPr>
        <w:t xml:space="preserve">Table </w:t>
      </w:r>
      <w:r w:rsidRPr="00DC4527">
        <w:rPr>
          <w:rFonts w:ascii="Calibri" w:hAnsi="Calibri"/>
          <w:b/>
          <w:sz w:val="20"/>
          <w:szCs w:val="20"/>
        </w:rPr>
        <w:fldChar w:fldCharType="begin"/>
      </w:r>
      <w:r w:rsidRPr="00DC4527">
        <w:rPr>
          <w:rFonts w:ascii="Calibri" w:hAnsi="Calibri"/>
          <w:b/>
          <w:sz w:val="20"/>
          <w:szCs w:val="20"/>
        </w:rPr>
        <w:instrText xml:space="preserve"> SEQ Table \* ARABIC </w:instrText>
      </w:r>
      <w:r w:rsidRPr="00DC4527">
        <w:rPr>
          <w:rFonts w:ascii="Calibri" w:hAnsi="Calibri"/>
          <w:b/>
          <w:sz w:val="20"/>
          <w:szCs w:val="20"/>
        </w:rPr>
        <w:fldChar w:fldCharType="separate"/>
      </w:r>
      <w:r w:rsidR="000A51F9">
        <w:rPr>
          <w:rFonts w:ascii="Calibri" w:hAnsi="Calibri"/>
          <w:b/>
          <w:noProof/>
          <w:sz w:val="20"/>
          <w:szCs w:val="20"/>
        </w:rPr>
        <w:t>9</w:t>
      </w:r>
      <w:r w:rsidRPr="00DC4527">
        <w:rPr>
          <w:rFonts w:ascii="Calibri" w:hAnsi="Calibri"/>
          <w:b/>
          <w:sz w:val="20"/>
          <w:szCs w:val="20"/>
        </w:rPr>
        <w:fldChar w:fldCharType="end"/>
      </w:r>
      <w:r w:rsidRPr="00DC4527">
        <w:rPr>
          <w:rFonts w:ascii="Calibri" w:hAnsi="Calibri"/>
          <w:b/>
          <w:sz w:val="20"/>
          <w:szCs w:val="20"/>
        </w:rPr>
        <w:t>: Overall Model Fit System-wide Regression</w:t>
      </w:r>
      <w:bookmarkEnd w:id="80"/>
    </w:p>
    <w:p w14:paraId="78A54FD4" w14:textId="04CFFC30" w:rsidR="003D2B55" w:rsidRDefault="003D2B55" w:rsidP="00102184">
      <w:pPr>
        <w:pStyle w:val="APAnormal"/>
        <w:ind w:firstLine="0"/>
        <w:jc w:val="center"/>
      </w:pPr>
    </w:p>
    <w:p w14:paraId="5777B242" w14:textId="651F03DF" w:rsidR="00703156" w:rsidRDefault="00703156" w:rsidP="00703156">
      <w:pPr>
        <w:pStyle w:val="APAnormal"/>
      </w:pPr>
      <w:r>
        <w:t xml:space="preserve">Correlation measures, like the widely reported Pearson product-moment correlation (Pearson’s r) for linear regression, are often misinterpreted and </w:t>
      </w:r>
      <w:r>
        <w:lastRenderedPageBreak/>
        <w:t>misunderstood</w:t>
      </w:r>
      <w:r w:rsidR="00EA65BD">
        <w:t xml:space="preserve">. </w:t>
      </w:r>
      <w:r>
        <w:t xml:space="preserve">The risk of misjudging pseudo </w:t>
      </w:r>
      <w:r w:rsidR="00CC5A90">
        <w:t>R</w:t>
      </w:r>
      <w:r>
        <w:t xml:space="preserve">-squareds is amplified because they are </w:t>
      </w:r>
      <w:r w:rsidR="00CC5A90">
        <w:t xml:space="preserve">neither </w:t>
      </w:r>
      <w:r>
        <w:t xml:space="preserve">qualitatively </w:t>
      </w:r>
      <w:r w:rsidR="00CC5A90">
        <w:t xml:space="preserve">nor </w:t>
      </w:r>
      <w:r>
        <w:t>quantitatively analogous to linear correlation coefficient</w:t>
      </w:r>
      <w:r w:rsidR="00EA65BD">
        <w:t xml:space="preserve">. </w:t>
      </w:r>
      <w:r>
        <w:t>A much more intuitive tool for assessing the utility of the predictive model produced by the regression of the student records is the classification table</w:t>
      </w:r>
      <w:r w:rsidR="00EA65BD">
        <w:t xml:space="preserve">. </w:t>
      </w:r>
      <w:r>
        <w:t xml:space="preserve">Table </w:t>
      </w:r>
      <w:r w:rsidR="008832CA">
        <w:t xml:space="preserve">10 </w:t>
      </w:r>
      <w:r>
        <w:t xml:space="preserve">summarizes how the model would predict group membership for every student in the </w:t>
      </w:r>
      <w:r w:rsidR="00CC5A90">
        <w:t xml:space="preserve">OSRHE </w:t>
      </w:r>
      <w:r w:rsidR="002C7FF5">
        <w:t>database covering the study period 2003 to 2009</w:t>
      </w:r>
      <w:r w:rsidR="00EA65BD">
        <w:t xml:space="preserve">. </w:t>
      </w:r>
      <w:r w:rsidR="002C7FF5">
        <w:t xml:space="preserve">Unlike the college-only regression, this model generates </w:t>
      </w:r>
      <w:r w:rsidR="00CC5A90">
        <w:t xml:space="preserve">the </w:t>
      </w:r>
      <w:r w:rsidR="002C7FF5">
        <w:t>probabilities of group membership of greater than</w:t>
      </w:r>
      <w:r w:rsidR="00172A73">
        <w:t xml:space="preserve"> 0.</w:t>
      </w:r>
      <w:r w:rsidR="002C7FF5">
        <w:t>50 resulting in their assignment to the success group</w:t>
      </w:r>
      <w:r w:rsidR="00EA65BD">
        <w:t xml:space="preserve">. </w:t>
      </w:r>
      <w:r w:rsidR="002C7FF5">
        <w:t>Model sensitivity is 13.8%; that is, the model correctly predicts group membership for 13.8% of the cases</w:t>
      </w:r>
      <w:r w:rsidR="00EA65BD">
        <w:t xml:space="preserve">. </w:t>
      </w:r>
      <w:r w:rsidR="002C7FF5">
        <w:t>Correct prediction of non-membership</w:t>
      </w:r>
      <w:r w:rsidR="00CC5A90">
        <w:t>,</w:t>
      </w:r>
      <w:r w:rsidR="002C7FF5">
        <w:t xml:space="preserve"> or model specificity</w:t>
      </w:r>
      <w:r w:rsidR="00CC5A90">
        <w:t>,</w:t>
      </w:r>
      <w:r w:rsidR="002C7FF5">
        <w:t xml:space="preserve"> is 97.0%.</w:t>
      </w:r>
    </w:p>
    <w:p w14:paraId="06304E06" w14:textId="77777777" w:rsidR="00D43763" w:rsidRDefault="00D43763" w:rsidP="00703156">
      <w:pPr>
        <w:pStyle w:val="APAnormal"/>
      </w:pPr>
    </w:p>
    <w:tbl>
      <w:tblPr>
        <w:tblW w:w="81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65"/>
        <w:gridCol w:w="1350"/>
        <w:gridCol w:w="1415"/>
        <w:gridCol w:w="1384"/>
        <w:gridCol w:w="2122"/>
      </w:tblGrid>
      <w:tr w:rsidR="00B97572" w:rsidRPr="00B97572" w14:paraId="3F09BB0F" w14:textId="77777777" w:rsidTr="00CE647F">
        <w:trPr>
          <w:trHeight w:val="315"/>
          <w:jc w:val="center"/>
        </w:trPr>
        <w:tc>
          <w:tcPr>
            <w:tcW w:w="0" w:type="auto"/>
            <w:gridSpan w:val="2"/>
            <w:vMerge w:val="restart"/>
            <w:shd w:val="clear" w:color="auto" w:fill="auto"/>
            <w:noWrap/>
            <w:tcMar>
              <w:top w:w="15" w:type="dxa"/>
              <w:left w:w="15" w:type="dxa"/>
              <w:bottom w:w="0" w:type="dxa"/>
              <w:right w:w="15" w:type="dxa"/>
            </w:tcMar>
            <w:vAlign w:val="bottom"/>
            <w:hideMark/>
          </w:tcPr>
          <w:p w14:paraId="12AF4CA5" w14:textId="77777777" w:rsidR="00B97572" w:rsidRPr="00B97572" w:rsidRDefault="00B97572" w:rsidP="00B97572">
            <w:pPr>
              <w:spacing w:line="240" w:lineRule="auto"/>
              <w:rPr>
                <w:rFonts w:asciiTheme="majorHAnsi" w:hAnsiTheme="majorHAnsi"/>
                <w:color w:val="000000"/>
                <w:sz w:val="20"/>
                <w:szCs w:val="20"/>
              </w:rPr>
            </w:pPr>
            <w:r w:rsidRPr="00B97572">
              <w:rPr>
                <w:rFonts w:asciiTheme="majorHAnsi" w:hAnsiTheme="majorHAnsi"/>
                <w:color w:val="000000"/>
                <w:sz w:val="20"/>
                <w:szCs w:val="20"/>
              </w:rPr>
              <w:t> </w:t>
            </w:r>
          </w:p>
          <w:p w14:paraId="48F928A0" w14:textId="6A1C0F8F" w:rsidR="00B97572" w:rsidRPr="00B97572" w:rsidRDefault="00B97572" w:rsidP="00B97572">
            <w:pPr>
              <w:spacing w:line="240" w:lineRule="auto"/>
              <w:rPr>
                <w:rFonts w:asciiTheme="majorHAnsi" w:hAnsiTheme="majorHAnsi"/>
                <w:sz w:val="20"/>
                <w:szCs w:val="20"/>
              </w:rPr>
            </w:pPr>
            <w:r w:rsidRPr="00B97572">
              <w:rPr>
                <w:rFonts w:asciiTheme="majorHAnsi" w:hAnsiTheme="majorHAnsi"/>
                <w:color w:val="000000"/>
                <w:sz w:val="20"/>
                <w:szCs w:val="20"/>
              </w:rPr>
              <w:t> </w:t>
            </w:r>
          </w:p>
        </w:tc>
        <w:tc>
          <w:tcPr>
            <w:tcW w:w="2730" w:type="dxa"/>
            <w:gridSpan w:val="2"/>
            <w:shd w:val="clear" w:color="auto" w:fill="D9D9D9" w:themeFill="background1" w:themeFillShade="D9"/>
            <w:tcMar>
              <w:top w:w="15" w:type="dxa"/>
              <w:left w:w="15" w:type="dxa"/>
              <w:bottom w:w="0" w:type="dxa"/>
              <w:right w:w="15" w:type="dxa"/>
            </w:tcMar>
            <w:vAlign w:val="bottom"/>
            <w:hideMark/>
          </w:tcPr>
          <w:p w14:paraId="19985D2A" w14:textId="7EB388E0" w:rsidR="00B97572" w:rsidRPr="00B97572" w:rsidRDefault="00B97572" w:rsidP="00B97572">
            <w:pPr>
              <w:spacing w:line="240" w:lineRule="auto"/>
              <w:jc w:val="center"/>
              <w:rPr>
                <w:rFonts w:asciiTheme="majorHAnsi" w:hAnsiTheme="majorHAnsi"/>
                <w:b/>
                <w:iCs/>
                <w:color w:val="000000"/>
                <w:sz w:val="20"/>
                <w:szCs w:val="20"/>
              </w:rPr>
            </w:pPr>
            <w:r w:rsidRPr="00B97572">
              <w:rPr>
                <w:rFonts w:asciiTheme="majorHAnsi" w:hAnsiTheme="majorHAnsi"/>
                <w:b/>
                <w:iCs/>
                <w:color w:val="000000"/>
                <w:sz w:val="20"/>
                <w:szCs w:val="20"/>
              </w:rPr>
              <w:t>Predicted Award or Transfer Within 3 Years</w:t>
            </w:r>
          </w:p>
        </w:tc>
        <w:tc>
          <w:tcPr>
            <w:tcW w:w="2070" w:type="dxa"/>
            <w:vMerge w:val="restart"/>
            <w:shd w:val="clear" w:color="auto" w:fill="auto"/>
            <w:tcMar>
              <w:top w:w="15" w:type="dxa"/>
              <w:left w:w="15" w:type="dxa"/>
              <w:bottom w:w="0" w:type="dxa"/>
              <w:right w:w="15" w:type="dxa"/>
            </w:tcMar>
            <w:vAlign w:val="bottom"/>
            <w:hideMark/>
          </w:tcPr>
          <w:p w14:paraId="053AE256" w14:textId="77777777" w:rsidR="00B97572" w:rsidRPr="00B97572" w:rsidRDefault="00B97572" w:rsidP="00B97572">
            <w:pPr>
              <w:spacing w:line="240" w:lineRule="auto"/>
              <w:ind w:right="144"/>
              <w:jc w:val="right"/>
              <w:rPr>
                <w:rFonts w:asciiTheme="majorHAnsi" w:hAnsiTheme="majorHAnsi"/>
                <w:i/>
                <w:iCs/>
                <w:color w:val="000000"/>
                <w:sz w:val="20"/>
                <w:szCs w:val="20"/>
              </w:rPr>
            </w:pPr>
            <w:r w:rsidRPr="00B97572">
              <w:rPr>
                <w:rFonts w:asciiTheme="majorHAnsi" w:hAnsiTheme="majorHAnsi"/>
                <w:i/>
                <w:iCs/>
                <w:color w:val="000000"/>
                <w:sz w:val="20"/>
                <w:szCs w:val="20"/>
              </w:rPr>
              <w:t>Percentage Correct</w:t>
            </w:r>
          </w:p>
        </w:tc>
      </w:tr>
      <w:tr w:rsidR="00B97572" w:rsidRPr="00B97572" w14:paraId="7F6EAFBB" w14:textId="77777777" w:rsidTr="00CE647F">
        <w:trPr>
          <w:trHeight w:val="315"/>
          <w:jc w:val="center"/>
        </w:trPr>
        <w:tc>
          <w:tcPr>
            <w:tcW w:w="3135" w:type="dxa"/>
            <w:gridSpan w:val="2"/>
            <w:vMerge/>
            <w:tcBorders>
              <w:bottom w:val="single" w:sz="4" w:space="0" w:color="000000"/>
            </w:tcBorders>
            <w:shd w:val="clear" w:color="auto" w:fill="auto"/>
            <w:tcMar>
              <w:top w:w="15" w:type="dxa"/>
              <w:left w:w="15" w:type="dxa"/>
              <w:bottom w:w="0" w:type="dxa"/>
              <w:right w:w="15" w:type="dxa"/>
            </w:tcMar>
            <w:vAlign w:val="bottom"/>
            <w:hideMark/>
          </w:tcPr>
          <w:p w14:paraId="5F253A41" w14:textId="550A997E" w:rsidR="00B97572" w:rsidRPr="00B97572" w:rsidRDefault="00B97572" w:rsidP="00B97572">
            <w:pPr>
              <w:spacing w:line="240" w:lineRule="auto"/>
              <w:rPr>
                <w:rFonts w:asciiTheme="majorHAnsi" w:hAnsiTheme="majorHAnsi"/>
                <w:color w:val="000000"/>
                <w:sz w:val="20"/>
                <w:szCs w:val="20"/>
              </w:rPr>
            </w:pPr>
          </w:p>
        </w:tc>
        <w:tc>
          <w:tcPr>
            <w:tcW w:w="1380" w:type="dxa"/>
            <w:shd w:val="clear" w:color="auto" w:fill="D9D9D9" w:themeFill="background1" w:themeFillShade="D9"/>
            <w:tcMar>
              <w:top w:w="15" w:type="dxa"/>
              <w:left w:w="15" w:type="dxa"/>
              <w:bottom w:w="0" w:type="dxa"/>
              <w:right w:w="15" w:type="dxa"/>
            </w:tcMar>
            <w:vAlign w:val="bottom"/>
            <w:hideMark/>
          </w:tcPr>
          <w:p w14:paraId="3238AB40" w14:textId="77777777" w:rsidR="00B97572" w:rsidRPr="00B97572" w:rsidRDefault="00B97572" w:rsidP="00B97572">
            <w:pPr>
              <w:spacing w:line="240" w:lineRule="auto"/>
              <w:ind w:right="144"/>
              <w:jc w:val="right"/>
              <w:rPr>
                <w:rFonts w:asciiTheme="majorHAnsi" w:hAnsiTheme="majorHAnsi"/>
                <w:b/>
                <w:i/>
                <w:iCs/>
                <w:color w:val="000000"/>
                <w:sz w:val="20"/>
                <w:szCs w:val="20"/>
              </w:rPr>
            </w:pPr>
            <w:r w:rsidRPr="00B97572">
              <w:rPr>
                <w:rFonts w:asciiTheme="majorHAnsi" w:hAnsiTheme="majorHAnsi"/>
                <w:b/>
                <w:i/>
                <w:iCs/>
                <w:color w:val="000000"/>
                <w:sz w:val="20"/>
                <w:szCs w:val="20"/>
              </w:rPr>
              <w:t>No success</w:t>
            </w:r>
          </w:p>
        </w:tc>
        <w:tc>
          <w:tcPr>
            <w:tcW w:w="1350" w:type="dxa"/>
            <w:shd w:val="clear" w:color="auto" w:fill="D9D9D9" w:themeFill="background1" w:themeFillShade="D9"/>
            <w:tcMar>
              <w:top w:w="15" w:type="dxa"/>
              <w:left w:w="15" w:type="dxa"/>
              <w:bottom w:w="0" w:type="dxa"/>
              <w:right w:w="15" w:type="dxa"/>
            </w:tcMar>
            <w:vAlign w:val="bottom"/>
            <w:hideMark/>
          </w:tcPr>
          <w:p w14:paraId="430E95B5" w14:textId="77777777" w:rsidR="00B97572" w:rsidRPr="00B97572" w:rsidRDefault="00B97572" w:rsidP="00B97572">
            <w:pPr>
              <w:spacing w:line="240" w:lineRule="auto"/>
              <w:ind w:right="144"/>
              <w:jc w:val="right"/>
              <w:rPr>
                <w:rFonts w:asciiTheme="majorHAnsi" w:hAnsiTheme="majorHAnsi"/>
                <w:b/>
                <w:i/>
                <w:iCs/>
                <w:color w:val="000000"/>
                <w:sz w:val="20"/>
                <w:szCs w:val="20"/>
              </w:rPr>
            </w:pPr>
            <w:r w:rsidRPr="00B97572">
              <w:rPr>
                <w:rFonts w:asciiTheme="majorHAnsi" w:hAnsiTheme="majorHAnsi"/>
                <w:b/>
                <w:i/>
                <w:iCs/>
                <w:color w:val="000000"/>
                <w:sz w:val="20"/>
                <w:szCs w:val="20"/>
              </w:rPr>
              <w:t>Success</w:t>
            </w:r>
          </w:p>
        </w:tc>
        <w:tc>
          <w:tcPr>
            <w:tcW w:w="2070" w:type="dxa"/>
            <w:vMerge/>
            <w:vAlign w:val="center"/>
            <w:hideMark/>
          </w:tcPr>
          <w:p w14:paraId="21922A54" w14:textId="77777777" w:rsidR="00B97572" w:rsidRPr="00B97572" w:rsidRDefault="00B97572" w:rsidP="00B97572">
            <w:pPr>
              <w:spacing w:line="240" w:lineRule="auto"/>
              <w:rPr>
                <w:rFonts w:asciiTheme="majorHAnsi" w:hAnsiTheme="majorHAnsi"/>
                <w:i/>
                <w:iCs/>
                <w:color w:val="000000"/>
                <w:sz w:val="20"/>
                <w:szCs w:val="20"/>
              </w:rPr>
            </w:pPr>
          </w:p>
        </w:tc>
      </w:tr>
      <w:tr w:rsidR="00B97572" w:rsidRPr="00B97572" w14:paraId="6E9DF518" w14:textId="77777777" w:rsidTr="00CE647F">
        <w:trPr>
          <w:trHeight w:val="315"/>
          <w:jc w:val="center"/>
        </w:trPr>
        <w:tc>
          <w:tcPr>
            <w:tcW w:w="1818" w:type="dxa"/>
            <w:vMerge w:val="restart"/>
            <w:shd w:val="clear" w:color="auto" w:fill="D9D9D9" w:themeFill="background1" w:themeFillShade="D9"/>
            <w:tcMar>
              <w:top w:w="15" w:type="dxa"/>
              <w:left w:w="15" w:type="dxa"/>
              <w:bottom w:w="0" w:type="dxa"/>
              <w:right w:w="15" w:type="dxa"/>
            </w:tcMar>
            <w:hideMark/>
          </w:tcPr>
          <w:p w14:paraId="54588342" w14:textId="1C504A35" w:rsidR="00377DA0" w:rsidRPr="00B97572" w:rsidRDefault="00B97572" w:rsidP="00B97572">
            <w:pPr>
              <w:spacing w:line="240" w:lineRule="auto"/>
              <w:ind w:right="144"/>
              <w:jc w:val="right"/>
              <w:rPr>
                <w:rFonts w:asciiTheme="majorHAnsi" w:hAnsiTheme="majorHAnsi"/>
                <w:b/>
                <w:color w:val="000000"/>
                <w:sz w:val="20"/>
                <w:szCs w:val="20"/>
              </w:rPr>
            </w:pPr>
            <w:r w:rsidRPr="00B97572">
              <w:rPr>
                <w:rFonts w:asciiTheme="majorHAnsi" w:hAnsiTheme="majorHAnsi"/>
                <w:b/>
                <w:color w:val="000000"/>
                <w:sz w:val="20"/>
                <w:szCs w:val="20"/>
              </w:rPr>
              <w:t>Observed Award or Transfer Within 3 Y</w:t>
            </w:r>
            <w:r w:rsidR="00377DA0" w:rsidRPr="00B97572">
              <w:rPr>
                <w:rFonts w:asciiTheme="majorHAnsi" w:hAnsiTheme="majorHAnsi"/>
                <w:b/>
                <w:color w:val="000000"/>
                <w:sz w:val="20"/>
                <w:szCs w:val="20"/>
              </w:rPr>
              <w:t>ears</w:t>
            </w:r>
          </w:p>
        </w:tc>
        <w:tc>
          <w:tcPr>
            <w:tcW w:w="1317" w:type="dxa"/>
            <w:shd w:val="clear" w:color="auto" w:fill="D9D9D9" w:themeFill="background1" w:themeFillShade="D9"/>
            <w:tcMar>
              <w:top w:w="15" w:type="dxa"/>
              <w:left w:w="15" w:type="dxa"/>
              <w:bottom w:w="0" w:type="dxa"/>
              <w:right w:w="15" w:type="dxa"/>
            </w:tcMar>
            <w:hideMark/>
          </w:tcPr>
          <w:p w14:paraId="62B04B39" w14:textId="77777777" w:rsidR="00377DA0" w:rsidRPr="00B97572" w:rsidRDefault="00377DA0" w:rsidP="00B97572">
            <w:pPr>
              <w:spacing w:line="240" w:lineRule="auto"/>
              <w:ind w:right="144"/>
              <w:jc w:val="right"/>
              <w:rPr>
                <w:rFonts w:asciiTheme="majorHAnsi" w:hAnsiTheme="majorHAnsi"/>
                <w:b/>
                <w:i/>
                <w:color w:val="000000"/>
                <w:sz w:val="20"/>
                <w:szCs w:val="20"/>
              </w:rPr>
            </w:pPr>
            <w:r w:rsidRPr="00B97572">
              <w:rPr>
                <w:rFonts w:asciiTheme="majorHAnsi" w:hAnsiTheme="majorHAnsi"/>
                <w:b/>
                <w:i/>
                <w:color w:val="000000"/>
                <w:sz w:val="20"/>
                <w:szCs w:val="20"/>
              </w:rPr>
              <w:t>No success</w:t>
            </w:r>
          </w:p>
        </w:tc>
        <w:tc>
          <w:tcPr>
            <w:tcW w:w="1380" w:type="dxa"/>
            <w:shd w:val="clear" w:color="auto" w:fill="auto"/>
            <w:noWrap/>
            <w:tcMar>
              <w:top w:w="15" w:type="dxa"/>
              <w:left w:w="15" w:type="dxa"/>
              <w:bottom w:w="0" w:type="dxa"/>
              <w:right w:w="15" w:type="dxa"/>
            </w:tcMar>
            <w:hideMark/>
          </w:tcPr>
          <w:p w14:paraId="2042B827"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72553</w:t>
            </w:r>
          </w:p>
        </w:tc>
        <w:tc>
          <w:tcPr>
            <w:tcW w:w="1350" w:type="dxa"/>
            <w:shd w:val="clear" w:color="auto" w:fill="auto"/>
            <w:noWrap/>
            <w:tcMar>
              <w:top w:w="15" w:type="dxa"/>
              <w:left w:w="15" w:type="dxa"/>
              <w:bottom w:w="0" w:type="dxa"/>
              <w:right w:w="15" w:type="dxa"/>
            </w:tcMar>
            <w:hideMark/>
          </w:tcPr>
          <w:p w14:paraId="3A9F7FF8"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2234</w:t>
            </w:r>
          </w:p>
        </w:tc>
        <w:tc>
          <w:tcPr>
            <w:tcW w:w="2070" w:type="dxa"/>
            <w:shd w:val="clear" w:color="auto" w:fill="auto"/>
            <w:noWrap/>
            <w:tcMar>
              <w:top w:w="15" w:type="dxa"/>
              <w:left w:w="15" w:type="dxa"/>
              <w:bottom w:w="0" w:type="dxa"/>
              <w:right w:w="15" w:type="dxa"/>
            </w:tcMar>
            <w:hideMark/>
          </w:tcPr>
          <w:p w14:paraId="13FD11BB"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97.0</w:t>
            </w:r>
          </w:p>
        </w:tc>
      </w:tr>
      <w:tr w:rsidR="00B97572" w:rsidRPr="00B97572" w14:paraId="6E25A582" w14:textId="77777777" w:rsidTr="00CE647F">
        <w:trPr>
          <w:trHeight w:val="315"/>
          <w:jc w:val="center"/>
        </w:trPr>
        <w:tc>
          <w:tcPr>
            <w:tcW w:w="0" w:type="auto"/>
            <w:vMerge/>
            <w:shd w:val="clear" w:color="auto" w:fill="D9D9D9" w:themeFill="background1" w:themeFillShade="D9"/>
            <w:vAlign w:val="center"/>
            <w:hideMark/>
          </w:tcPr>
          <w:p w14:paraId="3CD08278" w14:textId="77777777" w:rsidR="00377DA0" w:rsidRPr="00B97572" w:rsidRDefault="00377DA0" w:rsidP="00B97572">
            <w:pPr>
              <w:spacing w:line="240" w:lineRule="auto"/>
              <w:jc w:val="right"/>
              <w:rPr>
                <w:rFonts w:asciiTheme="majorHAnsi" w:hAnsiTheme="majorHAnsi"/>
                <w:b/>
                <w:color w:val="000000"/>
                <w:sz w:val="20"/>
                <w:szCs w:val="20"/>
              </w:rPr>
            </w:pPr>
          </w:p>
        </w:tc>
        <w:tc>
          <w:tcPr>
            <w:tcW w:w="1317" w:type="dxa"/>
            <w:shd w:val="clear" w:color="auto" w:fill="D9D9D9" w:themeFill="background1" w:themeFillShade="D9"/>
            <w:tcMar>
              <w:top w:w="15" w:type="dxa"/>
              <w:left w:w="15" w:type="dxa"/>
              <w:bottom w:w="0" w:type="dxa"/>
              <w:right w:w="15" w:type="dxa"/>
            </w:tcMar>
            <w:hideMark/>
          </w:tcPr>
          <w:p w14:paraId="262A0D09" w14:textId="77777777" w:rsidR="00377DA0" w:rsidRPr="00B97572" w:rsidRDefault="00377DA0" w:rsidP="00B97572">
            <w:pPr>
              <w:spacing w:line="240" w:lineRule="auto"/>
              <w:ind w:right="144"/>
              <w:jc w:val="right"/>
              <w:rPr>
                <w:rFonts w:asciiTheme="majorHAnsi" w:hAnsiTheme="majorHAnsi"/>
                <w:b/>
                <w:i/>
                <w:color w:val="000000"/>
                <w:sz w:val="20"/>
                <w:szCs w:val="20"/>
              </w:rPr>
            </w:pPr>
            <w:r w:rsidRPr="00B97572">
              <w:rPr>
                <w:rFonts w:asciiTheme="majorHAnsi" w:hAnsiTheme="majorHAnsi"/>
                <w:b/>
                <w:i/>
                <w:color w:val="000000"/>
                <w:sz w:val="20"/>
                <w:szCs w:val="20"/>
              </w:rPr>
              <w:t>Success</w:t>
            </w:r>
          </w:p>
        </w:tc>
        <w:tc>
          <w:tcPr>
            <w:tcW w:w="1380" w:type="dxa"/>
            <w:shd w:val="clear" w:color="auto" w:fill="auto"/>
            <w:noWrap/>
            <w:tcMar>
              <w:top w:w="15" w:type="dxa"/>
              <w:left w:w="15" w:type="dxa"/>
              <w:bottom w:w="0" w:type="dxa"/>
              <w:right w:w="15" w:type="dxa"/>
            </w:tcMar>
            <w:hideMark/>
          </w:tcPr>
          <w:p w14:paraId="3642EB23"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19937</w:t>
            </w:r>
          </w:p>
        </w:tc>
        <w:tc>
          <w:tcPr>
            <w:tcW w:w="1350" w:type="dxa"/>
            <w:shd w:val="clear" w:color="auto" w:fill="auto"/>
            <w:noWrap/>
            <w:tcMar>
              <w:top w:w="15" w:type="dxa"/>
              <w:left w:w="15" w:type="dxa"/>
              <w:bottom w:w="0" w:type="dxa"/>
              <w:right w:w="15" w:type="dxa"/>
            </w:tcMar>
            <w:hideMark/>
          </w:tcPr>
          <w:p w14:paraId="40436186"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3205</w:t>
            </w:r>
          </w:p>
        </w:tc>
        <w:tc>
          <w:tcPr>
            <w:tcW w:w="2070" w:type="dxa"/>
            <w:shd w:val="clear" w:color="auto" w:fill="auto"/>
            <w:noWrap/>
            <w:tcMar>
              <w:top w:w="15" w:type="dxa"/>
              <w:left w:w="15" w:type="dxa"/>
              <w:bottom w:w="0" w:type="dxa"/>
              <w:right w:w="15" w:type="dxa"/>
            </w:tcMar>
            <w:hideMark/>
          </w:tcPr>
          <w:p w14:paraId="74013A47"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13.8</w:t>
            </w:r>
          </w:p>
        </w:tc>
      </w:tr>
      <w:tr w:rsidR="00B97572" w:rsidRPr="00B97572" w14:paraId="4C4A5E3C" w14:textId="77777777" w:rsidTr="00CE647F">
        <w:trPr>
          <w:trHeight w:val="315"/>
          <w:jc w:val="center"/>
        </w:trPr>
        <w:tc>
          <w:tcPr>
            <w:tcW w:w="3135" w:type="dxa"/>
            <w:gridSpan w:val="2"/>
            <w:shd w:val="clear" w:color="auto" w:fill="auto"/>
            <w:tcMar>
              <w:top w:w="15" w:type="dxa"/>
              <w:left w:w="15" w:type="dxa"/>
              <w:bottom w:w="0" w:type="dxa"/>
              <w:right w:w="15" w:type="dxa"/>
            </w:tcMar>
            <w:hideMark/>
          </w:tcPr>
          <w:p w14:paraId="354B65D6" w14:textId="77777777" w:rsidR="00377DA0" w:rsidRPr="00B97572" w:rsidRDefault="00377DA0" w:rsidP="00B97572">
            <w:pPr>
              <w:spacing w:line="240" w:lineRule="auto"/>
              <w:rPr>
                <w:rFonts w:asciiTheme="majorHAnsi" w:hAnsiTheme="majorHAnsi"/>
                <w:color w:val="000000"/>
                <w:sz w:val="20"/>
                <w:szCs w:val="20"/>
              </w:rPr>
            </w:pPr>
            <w:r w:rsidRPr="00B97572">
              <w:rPr>
                <w:rFonts w:asciiTheme="majorHAnsi" w:hAnsiTheme="majorHAnsi"/>
                <w:color w:val="000000"/>
                <w:sz w:val="20"/>
                <w:szCs w:val="20"/>
              </w:rPr>
              <w:t>Overall Percentage</w:t>
            </w:r>
          </w:p>
        </w:tc>
        <w:tc>
          <w:tcPr>
            <w:tcW w:w="1380" w:type="dxa"/>
            <w:shd w:val="clear" w:color="auto" w:fill="auto"/>
            <w:tcMar>
              <w:top w:w="15" w:type="dxa"/>
              <w:left w:w="15" w:type="dxa"/>
              <w:bottom w:w="0" w:type="dxa"/>
              <w:right w:w="15" w:type="dxa"/>
            </w:tcMar>
            <w:hideMark/>
          </w:tcPr>
          <w:p w14:paraId="288E9517" w14:textId="77777777" w:rsidR="00377DA0" w:rsidRPr="00B97572" w:rsidRDefault="00377DA0" w:rsidP="00B97572">
            <w:pPr>
              <w:spacing w:line="240" w:lineRule="auto"/>
              <w:jc w:val="right"/>
              <w:rPr>
                <w:rFonts w:asciiTheme="majorHAnsi" w:hAnsiTheme="majorHAnsi"/>
                <w:color w:val="000000"/>
                <w:sz w:val="20"/>
                <w:szCs w:val="20"/>
              </w:rPr>
            </w:pPr>
            <w:r w:rsidRPr="00B97572">
              <w:rPr>
                <w:rFonts w:asciiTheme="majorHAnsi" w:hAnsiTheme="majorHAnsi"/>
                <w:color w:val="000000"/>
                <w:sz w:val="20"/>
                <w:szCs w:val="20"/>
              </w:rPr>
              <w:t> </w:t>
            </w:r>
          </w:p>
        </w:tc>
        <w:tc>
          <w:tcPr>
            <w:tcW w:w="1350" w:type="dxa"/>
            <w:shd w:val="clear" w:color="auto" w:fill="auto"/>
            <w:tcMar>
              <w:top w:w="15" w:type="dxa"/>
              <w:left w:w="15" w:type="dxa"/>
              <w:bottom w:w="0" w:type="dxa"/>
              <w:right w:w="15" w:type="dxa"/>
            </w:tcMar>
            <w:hideMark/>
          </w:tcPr>
          <w:p w14:paraId="00FA5EBD" w14:textId="77777777" w:rsidR="00377DA0" w:rsidRPr="00B97572" w:rsidRDefault="00377DA0" w:rsidP="00B97572">
            <w:pPr>
              <w:spacing w:line="240" w:lineRule="auto"/>
              <w:jc w:val="right"/>
              <w:rPr>
                <w:rFonts w:asciiTheme="majorHAnsi" w:hAnsiTheme="majorHAnsi"/>
                <w:color w:val="000000"/>
                <w:sz w:val="20"/>
                <w:szCs w:val="20"/>
              </w:rPr>
            </w:pPr>
            <w:r w:rsidRPr="00B97572">
              <w:rPr>
                <w:rFonts w:asciiTheme="majorHAnsi" w:hAnsiTheme="majorHAnsi"/>
                <w:color w:val="000000"/>
                <w:sz w:val="20"/>
                <w:szCs w:val="20"/>
              </w:rPr>
              <w:t> </w:t>
            </w:r>
          </w:p>
        </w:tc>
        <w:tc>
          <w:tcPr>
            <w:tcW w:w="2070" w:type="dxa"/>
            <w:shd w:val="clear" w:color="auto" w:fill="auto"/>
            <w:noWrap/>
            <w:tcMar>
              <w:top w:w="15" w:type="dxa"/>
              <w:left w:w="15" w:type="dxa"/>
              <w:bottom w:w="0" w:type="dxa"/>
              <w:right w:w="15" w:type="dxa"/>
            </w:tcMar>
            <w:hideMark/>
          </w:tcPr>
          <w:p w14:paraId="201121CC" w14:textId="77777777" w:rsidR="00377DA0" w:rsidRPr="00B97572" w:rsidRDefault="00377DA0" w:rsidP="00B97572">
            <w:pPr>
              <w:spacing w:line="240" w:lineRule="auto"/>
              <w:ind w:right="144"/>
              <w:jc w:val="right"/>
              <w:rPr>
                <w:rFonts w:asciiTheme="majorHAnsi" w:hAnsiTheme="majorHAnsi"/>
                <w:color w:val="000000"/>
                <w:sz w:val="20"/>
                <w:szCs w:val="20"/>
              </w:rPr>
            </w:pPr>
            <w:r w:rsidRPr="00B97572">
              <w:rPr>
                <w:rFonts w:asciiTheme="majorHAnsi" w:hAnsiTheme="majorHAnsi"/>
                <w:color w:val="000000"/>
                <w:sz w:val="20"/>
                <w:szCs w:val="20"/>
              </w:rPr>
              <w:t>77.4</w:t>
            </w:r>
          </w:p>
        </w:tc>
      </w:tr>
    </w:tbl>
    <w:p w14:paraId="206D707D" w14:textId="50977C3F" w:rsidR="00377DA0" w:rsidRDefault="00377DA0" w:rsidP="00703156">
      <w:pPr>
        <w:pStyle w:val="APAnormal"/>
        <w:jc w:val="center"/>
      </w:pPr>
    </w:p>
    <w:p w14:paraId="4DAAF176" w14:textId="7C85A39E" w:rsidR="00F86AE8" w:rsidRPr="00F86AE8" w:rsidRDefault="00F86AE8" w:rsidP="00F86AE8">
      <w:pPr>
        <w:pStyle w:val="Caption"/>
        <w:keepNext/>
        <w:jc w:val="center"/>
        <w:rPr>
          <w:rFonts w:ascii="Calibri" w:hAnsi="Calibri"/>
          <w:b/>
          <w:sz w:val="20"/>
          <w:szCs w:val="20"/>
        </w:rPr>
      </w:pPr>
      <w:bookmarkStart w:id="81" w:name="_Toc310776126"/>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10</w:t>
      </w:r>
      <w:r w:rsidRPr="00F86AE8">
        <w:rPr>
          <w:rFonts w:ascii="Calibri" w:hAnsi="Calibri"/>
          <w:b/>
          <w:sz w:val="20"/>
          <w:szCs w:val="20"/>
        </w:rPr>
        <w:fldChar w:fldCharType="end"/>
      </w:r>
      <w:r w:rsidRPr="00F86AE8">
        <w:rPr>
          <w:rFonts w:ascii="Calibri" w:hAnsi="Calibri"/>
          <w:b/>
          <w:sz w:val="20"/>
          <w:szCs w:val="20"/>
        </w:rPr>
        <w:t>: Classification Table System-wide Regression</w:t>
      </w:r>
      <w:bookmarkEnd w:id="81"/>
    </w:p>
    <w:p w14:paraId="66769CA0" w14:textId="571F6223" w:rsidR="00474E00" w:rsidRDefault="00474E00" w:rsidP="00474E00">
      <w:pPr>
        <w:pStyle w:val="APAnormal"/>
        <w:ind w:firstLine="0"/>
        <w:jc w:val="center"/>
      </w:pPr>
    </w:p>
    <w:p w14:paraId="1D3C26CA" w14:textId="42A4CF35" w:rsidR="003B7E7A" w:rsidRDefault="00DA1940" w:rsidP="003B7E7A">
      <w:pPr>
        <w:pStyle w:val="APAnormal"/>
        <w:ind w:firstLine="0"/>
      </w:pPr>
      <w:r w:rsidRPr="0040226B">
        <w:rPr>
          <w:b/>
        </w:rPr>
        <w:t>View #4</w:t>
      </w:r>
      <w:r w:rsidR="003B7E7A">
        <w:rPr>
          <w:b/>
        </w:rPr>
        <w:t>.</w:t>
      </w:r>
      <w:r w:rsidR="00EA65BD">
        <w:rPr>
          <w:b/>
        </w:rPr>
        <w:t xml:space="preserve"> </w:t>
      </w:r>
      <w:r w:rsidR="00712D6E" w:rsidRPr="0040226B">
        <w:rPr>
          <w:b/>
        </w:rPr>
        <w:t>Full model: production functions for all 14 colleges</w:t>
      </w:r>
      <w:r w:rsidR="00712D6E" w:rsidRPr="0040226B">
        <w:rPr>
          <w:b/>
        </w:rPr>
        <w:fldChar w:fldCharType="begin"/>
      </w:r>
      <w:r w:rsidR="00712D6E" w:rsidRPr="0040226B">
        <w:instrText xml:space="preserve"> TC "</w:instrText>
      </w:r>
      <w:bookmarkStart w:id="82" w:name="_Toc310763173"/>
      <w:r w:rsidR="004E5DDA" w:rsidRPr="0040226B">
        <w:rPr>
          <w:b/>
        </w:rPr>
        <w:instrText>View #4</w:instrText>
      </w:r>
      <w:r w:rsidR="004E5DDA">
        <w:rPr>
          <w:b/>
        </w:rPr>
        <w:instrText xml:space="preserve">. </w:instrText>
      </w:r>
      <w:r w:rsidR="004E5DDA" w:rsidRPr="0040226B">
        <w:rPr>
          <w:b/>
        </w:rPr>
        <w:instrText>Full model: production functions for all 14 colleges</w:instrText>
      </w:r>
      <w:bookmarkEnd w:id="82"/>
      <w:r w:rsidR="004E5DDA" w:rsidRPr="0040226B">
        <w:instrText>"</w:instrText>
      </w:r>
      <w:r w:rsidR="00C57277">
        <w:instrText xml:space="preserve"> \f C \l "3</w:instrText>
      </w:r>
      <w:r w:rsidR="00712D6E" w:rsidRPr="0040226B">
        <w:instrText xml:space="preserve">" </w:instrText>
      </w:r>
      <w:r w:rsidR="00712D6E" w:rsidRPr="0040226B">
        <w:rPr>
          <w:b/>
        </w:rPr>
        <w:fldChar w:fldCharType="end"/>
      </w:r>
      <w:r w:rsidR="00EA65BD">
        <w:rPr>
          <w:b/>
        </w:rPr>
        <w:t xml:space="preserve">. </w:t>
      </w:r>
      <w:r w:rsidR="00341EB0">
        <w:t>The concluding data analysis step is the disaggregation of the 97</w:t>
      </w:r>
      <w:r w:rsidR="003B7E7A">
        <w:t>,</w:t>
      </w:r>
      <w:r w:rsidR="00341EB0">
        <w:t xml:space="preserve">929 records by college and the calculation of </w:t>
      </w:r>
      <w:r w:rsidR="003B7E7A">
        <w:t xml:space="preserve">14 </w:t>
      </w:r>
      <w:r w:rsidR="00341EB0">
        <w:t>discrete production functions for each of the two-year colleges in th</w:t>
      </w:r>
      <w:r w:rsidR="002C7FF5">
        <w:t>e study</w:t>
      </w:r>
      <w:r w:rsidR="00EA65BD">
        <w:t xml:space="preserve">. </w:t>
      </w:r>
      <w:r w:rsidR="00341EB0">
        <w:t>Block 6 is dropped as superfluous because the Box-Tidwell diagnostic was completed</w:t>
      </w:r>
      <w:r w:rsidR="00EA65BD">
        <w:t xml:space="preserve">. </w:t>
      </w:r>
      <w:r w:rsidR="00341EB0">
        <w:t xml:space="preserve">The variables were entered as blocks in the system-wide regression to facilitate overall model validation and </w:t>
      </w:r>
      <w:r w:rsidR="00A86CB4">
        <w:t>to elucidate</w:t>
      </w:r>
      <w:r w:rsidR="00341EB0">
        <w:t xml:space="preserve"> the rationale for their inclusion</w:t>
      </w:r>
      <w:r w:rsidR="00EA65BD">
        <w:t xml:space="preserve">. </w:t>
      </w:r>
      <w:r w:rsidR="00341EB0">
        <w:t xml:space="preserve">With the variables </w:t>
      </w:r>
      <w:r w:rsidR="00341EB0">
        <w:lastRenderedPageBreak/>
        <w:t xml:space="preserve">legitimated by statistical evidence and qualitative rationales in View #3, and to avoid the complexity of adding four </w:t>
      </w:r>
      <w:r w:rsidR="002C7FF5">
        <w:t xml:space="preserve">block levels and their </w:t>
      </w:r>
      <w:r w:rsidR="00341EB0">
        <w:t xml:space="preserve">sublevels to each of the </w:t>
      </w:r>
      <w:r w:rsidR="003B7E7A">
        <w:t xml:space="preserve">14 </w:t>
      </w:r>
      <w:r w:rsidR="00341EB0">
        <w:t>colleges, the variables are entered into the regres</w:t>
      </w:r>
      <w:r w:rsidR="002C7FF5">
        <w:t>sion in a single step</w:t>
      </w:r>
      <w:r w:rsidR="00EA65BD">
        <w:t xml:space="preserve">. </w:t>
      </w:r>
      <w:r w:rsidR="002C7FF5">
        <w:t xml:space="preserve">Table </w:t>
      </w:r>
      <w:r w:rsidR="008832CA">
        <w:t xml:space="preserve">11 </w:t>
      </w:r>
      <w:r w:rsidR="00341EB0">
        <w:t xml:space="preserve">suggests </w:t>
      </w:r>
      <w:r w:rsidR="003B7E7A">
        <w:t xml:space="preserve">that </w:t>
      </w:r>
      <w:r w:rsidR="00341EB0">
        <w:t>the predictors are highly significant</w:t>
      </w:r>
      <w:r w:rsidR="003B7E7A">
        <w:t>,</w:t>
      </w:r>
      <w:r w:rsidR="00341EB0">
        <w:t xml:space="preserve"> compared to the null model</w:t>
      </w:r>
      <w:r w:rsidR="003B7E7A">
        <w:t>,</w:t>
      </w:r>
      <w:r w:rsidR="00341EB0">
        <w:t xml:space="preserve"> </w:t>
      </w:r>
      <w:r w:rsidR="003B7E7A">
        <w:t xml:space="preserve">which </w:t>
      </w:r>
      <w:r w:rsidR="00341EB0">
        <w:t>consists of the y-intercept only</w:t>
      </w:r>
      <w:r w:rsidR="00EA65BD">
        <w:t xml:space="preserve">. </w:t>
      </w:r>
      <w:r w:rsidR="002C7FF5">
        <w:t xml:space="preserve">Table </w:t>
      </w:r>
      <w:r w:rsidR="008832CA">
        <w:t xml:space="preserve">12 </w:t>
      </w:r>
      <w:r w:rsidR="002C7FF5">
        <w:t xml:space="preserve">summarizes the full model </w:t>
      </w:r>
      <w:r w:rsidR="003B7E7A">
        <w:t>fit statistics for each college. The Nagelkerke R-squared measure ranges from a low of</w:t>
      </w:r>
      <w:r w:rsidR="00172A73">
        <w:t xml:space="preserve"> 0.</w:t>
      </w:r>
      <w:r w:rsidR="003B7E7A">
        <w:t xml:space="preserve">110 for </w:t>
      </w:r>
      <w:r w:rsidR="00172A73">
        <w:t>CASC</w:t>
      </w:r>
      <w:r w:rsidR="003B7E7A">
        <w:t xml:space="preserve"> to a maximum of</w:t>
      </w:r>
      <w:r w:rsidR="00172A73">
        <w:t xml:space="preserve"> 0.</w:t>
      </w:r>
      <w:r w:rsidR="003B7E7A">
        <w:t xml:space="preserve">241 for </w:t>
      </w:r>
      <w:r w:rsidR="00172A73">
        <w:t>SSC</w:t>
      </w:r>
      <w:r w:rsidR="003B7E7A">
        <w:rPr>
          <w:color w:val="FF0000"/>
        </w:rPr>
        <w:t xml:space="preserve">. </w:t>
      </w:r>
      <w:r w:rsidR="003B7E7A" w:rsidRPr="00C93888">
        <w:t>The -2LL values are not interpreted</w:t>
      </w:r>
      <w:r w:rsidR="003B7E7A">
        <w:t xml:space="preserve"> because the models are not nested. The regression coefficients, tests of significance, and odds ratios for each college’s individual predictors are included in Appendix </w:t>
      </w:r>
      <w:r w:rsidR="00723FC1">
        <w:t>J</w:t>
      </w:r>
      <w:r w:rsidR="003B7E7A">
        <w:t>.</w:t>
      </w:r>
    </w:p>
    <w:p w14:paraId="22A3558E" w14:textId="461CC46E" w:rsidR="00AF2654" w:rsidRDefault="00AF2654" w:rsidP="002C7FF5">
      <w:pPr>
        <w:pStyle w:val="APAnormal"/>
      </w:pPr>
    </w:p>
    <w:tbl>
      <w:tblPr>
        <w:tblW w:w="6300" w:type="dxa"/>
        <w:jc w:val="center"/>
        <w:tblLook w:val="04A0" w:firstRow="1" w:lastRow="0" w:firstColumn="1" w:lastColumn="0" w:noHBand="0" w:noVBand="1"/>
      </w:tblPr>
      <w:tblGrid>
        <w:gridCol w:w="1170"/>
        <w:gridCol w:w="926"/>
        <w:gridCol w:w="875"/>
        <w:gridCol w:w="552"/>
        <w:gridCol w:w="977"/>
        <w:gridCol w:w="900"/>
        <w:gridCol w:w="900"/>
      </w:tblGrid>
      <w:tr w:rsidR="00B97572" w:rsidRPr="00B97572" w14:paraId="6A052FE8" w14:textId="77777777" w:rsidTr="00E51C2D">
        <w:trPr>
          <w:trHeight w:val="630"/>
          <w:jc w:val="center"/>
        </w:trPr>
        <w:tc>
          <w:tcPr>
            <w:tcW w:w="1170" w:type="dxa"/>
            <w:tcBorders>
              <w:top w:val="single" w:sz="4" w:space="0" w:color="000000"/>
              <w:left w:val="single" w:sz="4" w:space="0" w:color="000000"/>
              <w:bottom w:val="single" w:sz="4" w:space="0" w:color="000000"/>
              <w:right w:val="nil"/>
            </w:tcBorders>
            <w:shd w:val="clear" w:color="auto" w:fill="auto"/>
            <w:vAlign w:val="center"/>
            <w:hideMark/>
          </w:tcPr>
          <w:p w14:paraId="4CDA3C25" w14:textId="55204C27" w:rsidR="00B97572" w:rsidRPr="00B97572" w:rsidRDefault="00B97572" w:rsidP="00B97572">
            <w:pPr>
              <w:spacing w:line="240" w:lineRule="auto"/>
              <w:contextualSpacing w:val="0"/>
              <w:jc w:val="center"/>
              <w:rPr>
                <w:rFonts w:asciiTheme="majorHAnsi" w:eastAsia="Times New Roman" w:hAnsiTheme="majorHAnsi" w:cs="Times New Roman"/>
                <w:b/>
                <w:color w:val="000000"/>
                <w:sz w:val="20"/>
                <w:szCs w:val="20"/>
              </w:rPr>
            </w:pPr>
          </w:p>
        </w:tc>
        <w:tc>
          <w:tcPr>
            <w:tcW w:w="926" w:type="dxa"/>
            <w:tcBorders>
              <w:top w:val="single" w:sz="4" w:space="0" w:color="000000"/>
              <w:left w:val="nil"/>
              <w:bottom w:val="single" w:sz="4" w:space="0" w:color="000000"/>
              <w:right w:val="nil"/>
            </w:tcBorders>
            <w:shd w:val="clear" w:color="auto" w:fill="auto"/>
            <w:vAlign w:val="center"/>
            <w:hideMark/>
          </w:tcPr>
          <w:p w14:paraId="6B423AA5" w14:textId="77777777" w:rsidR="00B97572" w:rsidRPr="00B97572" w:rsidRDefault="00B97572" w:rsidP="00B97572">
            <w:pPr>
              <w:spacing w:line="240" w:lineRule="auto"/>
              <w:contextualSpacing w:val="0"/>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 </w:t>
            </w:r>
          </w:p>
        </w:tc>
        <w:tc>
          <w:tcPr>
            <w:tcW w:w="875" w:type="dxa"/>
            <w:tcBorders>
              <w:top w:val="single" w:sz="4" w:space="0" w:color="000000"/>
              <w:left w:val="nil"/>
              <w:bottom w:val="single" w:sz="4" w:space="0" w:color="000000"/>
              <w:right w:val="nil"/>
            </w:tcBorders>
            <w:shd w:val="clear" w:color="auto" w:fill="auto"/>
            <w:vAlign w:val="center"/>
            <w:hideMark/>
          </w:tcPr>
          <w:p w14:paraId="66D0B8A9" w14:textId="77777777" w:rsidR="00B97572" w:rsidRPr="00B97572" w:rsidRDefault="00B97572" w:rsidP="00B97572">
            <w:pPr>
              <w:spacing w:line="240" w:lineRule="auto"/>
              <w:contextualSpacing w:val="0"/>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 </w:t>
            </w:r>
          </w:p>
        </w:tc>
        <w:tc>
          <w:tcPr>
            <w:tcW w:w="1529" w:type="dxa"/>
            <w:gridSpan w:val="2"/>
            <w:tcBorders>
              <w:top w:val="single" w:sz="4" w:space="0" w:color="000000"/>
              <w:left w:val="nil"/>
              <w:bottom w:val="single" w:sz="4" w:space="0" w:color="000000"/>
              <w:right w:val="nil"/>
            </w:tcBorders>
            <w:shd w:val="clear" w:color="auto" w:fill="auto"/>
            <w:vAlign w:val="center"/>
            <w:hideMark/>
          </w:tcPr>
          <w:p w14:paraId="70491ACF" w14:textId="77777777" w:rsidR="00B97572" w:rsidRPr="00B97572" w:rsidRDefault="00B97572" w:rsidP="00B97572">
            <w:pPr>
              <w:spacing w:line="240" w:lineRule="auto"/>
              <w:contextualSpacing w:val="0"/>
              <w:jc w:val="right"/>
              <w:rPr>
                <w:rFonts w:asciiTheme="majorHAnsi" w:eastAsia="Times New Roman" w:hAnsiTheme="majorHAnsi" w:cs="Times New Roman"/>
                <w:b/>
                <w:i/>
                <w:iCs/>
                <w:color w:val="000000"/>
                <w:sz w:val="20"/>
                <w:szCs w:val="20"/>
              </w:rPr>
            </w:pPr>
            <w:r w:rsidRPr="00B97572">
              <w:rPr>
                <w:rFonts w:asciiTheme="majorHAnsi" w:eastAsia="Times New Roman" w:hAnsiTheme="majorHAnsi" w:cs="Times New Roman"/>
                <w:b/>
                <w:i/>
                <w:iCs/>
                <w:color w:val="000000"/>
                <w:sz w:val="20"/>
                <w:szCs w:val="20"/>
              </w:rPr>
              <w:t>Chi-square</w:t>
            </w:r>
          </w:p>
        </w:tc>
        <w:tc>
          <w:tcPr>
            <w:tcW w:w="900" w:type="dxa"/>
            <w:tcBorders>
              <w:top w:val="single" w:sz="4" w:space="0" w:color="000000"/>
              <w:left w:val="nil"/>
              <w:bottom w:val="single" w:sz="4" w:space="0" w:color="000000"/>
              <w:right w:val="nil"/>
            </w:tcBorders>
            <w:shd w:val="clear" w:color="auto" w:fill="auto"/>
            <w:vAlign w:val="center"/>
            <w:hideMark/>
          </w:tcPr>
          <w:p w14:paraId="3F967B39" w14:textId="77777777" w:rsidR="00B97572" w:rsidRPr="00B97572" w:rsidRDefault="00B97572" w:rsidP="00B97572">
            <w:pPr>
              <w:spacing w:line="240" w:lineRule="auto"/>
              <w:contextualSpacing w:val="0"/>
              <w:jc w:val="right"/>
              <w:rPr>
                <w:rFonts w:asciiTheme="majorHAnsi" w:eastAsia="Times New Roman" w:hAnsiTheme="majorHAnsi" w:cs="Times New Roman"/>
                <w:b/>
                <w:i/>
                <w:iCs/>
                <w:color w:val="000000"/>
                <w:sz w:val="20"/>
                <w:szCs w:val="20"/>
              </w:rPr>
            </w:pPr>
            <w:r w:rsidRPr="00B97572">
              <w:rPr>
                <w:rFonts w:asciiTheme="majorHAnsi" w:eastAsia="Times New Roman" w:hAnsiTheme="majorHAnsi" w:cs="Times New Roman"/>
                <w:b/>
                <w:i/>
                <w:iCs/>
                <w:color w:val="000000"/>
                <w:sz w:val="20"/>
                <w:szCs w:val="20"/>
              </w:rPr>
              <w:t>df</w:t>
            </w:r>
          </w:p>
        </w:tc>
        <w:tc>
          <w:tcPr>
            <w:tcW w:w="900" w:type="dxa"/>
            <w:tcBorders>
              <w:top w:val="single" w:sz="4" w:space="0" w:color="000000"/>
              <w:left w:val="nil"/>
              <w:bottom w:val="nil"/>
              <w:right w:val="single" w:sz="4" w:space="0" w:color="000000"/>
            </w:tcBorders>
            <w:shd w:val="clear" w:color="auto" w:fill="auto"/>
            <w:vAlign w:val="center"/>
            <w:hideMark/>
          </w:tcPr>
          <w:p w14:paraId="0B0215A6" w14:textId="77777777" w:rsidR="00B97572" w:rsidRPr="00B97572" w:rsidRDefault="00B97572" w:rsidP="00B97572">
            <w:pPr>
              <w:spacing w:line="240" w:lineRule="auto"/>
              <w:contextualSpacing w:val="0"/>
              <w:jc w:val="right"/>
              <w:rPr>
                <w:rFonts w:asciiTheme="majorHAnsi" w:eastAsia="Times New Roman" w:hAnsiTheme="majorHAnsi" w:cs="Times New Roman"/>
                <w:b/>
                <w:i/>
                <w:iCs/>
                <w:color w:val="000000"/>
                <w:sz w:val="20"/>
                <w:szCs w:val="20"/>
              </w:rPr>
            </w:pPr>
            <w:r w:rsidRPr="00B97572">
              <w:rPr>
                <w:rFonts w:asciiTheme="majorHAnsi" w:eastAsia="Times New Roman" w:hAnsiTheme="majorHAnsi" w:cs="Times New Roman"/>
                <w:b/>
                <w:i/>
                <w:iCs/>
                <w:color w:val="000000"/>
                <w:sz w:val="20"/>
                <w:szCs w:val="20"/>
              </w:rPr>
              <w:t>Sig.</w:t>
            </w:r>
          </w:p>
        </w:tc>
      </w:tr>
      <w:tr w:rsidR="00B97572" w:rsidRPr="00B97572" w14:paraId="04AC51D0"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640BD6BB"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OCCC</w:t>
            </w:r>
          </w:p>
        </w:tc>
        <w:tc>
          <w:tcPr>
            <w:tcW w:w="926" w:type="dxa"/>
            <w:tcBorders>
              <w:top w:val="nil"/>
              <w:left w:val="nil"/>
              <w:bottom w:val="nil"/>
              <w:right w:val="nil"/>
            </w:tcBorders>
            <w:shd w:val="clear" w:color="auto" w:fill="auto"/>
            <w:vAlign w:val="center"/>
            <w:hideMark/>
          </w:tcPr>
          <w:p w14:paraId="3539C303"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03FB265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54FA2EF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1440.451</w:t>
            </w:r>
          </w:p>
        </w:tc>
        <w:tc>
          <w:tcPr>
            <w:tcW w:w="900" w:type="dxa"/>
            <w:tcBorders>
              <w:top w:val="nil"/>
              <w:left w:val="nil"/>
              <w:bottom w:val="nil"/>
              <w:right w:val="nil"/>
            </w:tcBorders>
            <w:shd w:val="clear" w:color="auto" w:fill="auto"/>
            <w:noWrap/>
            <w:vAlign w:val="center"/>
            <w:hideMark/>
          </w:tcPr>
          <w:p w14:paraId="1CE9B53F"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single" w:sz="4" w:space="0" w:color="auto"/>
              <w:left w:val="nil"/>
              <w:bottom w:val="nil"/>
              <w:right w:val="single" w:sz="4" w:space="0" w:color="000000"/>
            </w:tcBorders>
            <w:shd w:val="clear" w:color="auto" w:fill="auto"/>
            <w:noWrap/>
            <w:vAlign w:val="center"/>
            <w:hideMark/>
          </w:tcPr>
          <w:p w14:paraId="4CDAE5B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6F60F8E6"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61CB5D58"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CSC</w:t>
            </w:r>
          </w:p>
        </w:tc>
        <w:tc>
          <w:tcPr>
            <w:tcW w:w="926" w:type="dxa"/>
            <w:tcBorders>
              <w:top w:val="nil"/>
              <w:left w:val="nil"/>
              <w:bottom w:val="nil"/>
              <w:right w:val="nil"/>
            </w:tcBorders>
            <w:shd w:val="clear" w:color="auto" w:fill="auto"/>
            <w:vAlign w:val="center"/>
            <w:hideMark/>
          </w:tcPr>
          <w:p w14:paraId="51C8EF6E"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24962F78"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30A7E6A3"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433.439</w:t>
            </w:r>
          </w:p>
        </w:tc>
        <w:tc>
          <w:tcPr>
            <w:tcW w:w="900" w:type="dxa"/>
            <w:tcBorders>
              <w:top w:val="nil"/>
              <w:left w:val="nil"/>
              <w:bottom w:val="nil"/>
              <w:right w:val="nil"/>
            </w:tcBorders>
            <w:shd w:val="clear" w:color="auto" w:fill="auto"/>
            <w:noWrap/>
            <w:vAlign w:val="center"/>
            <w:hideMark/>
          </w:tcPr>
          <w:p w14:paraId="3447BF1A"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31</w:t>
            </w:r>
          </w:p>
        </w:tc>
        <w:tc>
          <w:tcPr>
            <w:tcW w:w="900" w:type="dxa"/>
            <w:tcBorders>
              <w:top w:val="nil"/>
              <w:left w:val="nil"/>
              <w:bottom w:val="nil"/>
              <w:right w:val="single" w:sz="4" w:space="0" w:color="000000"/>
            </w:tcBorders>
            <w:shd w:val="clear" w:color="auto" w:fill="auto"/>
            <w:noWrap/>
            <w:vAlign w:val="center"/>
            <w:hideMark/>
          </w:tcPr>
          <w:p w14:paraId="3F7B11A7"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3041BF7E"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76398976"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EOSC</w:t>
            </w:r>
          </w:p>
        </w:tc>
        <w:tc>
          <w:tcPr>
            <w:tcW w:w="926" w:type="dxa"/>
            <w:tcBorders>
              <w:top w:val="nil"/>
              <w:left w:val="nil"/>
              <w:bottom w:val="nil"/>
              <w:right w:val="nil"/>
            </w:tcBorders>
            <w:shd w:val="clear" w:color="auto" w:fill="auto"/>
            <w:vAlign w:val="center"/>
            <w:hideMark/>
          </w:tcPr>
          <w:p w14:paraId="185B6217"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04CEC754"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0BC1931F"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413.686</w:t>
            </w:r>
          </w:p>
        </w:tc>
        <w:tc>
          <w:tcPr>
            <w:tcW w:w="900" w:type="dxa"/>
            <w:tcBorders>
              <w:top w:val="nil"/>
              <w:left w:val="nil"/>
              <w:bottom w:val="nil"/>
              <w:right w:val="nil"/>
            </w:tcBorders>
            <w:shd w:val="clear" w:color="auto" w:fill="auto"/>
            <w:noWrap/>
            <w:vAlign w:val="center"/>
            <w:hideMark/>
          </w:tcPr>
          <w:p w14:paraId="1C35C92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31</w:t>
            </w:r>
          </w:p>
        </w:tc>
        <w:tc>
          <w:tcPr>
            <w:tcW w:w="900" w:type="dxa"/>
            <w:tcBorders>
              <w:top w:val="nil"/>
              <w:left w:val="nil"/>
              <w:bottom w:val="nil"/>
              <w:right w:val="single" w:sz="4" w:space="0" w:color="000000"/>
            </w:tcBorders>
            <w:shd w:val="clear" w:color="auto" w:fill="auto"/>
            <w:noWrap/>
            <w:vAlign w:val="center"/>
            <w:hideMark/>
          </w:tcPr>
          <w:p w14:paraId="5673B70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2442CFDD"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655C1BD7"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MSC</w:t>
            </w:r>
          </w:p>
        </w:tc>
        <w:tc>
          <w:tcPr>
            <w:tcW w:w="926" w:type="dxa"/>
            <w:tcBorders>
              <w:top w:val="nil"/>
              <w:left w:val="nil"/>
              <w:bottom w:val="nil"/>
              <w:right w:val="nil"/>
            </w:tcBorders>
            <w:shd w:val="clear" w:color="auto" w:fill="auto"/>
            <w:vAlign w:val="center"/>
            <w:hideMark/>
          </w:tcPr>
          <w:p w14:paraId="19A4E37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65B83130"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6643E52A"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568.201</w:t>
            </w:r>
          </w:p>
        </w:tc>
        <w:tc>
          <w:tcPr>
            <w:tcW w:w="900" w:type="dxa"/>
            <w:tcBorders>
              <w:top w:val="nil"/>
              <w:left w:val="nil"/>
              <w:bottom w:val="nil"/>
              <w:right w:val="nil"/>
            </w:tcBorders>
            <w:shd w:val="clear" w:color="auto" w:fill="auto"/>
            <w:noWrap/>
            <w:vAlign w:val="center"/>
            <w:hideMark/>
          </w:tcPr>
          <w:p w14:paraId="55BB5738"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31</w:t>
            </w:r>
          </w:p>
        </w:tc>
        <w:tc>
          <w:tcPr>
            <w:tcW w:w="900" w:type="dxa"/>
            <w:tcBorders>
              <w:top w:val="nil"/>
              <w:left w:val="nil"/>
              <w:bottom w:val="nil"/>
              <w:right w:val="single" w:sz="4" w:space="0" w:color="000000"/>
            </w:tcBorders>
            <w:shd w:val="clear" w:color="auto" w:fill="auto"/>
            <w:noWrap/>
            <w:vAlign w:val="center"/>
            <w:hideMark/>
          </w:tcPr>
          <w:p w14:paraId="0F0DECD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366A3204"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322D2522"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NEOK</w:t>
            </w:r>
          </w:p>
        </w:tc>
        <w:tc>
          <w:tcPr>
            <w:tcW w:w="926" w:type="dxa"/>
            <w:tcBorders>
              <w:top w:val="nil"/>
              <w:left w:val="nil"/>
              <w:bottom w:val="nil"/>
              <w:right w:val="nil"/>
            </w:tcBorders>
            <w:shd w:val="clear" w:color="auto" w:fill="auto"/>
            <w:vAlign w:val="center"/>
            <w:hideMark/>
          </w:tcPr>
          <w:p w14:paraId="08F646A6"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6B00F1BE"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1E470302"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400.567</w:t>
            </w:r>
          </w:p>
        </w:tc>
        <w:tc>
          <w:tcPr>
            <w:tcW w:w="900" w:type="dxa"/>
            <w:tcBorders>
              <w:top w:val="nil"/>
              <w:left w:val="nil"/>
              <w:bottom w:val="nil"/>
              <w:right w:val="nil"/>
            </w:tcBorders>
            <w:shd w:val="clear" w:color="auto" w:fill="auto"/>
            <w:noWrap/>
            <w:vAlign w:val="center"/>
            <w:hideMark/>
          </w:tcPr>
          <w:p w14:paraId="254B164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nil"/>
              <w:left w:val="nil"/>
              <w:bottom w:val="nil"/>
              <w:right w:val="single" w:sz="4" w:space="0" w:color="000000"/>
            </w:tcBorders>
            <w:shd w:val="clear" w:color="auto" w:fill="auto"/>
            <w:noWrap/>
            <w:vAlign w:val="center"/>
            <w:hideMark/>
          </w:tcPr>
          <w:p w14:paraId="4CA3791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457DF370"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230D8D2F"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NOC</w:t>
            </w:r>
          </w:p>
        </w:tc>
        <w:tc>
          <w:tcPr>
            <w:tcW w:w="926" w:type="dxa"/>
            <w:tcBorders>
              <w:top w:val="nil"/>
              <w:left w:val="nil"/>
              <w:bottom w:val="nil"/>
              <w:right w:val="nil"/>
            </w:tcBorders>
            <w:shd w:val="clear" w:color="auto" w:fill="auto"/>
            <w:vAlign w:val="center"/>
            <w:hideMark/>
          </w:tcPr>
          <w:p w14:paraId="59EE13B9"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1D777D4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0C0D8A7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1303.889</w:t>
            </w:r>
          </w:p>
        </w:tc>
        <w:tc>
          <w:tcPr>
            <w:tcW w:w="900" w:type="dxa"/>
            <w:tcBorders>
              <w:top w:val="nil"/>
              <w:left w:val="nil"/>
              <w:bottom w:val="nil"/>
              <w:right w:val="nil"/>
            </w:tcBorders>
            <w:shd w:val="clear" w:color="auto" w:fill="auto"/>
            <w:noWrap/>
            <w:vAlign w:val="center"/>
            <w:hideMark/>
          </w:tcPr>
          <w:p w14:paraId="7E860597"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30</w:t>
            </w:r>
          </w:p>
        </w:tc>
        <w:tc>
          <w:tcPr>
            <w:tcW w:w="900" w:type="dxa"/>
            <w:tcBorders>
              <w:top w:val="nil"/>
              <w:left w:val="nil"/>
              <w:bottom w:val="nil"/>
              <w:right w:val="single" w:sz="4" w:space="0" w:color="000000"/>
            </w:tcBorders>
            <w:shd w:val="clear" w:color="auto" w:fill="auto"/>
            <w:noWrap/>
            <w:vAlign w:val="center"/>
            <w:hideMark/>
          </w:tcPr>
          <w:p w14:paraId="7691768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2BE170CF"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0BF0DF0A"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CASC</w:t>
            </w:r>
          </w:p>
        </w:tc>
        <w:tc>
          <w:tcPr>
            <w:tcW w:w="926" w:type="dxa"/>
            <w:tcBorders>
              <w:top w:val="nil"/>
              <w:left w:val="nil"/>
              <w:bottom w:val="nil"/>
              <w:right w:val="nil"/>
            </w:tcBorders>
            <w:shd w:val="clear" w:color="auto" w:fill="auto"/>
            <w:vAlign w:val="center"/>
            <w:hideMark/>
          </w:tcPr>
          <w:p w14:paraId="32A943D2"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229BAA2E"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48DC66D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455.562</w:t>
            </w:r>
          </w:p>
        </w:tc>
        <w:tc>
          <w:tcPr>
            <w:tcW w:w="900" w:type="dxa"/>
            <w:tcBorders>
              <w:top w:val="nil"/>
              <w:left w:val="nil"/>
              <w:bottom w:val="nil"/>
              <w:right w:val="nil"/>
            </w:tcBorders>
            <w:shd w:val="clear" w:color="auto" w:fill="auto"/>
            <w:noWrap/>
            <w:vAlign w:val="center"/>
            <w:hideMark/>
          </w:tcPr>
          <w:p w14:paraId="4A627F4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nil"/>
              <w:left w:val="nil"/>
              <w:bottom w:val="nil"/>
              <w:right w:val="single" w:sz="4" w:space="0" w:color="000000"/>
            </w:tcBorders>
            <w:shd w:val="clear" w:color="auto" w:fill="auto"/>
            <w:noWrap/>
            <w:vAlign w:val="center"/>
            <w:hideMark/>
          </w:tcPr>
          <w:p w14:paraId="3FB8B415"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1DD61917"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02B16D40"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OSUO</w:t>
            </w:r>
          </w:p>
        </w:tc>
        <w:tc>
          <w:tcPr>
            <w:tcW w:w="926" w:type="dxa"/>
            <w:tcBorders>
              <w:top w:val="nil"/>
              <w:left w:val="nil"/>
              <w:bottom w:val="nil"/>
              <w:right w:val="nil"/>
            </w:tcBorders>
            <w:shd w:val="clear" w:color="auto" w:fill="auto"/>
            <w:vAlign w:val="center"/>
            <w:hideMark/>
          </w:tcPr>
          <w:p w14:paraId="6BB8DEA1"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2E41B10A"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2931A26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570.819</w:t>
            </w:r>
          </w:p>
        </w:tc>
        <w:tc>
          <w:tcPr>
            <w:tcW w:w="900" w:type="dxa"/>
            <w:tcBorders>
              <w:top w:val="nil"/>
              <w:left w:val="nil"/>
              <w:bottom w:val="nil"/>
              <w:right w:val="nil"/>
            </w:tcBorders>
            <w:shd w:val="clear" w:color="auto" w:fill="auto"/>
            <w:noWrap/>
            <w:vAlign w:val="center"/>
            <w:hideMark/>
          </w:tcPr>
          <w:p w14:paraId="7031089C"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nil"/>
              <w:left w:val="nil"/>
              <w:bottom w:val="nil"/>
              <w:right w:val="single" w:sz="4" w:space="0" w:color="000000"/>
            </w:tcBorders>
            <w:shd w:val="clear" w:color="auto" w:fill="auto"/>
            <w:noWrap/>
            <w:vAlign w:val="center"/>
            <w:hideMark/>
          </w:tcPr>
          <w:p w14:paraId="242440C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2E5EBDF3" w14:textId="77777777" w:rsidTr="00E51C2D">
        <w:trPr>
          <w:trHeight w:val="300"/>
          <w:jc w:val="center"/>
        </w:trPr>
        <w:tc>
          <w:tcPr>
            <w:tcW w:w="1170" w:type="dxa"/>
            <w:tcBorders>
              <w:top w:val="nil"/>
              <w:left w:val="single" w:sz="4" w:space="0" w:color="000000"/>
              <w:bottom w:val="nil"/>
              <w:right w:val="nil"/>
            </w:tcBorders>
            <w:shd w:val="clear" w:color="auto" w:fill="auto"/>
            <w:noWrap/>
            <w:vAlign w:val="center"/>
            <w:hideMark/>
          </w:tcPr>
          <w:p w14:paraId="398D586E"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OSUT</w:t>
            </w:r>
          </w:p>
        </w:tc>
        <w:tc>
          <w:tcPr>
            <w:tcW w:w="926" w:type="dxa"/>
            <w:tcBorders>
              <w:top w:val="nil"/>
              <w:left w:val="nil"/>
              <w:bottom w:val="nil"/>
              <w:right w:val="nil"/>
            </w:tcBorders>
            <w:shd w:val="clear" w:color="auto" w:fill="auto"/>
            <w:vAlign w:val="center"/>
            <w:hideMark/>
          </w:tcPr>
          <w:p w14:paraId="7E863BF7"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7EB761EC"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5C3489DA"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1275.767</w:t>
            </w:r>
          </w:p>
        </w:tc>
        <w:tc>
          <w:tcPr>
            <w:tcW w:w="900" w:type="dxa"/>
            <w:tcBorders>
              <w:top w:val="nil"/>
              <w:left w:val="nil"/>
              <w:bottom w:val="nil"/>
              <w:right w:val="nil"/>
            </w:tcBorders>
            <w:shd w:val="clear" w:color="auto" w:fill="auto"/>
            <w:noWrap/>
            <w:vAlign w:val="center"/>
            <w:hideMark/>
          </w:tcPr>
          <w:p w14:paraId="6699586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30</w:t>
            </w:r>
          </w:p>
        </w:tc>
        <w:tc>
          <w:tcPr>
            <w:tcW w:w="900" w:type="dxa"/>
            <w:tcBorders>
              <w:top w:val="nil"/>
              <w:left w:val="nil"/>
              <w:bottom w:val="nil"/>
              <w:right w:val="single" w:sz="4" w:space="0" w:color="000000"/>
            </w:tcBorders>
            <w:shd w:val="clear" w:color="auto" w:fill="auto"/>
            <w:noWrap/>
            <w:vAlign w:val="center"/>
            <w:hideMark/>
          </w:tcPr>
          <w:p w14:paraId="23E1F41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65E92E59"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03A9DCB6"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RCC</w:t>
            </w:r>
          </w:p>
        </w:tc>
        <w:tc>
          <w:tcPr>
            <w:tcW w:w="926" w:type="dxa"/>
            <w:tcBorders>
              <w:top w:val="nil"/>
              <w:left w:val="nil"/>
              <w:bottom w:val="nil"/>
              <w:right w:val="nil"/>
            </w:tcBorders>
            <w:shd w:val="clear" w:color="auto" w:fill="auto"/>
            <w:vAlign w:val="center"/>
            <w:hideMark/>
          </w:tcPr>
          <w:p w14:paraId="2684E5E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5374495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2F2FB0C8"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361.026</w:t>
            </w:r>
          </w:p>
        </w:tc>
        <w:tc>
          <w:tcPr>
            <w:tcW w:w="900" w:type="dxa"/>
            <w:tcBorders>
              <w:top w:val="nil"/>
              <w:left w:val="nil"/>
              <w:bottom w:val="nil"/>
              <w:right w:val="nil"/>
            </w:tcBorders>
            <w:shd w:val="clear" w:color="auto" w:fill="auto"/>
            <w:noWrap/>
            <w:vAlign w:val="center"/>
            <w:hideMark/>
          </w:tcPr>
          <w:p w14:paraId="539DB86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nil"/>
              <w:left w:val="nil"/>
              <w:bottom w:val="nil"/>
              <w:right w:val="single" w:sz="4" w:space="0" w:color="000000"/>
            </w:tcBorders>
            <w:shd w:val="clear" w:color="auto" w:fill="auto"/>
            <w:noWrap/>
            <w:vAlign w:val="center"/>
            <w:hideMark/>
          </w:tcPr>
          <w:p w14:paraId="64B7454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466DE082"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3DA3F4B5"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RSC</w:t>
            </w:r>
          </w:p>
        </w:tc>
        <w:tc>
          <w:tcPr>
            <w:tcW w:w="926" w:type="dxa"/>
            <w:tcBorders>
              <w:top w:val="nil"/>
              <w:left w:val="nil"/>
              <w:bottom w:val="nil"/>
              <w:right w:val="nil"/>
            </w:tcBorders>
            <w:shd w:val="clear" w:color="auto" w:fill="auto"/>
            <w:vAlign w:val="center"/>
            <w:hideMark/>
          </w:tcPr>
          <w:p w14:paraId="55EF9E91"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64A3003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5C4BE1C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1023.534</w:t>
            </w:r>
          </w:p>
        </w:tc>
        <w:tc>
          <w:tcPr>
            <w:tcW w:w="900" w:type="dxa"/>
            <w:tcBorders>
              <w:top w:val="nil"/>
              <w:left w:val="nil"/>
              <w:bottom w:val="nil"/>
              <w:right w:val="nil"/>
            </w:tcBorders>
            <w:shd w:val="clear" w:color="auto" w:fill="auto"/>
            <w:noWrap/>
            <w:vAlign w:val="center"/>
            <w:hideMark/>
          </w:tcPr>
          <w:p w14:paraId="6622223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nil"/>
              <w:left w:val="nil"/>
              <w:bottom w:val="nil"/>
              <w:right w:val="single" w:sz="4" w:space="0" w:color="000000"/>
            </w:tcBorders>
            <w:shd w:val="clear" w:color="auto" w:fill="auto"/>
            <w:noWrap/>
            <w:vAlign w:val="center"/>
            <w:hideMark/>
          </w:tcPr>
          <w:p w14:paraId="46870F97"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46C3DF79"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004AAE1A"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SSC</w:t>
            </w:r>
          </w:p>
        </w:tc>
        <w:tc>
          <w:tcPr>
            <w:tcW w:w="926" w:type="dxa"/>
            <w:tcBorders>
              <w:top w:val="nil"/>
              <w:left w:val="nil"/>
              <w:bottom w:val="nil"/>
              <w:right w:val="nil"/>
            </w:tcBorders>
            <w:shd w:val="clear" w:color="auto" w:fill="auto"/>
            <w:vAlign w:val="center"/>
            <w:hideMark/>
          </w:tcPr>
          <w:p w14:paraId="4C05CAE0"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1544CC6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0B61F877"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700.154</w:t>
            </w:r>
          </w:p>
        </w:tc>
        <w:tc>
          <w:tcPr>
            <w:tcW w:w="900" w:type="dxa"/>
            <w:tcBorders>
              <w:top w:val="nil"/>
              <w:left w:val="nil"/>
              <w:bottom w:val="nil"/>
              <w:right w:val="nil"/>
            </w:tcBorders>
            <w:shd w:val="clear" w:color="auto" w:fill="auto"/>
            <w:noWrap/>
            <w:vAlign w:val="center"/>
            <w:hideMark/>
          </w:tcPr>
          <w:p w14:paraId="4885A26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31</w:t>
            </w:r>
          </w:p>
        </w:tc>
        <w:tc>
          <w:tcPr>
            <w:tcW w:w="900" w:type="dxa"/>
            <w:tcBorders>
              <w:top w:val="nil"/>
              <w:left w:val="nil"/>
              <w:bottom w:val="nil"/>
              <w:right w:val="single" w:sz="4" w:space="0" w:color="000000"/>
            </w:tcBorders>
            <w:shd w:val="clear" w:color="auto" w:fill="auto"/>
            <w:noWrap/>
            <w:vAlign w:val="center"/>
            <w:hideMark/>
          </w:tcPr>
          <w:p w14:paraId="49B52E73"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640FA3FD" w14:textId="77777777" w:rsidTr="00E51C2D">
        <w:trPr>
          <w:trHeight w:val="315"/>
          <w:jc w:val="center"/>
        </w:trPr>
        <w:tc>
          <w:tcPr>
            <w:tcW w:w="1170" w:type="dxa"/>
            <w:tcBorders>
              <w:top w:val="nil"/>
              <w:left w:val="single" w:sz="4" w:space="0" w:color="000000"/>
              <w:bottom w:val="nil"/>
              <w:right w:val="nil"/>
            </w:tcBorders>
            <w:shd w:val="clear" w:color="auto" w:fill="auto"/>
            <w:noWrap/>
            <w:vAlign w:val="center"/>
            <w:hideMark/>
          </w:tcPr>
          <w:p w14:paraId="6360FBCC"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TCC</w:t>
            </w:r>
          </w:p>
        </w:tc>
        <w:tc>
          <w:tcPr>
            <w:tcW w:w="926" w:type="dxa"/>
            <w:tcBorders>
              <w:top w:val="nil"/>
              <w:left w:val="nil"/>
              <w:bottom w:val="nil"/>
              <w:right w:val="nil"/>
            </w:tcBorders>
            <w:shd w:val="clear" w:color="auto" w:fill="auto"/>
            <w:vAlign w:val="center"/>
            <w:hideMark/>
          </w:tcPr>
          <w:p w14:paraId="1AA8AEF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nil"/>
              <w:right w:val="nil"/>
            </w:tcBorders>
            <w:shd w:val="clear" w:color="auto" w:fill="auto"/>
            <w:vAlign w:val="center"/>
            <w:hideMark/>
          </w:tcPr>
          <w:p w14:paraId="544CAB6B"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nil"/>
              <w:right w:val="nil"/>
            </w:tcBorders>
            <w:shd w:val="clear" w:color="auto" w:fill="auto"/>
            <w:noWrap/>
            <w:vAlign w:val="center"/>
            <w:hideMark/>
          </w:tcPr>
          <w:p w14:paraId="1C590D7A"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1584.191</w:t>
            </w:r>
          </w:p>
        </w:tc>
        <w:tc>
          <w:tcPr>
            <w:tcW w:w="900" w:type="dxa"/>
            <w:tcBorders>
              <w:top w:val="nil"/>
              <w:left w:val="nil"/>
              <w:bottom w:val="nil"/>
              <w:right w:val="nil"/>
            </w:tcBorders>
            <w:shd w:val="clear" w:color="auto" w:fill="auto"/>
            <w:noWrap/>
            <w:vAlign w:val="center"/>
            <w:hideMark/>
          </w:tcPr>
          <w:p w14:paraId="1F66C07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32</w:t>
            </w:r>
          </w:p>
        </w:tc>
        <w:tc>
          <w:tcPr>
            <w:tcW w:w="900" w:type="dxa"/>
            <w:tcBorders>
              <w:top w:val="nil"/>
              <w:left w:val="nil"/>
              <w:bottom w:val="nil"/>
              <w:right w:val="single" w:sz="4" w:space="0" w:color="000000"/>
            </w:tcBorders>
            <w:shd w:val="clear" w:color="auto" w:fill="auto"/>
            <w:noWrap/>
            <w:vAlign w:val="center"/>
            <w:hideMark/>
          </w:tcPr>
          <w:p w14:paraId="43F3339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r w:rsidR="00B97572" w:rsidRPr="00B97572" w14:paraId="22525687" w14:textId="77777777" w:rsidTr="00E51C2D">
        <w:trPr>
          <w:trHeight w:val="315"/>
          <w:jc w:val="center"/>
        </w:trPr>
        <w:tc>
          <w:tcPr>
            <w:tcW w:w="1170" w:type="dxa"/>
            <w:tcBorders>
              <w:top w:val="nil"/>
              <w:left w:val="single" w:sz="4" w:space="0" w:color="000000"/>
              <w:bottom w:val="single" w:sz="4" w:space="0" w:color="auto"/>
              <w:right w:val="nil"/>
            </w:tcBorders>
            <w:shd w:val="clear" w:color="auto" w:fill="auto"/>
            <w:noWrap/>
            <w:vAlign w:val="center"/>
            <w:hideMark/>
          </w:tcPr>
          <w:p w14:paraId="47130337"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WOSC</w:t>
            </w:r>
          </w:p>
        </w:tc>
        <w:tc>
          <w:tcPr>
            <w:tcW w:w="926" w:type="dxa"/>
            <w:tcBorders>
              <w:top w:val="nil"/>
              <w:left w:val="nil"/>
              <w:bottom w:val="single" w:sz="4" w:space="0" w:color="auto"/>
              <w:right w:val="nil"/>
            </w:tcBorders>
            <w:shd w:val="clear" w:color="auto" w:fill="auto"/>
            <w:vAlign w:val="center"/>
            <w:hideMark/>
          </w:tcPr>
          <w:p w14:paraId="3F6F3AC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 1</w:t>
            </w:r>
          </w:p>
        </w:tc>
        <w:tc>
          <w:tcPr>
            <w:tcW w:w="1427" w:type="dxa"/>
            <w:gridSpan w:val="2"/>
            <w:tcBorders>
              <w:top w:val="nil"/>
              <w:left w:val="nil"/>
              <w:bottom w:val="single" w:sz="4" w:space="0" w:color="auto"/>
              <w:right w:val="nil"/>
            </w:tcBorders>
            <w:shd w:val="clear" w:color="auto" w:fill="auto"/>
            <w:vAlign w:val="center"/>
            <w:hideMark/>
          </w:tcPr>
          <w:p w14:paraId="292FEB4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Model</w:t>
            </w:r>
          </w:p>
        </w:tc>
        <w:tc>
          <w:tcPr>
            <w:tcW w:w="977" w:type="dxa"/>
            <w:tcBorders>
              <w:top w:val="nil"/>
              <w:left w:val="nil"/>
              <w:bottom w:val="single" w:sz="4" w:space="0" w:color="auto"/>
              <w:right w:val="nil"/>
            </w:tcBorders>
            <w:shd w:val="clear" w:color="auto" w:fill="auto"/>
            <w:noWrap/>
            <w:vAlign w:val="center"/>
            <w:hideMark/>
          </w:tcPr>
          <w:p w14:paraId="2E61884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539.930</w:t>
            </w:r>
          </w:p>
        </w:tc>
        <w:tc>
          <w:tcPr>
            <w:tcW w:w="900" w:type="dxa"/>
            <w:tcBorders>
              <w:top w:val="nil"/>
              <w:left w:val="nil"/>
              <w:bottom w:val="single" w:sz="4" w:space="0" w:color="auto"/>
              <w:right w:val="nil"/>
            </w:tcBorders>
            <w:shd w:val="clear" w:color="auto" w:fill="auto"/>
            <w:noWrap/>
            <w:vAlign w:val="center"/>
            <w:hideMark/>
          </w:tcPr>
          <w:p w14:paraId="6EB5562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31</w:t>
            </w:r>
          </w:p>
        </w:tc>
        <w:tc>
          <w:tcPr>
            <w:tcW w:w="900" w:type="dxa"/>
            <w:tcBorders>
              <w:top w:val="nil"/>
              <w:left w:val="nil"/>
              <w:bottom w:val="single" w:sz="4" w:space="0" w:color="auto"/>
              <w:right w:val="single" w:sz="4" w:space="0" w:color="000000"/>
            </w:tcBorders>
            <w:shd w:val="clear" w:color="auto" w:fill="auto"/>
            <w:noWrap/>
            <w:vAlign w:val="center"/>
            <w:hideMark/>
          </w:tcPr>
          <w:p w14:paraId="3DB6A12F"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.000</w:t>
            </w:r>
          </w:p>
        </w:tc>
      </w:tr>
    </w:tbl>
    <w:p w14:paraId="4D877E2A" w14:textId="77777777" w:rsidR="00B97572" w:rsidRDefault="00B97572" w:rsidP="00F86AE8">
      <w:pPr>
        <w:pStyle w:val="APAnormal"/>
        <w:jc w:val="center"/>
      </w:pPr>
    </w:p>
    <w:p w14:paraId="1CE24A70" w14:textId="0E1ED9D5" w:rsidR="00F86AE8" w:rsidRPr="00F86AE8" w:rsidRDefault="00F86AE8" w:rsidP="00F86AE8">
      <w:pPr>
        <w:pStyle w:val="Caption"/>
        <w:keepNext/>
        <w:jc w:val="center"/>
        <w:rPr>
          <w:rFonts w:ascii="Calibri" w:hAnsi="Calibri"/>
          <w:b/>
          <w:sz w:val="20"/>
          <w:szCs w:val="20"/>
        </w:rPr>
      </w:pPr>
      <w:bookmarkStart w:id="83" w:name="_Toc310776127"/>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11</w:t>
      </w:r>
      <w:r w:rsidRPr="00F86AE8">
        <w:rPr>
          <w:rFonts w:ascii="Calibri" w:hAnsi="Calibri"/>
          <w:b/>
          <w:sz w:val="20"/>
          <w:szCs w:val="20"/>
        </w:rPr>
        <w:fldChar w:fldCharType="end"/>
      </w:r>
      <w:r w:rsidRPr="00F86AE8">
        <w:rPr>
          <w:rFonts w:ascii="Calibri" w:hAnsi="Calibri"/>
          <w:b/>
          <w:sz w:val="20"/>
          <w:szCs w:val="20"/>
        </w:rPr>
        <w:t>: Omnibus Tests of Model Coefficients Full Model</w:t>
      </w:r>
      <w:bookmarkEnd w:id="83"/>
    </w:p>
    <w:p w14:paraId="6F15ECD8" w14:textId="1E248D75" w:rsidR="00AF2654" w:rsidRDefault="00AF2654" w:rsidP="004C2EB6">
      <w:pPr>
        <w:pStyle w:val="APAnormal"/>
        <w:ind w:firstLine="0"/>
        <w:jc w:val="center"/>
      </w:pPr>
    </w:p>
    <w:p w14:paraId="1EC0A61C" w14:textId="062DE9F7" w:rsidR="00B97572" w:rsidRDefault="00644D7B" w:rsidP="00D43763">
      <w:pPr>
        <w:pStyle w:val="APAnormal"/>
      </w:pPr>
      <w:r>
        <w:t xml:space="preserve">Appended to the bottom of Table </w:t>
      </w:r>
      <w:r w:rsidR="008832CA">
        <w:t xml:space="preserve">12 </w:t>
      </w:r>
      <w:r>
        <w:t>are important footnotes that require explanation</w:t>
      </w:r>
      <w:r w:rsidR="00EA65BD">
        <w:t xml:space="preserve">. </w:t>
      </w:r>
      <w:r w:rsidRPr="009960C7">
        <w:t>The</w:t>
      </w:r>
      <w:r w:rsidR="002A336B">
        <w:t>se</w:t>
      </w:r>
      <w:r w:rsidRPr="009960C7">
        <w:t xml:space="preserve"> notes</w:t>
      </w:r>
      <w:r>
        <w:t xml:space="preserve"> </w:t>
      </w:r>
      <w:r w:rsidR="002A336B">
        <w:t>state that</w:t>
      </w:r>
      <w:r>
        <w:t xml:space="preserve"> </w:t>
      </w:r>
      <w:r w:rsidR="00C84A3C">
        <w:t xml:space="preserve">five </w:t>
      </w:r>
      <w:r w:rsidR="002A336B">
        <w:t xml:space="preserve">of the models did </w:t>
      </w:r>
      <w:r>
        <w:t xml:space="preserve">not converge within the </w:t>
      </w:r>
      <w:r>
        <w:lastRenderedPageBreak/>
        <w:t>default 20 attempt</w:t>
      </w:r>
      <w:r w:rsidR="002A336B">
        <w:t xml:space="preserve">s </w:t>
      </w:r>
      <w:r w:rsidR="00C062E9">
        <w:t xml:space="preserve">that </w:t>
      </w:r>
      <w:r w:rsidR="002A336B">
        <w:t xml:space="preserve">SPSS is programmed to </w:t>
      </w:r>
      <w:r w:rsidR="00C062E9">
        <w:t>perform</w:t>
      </w:r>
      <w:r w:rsidR="00EA65BD">
        <w:t xml:space="preserve">. </w:t>
      </w:r>
      <w:r w:rsidR="002A336B">
        <w:t>The production functions that did not converge are for</w:t>
      </w:r>
      <w:r w:rsidR="00EA65BD">
        <w:t xml:space="preserve"> </w:t>
      </w:r>
      <w:r w:rsidR="00172A73">
        <w:t>CSC</w:t>
      </w:r>
      <w:r>
        <w:t xml:space="preserve">, </w:t>
      </w:r>
      <w:r w:rsidR="00172A73">
        <w:t>MSC</w:t>
      </w:r>
      <w:r>
        <w:t xml:space="preserve">, </w:t>
      </w:r>
      <w:r w:rsidR="00172A73">
        <w:t>NOC</w:t>
      </w:r>
      <w:r>
        <w:t xml:space="preserve">, </w:t>
      </w:r>
      <w:r w:rsidR="00172A73">
        <w:t>RSC</w:t>
      </w:r>
      <w:r w:rsidR="002A336B">
        <w:t xml:space="preserve">, and </w:t>
      </w:r>
      <w:r w:rsidR="00172A73">
        <w:t>SSC</w:t>
      </w:r>
      <w:r w:rsidR="00EA65BD">
        <w:t xml:space="preserve">. </w:t>
      </w:r>
      <w:r w:rsidR="002A336B">
        <w:t xml:space="preserve">This phenomenon, known as separation or quasi-separation, is not uncommon with logistic </w:t>
      </w:r>
      <w:r w:rsidR="002A336B" w:rsidRPr="001A2251">
        <w:t>regression</w:t>
      </w:r>
      <w:r w:rsidR="00EA65BD">
        <w:t xml:space="preserve">. </w:t>
      </w:r>
      <w:r w:rsidR="001A2251">
        <w:t xml:space="preserve">A complete separation </w:t>
      </w:r>
      <w:r w:rsidR="00C062E9">
        <w:t xml:space="preserve">occurs </w:t>
      </w:r>
      <w:r w:rsidR="001A2251">
        <w:t>when the outcome variable separates a predictor or combination of predictors completely; that is, there is a vector that correctly allocates all the cases to a group</w:t>
      </w:r>
      <w:r w:rsidR="006E1374">
        <w:t xml:space="preserve"> </w:t>
      </w:r>
      <w:r w:rsidR="006E1374">
        <w:fldChar w:fldCharType="begin"/>
      </w:r>
      <w:r w:rsidR="006E1374">
        <w:instrText xml:space="preserve"> ADDIN ZOTERO_ITEM CSL_CITATION {"citationID":"FTUmgvHO","properties":{"formattedCitation":"(UCLA: Statistical Consulting Group., 2015b)","plainCitation":"(UCLA: Statistical Consulting Group., 2015b)"},"citationItems":[{"id":538,"uris":["http://zotero.org/users/1024999/items/B68C2U9H"],"uri":["http://zotero.org/users/1024999/items/B68C2U9H"],"itemData":{"id":538,"type":"webpage","title":"FAQ: What is complete or quasi-complete separation in logistic/probit regression and how do we deal with them?","container-title":"Institute for Digital Research and Education","URL":"http://www.ats.ucla.edu/stat/mult_pkg/faq/general/complete_separation_logit_models.htm","author":[{"family":"UCLA: Statistical Consulting Group.","given":""}],"issued":{"date-parts":[["2015"]]},"accessed":{"date-parts":[["2015",9,15]]}}}],"schema":"https://github.com/citation-style-language/schema/raw/master/csl-citation.json"} </w:instrText>
      </w:r>
      <w:r w:rsidR="006E1374">
        <w:fldChar w:fldCharType="separate"/>
      </w:r>
      <w:r w:rsidR="006E1374">
        <w:rPr>
          <w:noProof/>
        </w:rPr>
        <w:t>(UCLA: Statistical Consulting Group, 2015b)</w:t>
      </w:r>
      <w:r w:rsidR="006E1374">
        <w:fldChar w:fldCharType="end"/>
      </w:r>
      <w:r w:rsidR="00EA65BD">
        <w:t xml:space="preserve">. </w:t>
      </w:r>
      <w:r w:rsidR="00B97572">
        <w:br w:type="page"/>
      </w:r>
    </w:p>
    <w:tbl>
      <w:tblPr>
        <w:tblW w:w="72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70"/>
        <w:gridCol w:w="580"/>
        <w:gridCol w:w="500"/>
        <w:gridCol w:w="1440"/>
        <w:gridCol w:w="1710"/>
        <w:gridCol w:w="1800"/>
      </w:tblGrid>
      <w:tr w:rsidR="00B97572" w:rsidRPr="00B97572" w14:paraId="759DC500" w14:textId="77777777" w:rsidTr="00CE647F">
        <w:trPr>
          <w:trHeight w:val="346"/>
          <w:jc w:val="center"/>
        </w:trPr>
        <w:tc>
          <w:tcPr>
            <w:tcW w:w="2250" w:type="dxa"/>
            <w:gridSpan w:val="3"/>
            <w:tcBorders>
              <w:top w:val="single" w:sz="4" w:space="0" w:color="auto"/>
              <w:bottom w:val="single" w:sz="4" w:space="0" w:color="auto"/>
            </w:tcBorders>
            <w:shd w:val="clear" w:color="auto" w:fill="auto"/>
            <w:vAlign w:val="center"/>
            <w:hideMark/>
          </w:tcPr>
          <w:p w14:paraId="269FE5C1" w14:textId="107FDB43" w:rsidR="00B97572" w:rsidRPr="00B97572" w:rsidRDefault="00B97572" w:rsidP="00B97572">
            <w:pPr>
              <w:spacing w:line="240" w:lineRule="auto"/>
              <w:contextualSpacing w:val="0"/>
              <w:rPr>
                <w:rFonts w:asciiTheme="majorHAnsi" w:eastAsia="Times New Roman" w:hAnsiTheme="majorHAnsi" w:cs="Times New Roman"/>
                <w:b/>
                <w:i/>
                <w:iCs/>
                <w:color w:val="000000"/>
                <w:sz w:val="20"/>
                <w:szCs w:val="20"/>
              </w:rPr>
            </w:pPr>
          </w:p>
        </w:tc>
        <w:tc>
          <w:tcPr>
            <w:tcW w:w="1440" w:type="dxa"/>
            <w:tcBorders>
              <w:top w:val="single" w:sz="4" w:space="0" w:color="auto"/>
              <w:bottom w:val="single" w:sz="4" w:space="0" w:color="auto"/>
            </w:tcBorders>
            <w:shd w:val="clear" w:color="auto" w:fill="auto"/>
            <w:vAlign w:val="center"/>
            <w:hideMark/>
          </w:tcPr>
          <w:p w14:paraId="5F3DE7AA" w14:textId="77777777" w:rsidR="00B97572" w:rsidRPr="00B97572" w:rsidRDefault="00B97572" w:rsidP="00B97572">
            <w:pPr>
              <w:spacing w:line="240" w:lineRule="auto"/>
              <w:contextualSpacing w:val="0"/>
              <w:jc w:val="right"/>
              <w:rPr>
                <w:rFonts w:asciiTheme="majorHAnsi" w:eastAsia="Times New Roman" w:hAnsiTheme="majorHAnsi" w:cs="Times New Roman"/>
                <w:b/>
                <w:i/>
                <w:iCs/>
                <w:color w:val="000000"/>
                <w:sz w:val="20"/>
                <w:szCs w:val="20"/>
              </w:rPr>
            </w:pPr>
            <w:r w:rsidRPr="00B97572">
              <w:rPr>
                <w:rFonts w:asciiTheme="majorHAnsi" w:eastAsia="Times New Roman" w:hAnsiTheme="majorHAnsi" w:cs="Times New Roman"/>
                <w:b/>
                <w:i/>
                <w:iCs/>
                <w:color w:val="000000"/>
                <w:sz w:val="20"/>
                <w:szCs w:val="20"/>
              </w:rPr>
              <w:t>-2 Log likelihood</w:t>
            </w:r>
          </w:p>
        </w:tc>
        <w:tc>
          <w:tcPr>
            <w:tcW w:w="1710" w:type="dxa"/>
            <w:tcBorders>
              <w:top w:val="single" w:sz="4" w:space="0" w:color="auto"/>
              <w:bottom w:val="single" w:sz="4" w:space="0" w:color="auto"/>
            </w:tcBorders>
            <w:shd w:val="clear" w:color="auto" w:fill="auto"/>
            <w:vAlign w:val="center"/>
            <w:hideMark/>
          </w:tcPr>
          <w:p w14:paraId="64ED5AB1" w14:textId="77777777" w:rsidR="00B97572" w:rsidRPr="00B97572" w:rsidRDefault="00B97572" w:rsidP="00B97572">
            <w:pPr>
              <w:spacing w:line="240" w:lineRule="auto"/>
              <w:contextualSpacing w:val="0"/>
              <w:jc w:val="right"/>
              <w:rPr>
                <w:rFonts w:asciiTheme="majorHAnsi" w:eastAsia="Times New Roman" w:hAnsiTheme="majorHAnsi" w:cs="Times New Roman"/>
                <w:b/>
                <w:i/>
                <w:iCs/>
                <w:color w:val="000000"/>
                <w:sz w:val="20"/>
                <w:szCs w:val="20"/>
              </w:rPr>
            </w:pPr>
            <w:r w:rsidRPr="00B97572">
              <w:rPr>
                <w:rFonts w:asciiTheme="majorHAnsi" w:eastAsia="Times New Roman" w:hAnsiTheme="majorHAnsi" w:cs="Times New Roman"/>
                <w:b/>
                <w:i/>
                <w:iCs/>
                <w:color w:val="000000"/>
                <w:sz w:val="20"/>
                <w:szCs w:val="20"/>
              </w:rPr>
              <w:t>Cox &amp; Snell R Square</w:t>
            </w:r>
          </w:p>
        </w:tc>
        <w:tc>
          <w:tcPr>
            <w:tcW w:w="1800" w:type="dxa"/>
            <w:tcBorders>
              <w:top w:val="single" w:sz="4" w:space="0" w:color="auto"/>
              <w:bottom w:val="single" w:sz="4" w:space="0" w:color="auto"/>
            </w:tcBorders>
            <w:shd w:val="clear" w:color="auto" w:fill="auto"/>
            <w:vAlign w:val="center"/>
            <w:hideMark/>
          </w:tcPr>
          <w:p w14:paraId="00BD34C3" w14:textId="77777777" w:rsidR="00B97572" w:rsidRPr="00B97572" w:rsidRDefault="00B97572" w:rsidP="00B97572">
            <w:pPr>
              <w:spacing w:line="240" w:lineRule="auto"/>
              <w:contextualSpacing w:val="0"/>
              <w:jc w:val="right"/>
              <w:rPr>
                <w:rFonts w:asciiTheme="majorHAnsi" w:eastAsia="Times New Roman" w:hAnsiTheme="majorHAnsi" w:cs="Times New Roman"/>
                <w:b/>
                <w:i/>
                <w:iCs/>
                <w:color w:val="000000"/>
                <w:sz w:val="20"/>
                <w:szCs w:val="20"/>
              </w:rPr>
            </w:pPr>
            <w:r w:rsidRPr="00B97572">
              <w:rPr>
                <w:rFonts w:asciiTheme="majorHAnsi" w:eastAsia="Times New Roman" w:hAnsiTheme="majorHAnsi" w:cs="Times New Roman"/>
                <w:b/>
                <w:i/>
                <w:iCs/>
                <w:color w:val="000000"/>
                <w:sz w:val="20"/>
                <w:szCs w:val="20"/>
              </w:rPr>
              <w:t>Nagelkerke R Square</w:t>
            </w:r>
          </w:p>
        </w:tc>
      </w:tr>
      <w:tr w:rsidR="00B97572" w:rsidRPr="00B97572" w14:paraId="529D300D" w14:textId="77777777" w:rsidTr="00CE647F">
        <w:trPr>
          <w:trHeight w:val="288"/>
          <w:jc w:val="center"/>
        </w:trPr>
        <w:tc>
          <w:tcPr>
            <w:tcW w:w="1170" w:type="dxa"/>
            <w:tcBorders>
              <w:top w:val="single" w:sz="4" w:space="0" w:color="auto"/>
            </w:tcBorders>
            <w:shd w:val="clear" w:color="auto" w:fill="auto"/>
            <w:noWrap/>
            <w:vAlign w:val="center"/>
            <w:hideMark/>
          </w:tcPr>
          <w:p w14:paraId="409B78A1"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OCCC</w:t>
            </w:r>
          </w:p>
        </w:tc>
        <w:tc>
          <w:tcPr>
            <w:tcW w:w="580" w:type="dxa"/>
            <w:tcBorders>
              <w:top w:val="single" w:sz="4" w:space="0" w:color="auto"/>
            </w:tcBorders>
            <w:shd w:val="clear" w:color="auto" w:fill="auto"/>
            <w:vAlign w:val="center"/>
            <w:hideMark/>
          </w:tcPr>
          <w:p w14:paraId="276F7F99"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tcBorders>
              <w:top w:val="single" w:sz="4" w:space="0" w:color="auto"/>
            </w:tcBorders>
            <w:shd w:val="clear" w:color="auto" w:fill="auto"/>
            <w:noWrap/>
            <w:vAlign w:val="center"/>
            <w:hideMark/>
          </w:tcPr>
          <w:p w14:paraId="7B7ED284"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tcBorders>
              <w:top w:val="single" w:sz="4" w:space="0" w:color="auto"/>
            </w:tcBorders>
            <w:shd w:val="clear" w:color="auto" w:fill="auto"/>
            <w:noWrap/>
            <w:vAlign w:val="center"/>
            <w:hideMark/>
          </w:tcPr>
          <w:p w14:paraId="4B5F0C2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15934.246</w:t>
            </w:r>
            <w:r w:rsidRPr="00B97572">
              <w:rPr>
                <w:rFonts w:asciiTheme="majorHAnsi" w:eastAsia="Times New Roman" w:hAnsiTheme="majorHAnsi" w:cs="Times New Roman"/>
                <w:color w:val="000000"/>
                <w:sz w:val="20"/>
                <w:szCs w:val="20"/>
                <w:vertAlign w:val="superscript"/>
              </w:rPr>
              <w:t>a</w:t>
            </w:r>
          </w:p>
        </w:tc>
        <w:tc>
          <w:tcPr>
            <w:tcW w:w="1710" w:type="dxa"/>
            <w:tcBorders>
              <w:top w:val="single" w:sz="4" w:space="0" w:color="auto"/>
            </w:tcBorders>
            <w:shd w:val="clear" w:color="auto" w:fill="auto"/>
            <w:noWrap/>
            <w:vAlign w:val="center"/>
            <w:hideMark/>
          </w:tcPr>
          <w:p w14:paraId="186264A0"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.071</w:t>
            </w:r>
          </w:p>
        </w:tc>
        <w:tc>
          <w:tcPr>
            <w:tcW w:w="1800" w:type="dxa"/>
            <w:tcBorders>
              <w:top w:val="single" w:sz="4" w:space="0" w:color="auto"/>
            </w:tcBorders>
            <w:shd w:val="clear" w:color="auto" w:fill="auto"/>
            <w:noWrap/>
            <w:vAlign w:val="center"/>
            <w:hideMark/>
          </w:tcPr>
          <w:p w14:paraId="11BB1EE7"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.121</w:t>
            </w:r>
          </w:p>
        </w:tc>
      </w:tr>
      <w:tr w:rsidR="00B97572" w:rsidRPr="00B97572" w14:paraId="4F0E8898" w14:textId="77777777" w:rsidTr="00CE647F">
        <w:trPr>
          <w:trHeight w:val="288"/>
          <w:jc w:val="center"/>
        </w:trPr>
        <w:tc>
          <w:tcPr>
            <w:tcW w:w="1170" w:type="dxa"/>
            <w:shd w:val="clear" w:color="auto" w:fill="auto"/>
            <w:noWrap/>
            <w:vAlign w:val="center"/>
            <w:hideMark/>
          </w:tcPr>
          <w:p w14:paraId="73493C09"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CSC</w:t>
            </w:r>
          </w:p>
        </w:tc>
        <w:tc>
          <w:tcPr>
            <w:tcW w:w="580" w:type="dxa"/>
            <w:shd w:val="clear" w:color="auto" w:fill="auto"/>
            <w:vAlign w:val="center"/>
            <w:hideMark/>
          </w:tcPr>
          <w:p w14:paraId="5B9112E3"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678E84C6"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618898D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4085.910</w:t>
            </w:r>
            <w:r w:rsidRPr="00B97572">
              <w:rPr>
                <w:rFonts w:asciiTheme="majorHAnsi" w:eastAsia="Times New Roman" w:hAnsiTheme="majorHAnsi" w:cs="Times New Roman"/>
                <w:color w:val="000000"/>
                <w:sz w:val="20"/>
                <w:szCs w:val="20"/>
                <w:vertAlign w:val="superscript"/>
              </w:rPr>
              <w:t>b</w:t>
            </w:r>
          </w:p>
        </w:tc>
        <w:tc>
          <w:tcPr>
            <w:tcW w:w="1710" w:type="dxa"/>
            <w:shd w:val="clear" w:color="auto" w:fill="auto"/>
            <w:noWrap/>
            <w:vAlign w:val="center"/>
            <w:hideMark/>
          </w:tcPr>
          <w:p w14:paraId="505D369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.105</w:t>
            </w:r>
          </w:p>
        </w:tc>
        <w:tc>
          <w:tcPr>
            <w:tcW w:w="1800" w:type="dxa"/>
            <w:shd w:val="clear" w:color="auto" w:fill="auto"/>
            <w:noWrap/>
            <w:vAlign w:val="center"/>
            <w:hideMark/>
          </w:tcPr>
          <w:p w14:paraId="2303422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.153</w:t>
            </w:r>
          </w:p>
        </w:tc>
      </w:tr>
      <w:tr w:rsidR="00B97572" w:rsidRPr="00B97572" w14:paraId="1C095C8F" w14:textId="77777777" w:rsidTr="00CE647F">
        <w:trPr>
          <w:trHeight w:val="288"/>
          <w:jc w:val="center"/>
        </w:trPr>
        <w:tc>
          <w:tcPr>
            <w:tcW w:w="1170" w:type="dxa"/>
            <w:shd w:val="clear" w:color="auto" w:fill="auto"/>
            <w:noWrap/>
            <w:vAlign w:val="center"/>
            <w:hideMark/>
          </w:tcPr>
          <w:p w14:paraId="7B9B1DA9"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EOSC</w:t>
            </w:r>
          </w:p>
        </w:tc>
        <w:tc>
          <w:tcPr>
            <w:tcW w:w="580" w:type="dxa"/>
            <w:shd w:val="clear" w:color="auto" w:fill="auto"/>
            <w:vAlign w:val="center"/>
            <w:hideMark/>
          </w:tcPr>
          <w:p w14:paraId="08CDD28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5B137CA8"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15A22887"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3472.810</w:t>
            </w:r>
            <w:r w:rsidRPr="00B97572">
              <w:rPr>
                <w:rFonts w:asciiTheme="majorHAnsi" w:eastAsia="Times New Roman" w:hAnsiTheme="majorHAnsi" w:cs="Times New Roman"/>
                <w:color w:val="000000"/>
                <w:sz w:val="20"/>
                <w:szCs w:val="20"/>
                <w:vertAlign w:val="superscript"/>
              </w:rPr>
              <w:t>c</w:t>
            </w:r>
          </w:p>
        </w:tc>
        <w:tc>
          <w:tcPr>
            <w:tcW w:w="1710" w:type="dxa"/>
            <w:shd w:val="clear" w:color="auto" w:fill="auto"/>
            <w:noWrap/>
            <w:vAlign w:val="center"/>
            <w:hideMark/>
          </w:tcPr>
          <w:p w14:paraId="08F98150"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.124</w:t>
            </w:r>
          </w:p>
        </w:tc>
        <w:tc>
          <w:tcPr>
            <w:tcW w:w="1800" w:type="dxa"/>
            <w:shd w:val="clear" w:color="auto" w:fill="auto"/>
            <w:noWrap/>
            <w:vAlign w:val="center"/>
            <w:hideMark/>
          </w:tcPr>
          <w:p w14:paraId="66E28B5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.174</w:t>
            </w:r>
          </w:p>
        </w:tc>
      </w:tr>
      <w:tr w:rsidR="00B97572" w:rsidRPr="00B97572" w14:paraId="60AC99F7" w14:textId="77777777" w:rsidTr="00CE647F">
        <w:trPr>
          <w:trHeight w:val="288"/>
          <w:jc w:val="center"/>
        </w:trPr>
        <w:tc>
          <w:tcPr>
            <w:tcW w:w="1170" w:type="dxa"/>
            <w:shd w:val="clear" w:color="auto" w:fill="auto"/>
            <w:noWrap/>
            <w:vAlign w:val="center"/>
            <w:hideMark/>
          </w:tcPr>
          <w:p w14:paraId="2E309166"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MSC</w:t>
            </w:r>
          </w:p>
        </w:tc>
        <w:tc>
          <w:tcPr>
            <w:tcW w:w="580" w:type="dxa"/>
            <w:shd w:val="clear" w:color="auto" w:fill="auto"/>
            <w:vAlign w:val="center"/>
            <w:hideMark/>
          </w:tcPr>
          <w:p w14:paraId="1846B96B"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6C43FCA9"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0740C17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3833.201</w:t>
            </w:r>
            <w:r w:rsidRPr="00B97572">
              <w:rPr>
                <w:rFonts w:asciiTheme="majorHAnsi" w:eastAsia="Times New Roman" w:hAnsiTheme="majorHAnsi" w:cs="Times New Roman"/>
                <w:color w:val="000000"/>
                <w:sz w:val="20"/>
                <w:szCs w:val="20"/>
                <w:vertAlign w:val="superscript"/>
              </w:rPr>
              <w:t>d</w:t>
            </w:r>
          </w:p>
        </w:tc>
        <w:tc>
          <w:tcPr>
            <w:tcW w:w="1710" w:type="dxa"/>
            <w:shd w:val="clear" w:color="auto" w:fill="auto"/>
            <w:noWrap/>
            <w:vAlign w:val="center"/>
            <w:hideMark/>
          </w:tcPr>
          <w:p w14:paraId="5A4B365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.138</w:t>
            </w:r>
          </w:p>
        </w:tc>
        <w:tc>
          <w:tcPr>
            <w:tcW w:w="1800" w:type="dxa"/>
            <w:shd w:val="clear" w:color="auto" w:fill="auto"/>
            <w:noWrap/>
            <w:vAlign w:val="center"/>
            <w:hideMark/>
          </w:tcPr>
          <w:p w14:paraId="126FA8D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.202</w:t>
            </w:r>
          </w:p>
        </w:tc>
      </w:tr>
      <w:tr w:rsidR="00B97572" w:rsidRPr="00B97572" w14:paraId="218F4399" w14:textId="77777777" w:rsidTr="00CE647F">
        <w:trPr>
          <w:trHeight w:val="288"/>
          <w:jc w:val="center"/>
        </w:trPr>
        <w:tc>
          <w:tcPr>
            <w:tcW w:w="1170" w:type="dxa"/>
            <w:shd w:val="clear" w:color="auto" w:fill="auto"/>
            <w:noWrap/>
            <w:vAlign w:val="center"/>
            <w:hideMark/>
          </w:tcPr>
          <w:p w14:paraId="589B8779"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NEOK</w:t>
            </w:r>
          </w:p>
        </w:tc>
        <w:tc>
          <w:tcPr>
            <w:tcW w:w="580" w:type="dxa"/>
            <w:shd w:val="clear" w:color="auto" w:fill="auto"/>
            <w:vAlign w:val="center"/>
            <w:hideMark/>
          </w:tcPr>
          <w:p w14:paraId="61A918A1"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2F22B301"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6139F106"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5647.630</w:t>
            </w:r>
            <w:r w:rsidRPr="00B97572">
              <w:rPr>
                <w:rFonts w:asciiTheme="majorHAnsi" w:eastAsia="Times New Roman" w:hAnsiTheme="majorHAnsi" w:cs="Times New Roman"/>
                <w:color w:val="000000"/>
                <w:sz w:val="20"/>
                <w:szCs w:val="20"/>
                <w:vertAlign w:val="superscript"/>
              </w:rPr>
              <w:t>e</w:t>
            </w:r>
          </w:p>
        </w:tc>
        <w:tc>
          <w:tcPr>
            <w:tcW w:w="1710" w:type="dxa"/>
            <w:shd w:val="clear" w:color="auto" w:fill="auto"/>
            <w:noWrap/>
            <w:vAlign w:val="center"/>
            <w:hideMark/>
          </w:tcPr>
          <w:p w14:paraId="06E04DD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.081</w:t>
            </w:r>
          </w:p>
        </w:tc>
        <w:tc>
          <w:tcPr>
            <w:tcW w:w="1800" w:type="dxa"/>
            <w:shd w:val="clear" w:color="auto" w:fill="auto"/>
            <w:noWrap/>
            <w:vAlign w:val="center"/>
            <w:hideMark/>
          </w:tcPr>
          <w:p w14:paraId="66172910"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.112</w:t>
            </w:r>
          </w:p>
        </w:tc>
      </w:tr>
      <w:tr w:rsidR="00B97572" w:rsidRPr="00B97572" w14:paraId="71C7B158" w14:textId="77777777" w:rsidTr="00CE647F">
        <w:trPr>
          <w:trHeight w:val="288"/>
          <w:jc w:val="center"/>
        </w:trPr>
        <w:tc>
          <w:tcPr>
            <w:tcW w:w="1170" w:type="dxa"/>
            <w:shd w:val="clear" w:color="auto" w:fill="auto"/>
            <w:noWrap/>
            <w:vAlign w:val="center"/>
            <w:hideMark/>
          </w:tcPr>
          <w:p w14:paraId="102116EE"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NOC</w:t>
            </w:r>
          </w:p>
        </w:tc>
        <w:tc>
          <w:tcPr>
            <w:tcW w:w="580" w:type="dxa"/>
            <w:shd w:val="clear" w:color="auto" w:fill="auto"/>
            <w:vAlign w:val="center"/>
            <w:hideMark/>
          </w:tcPr>
          <w:p w14:paraId="607973D6"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2E5DCE9B"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5FCBDF6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8671.627</w:t>
            </w:r>
            <w:r w:rsidRPr="00B97572">
              <w:rPr>
                <w:rFonts w:asciiTheme="majorHAnsi" w:eastAsia="Times New Roman" w:hAnsiTheme="majorHAnsi" w:cs="Times New Roman"/>
                <w:color w:val="000000"/>
                <w:sz w:val="20"/>
                <w:szCs w:val="20"/>
                <w:vertAlign w:val="superscript"/>
              </w:rPr>
              <w:t>f</w:t>
            </w:r>
          </w:p>
        </w:tc>
        <w:tc>
          <w:tcPr>
            <w:tcW w:w="1710" w:type="dxa"/>
            <w:shd w:val="clear" w:color="auto" w:fill="auto"/>
            <w:noWrap/>
            <w:vAlign w:val="center"/>
            <w:hideMark/>
          </w:tcPr>
          <w:p w14:paraId="2B4777F9"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.159</w:t>
            </w:r>
          </w:p>
        </w:tc>
        <w:tc>
          <w:tcPr>
            <w:tcW w:w="1800" w:type="dxa"/>
            <w:shd w:val="clear" w:color="auto" w:fill="auto"/>
            <w:noWrap/>
            <w:vAlign w:val="center"/>
            <w:hideMark/>
          </w:tcPr>
          <w:p w14:paraId="6FD24C58"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.216</w:t>
            </w:r>
          </w:p>
        </w:tc>
      </w:tr>
      <w:tr w:rsidR="00B97572" w:rsidRPr="00B97572" w14:paraId="44E4B19B" w14:textId="77777777" w:rsidTr="00CE647F">
        <w:trPr>
          <w:trHeight w:val="288"/>
          <w:jc w:val="center"/>
        </w:trPr>
        <w:tc>
          <w:tcPr>
            <w:tcW w:w="1170" w:type="dxa"/>
            <w:shd w:val="clear" w:color="auto" w:fill="auto"/>
            <w:noWrap/>
            <w:vAlign w:val="center"/>
            <w:hideMark/>
          </w:tcPr>
          <w:p w14:paraId="14EB7408"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CASC</w:t>
            </w:r>
          </w:p>
        </w:tc>
        <w:tc>
          <w:tcPr>
            <w:tcW w:w="580" w:type="dxa"/>
            <w:shd w:val="clear" w:color="auto" w:fill="auto"/>
            <w:vAlign w:val="center"/>
            <w:hideMark/>
          </w:tcPr>
          <w:p w14:paraId="27CF2283"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506BB9A1"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4FBD3E9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6749.944</w:t>
            </w:r>
            <w:r w:rsidRPr="00B97572">
              <w:rPr>
                <w:rFonts w:asciiTheme="majorHAnsi" w:eastAsia="Times New Roman" w:hAnsiTheme="majorHAnsi" w:cs="Times New Roman"/>
                <w:color w:val="000000"/>
                <w:sz w:val="20"/>
                <w:szCs w:val="20"/>
                <w:vertAlign w:val="superscript"/>
              </w:rPr>
              <w:t>g</w:t>
            </w:r>
          </w:p>
        </w:tc>
        <w:tc>
          <w:tcPr>
            <w:tcW w:w="1710" w:type="dxa"/>
            <w:shd w:val="clear" w:color="auto" w:fill="auto"/>
            <w:noWrap/>
            <w:vAlign w:val="center"/>
            <w:hideMark/>
          </w:tcPr>
          <w:p w14:paraId="2A17E0CF"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.081</w:t>
            </w:r>
          </w:p>
        </w:tc>
        <w:tc>
          <w:tcPr>
            <w:tcW w:w="1800" w:type="dxa"/>
            <w:shd w:val="clear" w:color="auto" w:fill="auto"/>
            <w:noWrap/>
            <w:vAlign w:val="center"/>
            <w:hideMark/>
          </w:tcPr>
          <w:p w14:paraId="71181B85"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.110</w:t>
            </w:r>
          </w:p>
        </w:tc>
      </w:tr>
      <w:tr w:rsidR="00B97572" w:rsidRPr="00B97572" w14:paraId="07F35D8C" w14:textId="77777777" w:rsidTr="00CE647F">
        <w:trPr>
          <w:trHeight w:val="288"/>
          <w:jc w:val="center"/>
        </w:trPr>
        <w:tc>
          <w:tcPr>
            <w:tcW w:w="1170" w:type="dxa"/>
            <w:shd w:val="clear" w:color="auto" w:fill="auto"/>
            <w:noWrap/>
            <w:vAlign w:val="center"/>
            <w:hideMark/>
          </w:tcPr>
          <w:p w14:paraId="147E5D8E"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OSUO</w:t>
            </w:r>
          </w:p>
        </w:tc>
        <w:tc>
          <w:tcPr>
            <w:tcW w:w="580" w:type="dxa"/>
            <w:shd w:val="clear" w:color="auto" w:fill="auto"/>
            <w:vAlign w:val="center"/>
            <w:hideMark/>
          </w:tcPr>
          <w:p w14:paraId="4ED7C6A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46EE06F5"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348DC79C"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5587.493</w:t>
            </w:r>
            <w:r w:rsidRPr="00B97572">
              <w:rPr>
                <w:rFonts w:asciiTheme="majorHAnsi" w:eastAsia="Times New Roman" w:hAnsiTheme="majorHAnsi" w:cs="Times New Roman"/>
                <w:color w:val="000000"/>
                <w:sz w:val="20"/>
                <w:szCs w:val="20"/>
                <w:vertAlign w:val="superscript"/>
              </w:rPr>
              <w:t>h</w:t>
            </w:r>
          </w:p>
        </w:tc>
        <w:tc>
          <w:tcPr>
            <w:tcW w:w="1710" w:type="dxa"/>
            <w:shd w:val="clear" w:color="auto" w:fill="auto"/>
            <w:noWrap/>
            <w:vAlign w:val="center"/>
            <w:hideMark/>
          </w:tcPr>
          <w:p w14:paraId="3E2F8703"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.082</w:t>
            </w:r>
          </w:p>
        </w:tc>
        <w:tc>
          <w:tcPr>
            <w:tcW w:w="1800" w:type="dxa"/>
            <w:shd w:val="clear" w:color="auto" w:fill="auto"/>
            <w:noWrap/>
            <w:vAlign w:val="center"/>
            <w:hideMark/>
          </w:tcPr>
          <w:p w14:paraId="405B41A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.136</w:t>
            </w:r>
          </w:p>
        </w:tc>
      </w:tr>
      <w:tr w:rsidR="00B97572" w:rsidRPr="00B97572" w14:paraId="07EBB10B" w14:textId="77777777" w:rsidTr="00CE647F">
        <w:trPr>
          <w:trHeight w:val="288"/>
          <w:jc w:val="center"/>
        </w:trPr>
        <w:tc>
          <w:tcPr>
            <w:tcW w:w="1170" w:type="dxa"/>
            <w:shd w:val="clear" w:color="auto" w:fill="auto"/>
            <w:noWrap/>
            <w:vAlign w:val="center"/>
            <w:hideMark/>
          </w:tcPr>
          <w:p w14:paraId="1E587337"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OSUT</w:t>
            </w:r>
          </w:p>
        </w:tc>
        <w:tc>
          <w:tcPr>
            <w:tcW w:w="580" w:type="dxa"/>
            <w:shd w:val="clear" w:color="auto" w:fill="auto"/>
            <w:vAlign w:val="center"/>
            <w:hideMark/>
          </w:tcPr>
          <w:p w14:paraId="4248D707"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7F6DFD68"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399F852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7246.304</w:t>
            </w:r>
            <w:r w:rsidRPr="00B97572">
              <w:rPr>
                <w:rFonts w:asciiTheme="majorHAnsi" w:eastAsia="Times New Roman" w:hAnsiTheme="majorHAnsi" w:cs="Times New Roman"/>
                <w:color w:val="000000"/>
                <w:sz w:val="20"/>
                <w:szCs w:val="20"/>
                <w:vertAlign w:val="superscript"/>
              </w:rPr>
              <w:t>i</w:t>
            </w:r>
          </w:p>
        </w:tc>
        <w:tc>
          <w:tcPr>
            <w:tcW w:w="1710" w:type="dxa"/>
            <w:shd w:val="clear" w:color="auto" w:fill="auto"/>
            <w:noWrap/>
            <w:vAlign w:val="center"/>
            <w:hideMark/>
          </w:tcPr>
          <w:p w14:paraId="37C310B1"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.157</w:t>
            </w:r>
          </w:p>
        </w:tc>
        <w:tc>
          <w:tcPr>
            <w:tcW w:w="1800" w:type="dxa"/>
            <w:shd w:val="clear" w:color="auto" w:fill="auto"/>
            <w:noWrap/>
            <w:vAlign w:val="center"/>
            <w:hideMark/>
          </w:tcPr>
          <w:p w14:paraId="516417A3"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.231</w:t>
            </w:r>
          </w:p>
        </w:tc>
      </w:tr>
      <w:tr w:rsidR="00B97572" w:rsidRPr="00B97572" w14:paraId="2726BAB2" w14:textId="77777777" w:rsidTr="00CE647F">
        <w:trPr>
          <w:trHeight w:val="288"/>
          <w:jc w:val="center"/>
        </w:trPr>
        <w:tc>
          <w:tcPr>
            <w:tcW w:w="1170" w:type="dxa"/>
            <w:shd w:val="clear" w:color="auto" w:fill="auto"/>
            <w:noWrap/>
            <w:vAlign w:val="center"/>
            <w:hideMark/>
          </w:tcPr>
          <w:p w14:paraId="77F3AAE4"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RCC</w:t>
            </w:r>
          </w:p>
        </w:tc>
        <w:tc>
          <w:tcPr>
            <w:tcW w:w="580" w:type="dxa"/>
            <w:shd w:val="clear" w:color="auto" w:fill="auto"/>
            <w:vAlign w:val="center"/>
            <w:hideMark/>
          </w:tcPr>
          <w:p w14:paraId="59EFD9F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618AFE80"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2C525FC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2878.934</w:t>
            </w:r>
            <w:r w:rsidRPr="00B97572">
              <w:rPr>
                <w:rFonts w:asciiTheme="majorHAnsi" w:eastAsia="Times New Roman" w:hAnsiTheme="majorHAnsi" w:cs="Times New Roman"/>
                <w:color w:val="000000"/>
                <w:sz w:val="20"/>
                <w:szCs w:val="20"/>
                <w:vertAlign w:val="superscript"/>
              </w:rPr>
              <w:t>j</w:t>
            </w:r>
          </w:p>
        </w:tc>
        <w:tc>
          <w:tcPr>
            <w:tcW w:w="1710" w:type="dxa"/>
            <w:shd w:val="clear" w:color="auto" w:fill="auto"/>
            <w:noWrap/>
            <w:vAlign w:val="center"/>
            <w:hideMark/>
          </w:tcPr>
          <w:p w14:paraId="6F31F32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.114</w:t>
            </w:r>
          </w:p>
        </w:tc>
        <w:tc>
          <w:tcPr>
            <w:tcW w:w="1800" w:type="dxa"/>
            <w:shd w:val="clear" w:color="auto" w:fill="auto"/>
            <w:noWrap/>
            <w:vAlign w:val="center"/>
            <w:hideMark/>
          </w:tcPr>
          <w:p w14:paraId="6A49AAB4"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.172</w:t>
            </w:r>
          </w:p>
        </w:tc>
      </w:tr>
      <w:tr w:rsidR="00B97572" w:rsidRPr="00B97572" w14:paraId="118BC7B1" w14:textId="77777777" w:rsidTr="00CE647F">
        <w:trPr>
          <w:trHeight w:val="288"/>
          <w:jc w:val="center"/>
        </w:trPr>
        <w:tc>
          <w:tcPr>
            <w:tcW w:w="1170" w:type="dxa"/>
            <w:shd w:val="clear" w:color="auto" w:fill="auto"/>
            <w:noWrap/>
            <w:vAlign w:val="center"/>
            <w:hideMark/>
          </w:tcPr>
          <w:p w14:paraId="13D50972"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RSC</w:t>
            </w:r>
          </w:p>
        </w:tc>
        <w:tc>
          <w:tcPr>
            <w:tcW w:w="580" w:type="dxa"/>
            <w:shd w:val="clear" w:color="auto" w:fill="auto"/>
            <w:vAlign w:val="center"/>
            <w:hideMark/>
          </w:tcPr>
          <w:p w14:paraId="6ED81887"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7331E322"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5BE3855D"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6875.117</w:t>
            </w:r>
            <w:r w:rsidRPr="00B97572">
              <w:rPr>
                <w:rFonts w:asciiTheme="majorHAnsi" w:eastAsia="Times New Roman" w:hAnsiTheme="majorHAnsi" w:cs="Times New Roman"/>
                <w:color w:val="000000"/>
                <w:sz w:val="20"/>
                <w:szCs w:val="20"/>
                <w:vertAlign w:val="superscript"/>
              </w:rPr>
              <w:t>k</w:t>
            </w:r>
          </w:p>
        </w:tc>
        <w:tc>
          <w:tcPr>
            <w:tcW w:w="1710" w:type="dxa"/>
            <w:shd w:val="clear" w:color="auto" w:fill="auto"/>
            <w:noWrap/>
            <w:vAlign w:val="center"/>
            <w:hideMark/>
          </w:tcPr>
          <w:p w14:paraId="42801DEC"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.107</w:t>
            </w:r>
          </w:p>
        </w:tc>
        <w:tc>
          <w:tcPr>
            <w:tcW w:w="1800" w:type="dxa"/>
            <w:shd w:val="clear" w:color="auto" w:fill="auto"/>
            <w:noWrap/>
            <w:vAlign w:val="center"/>
            <w:hideMark/>
          </w:tcPr>
          <w:p w14:paraId="4808B81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.184</w:t>
            </w:r>
          </w:p>
        </w:tc>
      </w:tr>
      <w:tr w:rsidR="00B97572" w:rsidRPr="00B97572" w14:paraId="1D2179B9" w14:textId="77777777" w:rsidTr="00CE647F">
        <w:trPr>
          <w:trHeight w:val="288"/>
          <w:jc w:val="center"/>
        </w:trPr>
        <w:tc>
          <w:tcPr>
            <w:tcW w:w="1170" w:type="dxa"/>
            <w:shd w:val="clear" w:color="auto" w:fill="auto"/>
            <w:noWrap/>
            <w:vAlign w:val="center"/>
            <w:hideMark/>
          </w:tcPr>
          <w:p w14:paraId="3A7889A6"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SSC</w:t>
            </w:r>
          </w:p>
        </w:tc>
        <w:tc>
          <w:tcPr>
            <w:tcW w:w="580" w:type="dxa"/>
            <w:shd w:val="clear" w:color="auto" w:fill="auto"/>
            <w:vAlign w:val="center"/>
            <w:hideMark/>
          </w:tcPr>
          <w:p w14:paraId="3D456F8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shd w:val="clear" w:color="auto" w:fill="auto"/>
            <w:noWrap/>
            <w:vAlign w:val="center"/>
            <w:hideMark/>
          </w:tcPr>
          <w:p w14:paraId="2BD59B04"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shd w:val="clear" w:color="auto" w:fill="auto"/>
            <w:noWrap/>
            <w:vAlign w:val="center"/>
            <w:hideMark/>
          </w:tcPr>
          <w:p w14:paraId="3CA8A8A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3796.778</w:t>
            </w:r>
            <w:r w:rsidRPr="00B97572">
              <w:rPr>
                <w:rFonts w:asciiTheme="majorHAnsi" w:eastAsia="Times New Roman" w:hAnsiTheme="majorHAnsi" w:cs="Times New Roman"/>
                <w:color w:val="000000"/>
                <w:sz w:val="20"/>
                <w:szCs w:val="20"/>
                <w:vertAlign w:val="superscript"/>
              </w:rPr>
              <w:t>l</w:t>
            </w:r>
          </w:p>
        </w:tc>
        <w:tc>
          <w:tcPr>
            <w:tcW w:w="1710" w:type="dxa"/>
            <w:shd w:val="clear" w:color="auto" w:fill="auto"/>
            <w:noWrap/>
            <w:vAlign w:val="center"/>
            <w:hideMark/>
          </w:tcPr>
          <w:p w14:paraId="2D5B7526"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.165</w:t>
            </w:r>
          </w:p>
        </w:tc>
        <w:tc>
          <w:tcPr>
            <w:tcW w:w="1800" w:type="dxa"/>
            <w:shd w:val="clear" w:color="auto" w:fill="auto"/>
            <w:noWrap/>
            <w:vAlign w:val="center"/>
            <w:hideMark/>
          </w:tcPr>
          <w:p w14:paraId="28AA0228"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.241</w:t>
            </w:r>
          </w:p>
        </w:tc>
      </w:tr>
      <w:tr w:rsidR="00B97572" w:rsidRPr="00B97572" w14:paraId="65C41847" w14:textId="77777777" w:rsidTr="00CE647F">
        <w:trPr>
          <w:trHeight w:val="288"/>
          <w:jc w:val="center"/>
        </w:trPr>
        <w:tc>
          <w:tcPr>
            <w:tcW w:w="1170" w:type="dxa"/>
            <w:tcBorders>
              <w:bottom w:val="nil"/>
            </w:tcBorders>
            <w:shd w:val="clear" w:color="auto" w:fill="auto"/>
            <w:noWrap/>
            <w:vAlign w:val="center"/>
            <w:hideMark/>
          </w:tcPr>
          <w:p w14:paraId="284762BC"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TCC</w:t>
            </w:r>
          </w:p>
        </w:tc>
        <w:tc>
          <w:tcPr>
            <w:tcW w:w="580" w:type="dxa"/>
            <w:tcBorders>
              <w:bottom w:val="nil"/>
            </w:tcBorders>
            <w:shd w:val="clear" w:color="auto" w:fill="auto"/>
            <w:vAlign w:val="center"/>
            <w:hideMark/>
          </w:tcPr>
          <w:p w14:paraId="55A3866F"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tcBorders>
              <w:bottom w:val="nil"/>
            </w:tcBorders>
            <w:shd w:val="clear" w:color="auto" w:fill="auto"/>
            <w:noWrap/>
            <w:vAlign w:val="center"/>
            <w:hideMark/>
          </w:tcPr>
          <w:p w14:paraId="7D693CBE"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tcBorders>
              <w:bottom w:val="nil"/>
            </w:tcBorders>
            <w:shd w:val="clear" w:color="auto" w:fill="auto"/>
            <w:noWrap/>
            <w:vAlign w:val="center"/>
            <w:hideMark/>
          </w:tcPr>
          <w:p w14:paraId="494C3EDB"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15211.039</w:t>
            </w:r>
            <w:r w:rsidRPr="00B97572">
              <w:rPr>
                <w:rFonts w:asciiTheme="majorHAnsi" w:eastAsia="Times New Roman" w:hAnsiTheme="majorHAnsi" w:cs="Times New Roman"/>
                <w:color w:val="000000"/>
                <w:sz w:val="20"/>
                <w:szCs w:val="20"/>
                <w:vertAlign w:val="superscript"/>
              </w:rPr>
              <w:t>m</w:t>
            </w:r>
          </w:p>
        </w:tc>
        <w:tc>
          <w:tcPr>
            <w:tcW w:w="1710" w:type="dxa"/>
            <w:tcBorders>
              <w:bottom w:val="nil"/>
            </w:tcBorders>
            <w:shd w:val="clear" w:color="auto" w:fill="auto"/>
            <w:noWrap/>
            <w:vAlign w:val="center"/>
            <w:hideMark/>
          </w:tcPr>
          <w:p w14:paraId="0D143EE3"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.090</w:t>
            </w:r>
          </w:p>
        </w:tc>
        <w:tc>
          <w:tcPr>
            <w:tcW w:w="1800" w:type="dxa"/>
            <w:tcBorders>
              <w:bottom w:val="nil"/>
            </w:tcBorders>
            <w:shd w:val="clear" w:color="auto" w:fill="auto"/>
            <w:noWrap/>
            <w:vAlign w:val="center"/>
            <w:hideMark/>
          </w:tcPr>
          <w:p w14:paraId="5CBD5072"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.143</w:t>
            </w:r>
          </w:p>
        </w:tc>
      </w:tr>
      <w:tr w:rsidR="00B97572" w:rsidRPr="00B97572" w14:paraId="26BCC922" w14:textId="77777777" w:rsidTr="00CE647F">
        <w:trPr>
          <w:trHeight w:val="288"/>
          <w:jc w:val="center"/>
        </w:trPr>
        <w:tc>
          <w:tcPr>
            <w:tcW w:w="1170" w:type="dxa"/>
            <w:tcBorders>
              <w:top w:val="nil"/>
              <w:bottom w:val="single" w:sz="4" w:space="0" w:color="auto"/>
            </w:tcBorders>
            <w:shd w:val="clear" w:color="auto" w:fill="auto"/>
            <w:noWrap/>
            <w:vAlign w:val="center"/>
            <w:hideMark/>
          </w:tcPr>
          <w:p w14:paraId="2EE44717" w14:textId="77777777" w:rsidR="00B97572" w:rsidRPr="00B97572" w:rsidRDefault="00B97572" w:rsidP="00B97572">
            <w:pPr>
              <w:spacing w:line="240" w:lineRule="auto"/>
              <w:contextualSpacing w:val="0"/>
              <w:jc w:val="right"/>
              <w:rPr>
                <w:rFonts w:asciiTheme="majorHAnsi" w:eastAsia="Times New Roman" w:hAnsiTheme="majorHAnsi" w:cs="Times New Roman"/>
                <w:b/>
                <w:color w:val="000000"/>
                <w:sz w:val="20"/>
                <w:szCs w:val="20"/>
              </w:rPr>
            </w:pPr>
            <w:r w:rsidRPr="00B97572">
              <w:rPr>
                <w:rFonts w:asciiTheme="majorHAnsi" w:eastAsia="Times New Roman" w:hAnsiTheme="majorHAnsi" w:cs="Times New Roman"/>
                <w:b/>
                <w:color w:val="000000"/>
                <w:sz w:val="20"/>
                <w:szCs w:val="20"/>
              </w:rPr>
              <w:t>WOSC</w:t>
            </w:r>
          </w:p>
        </w:tc>
        <w:tc>
          <w:tcPr>
            <w:tcW w:w="580" w:type="dxa"/>
            <w:tcBorders>
              <w:top w:val="nil"/>
              <w:bottom w:val="single" w:sz="4" w:space="0" w:color="auto"/>
            </w:tcBorders>
            <w:shd w:val="clear" w:color="auto" w:fill="auto"/>
            <w:vAlign w:val="center"/>
            <w:hideMark/>
          </w:tcPr>
          <w:p w14:paraId="06881B65" w14:textId="77777777" w:rsidR="00B97572" w:rsidRPr="00B97572" w:rsidRDefault="00B97572" w:rsidP="00B97572">
            <w:pPr>
              <w:spacing w:line="240" w:lineRule="auto"/>
              <w:contextualSpacing w:val="0"/>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Step</w:t>
            </w:r>
          </w:p>
        </w:tc>
        <w:tc>
          <w:tcPr>
            <w:tcW w:w="500" w:type="dxa"/>
            <w:tcBorders>
              <w:top w:val="nil"/>
              <w:bottom w:val="single" w:sz="4" w:space="0" w:color="auto"/>
            </w:tcBorders>
            <w:shd w:val="clear" w:color="auto" w:fill="auto"/>
            <w:noWrap/>
            <w:vAlign w:val="center"/>
            <w:hideMark/>
          </w:tcPr>
          <w:p w14:paraId="2E8FA398" w14:textId="77777777" w:rsidR="00B97572" w:rsidRPr="00B97572" w:rsidRDefault="00B97572" w:rsidP="00B97572">
            <w:pPr>
              <w:spacing w:line="240" w:lineRule="auto"/>
              <w:contextualSpacing w:val="0"/>
              <w:jc w:val="center"/>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w:t>
            </w:r>
          </w:p>
        </w:tc>
        <w:tc>
          <w:tcPr>
            <w:tcW w:w="1440" w:type="dxa"/>
            <w:tcBorders>
              <w:top w:val="nil"/>
              <w:bottom w:val="single" w:sz="4" w:space="0" w:color="auto"/>
            </w:tcBorders>
            <w:shd w:val="clear" w:color="auto" w:fill="auto"/>
            <w:noWrap/>
            <w:vAlign w:val="center"/>
            <w:hideMark/>
          </w:tcPr>
          <w:p w14:paraId="5783D702"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3089.637</w:t>
            </w:r>
            <w:r w:rsidRPr="00B97572">
              <w:rPr>
                <w:rFonts w:asciiTheme="majorHAnsi" w:eastAsia="Times New Roman" w:hAnsiTheme="majorHAnsi" w:cs="Times New Roman"/>
                <w:color w:val="000000"/>
                <w:sz w:val="20"/>
                <w:szCs w:val="20"/>
                <w:vertAlign w:val="superscript"/>
              </w:rPr>
              <w:t>n</w:t>
            </w:r>
          </w:p>
        </w:tc>
        <w:tc>
          <w:tcPr>
            <w:tcW w:w="1710" w:type="dxa"/>
            <w:tcBorders>
              <w:top w:val="nil"/>
              <w:bottom w:val="single" w:sz="4" w:space="0" w:color="auto"/>
            </w:tcBorders>
            <w:shd w:val="clear" w:color="auto" w:fill="auto"/>
            <w:noWrap/>
            <w:vAlign w:val="center"/>
            <w:hideMark/>
          </w:tcPr>
          <w:p w14:paraId="77DC4AE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.161</w:t>
            </w:r>
          </w:p>
        </w:tc>
        <w:tc>
          <w:tcPr>
            <w:tcW w:w="1800" w:type="dxa"/>
            <w:tcBorders>
              <w:top w:val="nil"/>
              <w:bottom w:val="single" w:sz="4" w:space="0" w:color="auto"/>
            </w:tcBorders>
            <w:shd w:val="clear" w:color="auto" w:fill="auto"/>
            <w:noWrap/>
            <w:vAlign w:val="center"/>
            <w:hideMark/>
          </w:tcPr>
          <w:p w14:paraId="5933792E" w14:textId="77777777" w:rsidR="00B97572" w:rsidRPr="00B97572" w:rsidRDefault="00B97572" w:rsidP="00B97572">
            <w:pPr>
              <w:spacing w:line="240" w:lineRule="auto"/>
              <w:contextualSpacing w:val="0"/>
              <w:jc w:val="right"/>
              <w:rPr>
                <w:rFonts w:asciiTheme="majorHAnsi" w:eastAsia="Times New Roman" w:hAnsiTheme="majorHAnsi" w:cs="Times New Roman"/>
                <w:color w:val="000000"/>
                <w:sz w:val="20"/>
                <w:szCs w:val="20"/>
              </w:rPr>
            </w:pPr>
            <w:r w:rsidRPr="00B97572">
              <w:rPr>
                <w:rFonts w:asciiTheme="majorHAnsi" w:eastAsia="Times New Roman" w:hAnsiTheme="majorHAnsi" w:cs="Times New Roman"/>
                <w:color w:val="000000"/>
                <w:sz w:val="20"/>
                <w:szCs w:val="20"/>
              </w:rPr>
              <w:t>.232</w:t>
            </w:r>
          </w:p>
        </w:tc>
      </w:tr>
      <w:tr w:rsidR="00B97572" w:rsidRPr="00B97572" w14:paraId="56F6C017" w14:textId="77777777" w:rsidTr="00CE647F">
        <w:trPr>
          <w:trHeight w:val="346"/>
          <w:jc w:val="center"/>
        </w:trPr>
        <w:tc>
          <w:tcPr>
            <w:tcW w:w="7200" w:type="dxa"/>
            <w:gridSpan w:val="6"/>
            <w:tcBorders>
              <w:top w:val="single" w:sz="4" w:space="0" w:color="auto"/>
            </w:tcBorders>
            <w:shd w:val="clear" w:color="auto" w:fill="auto"/>
            <w:vAlign w:val="center"/>
            <w:hideMark/>
          </w:tcPr>
          <w:p w14:paraId="337CD4A6" w14:textId="4955CB4B"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a.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OCCC.</w:t>
            </w:r>
          </w:p>
        </w:tc>
      </w:tr>
      <w:tr w:rsidR="00B97572" w:rsidRPr="00B97572" w14:paraId="11B2EA16" w14:textId="77777777" w:rsidTr="00CE647F">
        <w:trPr>
          <w:trHeight w:val="346"/>
          <w:jc w:val="center"/>
        </w:trPr>
        <w:tc>
          <w:tcPr>
            <w:tcW w:w="7200" w:type="dxa"/>
            <w:gridSpan w:val="6"/>
            <w:shd w:val="clear" w:color="auto" w:fill="auto"/>
            <w:vAlign w:val="center"/>
            <w:hideMark/>
          </w:tcPr>
          <w:p w14:paraId="53341FC0" w14:textId="7B64DBB4"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b.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20 because maximum iterations has been reached. Final solution cannot be found for split file Institution ID = CSC.</w:t>
            </w:r>
          </w:p>
        </w:tc>
      </w:tr>
      <w:tr w:rsidR="00B97572" w:rsidRPr="00B97572" w14:paraId="61BC4D7F" w14:textId="77777777" w:rsidTr="00CE647F">
        <w:trPr>
          <w:trHeight w:val="346"/>
          <w:jc w:val="center"/>
        </w:trPr>
        <w:tc>
          <w:tcPr>
            <w:tcW w:w="7200" w:type="dxa"/>
            <w:gridSpan w:val="6"/>
            <w:shd w:val="clear" w:color="auto" w:fill="auto"/>
            <w:vAlign w:val="center"/>
            <w:hideMark/>
          </w:tcPr>
          <w:p w14:paraId="17CAFF99" w14:textId="674D71F6"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c.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EOSC.</w:t>
            </w:r>
          </w:p>
        </w:tc>
      </w:tr>
      <w:tr w:rsidR="00B97572" w:rsidRPr="00B97572" w14:paraId="69BE2DDF" w14:textId="77777777" w:rsidTr="00CE647F">
        <w:trPr>
          <w:trHeight w:val="346"/>
          <w:jc w:val="center"/>
        </w:trPr>
        <w:tc>
          <w:tcPr>
            <w:tcW w:w="7200" w:type="dxa"/>
            <w:gridSpan w:val="6"/>
            <w:shd w:val="clear" w:color="auto" w:fill="auto"/>
            <w:vAlign w:val="center"/>
            <w:hideMark/>
          </w:tcPr>
          <w:p w14:paraId="0FF5F4D4" w14:textId="2119E806"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d.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20 because maximum iterations has been reached. Final solution cannot be found for split file Institution ID = MSC.</w:t>
            </w:r>
          </w:p>
        </w:tc>
      </w:tr>
      <w:tr w:rsidR="00B97572" w:rsidRPr="00B97572" w14:paraId="5EF3E870" w14:textId="77777777" w:rsidTr="00CE647F">
        <w:trPr>
          <w:trHeight w:val="346"/>
          <w:jc w:val="center"/>
        </w:trPr>
        <w:tc>
          <w:tcPr>
            <w:tcW w:w="7200" w:type="dxa"/>
            <w:gridSpan w:val="6"/>
            <w:shd w:val="clear" w:color="auto" w:fill="auto"/>
            <w:vAlign w:val="center"/>
            <w:hideMark/>
          </w:tcPr>
          <w:p w14:paraId="3FF2C171" w14:textId="79E6F91B"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e.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NEOK.</w:t>
            </w:r>
          </w:p>
        </w:tc>
      </w:tr>
      <w:tr w:rsidR="00B97572" w:rsidRPr="00B97572" w14:paraId="1283712D" w14:textId="77777777" w:rsidTr="00CE647F">
        <w:trPr>
          <w:trHeight w:val="346"/>
          <w:jc w:val="center"/>
        </w:trPr>
        <w:tc>
          <w:tcPr>
            <w:tcW w:w="7200" w:type="dxa"/>
            <w:gridSpan w:val="6"/>
            <w:shd w:val="clear" w:color="auto" w:fill="auto"/>
            <w:vAlign w:val="center"/>
            <w:hideMark/>
          </w:tcPr>
          <w:p w14:paraId="4E28E91A" w14:textId="2CEF733A"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f.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NOC.</w:t>
            </w:r>
          </w:p>
        </w:tc>
      </w:tr>
      <w:tr w:rsidR="00B97572" w:rsidRPr="00B97572" w14:paraId="36CE5463" w14:textId="77777777" w:rsidTr="00CE647F">
        <w:trPr>
          <w:trHeight w:val="346"/>
          <w:jc w:val="center"/>
        </w:trPr>
        <w:tc>
          <w:tcPr>
            <w:tcW w:w="7200" w:type="dxa"/>
            <w:gridSpan w:val="6"/>
            <w:shd w:val="clear" w:color="auto" w:fill="auto"/>
            <w:vAlign w:val="center"/>
            <w:hideMark/>
          </w:tcPr>
          <w:p w14:paraId="57997FF2" w14:textId="792439A1"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g.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4 because parameter estimates changed by less than .001 for split file Institution ID = CBSC.</w:t>
            </w:r>
          </w:p>
        </w:tc>
      </w:tr>
      <w:tr w:rsidR="00B97572" w:rsidRPr="00B97572" w14:paraId="14A340C4" w14:textId="77777777" w:rsidTr="00CE647F">
        <w:trPr>
          <w:trHeight w:val="346"/>
          <w:jc w:val="center"/>
        </w:trPr>
        <w:tc>
          <w:tcPr>
            <w:tcW w:w="7200" w:type="dxa"/>
            <w:gridSpan w:val="6"/>
            <w:shd w:val="clear" w:color="auto" w:fill="auto"/>
            <w:vAlign w:val="center"/>
            <w:hideMark/>
          </w:tcPr>
          <w:p w14:paraId="24881BE7" w14:textId="7DC3D337"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h.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OSUO.</w:t>
            </w:r>
          </w:p>
        </w:tc>
      </w:tr>
      <w:tr w:rsidR="00B97572" w:rsidRPr="00B97572" w14:paraId="34013DF1" w14:textId="77777777" w:rsidTr="00CE647F">
        <w:trPr>
          <w:trHeight w:val="346"/>
          <w:jc w:val="center"/>
        </w:trPr>
        <w:tc>
          <w:tcPr>
            <w:tcW w:w="7200" w:type="dxa"/>
            <w:gridSpan w:val="6"/>
            <w:shd w:val="clear" w:color="auto" w:fill="auto"/>
            <w:vAlign w:val="center"/>
            <w:hideMark/>
          </w:tcPr>
          <w:p w14:paraId="55F85C7E" w14:textId="5C8ADD64"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i.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OSUT.</w:t>
            </w:r>
          </w:p>
        </w:tc>
      </w:tr>
      <w:tr w:rsidR="00B97572" w:rsidRPr="00B97572" w14:paraId="0215D391" w14:textId="77777777" w:rsidTr="00CE647F">
        <w:trPr>
          <w:trHeight w:val="346"/>
          <w:jc w:val="center"/>
        </w:trPr>
        <w:tc>
          <w:tcPr>
            <w:tcW w:w="7200" w:type="dxa"/>
            <w:gridSpan w:val="6"/>
            <w:shd w:val="clear" w:color="auto" w:fill="auto"/>
            <w:vAlign w:val="center"/>
            <w:hideMark/>
          </w:tcPr>
          <w:p w14:paraId="2EB21D2B" w14:textId="565C1B45"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j.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20 because maximum iterations has been reached. Final solution cannot be found for split file Institution ID = RCC.</w:t>
            </w:r>
          </w:p>
        </w:tc>
      </w:tr>
      <w:tr w:rsidR="00B97572" w:rsidRPr="00B97572" w14:paraId="3D9084D6" w14:textId="77777777" w:rsidTr="00CE647F">
        <w:trPr>
          <w:trHeight w:val="346"/>
          <w:jc w:val="center"/>
        </w:trPr>
        <w:tc>
          <w:tcPr>
            <w:tcW w:w="7200" w:type="dxa"/>
            <w:gridSpan w:val="6"/>
            <w:shd w:val="clear" w:color="auto" w:fill="auto"/>
            <w:vAlign w:val="center"/>
            <w:hideMark/>
          </w:tcPr>
          <w:p w14:paraId="1A620618" w14:textId="268F0D05"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k.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20 because maximum iterations has been reached. Final solution cannot be found for split file Institution ID = RSC.</w:t>
            </w:r>
          </w:p>
        </w:tc>
      </w:tr>
      <w:tr w:rsidR="00B97572" w:rsidRPr="00B97572" w14:paraId="2A4A9CE8" w14:textId="77777777" w:rsidTr="00CE647F">
        <w:trPr>
          <w:trHeight w:val="346"/>
          <w:jc w:val="center"/>
        </w:trPr>
        <w:tc>
          <w:tcPr>
            <w:tcW w:w="7200" w:type="dxa"/>
            <w:gridSpan w:val="6"/>
            <w:shd w:val="clear" w:color="auto" w:fill="auto"/>
            <w:vAlign w:val="center"/>
            <w:hideMark/>
          </w:tcPr>
          <w:p w14:paraId="6C44E679" w14:textId="58F34252"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l.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20 because maximum iterations has been reached. Final solution cannot be found for split file Institution ID = SSC.</w:t>
            </w:r>
          </w:p>
        </w:tc>
      </w:tr>
      <w:tr w:rsidR="00B97572" w:rsidRPr="00B97572" w14:paraId="357393E8" w14:textId="77777777" w:rsidTr="00CE647F">
        <w:trPr>
          <w:trHeight w:val="346"/>
          <w:jc w:val="center"/>
        </w:trPr>
        <w:tc>
          <w:tcPr>
            <w:tcW w:w="7200" w:type="dxa"/>
            <w:gridSpan w:val="6"/>
            <w:shd w:val="clear" w:color="auto" w:fill="auto"/>
            <w:vAlign w:val="center"/>
            <w:hideMark/>
          </w:tcPr>
          <w:p w14:paraId="0B7227F5" w14:textId="5C484E9D"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m.</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TCC.</w:t>
            </w:r>
          </w:p>
        </w:tc>
      </w:tr>
      <w:tr w:rsidR="00B97572" w:rsidRPr="00B97572" w14:paraId="04EF09C0" w14:textId="77777777" w:rsidTr="00CE647F">
        <w:trPr>
          <w:trHeight w:val="346"/>
          <w:jc w:val="center"/>
        </w:trPr>
        <w:tc>
          <w:tcPr>
            <w:tcW w:w="7200" w:type="dxa"/>
            <w:gridSpan w:val="6"/>
            <w:shd w:val="clear" w:color="auto" w:fill="auto"/>
            <w:vAlign w:val="center"/>
            <w:hideMark/>
          </w:tcPr>
          <w:p w14:paraId="2DFE0413" w14:textId="5CFCCCAD" w:rsidR="00B97572" w:rsidRPr="00DB7599" w:rsidRDefault="00B97572" w:rsidP="00DB7599">
            <w:pPr>
              <w:tabs>
                <w:tab w:val="left" w:pos="360"/>
              </w:tabs>
              <w:spacing w:after="40" w:line="240" w:lineRule="auto"/>
              <w:ind w:left="346" w:hanging="346"/>
              <w:contextualSpacing w:val="0"/>
              <w:rPr>
                <w:rFonts w:asciiTheme="majorHAnsi" w:eastAsia="Times New Roman" w:hAnsiTheme="majorHAnsi" w:cs="Times New Roman"/>
                <w:color w:val="000000"/>
                <w:sz w:val="20"/>
                <w:szCs w:val="20"/>
              </w:rPr>
            </w:pPr>
            <w:r w:rsidRPr="00DB7599">
              <w:rPr>
                <w:rFonts w:asciiTheme="majorHAnsi" w:eastAsia="Times New Roman" w:hAnsiTheme="majorHAnsi" w:cs="Times New Roman"/>
                <w:color w:val="000000"/>
                <w:sz w:val="20"/>
                <w:szCs w:val="20"/>
              </w:rPr>
              <w:t xml:space="preserve">n. </w:t>
            </w:r>
            <w:r w:rsidR="00DB7599">
              <w:rPr>
                <w:rFonts w:asciiTheme="majorHAnsi" w:eastAsia="Times New Roman" w:hAnsiTheme="majorHAnsi" w:cs="Times New Roman"/>
                <w:color w:val="000000"/>
                <w:sz w:val="20"/>
                <w:szCs w:val="20"/>
              </w:rPr>
              <w:tab/>
            </w:r>
            <w:r w:rsidRPr="00DB7599">
              <w:rPr>
                <w:rFonts w:asciiTheme="majorHAnsi" w:eastAsia="Times New Roman" w:hAnsiTheme="majorHAnsi" w:cs="Times New Roman"/>
                <w:color w:val="000000"/>
                <w:sz w:val="20"/>
                <w:szCs w:val="20"/>
              </w:rPr>
              <w:t>Estimation terminated at iteration number 5 because parameter estimates changed by less than .001 for split file Institution ID = WOSC.</w:t>
            </w:r>
          </w:p>
        </w:tc>
      </w:tr>
    </w:tbl>
    <w:p w14:paraId="40EA0DB4" w14:textId="77777777" w:rsidR="00F86AE8" w:rsidRDefault="00F86AE8" w:rsidP="00F86AE8">
      <w:pPr>
        <w:pStyle w:val="APAnormal"/>
        <w:spacing w:line="240" w:lineRule="auto"/>
      </w:pPr>
    </w:p>
    <w:p w14:paraId="2CEEC774" w14:textId="77777777" w:rsidR="00F86AE8" w:rsidRPr="00F86AE8" w:rsidRDefault="00F86AE8" w:rsidP="00F86AE8">
      <w:pPr>
        <w:pStyle w:val="Caption"/>
        <w:keepNext/>
        <w:jc w:val="center"/>
        <w:rPr>
          <w:rFonts w:ascii="Calibri" w:hAnsi="Calibri"/>
          <w:b/>
          <w:sz w:val="20"/>
          <w:szCs w:val="20"/>
        </w:rPr>
      </w:pPr>
      <w:bookmarkStart w:id="84" w:name="_Toc310776128"/>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12</w:t>
      </w:r>
      <w:r w:rsidRPr="00F86AE8">
        <w:rPr>
          <w:rFonts w:ascii="Calibri" w:hAnsi="Calibri"/>
          <w:b/>
          <w:sz w:val="20"/>
          <w:szCs w:val="20"/>
        </w:rPr>
        <w:fldChar w:fldCharType="end"/>
      </w:r>
      <w:r w:rsidRPr="00F86AE8">
        <w:rPr>
          <w:rFonts w:ascii="Calibri" w:hAnsi="Calibri"/>
          <w:b/>
          <w:sz w:val="20"/>
          <w:szCs w:val="20"/>
        </w:rPr>
        <w:t>: Overall Model Fit Full Model</w:t>
      </w:r>
      <w:bookmarkEnd w:id="84"/>
    </w:p>
    <w:p w14:paraId="1F4F9029" w14:textId="1D5A9642" w:rsidR="00B13131" w:rsidRDefault="00B13131" w:rsidP="00B13131">
      <w:pPr>
        <w:pStyle w:val="APAnormal"/>
        <w:ind w:firstLine="0"/>
        <w:rPr>
          <w:b/>
        </w:rPr>
      </w:pPr>
    </w:p>
    <w:p w14:paraId="24B3F16F" w14:textId="4CB65B63" w:rsidR="00E577D1" w:rsidRDefault="00C93888" w:rsidP="00C93888">
      <w:pPr>
        <w:pStyle w:val="APAnormal"/>
      </w:pPr>
      <w:r>
        <w:lastRenderedPageBreak/>
        <w:t xml:space="preserve">The classification percentages are recapped in Table </w:t>
      </w:r>
      <w:r w:rsidR="008832CA">
        <w:t>13</w:t>
      </w:r>
      <w:r w:rsidR="00EA65BD">
        <w:t xml:space="preserve">. </w:t>
      </w:r>
      <w:r w:rsidR="00C062E9">
        <w:t xml:space="preserve">Appendix </w:t>
      </w:r>
      <w:r w:rsidR="00723FC1">
        <w:t>K</w:t>
      </w:r>
      <w:r w:rsidR="00E14400">
        <w:t xml:space="preserve"> </w:t>
      </w:r>
      <w:r w:rsidR="00C062E9">
        <w:t>presents t</w:t>
      </w:r>
      <w:r>
        <w:t>he complete classification results for each college</w:t>
      </w:r>
      <w:r w:rsidR="00C062E9">
        <w:t>.</w:t>
      </w:r>
      <w:r>
        <w:t xml:space="preserve"> The value in the Change column is the difference between the Block 1 model</w:t>
      </w:r>
      <w:r w:rsidR="00C062E9">
        <w:t>,</w:t>
      </w:r>
      <w:r>
        <w:t xml:space="preserve"> replete with all predictors</w:t>
      </w:r>
      <w:r w:rsidR="00C062E9">
        <w:t>,</w:t>
      </w:r>
      <w:r>
        <w:t xml:space="preserve"> and the null model</w:t>
      </w:r>
      <w:r w:rsidR="00C062E9">
        <w:t>,</w:t>
      </w:r>
      <w:r>
        <w:t xml:space="preserve"> with only the y-intercept</w:t>
      </w:r>
      <w:r w:rsidR="00EA65BD">
        <w:t xml:space="preserve">. </w:t>
      </w:r>
      <w:r>
        <w:t>The very best improvement is only 5.8 percentage points</w:t>
      </w:r>
      <w:r w:rsidR="00C062E9">
        <w:t>,</w:t>
      </w:r>
      <w:r>
        <w:t xml:space="preserve"> and the least efficacious model showed no improvement over the null at all</w:t>
      </w:r>
      <w:r w:rsidR="00EA65BD">
        <w:t xml:space="preserve">. </w:t>
      </w:r>
      <w:r>
        <w:t>Clearly, these production functions cannot be regarded as having any practical utility.</w:t>
      </w:r>
      <w:r w:rsidR="00C062E9">
        <w:t xml:space="preserve"> </w:t>
      </w:r>
    </w:p>
    <w:p w14:paraId="2A755B89" w14:textId="77777777" w:rsidR="00D43763" w:rsidRDefault="00D43763" w:rsidP="00C93888">
      <w:pPr>
        <w:pStyle w:val="APAnormal"/>
      </w:pPr>
    </w:p>
    <w:tbl>
      <w:tblPr>
        <w:tblStyle w:val="TableGrid"/>
        <w:tblW w:w="0" w:type="auto"/>
        <w:jc w:val="center"/>
        <w:tblBorders>
          <w:insideV w:val="none" w:sz="0" w:space="0" w:color="auto"/>
        </w:tblBorders>
        <w:tblLayout w:type="fixed"/>
        <w:tblLook w:val="04A0" w:firstRow="1" w:lastRow="0" w:firstColumn="1" w:lastColumn="0" w:noHBand="0" w:noVBand="1"/>
      </w:tblPr>
      <w:tblGrid>
        <w:gridCol w:w="1075"/>
        <w:gridCol w:w="1170"/>
        <w:gridCol w:w="1170"/>
        <w:gridCol w:w="900"/>
        <w:gridCol w:w="720"/>
        <w:gridCol w:w="900"/>
      </w:tblGrid>
      <w:tr w:rsidR="00A95369" w:rsidRPr="00F56E47" w14:paraId="4979A479" w14:textId="77777777" w:rsidTr="00A95369">
        <w:trPr>
          <w:trHeight w:val="360"/>
          <w:jc w:val="center"/>
        </w:trPr>
        <w:tc>
          <w:tcPr>
            <w:tcW w:w="3415" w:type="dxa"/>
            <w:gridSpan w:val="3"/>
            <w:vAlign w:val="center"/>
          </w:tcPr>
          <w:p w14:paraId="327CAE99" w14:textId="77777777" w:rsidR="00A95369" w:rsidRDefault="00A95369" w:rsidP="00A95369">
            <w:pPr>
              <w:spacing w:line="240" w:lineRule="auto"/>
              <w:jc w:val="right"/>
              <w:rPr>
                <w:rFonts w:ascii="Calibri" w:hAnsi="Calibri"/>
                <w:b/>
                <w:i/>
                <w:sz w:val="20"/>
                <w:szCs w:val="20"/>
              </w:rPr>
            </w:pPr>
          </w:p>
        </w:tc>
        <w:tc>
          <w:tcPr>
            <w:tcW w:w="2520" w:type="dxa"/>
            <w:gridSpan w:val="3"/>
            <w:vAlign w:val="center"/>
          </w:tcPr>
          <w:p w14:paraId="74430091" w14:textId="77777777" w:rsidR="00A95369" w:rsidRDefault="00A95369" w:rsidP="00A95369">
            <w:pPr>
              <w:spacing w:line="240" w:lineRule="auto"/>
              <w:jc w:val="center"/>
              <w:rPr>
                <w:rFonts w:ascii="Calibri" w:hAnsi="Calibri"/>
                <w:b/>
                <w:i/>
                <w:sz w:val="20"/>
                <w:szCs w:val="20"/>
              </w:rPr>
            </w:pPr>
            <w:r>
              <w:rPr>
                <w:rFonts w:ascii="Calibri" w:hAnsi="Calibri"/>
                <w:b/>
                <w:i/>
                <w:sz w:val="20"/>
                <w:szCs w:val="20"/>
              </w:rPr>
              <w:t>Overall Percentage</w:t>
            </w:r>
          </w:p>
        </w:tc>
      </w:tr>
      <w:tr w:rsidR="00A95369" w:rsidRPr="00F56E47" w14:paraId="4315490F" w14:textId="77777777" w:rsidTr="00A95369">
        <w:trPr>
          <w:trHeight w:val="360"/>
          <w:jc w:val="center"/>
        </w:trPr>
        <w:tc>
          <w:tcPr>
            <w:tcW w:w="1075" w:type="dxa"/>
            <w:vAlign w:val="center"/>
          </w:tcPr>
          <w:p w14:paraId="5AA7A214" w14:textId="77777777" w:rsidR="00A95369" w:rsidRPr="00F56E47" w:rsidRDefault="00A95369" w:rsidP="00A95369">
            <w:pPr>
              <w:spacing w:line="240" w:lineRule="auto"/>
              <w:jc w:val="right"/>
              <w:rPr>
                <w:rFonts w:ascii="Calibri" w:hAnsi="Calibri"/>
                <w:b/>
                <w:i/>
                <w:sz w:val="20"/>
                <w:szCs w:val="20"/>
              </w:rPr>
            </w:pPr>
          </w:p>
        </w:tc>
        <w:tc>
          <w:tcPr>
            <w:tcW w:w="1170" w:type="dxa"/>
            <w:vAlign w:val="center"/>
          </w:tcPr>
          <w:p w14:paraId="6C01B739" w14:textId="77777777" w:rsidR="00A95369" w:rsidRPr="00F56E47" w:rsidRDefault="00A95369" w:rsidP="00A95369">
            <w:pPr>
              <w:spacing w:line="240" w:lineRule="auto"/>
              <w:jc w:val="right"/>
              <w:rPr>
                <w:rFonts w:ascii="Calibri" w:hAnsi="Calibri"/>
                <w:b/>
                <w:i/>
                <w:sz w:val="20"/>
                <w:szCs w:val="20"/>
              </w:rPr>
            </w:pPr>
            <w:r>
              <w:rPr>
                <w:rFonts w:ascii="Calibri" w:hAnsi="Calibri"/>
                <w:b/>
                <w:i/>
                <w:sz w:val="20"/>
                <w:szCs w:val="20"/>
              </w:rPr>
              <w:t>Specificity</w:t>
            </w:r>
          </w:p>
        </w:tc>
        <w:tc>
          <w:tcPr>
            <w:tcW w:w="1170" w:type="dxa"/>
            <w:vAlign w:val="center"/>
          </w:tcPr>
          <w:p w14:paraId="18DEFD5F" w14:textId="77777777" w:rsidR="00A95369" w:rsidRPr="00F56E47" w:rsidRDefault="00A95369" w:rsidP="00A95369">
            <w:pPr>
              <w:spacing w:line="240" w:lineRule="auto"/>
              <w:jc w:val="right"/>
              <w:rPr>
                <w:rFonts w:ascii="Calibri" w:hAnsi="Calibri"/>
                <w:b/>
                <w:i/>
                <w:sz w:val="20"/>
                <w:szCs w:val="20"/>
              </w:rPr>
            </w:pPr>
            <w:r>
              <w:rPr>
                <w:rFonts w:ascii="Calibri" w:hAnsi="Calibri"/>
                <w:b/>
                <w:i/>
                <w:sz w:val="20"/>
                <w:szCs w:val="20"/>
              </w:rPr>
              <w:t>Sensitivity</w:t>
            </w:r>
          </w:p>
        </w:tc>
        <w:tc>
          <w:tcPr>
            <w:tcW w:w="900" w:type="dxa"/>
            <w:vAlign w:val="center"/>
          </w:tcPr>
          <w:p w14:paraId="3DAADC23" w14:textId="77777777" w:rsidR="00A95369" w:rsidRPr="00F56E47" w:rsidRDefault="00A95369" w:rsidP="00A95369">
            <w:pPr>
              <w:spacing w:line="240" w:lineRule="auto"/>
              <w:jc w:val="right"/>
              <w:rPr>
                <w:rFonts w:ascii="Calibri" w:hAnsi="Calibri"/>
                <w:b/>
                <w:i/>
                <w:sz w:val="20"/>
                <w:szCs w:val="20"/>
              </w:rPr>
            </w:pPr>
            <w:r>
              <w:rPr>
                <w:rFonts w:ascii="Calibri" w:hAnsi="Calibri"/>
                <w:b/>
                <w:i/>
                <w:sz w:val="20"/>
                <w:szCs w:val="20"/>
              </w:rPr>
              <w:t>Block 1</w:t>
            </w:r>
          </w:p>
        </w:tc>
        <w:tc>
          <w:tcPr>
            <w:tcW w:w="720" w:type="dxa"/>
            <w:vAlign w:val="center"/>
          </w:tcPr>
          <w:p w14:paraId="5ECBEE26" w14:textId="77777777" w:rsidR="00A95369" w:rsidRPr="00F56E47" w:rsidRDefault="00A95369" w:rsidP="00A95369">
            <w:pPr>
              <w:spacing w:line="240" w:lineRule="auto"/>
              <w:jc w:val="right"/>
              <w:rPr>
                <w:rFonts w:ascii="Calibri" w:hAnsi="Calibri"/>
                <w:b/>
                <w:i/>
                <w:sz w:val="20"/>
                <w:szCs w:val="20"/>
              </w:rPr>
            </w:pPr>
            <w:r>
              <w:rPr>
                <w:rFonts w:ascii="Calibri" w:hAnsi="Calibri"/>
                <w:b/>
                <w:i/>
                <w:sz w:val="20"/>
                <w:szCs w:val="20"/>
              </w:rPr>
              <w:t>Null</w:t>
            </w:r>
          </w:p>
        </w:tc>
        <w:tc>
          <w:tcPr>
            <w:tcW w:w="900" w:type="dxa"/>
            <w:vAlign w:val="center"/>
          </w:tcPr>
          <w:p w14:paraId="507C13ED" w14:textId="77777777" w:rsidR="00A95369" w:rsidRDefault="00A95369" w:rsidP="00A95369">
            <w:pPr>
              <w:spacing w:line="240" w:lineRule="auto"/>
              <w:jc w:val="right"/>
              <w:rPr>
                <w:rFonts w:ascii="Calibri" w:hAnsi="Calibri"/>
                <w:b/>
                <w:i/>
                <w:sz w:val="20"/>
                <w:szCs w:val="20"/>
              </w:rPr>
            </w:pPr>
            <w:r>
              <w:rPr>
                <w:rFonts w:ascii="Calibri" w:hAnsi="Calibri"/>
                <w:b/>
                <w:i/>
                <w:sz w:val="20"/>
                <w:szCs w:val="20"/>
              </w:rPr>
              <w:t>Change</w:t>
            </w:r>
          </w:p>
        </w:tc>
      </w:tr>
      <w:tr w:rsidR="00A95369" w:rsidRPr="00F56E47" w14:paraId="7355EBCF" w14:textId="77777777" w:rsidTr="00A95369">
        <w:trPr>
          <w:trHeight w:val="360"/>
          <w:jc w:val="center"/>
        </w:trPr>
        <w:tc>
          <w:tcPr>
            <w:tcW w:w="1075" w:type="dxa"/>
            <w:vAlign w:val="center"/>
          </w:tcPr>
          <w:p w14:paraId="22A095C0" w14:textId="77777777" w:rsidR="00A95369" w:rsidRPr="00F56E47" w:rsidRDefault="00A95369" w:rsidP="00A95369">
            <w:pPr>
              <w:spacing w:line="240" w:lineRule="auto"/>
              <w:jc w:val="right"/>
              <w:rPr>
                <w:rFonts w:ascii="Calibri" w:hAnsi="Calibri"/>
                <w:b/>
                <w:sz w:val="20"/>
                <w:szCs w:val="20"/>
              </w:rPr>
            </w:pPr>
            <w:r w:rsidRPr="00F56E47">
              <w:rPr>
                <w:rFonts w:ascii="Calibri" w:hAnsi="Calibri"/>
                <w:b/>
                <w:sz w:val="20"/>
                <w:szCs w:val="20"/>
              </w:rPr>
              <w:t>OCCC</w:t>
            </w:r>
          </w:p>
        </w:tc>
        <w:tc>
          <w:tcPr>
            <w:tcW w:w="1170" w:type="dxa"/>
            <w:vAlign w:val="center"/>
          </w:tcPr>
          <w:p w14:paraId="059D9D4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99.6</w:t>
            </w:r>
          </w:p>
        </w:tc>
        <w:tc>
          <w:tcPr>
            <w:tcW w:w="1170" w:type="dxa"/>
            <w:vAlign w:val="center"/>
          </w:tcPr>
          <w:p w14:paraId="0AA84F72"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3.1</w:t>
            </w:r>
          </w:p>
        </w:tc>
        <w:tc>
          <w:tcPr>
            <w:tcW w:w="900" w:type="dxa"/>
            <w:vAlign w:val="center"/>
          </w:tcPr>
          <w:p w14:paraId="75FC6BE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83.8</w:t>
            </w:r>
          </w:p>
        </w:tc>
        <w:tc>
          <w:tcPr>
            <w:tcW w:w="720" w:type="dxa"/>
            <w:vAlign w:val="center"/>
          </w:tcPr>
          <w:p w14:paraId="6FC5670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83.7</w:t>
            </w:r>
          </w:p>
        </w:tc>
        <w:tc>
          <w:tcPr>
            <w:tcW w:w="900" w:type="dxa"/>
            <w:vAlign w:val="center"/>
          </w:tcPr>
          <w:p w14:paraId="030F0C42"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0.1</w:t>
            </w:r>
          </w:p>
        </w:tc>
      </w:tr>
      <w:tr w:rsidR="00A95369" w:rsidRPr="00F56E47" w14:paraId="56E78AF3" w14:textId="77777777" w:rsidTr="00A95369">
        <w:trPr>
          <w:trHeight w:val="360"/>
          <w:jc w:val="center"/>
        </w:trPr>
        <w:tc>
          <w:tcPr>
            <w:tcW w:w="1075" w:type="dxa"/>
            <w:vAlign w:val="center"/>
          </w:tcPr>
          <w:p w14:paraId="42444802"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CSC</w:t>
            </w:r>
          </w:p>
        </w:tc>
        <w:tc>
          <w:tcPr>
            <w:tcW w:w="1170" w:type="dxa"/>
            <w:vAlign w:val="center"/>
          </w:tcPr>
          <w:p w14:paraId="508B3D2E"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97.0</w:t>
            </w:r>
          </w:p>
        </w:tc>
        <w:tc>
          <w:tcPr>
            <w:tcW w:w="1170" w:type="dxa"/>
            <w:vAlign w:val="center"/>
          </w:tcPr>
          <w:p w14:paraId="08B7005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14.3</w:t>
            </w:r>
          </w:p>
        </w:tc>
        <w:tc>
          <w:tcPr>
            <w:tcW w:w="900" w:type="dxa"/>
            <w:vAlign w:val="center"/>
          </w:tcPr>
          <w:p w14:paraId="6F955316"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75.1</w:t>
            </w:r>
          </w:p>
        </w:tc>
        <w:tc>
          <w:tcPr>
            <w:tcW w:w="720" w:type="dxa"/>
            <w:vAlign w:val="center"/>
          </w:tcPr>
          <w:p w14:paraId="4EA15D6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73.5</w:t>
            </w:r>
          </w:p>
        </w:tc>
        <w:tc>
          <w:tcPr>
            <w:tcW w:w="900" w:type="dxa"/>
            <w:vAlign w:val="center"/>
          </w:tcPr>
          <w:p w14:paraId="1F889C79"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1.6</w:t>
            </w:r>
          </w:p>
        </w:tc>
      </w:tr>
      <w:tr w:rsidR="00A95369" w:rsidRPr="00F56E47" w14:paraId="18B88FD7" w14:textId="77777777" w:rsidTr="00A95369">
        <w:trPr>
          <w:trHeight w:val="360"/>
          <w:jc w:val="center"/>
        </w:trPr>
        <w:tc>
          <w:tcPr>
            <w:tcW w:w="1075" w:type="dxa"/>
            <w:vAlign w:val="center"/>
          </w:tcPr>
          <w:p w14:paraId="0BCA6093"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EOSC</w:t>
            </w:r>
          </w:p>
        </w:tc>
        <w:tc>
          <w:tcPr>
            <w:tcW w:w="1170" w:type="dxa"/>
            <w:vAlign w:val="center"/>
          </w:tcPr>
          <w:p w14:paraId="6DE7A823"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91.8</w:t>
            </w:r>
          </w:p>
        </w:tc>
        <w:tc>
          <w:tcPr>
            <w:tcW w:w="1170" w:type="dxa"/>
            <w:vAlign w:val="center"/>
          </w:tcPr>
          <w:p w14:paraId="6B2A448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29.4</w:t>
            </w:r>
          </w:p>
        </w:tc>
        <w:tc>
          <w:tcPr>
            <w:tcW w:w="900" w:type="dxa"/>
            <w:vAlign w:val="center"/>
          </w:tcPr>
          <w:p w14:paraId="4F937B41"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72.2</w:t>
            </w:r>
          </w:p>
        </w:tc>
        <w:tc>
          <w:tcPr>
            <w:tcW w:w="720" w:type="dxa"/>
            <w:vAlign w:val="center"/>
          </w:tcPr>
          <w:p w14:paraId="67EC5DD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68.6</w:t>
            </w:r>
          </w:p>
        </w:tc>
        <w:tc>
          <w:tcPr>
            <w:tcW w:w="900" w:type="dxa"/>
            <w:vAlign w:val="center"/>
          </w:tcPr>
          <w:p w14:paraId="71D87976"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3.6</w:t>
            </w:r>
          </w:p>
        </w:tc>
      </w:tr>
      <w:tr w:rsidR="00A95369" w:rsidRPr="00F56E47" w14:paraId="17438FCD" w14:textId="77777777" w:rsidTr="00A95369">
        <w:trPr>
          <w:trHeight w:val="360"/>
          <w:jc w:val="center"/>
        </w:trPr>
        <w:tc>
          <w:tcPr>
            <w:tcW w:w="1075" w:type="dxa"/>
            <w:vAlign w:val="center"/>
          </w:tcPr>
          <w:p w14:paraId="7B72FB33"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MSC</w:t>
            </w:r>
          </w:p>
        </w:tc>
        <w:tc>
          <w:tcPr>
            <w:tcW w:w="1170" w:type="dxa"/>
            <w:vAlign w:val="center"/>
          </w:tcPr>
          <w:p w14:paraId="051BDA67"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95.5</w:t>
            </w:r>
          </w:p>
        </w:tc>
        <w:tc>
          <w:tcPr>
            <w:tcW w:w="1170" w:type="dxa"/>
            <w:vAlign w:val="center"/>
          </w:tcPr>
          <w:p w14:paraId="18965319"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21.3</w:t>
            </w:r>
          </w:p>
        </w:tc>
        <w:tc>
          <w:tcPr>
            <w:tcW w:w="900" w:type="dxa"/>
            <w:vAlign w:val="center"/>
          </w:tcPr>
          <w:p w14:paraId="59FEA9F7"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76.1</w:t>
            </w:r>
          </w:p>
        </w:tc>
        <w:tc>
          <w:tcPr>
            <w:tcW w:w="720" w:type="dxa"/>
            <w:vAlign w:val="center"/>
          </w:tcPr>
          <w:p w14:paraId="19CB584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73.9</w:t>
            </w:r>
          </w:p>
        </w:tc>
        <w:tc>
          <w:tcPr>
            <w:tcW w:w="900" w:type="dxa"/>
            <w:vAlign w:val="center"/>
          </w:tcPr>
          <w:p w14:paraId="29074735"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2.2</w:t>
            </w:r>
          </w:p>
        </w:tc>
      </w:tr>
      <w:tr w:rsidR="00A95369" w:rsidRPr="00F56E47" w14:paraId="60A827D5" w14:textId="77777777" w:rsidTr="00A95369">
        <w:trPr>
          <w:trHeight w:val="360"/>
          <w:jc w:val="center"/>
        </w:trPr>
        <w:tc>
          <w:tcPr>
            <w:tcW w:w="1075" w:type="dxa"/>
            <w:vAlign w:val="center"/>
          </w:tcPr>
          <w:p w14:paraId="15F07342"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NEOK</w:t>
            </w:r>
          </w:p>
        </w:tc>
        <w:tc>
          <w:tcPr>
            <w:tcW w:w="1170" w:type="dxa"/>
            <w:vAlign w:val="center"/>
          </w:tcPr>
          <w:p w14:paraId="44825EE7"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93.3</w:t>
            </w:r>
          </w:p>
        </w:tc>
        <w:tc>
          <w:tcPr>
            <w:tcW w:w="1170" w:type="dxa"/>
            <w:vAlign w:val="center"/>
          </w:tcPr>
          <w:p w14:paraId="587F9909"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20.0</w:t>
            </w:r>
          </w:p>
        </w:tc>
        <w:tc>
          <w:tcPr>
            <w:tcW w:w="900" w:type="dxa"/>
            <w:vAlign w:val="center"/>
          </w:tcPr>
          <w:p w14:paraId="321ED54C"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68.7</w:t>
            </w:r>
          </w:p>
        </w:tc>
        <w:tc>
          <w:tcPr>
            <w:tcW w:w="720" w:type="dxa"/>
            <w:vAlign w:val="center"/>
          </w:tcPr>
          <w:p w14:paraId="63E99515"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66.4</w:t>
            </w:r>
          </w:p>
        </w:tc>
        <w:tc>
          <w:tcPr>
            <w:tcW w:w="900" w:type="dxa"/>
            <w:vAlign w:val="center"/>
          </w:tcPr>
          <w:p w14:paraId="1309239E"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2.3</w:t>
            </w:r>
          </w:p>
        </w:tc>
      </w:tr>
      <w:tr w:rsidR="00A95369" w:rsidRPr="00F56E47" w14:paraId="6B232366" w14:textId="77777777" w:rsidTr="00A95369">
        <w:trPr>
          <w:trHeight w:val="360"/>
          <w:jc w:val="center"/>
        </w:trPr>
        <w:tc>
          <w:tcPr>
            <w:tcW w:w="1075" w:type="dxa"/>
            <w:vAlign w:val="center"/>
          </w:tcPr>
          <w:p w14:paraId="2E0D0280"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NOC</w:t>
            </w:r>
          </w:p>
        </w:tc>
        <w:tc>
          <w:tcPr>
            <w:tcW w:w="1170" w:type="dxa"/>
            <w:vAlign w:val="center"/>
          </w:tcPr>
          <w:p w14:paraId="4425C676"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80.3</w:t>
            </w:r>
          </w:p>
        </w:tc>
        <w:tc>
          <w:tcPr>
            <w:tcW w:w="1170" w:type="dxa"/>
            <w:vAlign w:val="center"/>
          </w:tcPr>
          <w:p w14:paraId="783B6E29"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48.6</w:t>
            </w:r>
          </w:p>
        </w:tc>
        <w:tc>
          <w:tcPr>
            <w:tcW w:w="900" w:type="dxa"/>
            <w:vAlign w:val="center"/>
          </w:tcPr>
          <w:p w14:paraId="1AFE1E2C"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68.4</w:t>
            </w:r>
          </w:p>
        </w:tc>
        <w:tc>
          <w:tcPr>
            <w:tcW w:w="720" w:type="dxa"/>
            <w:vAlign w:val="center"/>
          </w:tcPr>
          <w:p w14:paraId="21D83A7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62.6</w:t>
            </w:r>
          </w:p>
        </w:tc>
        <w:tc>
          <w:tcPr>
            <w:tcW w:w="900" w:type="dxa"/>
            <w:vAlign w:val="center"/>
          </w:tcPr>
          <w:p w14:paraId="7F473E0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5.8</w:t>
            </w:r>
          </w:p>
        </w:tc>
      </w:tr>
      <w:tr w:rsidR="00A95369" w:rsidRPr="00F56E47" w14:paraId="23272726" w14:textId="77777777" w:rsidTr="00A95369">
        <w:trPr>
          <w:trHeight w:val="360"/>
          <w:jc w:val="center"/>
        </w:trPr>
        <w:tc>
          <w:tcPr>
            <w:tcW w:w="1075" w:type="dxa"/>
            <w:vAlign w:val="center"/>
          </w:tcPr>
          <w:p w14:paraId="3E11FB50"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CASC</w:t>
            </w:r>
          </w:p>
        </w:tc>
        <w:tc>
          <w:tcPr>
            <w:tcW w:w="1170" w:type="dxa"/>
            <w:vAlign w:val="center"/>
          </w:tcPr>
          <w:p w14:paraId="52E2FE42"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90.6</w:t>
            </w:r>
          </w:p>
        </w:tc>
        <w:tc>
          <w:tcPr>
            <w:tcW w:w="1170" w:type="dxa"/>
            <w:vAlign w:val="center"/>
          </w:tcPr>
          <w:p w14:paraId="69410DC7"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26.8</w:t>
            </w:r>
          </w:p>
        </w:tc>
        <w:tc>
          <w:tcPr>
            <w:tcW w:w="900" w:type="dxa"/>
            <w:vAlign w:val="center"/>
          </w:tcPr>
          <w:p w14:paraId="7FBA8965"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66.4</w:t>
            </w:r>
          </w:p>
        </w:tc>
        <w:tc>
          <w:tcPr>
            <w:tcW w:w="720" w:type="dxa"/>
            <w:vAlign w:val="center"/>
          </w:tcPr>
          <w:p w14:paraId="3235DC6E"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62.1</w:t>
            </w:r>
          </w:p>
        </w:tc>
        <w:tc>
          <w:tcPr>
            <w:tcW w:w="900" w:type="dxa"/>
            <w:vAlign w:val="center"/>
          </w:tcPr>
          <w:p w14:paraId="575641C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4.3</w:t>
            </w:r>
          </w:p>
        </w:tc>
      </w:tr>
      <w:tr w:rsidR="00A95369" w:rsidRPr="00F56E47" w14:paraId="32A0F222" w14:textId="77777777" w:rsidTr="00A95369">
        <w:trPr>
          <w:trHeight w:val="360"/>
          <w:jc w:val="center"/>
        </w:trPr>
        <w:tc>
          <w:tcPr>
            <w:tcW w:w="1075" w:type="dxa"/>
            <w:vAlign w:val="center"/>
          </w:tcPr>
          <w:p w14:paraId="30158FD5"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OSUO</w:t>
            </w:r>
          </w:p>
        </w:tc>
        <w:tc>
          <w:tcPr>
            <w:tcW w:w="1170" w:type="dxa"/>
            <w:vAlign w:val="center"/>
          </w:tcPr>
          <w:p w14:paraId="463BAC9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99.0</w:t>
            </w:r>
          </w:p>
        </w:tc>
        <w:tc>
          <w:tcPr>
            <w:tcW w:w="1170" w:type="dxa"/>
            <w:vAlign w:val="center"/>
          </w:tcPr>
          <w:p w14:paraId="7A59820F"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5.0</w:t>
            </w:r>
          </w:p>
        </w:tc>
        <w:tc>
          <w:tcPr>
            <w:tcW w:w="900" w:type="dxa"/>
            <w:vAlign w:val="center"/>
          </w:tcPr>
          <w:p w14:paraId="56DF6BCA"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82.7</w:t>
            </w:r>
          </w:p>
        </w:tc>
        <w:tc>
          <w:tcPr>
            <w:tcW w:w="720" w:type="dxa"/>
            <w:vAlign w:val="center"/>
          </w:tcPr>
          <w:p w14:paraId="5437056A"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82.7</w:t>
            </w:r>
          </w:p>
        </w:tc>
        <w:tc>
          <w:tcPr>
            <w:tcW w:w="900" w:type="dxa"/>
            <w:vAlign w:val="center"/>
          </w:tcPr>
          <w:p w14:paraId="5DD795F6"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0.0</w:t>
            </w:r>
          </w:p>
        </w:tc>
      </w:tr>
      <w:tr w:rsidR="00A95369" w:rsidRPr="00F56E47" w14:paraId="2E89FC26" w14:textId="77777777" w:rsidTr="00A95369">
        <w:trPr>
          <w:trHeight w:val="360"/>
          <w:jc w:val="center"/>
        </w:trPr>
        <w:tc>
          <w:tcPr>
            <w:tcW w:w="1075" w:type="dxa"/>
            <w:vAlign w:val="center"/>
          </w:tcPr>
          <w:p w14:paraId="6375CE2D"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OSUT</w:t>
            </w:r>
          </w:p>
        </w:tc>
        <w:tc>
          <w:tcPr>
            <w:tcW w:w="1170" w:type="dxa"/>
            <w:vAlign w:val="center"/>
          </w:tcPr>
          <w:p w14:paraId="39738DA8"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92.0</w:t>
            </w:r>
          </w:p>
        </w:tc>
        <w:tc>
          <w:tcPr>
            <w:tcW w:w="1170" w:type="dxa"/>
            <w:vAlign w:val="center"/>
          </w:tcPr>
          <w:p w14:paraId="210E42C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34.6</w:t>
            </w:r>
          </w:p>
        </w:tc>
        <w:tc>
          <w:tcPr>
            <w:tcW w:w="900" w:type="dxa"/>
            <w:vAlign w:val="center"/>
          </w:tcPr>
          <w:p w14:paraId="3B253AA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77.1</w:t>
            </w:r>
          </w:p>
        </w:tc>
        <w:tc>
          <w:tcPr>
            <w:tcW w:w="720" w:type="dxa"/>
            <w:vAlign w:val="center"/>
          </w:tcPr>
          <w:p w14:paraId="1E4777B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74.1</w:t>
            </w:r>
          </w:p>
        </w:tc>
        <w:tc>
          <w:tcPr>
            <w:tcW w:w="900" w:type="dxa"/>
            <w:vAlign w:val="center"/>
          </w:tcPr>
          <w:p w14:paraId="36C7EAD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3.0</w:t>
            </w:r>
          </w:p>
        </w:tc>
      </w:tr>
      <w:tr w:rsidR="00A95369" w:rsidRPr="00F56E47" w14:paraId="5A18CEF4" w14:textId="77777777" w:rsidTr="00A95369">
        <w:trPr>
          <w:trHeight w:val="360"/>
          <w:jc w:val="center"/>
        </w:trPr>
        <w:tc>
          <w:tcPr>
            <w:tcW w:w="1075" w:type="dxa"/>
            <w:vAlign w:val="center"/>
          </w:tcPr>
          <w:p w14:paraId="7E9B0BCD"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RCC</w:t>
            </w:r>
          </w:p>
        </w:tc>
        <w:tc>
          <w:tcPr>
            <w:tcW w:w="1170" w:type="dxa"/>
            <w:vAlign w:val="center"/>
          </w:tcPr>
          <w:p w14:paraId="1D20BB0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97.8</w:t>
            </w:r>
          </w:p>
        </w:tc>
        <w:tc>
          <w:tcPr>
            <w:tcW w:w="1170" w:type="dxa"/>
            <w:vAlign w:val="center"/>
          </w:tcPr>
          <w:p w14:paraId="0BB493B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9.3</w:t>
            </w:r>
          </w:p>
        </w:tc>
        <w:tc>
          <w:tcPr>
            <w:tcW w:w="900" w:type="dxa"/>
            <w:vAlign w:val="center"/>
          </w:tcPr>
          <w:p w14:paraId="299319CA"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77.0</w:t>
            </w:r>
          </w:p>
        </w:tc>
        <w:tc>
          <w:tcPr>
            <w:tcW w:w="720" w:type="dxa"/>
            <w:vAlign w:val="center"/>
          </w:tcPr>
          <w:p w14:paraId="0B51131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76.5</w:t>
            </w:r>
          </w:p>
        </w:tc>
        <w:tc>
          <w:tcPr>
            <w:tcW w:w="900" w:type="dxa"/>
            <w:vAlign w:val="center"/>
          </w:tcPr>
          <w:p w14:paraId="4056B98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0.5</w:t>
            </w:r>
          </w:p>
        </w:tc>
      </w:tr>
      <w:tr w:rsidR="00A95369" w:rsidRPr="00F56E47" w14:paraId="0AC10C6C" w14:textId="77777777" w:rsidTr="00A95369">
        <w:trPr>
          <w:trHeight w:val="360"/>
          <w:jc w:val="center"/>
        </w:trPr>
        <w:tc>
          <w:tcPr>
            <w:tcW w:w="1075" w:type="dxa"/>
            <w:vAlign w:val="center"/>
          </w:tcPr>
          <w:p w14:paraId="04C84F18"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RSC</w:t>
            </w:r>
          </w:p>
        </w:tc>
        <w:tc>
          <w:tcPr>
            <w:tcW w:w="1170" w:type="dxa"/>
            <w:vAlign w:val="center"/>
          </w:tcPr>
          <w:p w14:paraId="138F072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98.7</w:t>
            </w:r>
          </w:p>
        </w:tc>
        <w:tc>
          <w:tcPr>
            <w:tcW w:w="1170" w:type="dxa"/>
            <w:vAlign w:val="center"/>
          </w:tcPr>
          <w:p w14:paraId="7111A520"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8.9</w:t>
            </w:r>
          </w:p>
        </w:tc>
        <w:tc>
          <w:tcPr>
            <w:tcW w:w="900" w:type="dxa"/>
            <w:vAlign w:val="center"/>
          </w:tcPr>
          <w:p w14:paraId="4CF8AD8B"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84.5</w:t>
            </w:r>
          </w:p>
        </w:tc>
        <w:tc>
          <w:tcPr>
            <w:tcW w:w="720" w:type="dxa"/>
            <w:vAlign w:val="center"/>
          </w:tcPr>
          <w:p w14:paraId="7B267D2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84.2</w:t>
            </w:r>
          </w:p>
        </w:tc>
        <w:tc>
          <w:tcPr>
            <w:tcW w:w="900" w:type="dxa"/>
            <w:vAlign w:val="center"/>
          </w:tcPr>
          <w:p w14:paraId="0E9BD181"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0.3</w:t>
            </w:r>
          </w:p>
        </w:tc>
      </w:tr>
      <w:tr w:rsidR="00A95369" w:rsidRPr="00F56E47" w14:paraId="30D649DD" w14:textId="77777777" w:rsidTr="00A95369">
        <w:trPr>
          <w:trHeight w:val="360"/>
          <w:jc w:val="center"/>
        </w:trPr>
        <w:tc>
          <w:tcPr>
            <w:tcW w:w="1075" w:type="dxa"/>
            <w:vAlign w:val="center"/>
          </w:tcPr>
          <w:p w14:paraId="2B063472"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SSC</w:t>
            </w:r>
          </w:p>
        </w:tc>
        <w:tc>
          <w:tcPr>
            <w:tcW w:w="1170" w:type="dxa"/>
            <w:vAlign w:val="center"/>
          </w:tcPr>
          <w:p w14:paraId="2816CF82"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93.0</w:t>
            </w:r>
          </w:p>
        </w:tc>
        <w:tc>
          <w:tcPr>
            <w:tcW w:w="1170" w:type="dxa"/>
            <w:vAlign w:val="center"/>
          </w:tcPr>
          <w:p w14:paraId="0E237CC1"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28.3</w:t>
            </w:r>
          </w:p>
        </w:tc>
        <w:tc>
          <w:tcPr>
            <w:tcW w:w="900" w:type="dxa"/>
            <w:vAlign w:val="center"/>
          </w:tcPr>
          <w:p w14:paraId="0275B961"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75.8</w:t>
            </w:r>
          </w:p>
        </w:tc>
        <w:tc>
          <w:tcPr>
            <w:tcW w:w="720" w:type="dxa"/>
            <w:vAlign w:val="center"/>
          </w:tcPr>
          <w:p w14:paraId="795579BA"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73.3</w:t>
            </w:r>
          </w:p>
        </w:tc>
        <w:tc>
          <w:tcPr>
            <w:tcW w:w="900" w:type="dxa"/>
            <w:vAlign w:val="center"/>
          </w:tcPr>
          <w:p w14:paraId="5F2BDD51"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2.5</w:t>
            </w:r>
          </w:p>
        </w:tc>
      </w:tr>
      <w:tr w:rsidR="00A95369" w:rsidRPr="00F56E47" w14:paraId="1423594C" w14:textId="77777777" w:rsidTr="00A95369">
        <w:trPr>
          <w:trHeight w:val="360"/>
          <w:jc w:val="center"/>
        </w:trPr>
        <w:tc>
          <w:tcPr>
            <w:tcW w:w="1075" w:type="dxa"/>
            <w:vAlign w:val="center"/>
          </w:tcPr>
          <w:p w14:paraId="27DC6A2B"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TTC</w:t>
            </w:r>
          </w:p>
        </w:tc>
        <w:tc>
          <w:tcPr>
            <w:tcW w:w="1170" w:type="dxa"/>
            <w:vAlign w:val="center"/>
          </w:tcPr>
          <w:p w14:paraId="4DE1C704"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99.7</w:t>
            </w:r>
          </w:p>
        </w:tc>
        <w:tc>
          <w:tcPr>
            <w:tcW w:w="1170" w:type="dxa"/>
            <w:vAlign w:val="center"/>
          </w:tcPr>
          <w:p w14:paraId="699CC4A9"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1.6</w:t>
            </w:r>
          </w:p>
        </w:tc>
        <w:tc>
          <w:tcPr>
            <w:tcW w:w="900" w:type="dxa"/>
            <w:vAlign w:val="center"/>
          </w:tcPr>
          <w:p w14:paraId="3E3169E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79.9</w:t>
            </w:r>
          </w:p>
        </w:tc>
        <w:tc>
          <w:tcPr>
            <w:tcW w:w="720" w:type="dxa"/>
            <w:vAlign w:val="center"/>
          </w:tcPr>
          <w:p w14:paraId="08B97D78"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79.9</w:t>
            </w:r>
          </w:p>
        </w:tc>
        <w:tc>
          <w:tcPr>
            <w:tcW w:w="900" w:type="dxa"/>
            <w:vAlign w:val="center"/>
          </w:tcPr>
          <w:p w14:paraId="4F0F2C4D"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0.1</w:t>
            </w:r>
          </w:p>
        </w:tc>
      </w:tr>
      <w:tr w:rsidR="00A95369" w:rsidRPr="00F56E47" w14:paraId="21175508" w14:textId="77777777" w:rsidTr="00A95369">
        <w:trPr>
          <w:trHeight w:val="360"/>
          <w:jc w:val="center"/>
        </w:trPr>
        <w:tc>
          <w:tcPr>
            <w:tcW w:w="1075" w:type="dxa"/>
            <w:vAlign w:val="center"/>
          </w:tcPr>
          <w:p w14:paraId="2B256B7D" w14:textId="77777777" w:rsidR="00A95369" w:rsidRPr="00F56E47" w:rsidRDefault="00A95369" w:rsidP="00A95369">
            <w:pPr>
              <w:spacing w:line="240" w:lineRule="auto"/>
              <w:jc w:val="right"/>
              <w:rPr>
                <w:rFonts w:ascii="Calibri" w:hAnsi="Calibri"/>
                <w:b/>
                <w:sz w:val="20"/>
                <w:szCs w:val="20"/>
              </w:rPr>
            </w:pPr>
            <w:r>
              <w:rPr>
                <w:rFonts w:ascii="Calibri" w:hAnsi="Calibri"/>
                <w:b/>
                <w:sz w:val="20"/>
                <w:szCs w:val="20"/>
              </w:rPr>
              <w:t>WOSC</w:t>
            </w:r>
          </w:p>
        </w:tc>
        <w:tc>
          <w:tcPr>
            <w:tcW w:w="1170" w:type="dxa"/>
            <w:vAlign w:val="center"/>
          </w:tcPr>
          <w:p w14:paraId="55995AB3"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94.4</w:t>
            </w:r>
          </w:p>
        </w:tc>
        <w:tc>
          <w:tcPr>
            <w:tcW w:w="1170" w:type="dxa"/>
            <w:vAlign w:val="center"/>
          </w:tcPr>
          <w:p w14:paraId="77395905"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28.5</w:t>
            </w:r>
          </w:p>
        </w:tc>
        <w:tc>
          <w:tcPr>
            <w:tcW w:w="900" w:type="dxa"/>
            <w:vAlign w:val="center"/>
          </w:tcPr>
          <w:p w14:paraId="6E190668"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76.2</w:t>
            </w:r>
          </w:p>
        </w:tc>
        <w:tc>
          <w:tcPr>
            <w:tcW w:w="720" w:type="dxa"/>
            <w:vAlign w:val="center"/>
          </w:tcPr>
          <w:p w14:paraId="5117ABB5"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72.4</w:t>
            </w:r>
          </w:p>
        </w:tc>
        <w:tc>
          <w:tcPr>
            <w:tcW w:w="900" w:type="dxa"/>
            <w:vAlign w:val="center"/>
          </w:tcPr>
          <w:p w14:paraId="14231633" w14:textId="77777777" w:rsidR="00A95369" w:rsidRPr="00F56E47" w:rsidRDefault="00A95369" w:rsidP="00A95369">
            <w:pPr>
              <w:spacing w:line="240" w:lineRule="auto"/>
              <w:jc w:val="right"/>
              <w:rPr>
                <w:rFonts w:ascii="Calibri" w:hAnsi="Calibri"/>
                <w:sz w:val="20"/>
                <w:szCs w:val="20"/>
              </w:rPr>
            </w:pPr>
            <w:r>
              <w:rPr>
                <w:rFonts w:ascii="Calibri" w:hAnsi="Calibri"/>
                <w:sz w:val="20"/>
                <w:szCs w:val="20"/>
              </w:rPr>
              <w:t>3.8</w:t>
            </w:r>
          </w:p>
        </w:tc>
      </w:tr>
    </w:tbl>
    <w:p w14:paraId="7F7763AD" w14:textId="77777777" w:rsidR="00A95369" w:rsidRDefault="00A95369" w:rsidP="00F86AE8">
      <w:pPr>
        <w:pStyle w:val="APAnormal"/>
      </w:pPr>
    </w:p>
    <w:p w14:paraId="2770BA9E" w14:textId="14144D68" w:rsidR="00F86AE8" w:rsidRPr="00F86AE8" w:rsidRDefault="00F86AE8" w:rsidP="00F86AE8">
      <w:pPr>
        <w:pStyle w:val="Caption"/>
        <w:keepNext/>
        <w:jc w:val="center"/>
        <w:rPr>
          <w:rFonts w:ascii="Calibri" w:hAnsi="Calibri"/>
          <w:b/>
          <w:sz w:val="20"/>
          <w:szCs w:val="20"/>
        </w:rPr>
      </w:pPr>
      <w:bookmarkStart w:id="85" w:name="_Toc310776129"/>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13</w:t>
      </w:r>
      <w:r w:rsidRPr="00F86AE8">
        <w:rPr>
          <w:rFonts w:ascii="Calibri" w:hAnsi="Calibri"/>
          <w:b/>
          <w:sz w:val="20"/>
          <w:szCs w:val="20"/>
        </w:rPr>
        <w:fldChar w:fldCharType="end"/>
      </w:r>
      <w:r w:rsidRPr="00F86AE8">
        <w:rPr>
          <w:rFonts w:ascii="Calibri" w:hAnsi="Calibri"/>
          <w:b/>
          <w:sz w:val="20"/>
          <w:szCs w:val="20"/>
        </w:rPr>
        <w:t>: Classification Table Full Model</w:t>
      </w:r>
      <w:bookmarkEnd w:id="85"/>
    </w:p>
    <w:p w14:paraId="280A6861" w14:textId="09AF5EB6" w:rsidR="00C93888" w:rsidRDefault="00C93888" w:rsidP="00C93888">
      <w:pPr>
        <w:pStyle w:val="APAnormal"/>
        <w:ind w:firstLine="0"/>
        <w:jc w:val="center"/>
      </w:pPr>
    </w:p>
    <w:p w14:paraId="69176A06" w14:textId="33625D6A" w:rsidR="00251867" w:rsidRDefault="00251925" w:rsidP="00251925">
      <w:pPr>
        <w:spacing w:after="160" w:line="259" w:lineRule="auto"/>
        <w:contextualSpacing w:val="0"/>
      </w:pPr>
      <w:r>
        <w:br w:type="page"/>
      </w:r>
    </w:p>
    <w:p w14:paraId="5C5D2507" w14:textId="1A7CA08A" w:rsidR="007C4A81" w:rsidRDefault="007C4A81" w:rsidP="007306CC">
      <w:pPr>
        <w:pStyle w:val="APAchapter"/>
      </w:pPr>
      <w:bookmarkStart w:id="86" w:name="_Toc305872107"/>
      <w:bookmarkStart w:id="87" w:name="_Toc310763174"/>
      <w:r>
        <w:lastRenderedPageBreak/>
        <w:t>Chapter 5</w:t>
      </w:r>
      <w:r w:rsidR="004A61D9">
        <w:t>:</w:t>
      </w:r>
      <w:r>
        <w:t xml:space="preserve"> Findings, Conclusions, and Recommendations</w:t>
      </w:r>
      <w:bookmarkEnd w:id="86"/>
      <w:bookmarkEnd w:id="87"/>
    </w:p>
    <w:p w14:paraId="29FCE588" w14:textId="7B6CA832" w:rsidR="007C4A81" w:rsidRDefault="007C4A81" w:rsidP="007C4A81">
      <w:pPr>
        <w:pStyle w:val="APAheading2"/>
      </w:pPr>
      <w:bookmarkStart w:id="88" w:name="_Toc305872108"/>
      <w:bookmarkStart w:id="89" w:name="_Toc310763175"/>
      <w:r>
        <w:t>Findings</w:t>
      </w:r>
      <w:bookmarkEnd w:id="88"/>
      <w:bookmarkEnd w:id="89"/>
    </w:p>
    <w:p w14:paraId="41D5BBA2" w14:textId="15FB28FC" w:rsidR="00AC6FEF" w:rsidRDefault="00AC6FEF" w:rsidP="00AC6FEF">
      <w:pPr>
        <w:pStyle w:val="APAnormal"/>
      </w:pPr>
      <w:r>
        <w:t xml:space="preserve">An experienced analyst who works for </w:t>
      </w:r>
      <w:r w:rsidR="007102B7">
        <w:t>OSRHE</w:t>
      </w:r>
      <w:r>
        <w:t xml:space="preserve"> carefully constructed this data</w:t>
      </w:r>
      <w:r w:rsidR="00034599">
        <w:t>base</w:t>
      </w:r>
      <w:r>
        <w:t xml:space="preserve"> with the approval of a vice chancellor</w:t>
      </w:r>
      <w:r w:rsidR="00EA65BD">
        <w:t xml:space="preserve">. </w:t>
      </w:r>
      <w:r>
        <w:t xml:space="preserve">It represents many hours of work on the part of the analyst, and we consulted multiple times to make sure it met the requirements of the research project within the limitations of </w:t>
      </w:r>
      <w:r w:rsidR="00034599">
        <w:t>data</w:t>
      </w:r>
      <w:r>
        <w:t xml:space="preserve"> routinely collected by </w:t>
      </w:r>
      <w:r w:rsidR="007102B7">
        <w:t>OSRHE</w:t>
      </w:r>
      <w:r w:rsidR="00EA65BD">
        <w:t xml:space="preserve">. </w:t>
      </w:r>
      <w:r w:rsidR="00034599">
        <w:t>To my knowledge, this is the best data</w:t>
      </w:r>
      <w:r>
        <w:t xml:space="preserve"> available </w:t>
      </w:r>
      <w:r w:rsidR="00034599">
        <w:t>for</w:t>
      </w:r>
      <w:r>
        <w:t xml:space="preserve"> this project</w:t>
      </w:r>
      <w:r w:rsidR="00EA65BD">
        <w:t xml:space="preserve">. </w:t>
      </w:r>
      <w:r>
        <w:t>When I embarked upon my dissertation project, I had two important goals in mind</w:t>
      </w:r>
      <w:r w:rsidR="00034599">
        <w:t>.</w:t>
      </w:r>
      <w:r w:rsidR="00EA65BD">
        <w:t xml:space="preserve"> </w:t>
      </w:r>
      <w:r>
        <w:t xml:space="preserve">The first was to acquire a large database of professionally curated records that would allow </w:t>
      </w:r>
      <w:r w:rsidR="00034599">
        <w:t>me to apply the kinds of</w:t>
      </w:r>
      <w:r>
        <w:t xml:space="preserve"> multivariate statistics methods widely used in the social science research literature</w:t>
      </w:r>
      <w:r w:rsidR="00EA65BD">
        <w:t xml:space="preserve">. </w:t>
      </w:r>
      <w:r>
        <w:t xml:space="preserve">The second goal </w:t>
      </w:r>
      <w:r w:rsidR="005C236F">
        <w:t xml:space="preserve">was to apply these methods to data that closely represents the students and colleges that make up the system of postsecondary education in </w:t>
      </w:r>
      <w:r w:rsidR="00034599">
        <w:t>the United States</w:t>
      </w:r>
      <w:r w:rsidR="00EA65BD">
        <w:t xml:space="preserve">. </w:t>
      </w:r>
      <w:r w:rsidR="005C236F">
        <w:t xml:space="preserve">Data collected with meticulously designed surveys administered through carefully executed processes with the primary objective of supporting scholarly research are invaluable, but so is data that reflects the extremely limited resources and political constraints of states that struggle to provide postsecondary education opportunities to </w:t>
      </w:r>
      <w:r w:rsidR="00034599">
        <w:t xml:space="preserve">as </w:t>
      </w:r>
      <w:r w:rsidR="005C236F">
        <w:t>ma</w:t>
      </w:r>
      <w:r w:rsidR="009A5A60">
        <w:t>ny of its residents as it can</w:t>
      </w:r>
      <w:r w:rsidR="00EA65BD">
        <w:t xml:space="preserve">. </w:t>
      </w:r>
      <w:r w:rsidR="009A5A60">
        <w:t xml:space="preserve">When stakeholders are presented with findings based on data </w:t>
      </w:r>
      <w:r w:rsidR="00034599">
        <w:t>that</w:t>
      </w:r>
      <w:r w:rsidR="009A5A60">
        <w:t xml:space="preserve"> has been transparently derived from administrative recording keeping processes </w:t>
      </w:r>
      <w:r w:rsidR="00A86CB4">
        <w:t xml:space="preserve">that </w:t>
      </w:r>
      <w:r w:rsidR="009A5A60">
        <w:t xml:space="preserve">they themselves specified and put into place, the conclusions are more compelling, and </w:t>
      </w:r>
      <w:r w:rsidR="00034599">
        <w:t xml:space="preserve">if the findings </w:t>
      </w:r>
      <w:r w:rsidR="009A5A60">
        <w:t xml:space="preserve">do not conform to their preconceived expectations, </w:t>
      </w:r>
      <w:r w:rsidR="00034599">
        <w:t xml:space="preserve">it is </w:t>
      </w:r>
      <w:r w:rsidR="009A5A60">
        <w:t xml:space="preserve">more challenging </w:t>
      </w:r>
      <w:r w:rsidR="00034599">
        <w:t xml:space="preserve">for stakeholders </w:t>
      </w:r>
      <w:r w:rsidR="009A5A60">
        <w:t>to dismiss</w:t>
      </w:r>
      <w:r w:rsidR="00034599">
        <w:t xml:space="preserve"> them</w:t>
      </w:r>
      <w:r w:rsidR="009A5A60">
        <w:t>.</w:t>
      </w:r>
    </w:p>
    <w:p w14:paraId="67C7E51B" w14:textId="77777777" w:rsidR="002A7372" w:rsidRDefault="002A7372" w:rsidP="002A7372">
      <w:pPr>
        <w:pStyle w:val="APAheading2"/>
      </w:pPr>
      <w:bookmarkStart w:id="90" w:name="_Toc305872109"/>
      <w:bookmarkStart w:id="91" w:name="_Toc310763176"/>
      <w:r>
        <w:lastRenderedPageBreak/>
        <w:t>Research Question One</w:t>
      </w:r>
      <w:bookmarkEnd w:id="90"/>
      <w:bookmarkEnd w:id="91"/>
    </w:p>
    <w:p w14:paraId="0C0BC1D9" w14:textId="4C54C28B" w:rsidR="00C93888" w:rsidRDefault="002A7372" w:rsidP="001A2251">
      <w:pPr>
        <w:pStyle w:val="APAnoindent"/>
        <w:ind w:firstLine="720"/>
      </w:pPr>
      <w:r>
        <w:t>The first study questions asks “</w:t>
      </w:r>
      <w:r w:rsidR="00034599">
        <w:t>Is it possible to use data routinely collected by the Oklahoma State Regents for Higher Education (OSRHE) to compute an estimate of a given student’s chance of graduating from each of the state’s 14 community colleges</w:t>
      </w:r>
      <w:r>
        <w:t>?”</w:t>
      </w:r>
      <w:r w:rsidR="00EA65BD">
        <w:t xml:space="preserve"> </w:t>
      </w:r>
      <w:r w:rsidR="00C93888">
        <w:t>Based</w:t>
      </w:r>
      <w:r w:rsidR="001A2251">
        <w:t xml:space="preserve"> on the data and mathematics </w:t>
      </w:r>
      <w:r w:rsidR="00C93888">
        <w:t xml:space="preserve">applied here, it is not possible to calculate </w:t>
      </w:r>
      <w:r w:rsidR="0074327D">
        <w:t xml:space="preserve">a probabilistic </w:t>
      </w:r>
      <w:r w:rsidR="00C93888">
        <w:t xml:space="preserve">estimate </w:t>
      </w:r>
      <w:r w:rsidR="0074327D">
        <w:t>o</w:t>
      </w:r>
      <w:r w:rsidR="00C93888">
        <w:t xml:space="preserve">f group membership </w:t>
      </w:r>
      <w:r w:rsidR="0074327D">
        <w:t xml:space="preserve">superior to the </w:t>
      </w:r>
      <w:r w:rsidR="001A2251">
        <w:t>null model</w:t>
      </w:r>
      <w:r w:rsidR="00034599">
        <w:t>,</w:t>
      </w:r>
      <w:r w:rsidR="001A2251">
        <w:t xml:space="preserve"> </w:t>
      </w:r>
      <w:r w:rsidR="00C93888">
        <w:t>which is simply an estimate of the mean value of y</w:t>
      </w:r>
      <w:r w:rsidR="00EA65BD">
        <w:t xml:space="preserve">. </w:t>
      </w:r>
      <w:r w:rsidR="00323A19">
        <w:t xml:space="preserve">The regression output for the predictor blocks and the individual predictors reveals </w:t>
      </w:r>
      <w:r w:rsidR="00034599">
        <w:t xml:space="preserve">that </w:t>
      </w:r>
      <w:r w:rsidR="00323A19">
        <w:t>most of the predictors are significantly associated with membership in the outcome group under one or more of the three views</w:t>
      </w:r>
      <w:r w:rsidR="00EA65BD">
        <w:t xml:space="preserve">. </w:t>
      </w:r>
      <w:r w:rsidR="00034599">
        <w:t>Results from t</w:t>
      </w:r>
      <w:r w:rsidR="00323A19">
        <w:t xml:space="preserve">he chi-square test </w:t>
      </w:r>
      <w:r w:rsidR="00034599">
        <w:t xml:space="preserve">(shown </w:t>
      </w:r>
      <w:r w:rsidR="00323A19">
        <w:t xml:space="preserve">in Table </w:t>
      </w:r>
      <w:r w:rsidR="008832CA">
        <w:t>11</w:t>
      </w:r>
      <w:r w:rsidR="00034599">
        <w:t>)</w:t>
      </w:r>
      <w:r w:rsidR="00323A19">
        <w:t xml:space="preserve"> and </w:t>
      </w:r>
      <w:r w:rsidR="00034599">
        <w:t xml:space="preserve">the </w:t>
      </w:r>
      <w:r w:rsidR="00323A19">
        <w:t xml:space="preserve">Cox &amp; Snell and Nagelkerke R-squareds </w:t>
      </w:r>
      <w:r w:rsidR="00034599">
        <w:t xml:space="preserve">(shown </w:t>
      </w:r>
      <w:r w:rsidR="00323A19">
        <w:t xml:space="preserve">in Table </w:t>
      </w:r>
      <w:r w:rsidR="008832CA">
        <w:t>12</w:t>
      </w:r>
      <w:r w:rsidR="00034599">
        <w:t>)</w:t>
      </w:r>
      <w:r w:rsidR="00323A19">
        <w:t xml:space="preserve"> depict college production functions that have statistically significant predictive power over the null</w:t>
      </w:r>
      <w:r w:rsidR="00034599">
        <w:t xml:space="preserve"> hypothesis</w:t>
      </w:r>
      <w:r w:rsidR="00323A19">
        <w:t xml:space="preserve">; however, the classification table (Table </w:t>
      </w:r>
      <w:r w:rsidR="008832CA">
        <w:t>13</w:t>
      </w:r>
      <w:r w:rsidR="00323A19">
        <w:t>) exhibits practically no benefit over null predictions</w:t>
      </w:r>
      <w:r w:rsidR="00EA65BD">
        <w:t xml:space="preserve">. </w:t>
      </w:r>
      <w:r w:rsidR="00323A19">
        <w:t xml:space="preserve">The correct interpretation of the seemingly conflicting messages is that the association between the </w:t>
      </w:r>
      <w:r w:rsidR="00A86A07">
        <w:t xml:space="preserve">independent variables </w:t>
      </w:r>
      <w:r w:rsidR="00323A19">
        <w:t xml:space="preserve">and </w:t>
      </w:r>
      <w:r w:rsidR="00A86A07">
        <w:t>the dependent variable is</w:t>
      </w:r>
      <w:r w:rsidR="00323A19">
        <w:t xml:space="preserve"> significant, </w:t>
      </w:r>
      <w:r w:rsidR="00A86A07">
        <w:t>but</w:t>
      </w:r>
      <w:r w:rsidR="00323A19">
        <w:t xml:space="preserve"> insufficient to make accurate predictions</w:t>
      </w:r>
      <w:r w:rsidR="00EA65BD">
        <w:t xml:space="preserve">. </w:t>
      </w:r>
      <w:r w:rsidR="00323A19">
        <w:t xml:space="preserve">Most of the variance is unexplained, </w:t>
      </w:r>
      <w:r w:rsidR="00A86A07">
        <w:t>overshadowing the variance that</w:t>
      </w:r>
      <w:r w:rsidR="00323A19">
        <w:t xml:space="preserve"> is accounted for.</w:t>
      </w:r>
    </w:p>
    <w:p w14:paraId="613302F8" w14:textId="72213310" w:rsidR="002A7372" w:rsidRDefault="002A7372" w:rsidP="002A7372">
      <w:pPr>
        <w:pStyle w:val="APAheading2"/>
      </w:pPr>
      <w:bookmarkStart w:id="92" w:name="_Toc305872110"/>
      <w:bookmarkStart w:id="93" w:name="_Toc310763177"/>
      <w:r>
        <w:t>Research Question Two</w:t>
      </w:r>
      <w:bookmarkEnd w:id="92"/>
      <w:bookmarkEnd w:id="93"/>
    </w:p>
    <w:p w14:paraId="3495C3ED" w14:textId="1FA4C115" w:rsidR="00E70E7D" w:rsidRDefault="002A7372" w:rsidP="00E70E7D">
      <w:pPr>
        <w:pStyle w:val="APAnormal"/>
      </w:pPr>
      <w:r>
        <w:t xml:space="preserve">This question assumes </w:t>
      </w:r>
      <w:r w:rsidR="00A86A07">
        <w:t xml:space="preserve">that </w:t>
      </w:r>
      <w:r>
        <w:t xml:space="preserve">it was possible to construct production functions with enough sensitivity (i.e., </w:t>
      </w:r>
      <w:r w:rsidR="00A86A07">
        <w:t xml:space="preserve">ability to </w:t>
      </w:r>
      <w:r>
        <w:t>correctly predict a student</w:t>
      </w:r>
      <w:r w:rsidR="00A86A07">
        <w:t>’s</w:t>
      </w:r>
      <w:r>
        <w:t xml:space="preserve"> completion) to be convincing</w:t>
      </w:r>
      <w:r w:rsidR="00A86A07">
        <w:t>.</w:t>
      </w:r>
      <w:r>
        <w:t xml:space="preserve"> If the colleges are listed in descending order by this student’s probability of graduating, is this rank order different </w:t>
      </w:r>
      <w:r w:rsidR="00A86A07">
        <w:t xml:space="preserve">from </w:t>
      </w:r>
      <w:r>
        <w:t xml:space="preserve">an ordinal ranking of the colleges based on all </w:t>
      </w:r>
      <w:r w:rsidR="00A86A07">
        <w:t xml:space="preserve">enrolled </w:t>
      </w:r>
      <w:r>
        <w:t>students?</w:t>
      </w:r>
      <w:r w:rsidR="00EA65BD">
        <w:t xml:space="preserve"> </w:t>
      </w:r>
      <w:r w:rsidR="00A86A07">
        <w:t xml:space="preserve">Although </w:t>
      </w:r>
      <w:r w:rsidR="00323A19">
        <w:t xml:space="preserve">the predictive capability of the model is disappointing, I </w:t>
      </w:r>
      <w:r w:rsidR="00323A19">
        <w:lastRenderedPageBreak/>
        <w:t xml:space="preserve">follow through with the analysis as if the </w:t>
      </w:r>
      <w:r w:rsidR="00E70E7D">
        <w:t xml:space="preserve">indices of model fit and percentage of cases correctly classified were indicative of a statistically well-specified model. </w:t>
      </w:r>
      <w:r w:rsidR="00323A19">
        <w:t xml:space="preserve">Table </w:t>
      </w:r>
      <w:r w:rsidR="008832CA">
        <w:t xml:space="preserve">14 </w:t>
      </w:r>
      <w:r w:rsidR="00323A19">
        <w:t>presents the completion probabilities</w:t>
      </w:r>
      <w:r w:rsidR="00A86A07">
        <w:t xml:space="preserve"> of the reference student as calculated by models, with the change in rank shown in the rightmost column. </w:t>
      </w:r>
      <w:r w:rsidR="00E70E7D">
        <w:t xml:space="preserve">The values in the </w:t>
      </w:r>
      <w:r w:rsidR="00E70E7D" w:rsidRPr="00C32AE0">
        <w:rPr>
          <w:i/>
        </w:rPr>
        <w:t>Univariate Rank</w:t>
      </w:r>
      <w:r w:rsidR="00E70E7D">
        <w:t xml:space="preserve"> and </w:t>
      </w:r>
      <w:r w:rsidR="00E70E7D" w:rsidRPr="00C32AE0">
        <w:rPr>
          <w:i/>
        </w:rPr>
        <w:t>College p(y</w:t>
      </w:r>
      <w:r w:rsidR="00E70E7D" w:rsidRPr="00C32AE0">
        <w:rPr>
          <w:i/>
          <w:vertAlign w:val="subscript"/>
        </w:rPr>
        <w:t>univariate</w:t>
      </w:r>
      <w:r w:rsidR="00C32AE0" w:rsidRPr="00C32AE0">
        <w:rPr>
          <w:i/>
        </w:rPr>
        <w:t>)</w:t>
      </w:r>
      <w:r w:rsidR="00C32AE0">
        <w:t xml:space="preserve"> column</w:t>
      </w:r>
      <w:r w:rsidR="00E70E7D">
        <w:t xml:space="preserve">s are from the univariate regression presented in View #2; they are equivalent to the values produced by the simple frequency count in View #1. The </w:t>
      </w:r>
      <w:r w:rsidR="00E70E7D" w:rsidRPr="00C32AE0">
        <w:rPr>
          <w:i/>
        </w:rPr>
        <w:t>Multivariate Rank</w:t>
      </w:r>
      <w:r w:rsidR="00E70E7D">
        <w:t xml:space="preserve"> and </w:t>
      </w:r>
      <w:r w:rsidR="00E70E7D" w:rsidRPr="00C32AE0">
        <w:rPr>
          <w:i/>
        </w:rPr>
        <w:t>Reference p(</w:t>
      </w:r>
      <w:r w:rsidR="00E70E7D" w:rsidRPr="00C32AE0">
        <w:rPr>
          <w:i/>
          <w:vertAlign w:val="subscript"/>
        </w:rPr>
        <w:t>ymultivariate</w:t>
      </w:r>
      <w:r w:rsidR="00E70E7D" w:rsidRPr="00C32AE0">
        <w:rPr>
          <w:i/>
        </w:rPr>
        <w:t>)</w:t>
      </w:r>
      <w:r w:rsidR="00E70E7D">
        <w:t xml:space="preserve"> values are from the individual college production functions presented in View #4, and, therefore, they exemplify the maximum effort to compensate for the variability in student attributes that are linked to graduation rates for which data is available. </w:t>
      </w:r>
      <w:r w:rsidR="00C32AE0">
        <w:t>Not</w:t>
      </w:r>
      <w:r w:rsidR="00E70E7D">
        <w:t xml:space="preserve"> only does the probability and rank change from model to model, but, as Table 15 illustrates, all the descriptive statistics point towards the same conclusion: reduced variability among the state’s community colleges </w:t>
      </w:r>
      <w:r w:rsidR="00772064">
        <w:t>graduation rates—</w:t>
      </w:r>
      <w:r w:rsidR="00C32AE0">
        <w:t xml:space="preserve">the </w:t>
      </w:r>
      <w:r w:rsidR="00E70E7D">
        <w:t xml:space="preserve">single </w:t>
      </w:r>
      <w:r w:rsidR="00C32AE0">
        <w:t>measure that stakeholders are most interested in (with the possible exception of post-graduation employment rates, which cannot be tracked for lack of data). The worst completion rate improves (</w:t>
      </w:r>
      <w:r w:rsidR="00C32AE0" w:rsidRPr="00C32AE0">
        <w:rPr>
          <w:i/>
        </w:rPr>
        <w:t>Minimum</w:t>
      </w:r>
      <w:r w:rsidR="00C32AE0">
        <w:t>); the best rate is not as high (</w:t>
      </w:r>
      <w:r w:rsidR="00C32AE0" w:rsidRPr="00C32AE0">
        <w:rPr>
          <w:i/>
        </w:rPr>
        <w:t>Maximum</w:t>
      </w:r>
      <w:r w:rsidR="00C32AE0">
        <w:t xml:space="preserve">); the variance decreases fivefold; and the standard deviation of the system decreases by more than 50%. Based on this assessment of the statistics presented in Tables 14 and 15, Research Question Two is unequivocally affirmed. </w:t>
      </w:r>
    </w:p>
    <w:p w14:paraId="73455016" w14:textId="77777777" w:rsidR="00D43763" w:rsidRDefault="00D43763" w:rsidP="00E70E7D">
      <w:pPr>
        <w:pStyle w:val="APAnormal"/>
      </w:pPr>
    </w:p>
    <w:p w14:paraId="451E5A79" w14:textId="77777777" w:rsidR="00D43763" w:rsidRDefault="00D43763" w:rsidP="00E70E7D">
      <w:pPr>
        <w:pStyle w:val="APAnormal"/>
      </w:pPr>
    </w:p>
    <w:p w14:paraId="38819ED0" w14:textId="77777777" w:rsidR="00D43763" w:rsidRDefault="00D43763" w:rsidP="00E70E7D">
      <w:pPr>
        <w:pStyle w:val="APAnormal"/>
      </w:pPr>
    </w:p>
    <w:p w14:paraId="63D52325" w14:textId="6D27B77C" w:rsidR="002A7372" w:rsidRDefault="002A7372" w:rsidP="008722AC">
      <w:pPr>
        <w:pStyle w:val="APAnormal"/>
      </w:pPr>
    </w:p>
    <w:tbl>
      <w:tblPr>
        <w:tblStyle w:val="TableGrid"/>
        <w:tblW w:w="8136" w:type="dxa"/>
        <w:jc w:val="center"/>
        <w:tblBorders>
          <w:insideV w:val="none" w:sz="0" w:space="0" w:color="auto"/>
        </w:tblBorders>
        <w:tblLayout w:type="fixed"/>
        <w:tblLook w:val="04A0" w:firstRow="1" w:lastRow="0" w:firstColumn="1" w:lastColumn="0" w:noHBand="0" w:noVBand="1"/>
      </w:tblPr>
      <w:tblGrid>
        <w:gridCol w:w="756"/>
        <w:gridCol w:w="1145"/>
        <w:gridCol w:w="1157"/>
        <w:gridCol w:w="1304"/>
        <w:gridCol w:w="1246"/>
        <w:gridCol w:w="1224"/>
        <w:gridCol w:w="1304"/>
      </w:tblGrid>
      <w:tr w:rsidR="00D423EE" w:rsidRPr="00F56E47" w14:paraId="12E70CEB" w14:textId="77777777" w:rsidTr="00B304E2">
        <w:trPr>
          <w:trHeight w:val="360"/>
          <w:jc w:val="center"/>
        </w:trPr>
        <w:tc>
          <w:tcPr>
            <w:tcW w:w="738" w:type="dxa"/>
            <w:vAlign w:val="bottom"/>
          </w:tcPr>
          <w:p w14:paraId="107E9E0B" w14:textId="77777777" w:rsidR="00D423EE" w:rsidRPr="00F56E47" w:rsidRDefault="00D423EE" w:rsidP="00D423EE">
            <w:pPr>
              <w:spacing w:line="240" w:lineRule="auto"/>
              <w:jc w:val="right"/>
              <w:rPr>
                <w:rFonts w:ascii="Calibri" w:hAnsi="Calibri"/>
                <w:b/>
                <w:i/>
                <w:sz w:val="20"/>
                <w:szCs w:val="20"/>
              </w:rPr>
            </w:pPr>
          </w:p>
        </w:tc>
        <w:tc>
          <w:tcPr>
            <w:tcW w:w="1119" w:type="dxa"/>
            <w:vAlign w:val="bottom"/>
          </w:tcPr>
          <w:p w14:paraId="6481C05E"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Univariate Rank</w:t>
            </w:r>
          </w:p>
        </w:tc>
        <w:tc>
          <w:tcPr>
            <w:tcW w:w="1131" w:type="dxa"/>
            <w:vAlign w:val="bottom"/>
          </w:tcPr>
          <w:p w14:paraId="60BDD513"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College</w:t>
            </w:r>
            <w:r w:rsidRPr="00552C27">
              <w:rPr>
                <w:rFonts w:ascii="Calibri" w:hAnsi="Calibri"/>
                <w:b/>
                <w:i/>
                <w:sz w:val="20"/>
                <w:szCs w:val="20"/>
                <w:vertAlign w:val="superscript"/>
              </w:rPr>
              <w:t>a</w:t>
            </w:r>
            <w:r>
              <w:rPr>
                <w:rFonts w:ascii="Calibri" w:hAnsi="Calibri"/>
                <w:b/>
                <w:i/>
                <w:sz w:val="20"/>
                <w:szCs w:val="20"/>
              </w:rPr>
              <w:t xml:space="preserve"> p(y</w:t>
            </w:r>
            <w:r w:rsidRPr="00552C27">
              <w:rPr>
                <w:rFonts w:ascii="Calibri" w:hAnsi="Calibri"/>
                <w:b/>
                <w:i/>
                <w:sz w:val="20"/>
                <w:szCs w:val="20"/>
                <w:vertAlign w:val="subscript"/>
              </w:rPr>
              <w:t>univariate</w:t>
            </w:r>
            <w:r>
              <w:rPr>
                <w:rFonts w:ascii="Calibri" w:hAnsi="Calibri"/>
                <w:b/>
                <w:i/>
                <w:sz w:val="20"/>
                <w:szCs w:val="20"/>
              </w:rPr>
              <w:t>)</w:t>
            </w:r>
          </w:p>
        </w:tc>
        <w:tc>
          <w:tcPr>
            <w:tcW w:w="1274" w:type="dxa"/>
            <w:vAlign w:val="bottom"/>
          </w:tcPr>
          <w:p w14:paraId="6DA42E90"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Multivariate Rank</w:t>
            </w:r>
          </w:p>
        </w:tc>
        <w:tc>
          <w:tcPr>
            <w:tcW w:w="1218" w:type="dxa"/>
            <w:vAlign w:val="bottom"/>
          </w:tcPr>
          <w:p w14:paraId="4E9B4365"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Reference p(y</w:t>
            </w:r>
            <w:r w:rsidRPr="00552C27">
              <w:rPr>
                <w:rFonts w:ascii="Calibri" w:hAnsi="Calibri"/>
                <w:b/>
                <w:i/>
                <w:sz w:val="20"/>
                <w:szCs w:val="20"/>
                <w:vertAlign w:val="subscript"/>
              </w:rPr>
              <w:t>multivariate</w:t>
            </w:r>
            <w:r>
              <w:rPr>
                <w:rFonts w:ascii="Calibri" w:hAnsi="Calibri"/>
                <w:b/>
                <w:i/>
                <w:sz w:val="20"/>
                <w:szCs w:val="20"/>
              </w:rPr>
              <w:t>)</w:t>
            </w:r>
          </w:p>
        </w:tc>
        <w:tc>
          <w:tcPr>
            <w:tcW w:w="1196" w:type="dxa"/>
            <w:vAlign w:val="bottom"/>
          </w:tcPr>
          <w:p w14:paraId="357567E9" w14:textId="77777777" w:rsidR="00D423EE" w:rsidRDefault="00D423EE" w:rsidP="00D423EE">
            <w:pPr>
              <w:spacing w:line="240" w:lineRule="auto"/>
              <w:jc w:val="right"/>
              <w:rPr>
                <w:rFonts w:ascii="Calibri" w:hAnsi="Calibri"/>
                <w:b/>
                <w:i/>
                <w:sz w:val="20"/>
                <w:szCs w:val="20"/>
              </w:rPr>
            </w:pPr>
            <w:r>
              <w:rPr>
                <w:rFonts w:ascii="Calibri" w:hAnsi="Calibri"/>
                <w:b/>
                <w:i/>
                <w:sz w:val="20"/>
                <w:szCs w:val="20"/>
              </w:rPr>
              <w:t>Change p(y)</w:t>
            </w:r>
          </w:p>
        </w:tc>
        <w:tc>
          <w:tcPr>
            <w:tcW w:w="1274" w:type="dxa"/>
            <w:vAlign w:val="bottom"/>
          </w:tcPr>
          <w:p w14:paraId="742036E6" w14:textId="77777777" w:rsidR="00D423EE" w:rsidRDefault="00D423EE" w:rsidP="00D423EE">
            <w:pPr>
              <w:spacing w:line="240" w:lineRule="auto"/>
              <w:jc w:val="right"/>
              <w:rPr>
                <w:rFonts w:ascii="Calibri" w:hAnsi="Calibri"/>
                <w:b/>
                <w:i/>
                <w:sz w:val="20"/>
                <w:szCs w:val="20"/>
              </w:rPr>
            </w:pPr>
            <w:r>
              <w:rPr>
                <w:rFonts w:ascii="Calibri" w:hAnsi="Calibri"/>
                <w:b/>
                <w:i/>
                <w:sz w:val="20"/>
                <w:szCs w:val="20"/>
              </w:rPr>
              <w:t>Change p(y) Rank</w:t>
            </w:r>
          </w:p>
        </w:tc>
      </w:tr>
      <w:tr w:rsidR="00D423EE" w:rsidRPr="00F56E47" w14:paraId="710BBB94" w14:textId="77777777" w:rsidTr="00B304E2">
        <w:trPr>
          <w:trHeight w:val="360"/>
          <w:jc w:val="center"/>
        </w:trPr>
        <w:tc>
          <w:tcPr>
            <w:tcW w:w="738" w:type="dxa"/>
            <w:vAlign w:val="center"/>
          </w:tcPr>
          <w:p w14:paraId="44E7547C" w14:textId="77777777" w:rsidR="00D423EE" w:rsidRPr="00F56E47" w:rsidRDefault="00D423EE" w:rsidP="00D423EE">
            <w:pPr>
              <w:spacing w:line="240" w:lineRule="auto"/>
              <w:jc w:val="right"/>
              <w:rPr>
                <w:rFonts w:ascii="Calibri" w:hAnsi="Calibri"/>
                <w:b/>
                <w:sz w:val="20"/>
                <w:szCs w:val="20"/>
              </w:rPr>
            </w:pPr>
            <w:r w:rsidRPr="00F56E47">
              <w:rPr>
                <w:rFonts w:ascii="Calibri" w:hAnsi="Calibri"/>
                <w:b/>
                <w:sz w:val="20"/>
                <w:szCs w:val="20"/>
              </w:rPr>
              <w:t>OCCC</w:t>
            </w:r>
          </w:p>
        </w:tc>
        <w:tc>
          <w:tcPr>
            <w:tcW w:w="1119" w:type="dxa"/>
            <w:vAlign w:val="center"/>
          </w:tcPr>
          <w:p w14:paraId="79A0ECF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13</w:t>
            </w:r>
          </w:p>
        </w:tc>
        <w:tc>
          <w:tcPr>
            <w:tcW w:w="1131" w:type="dxa"/>
            <w:vAlign w:val="center"/>
          </w:tcPr>
          <w:p w14:paraId="2DAFAA5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0.163</w:t>
            </w:r>
          </w:p>
        </w:tc>
        <w:tc>
          <w:tcPr>
            <w:tcW w:w="1274" w:type="dxa"/>
            <w:vAlign w:val="center"/>
          </w:tcPr>
          <w:p w14:paraId="47272AD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3</w:t>
            </w:r>
          </w:p>
        </w:tc>
        <w:tc>
          <w:tcPr>
            <w:tcW w:w="1218" w:type="dxa"/>
            <w:vAlign w:val="center"/>
          </w:tcPr>
          <w:p w14:paraId="44A271E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0.346</w:t>
            </w:r>
          </w:p>
        </w:tc>
        <w:tc>
          <w:tcPr>
            <w:tcW w:w="1196" w:type="dxa"/>
            <w:vAlign w:val="center"/>
          </w:tcPr>
          <w:p w14:paraId="26F7E2C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+ 0.183</w:t>
            </w:r>
          </w:p>
        </w:tc>
        <w:tc>
          <w:tcPr>
            <w:tcW w:w="1274" w:type="dxa"/>
            <w:vAlign w:val="center"/>
          </w:tcPr>
          <w:p w14:paraId="0EC32FC1" w14:textId="77777777" w:rsidR="00D423EE" w:rsidRDefault="00D423EE" w:rsidP="00D423EE">
            <w:pPr>
              <w:spacing w:line="240" w:lineRule="auto"/>
              <w:jc w:val="right"/>
              <w:rPr>
                <w:rFonts w:ascii="Calibri" w:hAnsi="Calibri"/>
                <w:sz w:val="20"/>
                <w:szCs w:val="20"/>
              </w:rPr>
            </w:pPr>
            <w:r>
              <w:rPr>
                <w:rFonts w:ascii="Calibri" w:hAnsi="Calibri"/>
                <w:sz w:val="20"/>
                <w:szCs w:val="20"/>
              </w:rPr>
              <w:t>+ 10</w:t>
            </w:r>
          </w:p>
        </w:tc>
      </w:tr>
      <w:tr w:rsidR="00D423EE" w:rsidRPr="00F56E47" w14:paraId="0E5EFEB6" w14:textId="77777777" w:rsidTr="00B304E2">
        <w:trPr>
          <w:trHeight w:val="360"/>
          <w:jc w:val="center"/>
        </w:trPr>
        <w:tc>
          <w:tcPr>
            <w:tcW w:w="738" w:type="dxa"/>
            <w:vAlign w:val="center"/>
          </w:tcPr>
          <w:p w14:paraId="6A280D02"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CSC</w:t>
            </w:r>
          </w:p>
        </w:tc>
        <w:tc>
          <w:tcPr>
            <w:tcW w:w="1119" w:type="dxa"/>
            <w:vAlign w:val="center"/>
          </w:tcPr>
          <w:p w14:paraId="1D87E37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w:t>
            </w:r>
          </w:p>
        </w:tc>
        <w:tc>
          <w:tcPr>
            <w:tcW w:w="1131" w:type="dxa"/>
            <w:vAlign w:val="center"/>
          </w:tcPr>
          <w:p w14:paraId="012E08A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0.379</w:t>
            </w:r>
          </w:p>
        </w:tc>
        <w:tc>
          <w:tcPr>
            <w:tcW w:w="1274" w:type="dxa"/>
            <w:vAlign w:val="center"/>
          </w:tcPr>
          <w:p w14:paraId="5E0DA50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8</w:t>
            </w:r>
          </w:p>
        </w:tc>
        <w:tc>
          <w:tcPr>
            <w:tcW w:w="1218" w:type="dxa"/>
            <w:vAlign w:val="center"/>
          </w:tcPr>
          <w:p w14:paraId="4C812BFA"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0.311</w:t>
            </w:r>
          </w:p>
        </w:tc>
        <w:tc>
          <w:tcPr>
            <w:tcW w:w="1196" w:type="dxa"/>
            <w:vAlign w:val="center"/>
          </w:tcPr>
          <w:p w14:paraId="1280F5B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- 0.068</w:t>
            </w:r>
          </w:p>
        </w:tc>
        <w:tc>
          <w:tcPr>
            <w:tcW w:w="1274" w:type="dxa"/>
            <w:vAlign w:val="center"/>
          </w:tcPr>
          <w:p w14:paraId="785FCD96" w14:textId="77777777" w:rsidR="00D423EE" w:rsidRDefault="00D423EE" w:rsidP="00D423EE">
            <w:pPr>
              <w:spacing w:line="240" w:lineRule="auto"/>
              <w:jc w:val="right"/>
              <w:rPr>
                <w:rFonts w:ascii="Calibri" w:hAnsi="Calibri"/>
                <w:sz w:val="20"/>
                <w:szCs w:val="20"/>
              </w:rPr>
            </w:pPr>
            <w:r>
              <w:rPr>
                <w:rFonts w:ascii="Calibri" w:hAnsi="Calibri"/>
                <w:sz w:val="20"/>
                <w:szCs w:val="20"/>
              </w:rPr>
              <w:t>- 7</w:t>
            </w:r>
          </w:p>
        </w:tc>
      </w:tr>
      <w:tr w:rsidR="00D423EE" w:rsidRPr="00F56E47" w14:paraId="00860B63" w14:textId="77777777" w:rsidTr="00B304E2">
        <w:trPr>
          <w:trHeight w:val="360"/>
          <w:jc w:val="center"/>
        </w:trPr>
        <w:tc>
          <w:tcPr>
            <w:tcW w:w="738" w:type="dxa"/>
            <w:vAlign w:val="center"/>
          </w:tcPr>
          <w:p w14:paraId="6D5E5279"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EOSC</w:t>
            </w:r>
          </w:p>
        </w:tc>
        <w:tc>
          <w:tcPr>
            <w:tcW w:w="1119" w:type="dxa"/>
            <w:vAlign w:val="center"/>
          </w:tcPr>
          <w:p w14:paraId="568EDB4D"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w:t>
            </w:r>
          </w:p>
        </w:tc>
        <w:tc>
          <w:tcPr>
            <w:tcW w:w="1131" w:type="dxa"/>
            <w:vAlign w:val="center"/>
          </w:tcPr>
          <w:p w14:paraId="417FEFD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0.374</w:t>
            </w:r>
          </w:p>
        </w:tc>
        <w:tc>
          <w:tcPr>
            <w:tcW w:w="1274" w:type="dxa"/>
            <w:vAlign w:val="center"/>
          </w:tcPr>
          <w:p w14:paraId="641FEC6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10</w:t>
            </w:r>
          </w:p>
        </w:tc>
        <w:tc>
          <w:tcPr>
            <w:tcW w:w="1218" w:type="dxa"/>
            <w:vAlign w:val="center"/>
          </w:tcPr>
          <w:p w14:paraId="37BD369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0.293</w:t>
            </w:r>
          </w:p>
        </w:tc>
        <w:tc>
          <w:tcPr>
            <w:tcW w:w="1196" w:type="dxa"/>
            <w:vAlign w:val="center"/>
          </w:tcPr>
          <w:p w14:paraId="70E2F18D"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- 0.082</w:t>
            </w:r>
          </w:p>
        </w:tc>
        <w:tc>
          <w:tcPr>
            <w:tcW w:w="1274" w:type="dxa"/>
            <w:vAlign w:val="center"/>
          </w:tcPr>
          <w:p w14:paraId="4D5993C0" w14:textId="77777777" w:rsidR="00D423EE" w:rsidRDefault="00D423EE" w:rsidP="00D423EE">
            <w:pPr>
              <w:spacing w:line="240" w:lineRule="auto"/>
              <w:jc w:val="right"/>
              <w:rPr>
                <w:rFonts w:ascii="Calibri" w:hAnsi="Calibri"/>
                <w:sz w:val="20"/>
                <w:szCs w:val="20"/>
              </w:rPr>
            </w:pPr>
            <w:r>
              <w:rPr>
                <w:rFonts w:ascii="Calibri" w:hAnsi="Calibri"/>
                <w:sz w:val="20"/>
                <w:szCs w:val="20"/>
              </w:rPr>
              <w:t>- 8</w:t>
            </w:r>
          </w:p>
        </w:tc>
      </w:tr>
      <w:tr w:rsidR="00D423EE" w:rsidRPr="00F56E47" w14:paraId="2D940AB1" w14:textId="77777777" w:rsidTr="00B304E2">
        <w:trPr>
          <w:trHeight w:val="360"/>
          <w:jc w:val="center"/>
        </w:trPr>
        <w:tc>
          <w:tcPr>
            <w:tcW w:w="738" w:type="dxa"/>
            <w:vAlign w:val="center"/>
          </w:tcPr>
          <w:p w14:paraId="316F9840"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MSC</w:t>
            </w:r>
          </w:p>
        </w:tc>
        <w:tc>
          <w:tcPr>
            <w:tcW w:w="1119" w:type="dxa"/>
            <w:vAlign w:val="center"/>
          </w:tcPr>
          <w:p w14:paraId="2130AD7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3</w:t>
            </w:r>
          </w:p>
        </w:tc>
        <w:tc>
          <w:tcPr>
            <w:tcW w:w="1131" w:type="dxa"/>
            <w:vAlign w:val="center"/>
          </w:tcPr>
          <w:p w14:paraId="637A6D0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0.336</w:t>
            </w:r>
          </w:p>
        </w:tc>
        <w:tc>
          <w:tcPr>
            <w:tcW w:w="1274" w:type="dxa"/>
            <w:vAlign w:val="center"/>
          </w:tcPr>
          <w:p w14:paraId="6AB584BD"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11</w:t>
            </w:r>
          </w:p>
        </w:tc>
        <w:tc>
          <w:tcPr>
            <w:tcW w:w="1218" w:type="dxa"/>
            <w:vAlign w:val="center"/>
          </w:tcPr>
          <w:p w14:paraId="50B22B1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0.287</w:t>
            </w:r>
          </w:p>
        </w:tc>
        <w:tc>
          <w:tcPr>
            <w:tcW w:w="1196" w:type="dxa"/>
            <w:vAlign w:val="center"/>
          </w:tcPr>
          <w:p w14:paraId="5E2AEDE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- 0.049</w:t>
            </w:r>
          </w:p>
        </w:tc>
        <w:tc>
          <w:tcPr>
            <w:tcW w:w="1274" w:type="dxa"/>
            <w:vAlign w:val="center"/>
          </w:tcPr>
          <w:p w14:paraId="2FF6E3F5" w14:textId="77777777" w:rsidR="00D423EE" w:rsidRDefault="00D423EE" w:rsidP="00D423EE">
            <w:pPr>
              <w:spacing w:line="240" w:lineRule="auto"/>
              <w:jc w:val="right"/>
              <w:rPr>
                <w:rFonts w:ascii="Calibri" w:hAnsi="Calibri"/>
                <w:sz w:val="20"/>
                <w:szCs w:val="20"/>
              </w:rPr>
            </w:pPr>
            <w:r>
              <w:rPr>
                <w:rFonts w:ascii="Calibri" w:hAnsi="Calibri"/>
                <w:sz w:val="20"/>
                <w:szCs w:val="20"/>
              </w:rPr>
              <w:t>- 8</w:t>
            </w:r>
          </w:p>
        </w:tc>
      </w:tr>
      <w:tr w:rsidR="00D423EE" w:rsidRPr="00F56E47" w14:paraId="01F05FCB" w14:textId="77777777" w:rsidTr="00B304E2">
        <w:trPr>
          <w:trHeight w:val="360"/>
          <w:jc w:val="center"/>
        </w:trPr>
        <w:tc>
          <w:tcPr>
            <w:tcW w:w="738" w:type="dxa"/>
            <w:vAlign w:val="center"/>
          </w:tcPr>
          <w:p w14:paraId="236AF63A"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NEOK</w:t>
            </w:r>
          </w:p>
        </w:tc>
        <w:tc>
          <w:tcPr>
            <w:tcW w:w="1119" w:type="dxa"/>
            <w:vAlign w:val="center"/>
          </w:tcPr>
          <w:p w14:paraId="5974E55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4</w:t>
            </w:r>
          </w:p>
        </w:tc>
        <w:tc>
          <w:tcPr>
            <w:tcW w:w="1131" w:type="dxa"/>
            <w:vAlign w:val="center"/>
          </w:tcPr>
          <w:p w14:paraId="748E0A8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0.314</w:t>
            </w:r>
          </w:p>
        </w:tc>
        <w:tc>
          <w:tcPr>
            <w:tcW w:w="1274" w:type="dxa"/>
            <w:vAlign w:val="center"/>
          </w:tcPr>
          <w:p w14:paraId="0836961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w:t>
            </w:r>
          </w:p>
        </w:tc>
        <w:tc>
          <w:tcPr>
            <w:tcW w:w="1218" w:type="dxa"/>
            <w:vAlign w:val="center"/>
          </w:tcPr>
          <w:p w14:paraId="3127C67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0.347</w:t>
            </w:r>
          </w:p>
        </w:tc>
        <w:tc>
          <w:tcPr>
            <w:tcW w:w="1196" w:type="dxa"/>
            <w:vAlign w:val="center"/>
          </w:tcPr>
          <w:p w14:paraId="5DF6B21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+ 0.033</w:t>
            </w:r>
          </w:p>
        </w:tc>
        <w:tc>
          <w:tcPr>
            <w:tcW w:w="1274" w:type="dxa"/>
            <w:vAlign w:val="center"/>
          </w:tcPr>
          <w:p w14:paraId="5C1A8F17" w14:textId="77777777" w:rsidR="00D423EE" w:rsidRDefault="00D423EE" w:rsidP="00D423EE">
            <w:pPr>
              <w:spacing w:line="240" w:lineRule="auto"/>
              <w:jc w:val="right"/>
              <w:rPr>
                <w:rFonts w:ascii="Calibri" w:hAnsi="Calibri"/>
                <w:sz w:val="20"/>
                <w:szCs w:val="20"/>
              </w:rPr>
            </w:pPr>
            <w:r>
              <w:rPr>
                <w:rFonts w:ascii="Calibri" w:hAnsi="Calibri"/>
                <w:sz w:val="20"/>
                <w:szCs w:val="20"/>
              </w:rPr>
              <w:t>+ 2</w:t>
            </w:r>
          </w:p>
        </w:tc>
      </w:tr>
      <w:tr w:rsidR="00D423EE" w:rsidRPr="00F56E47" w14:paraId="62B9AC1B" w14:textId="77777777" w:rsidTr="00B304E2">
        <w:trPr>
          <w:trHeight w:val="360"/>
          <w:jc w:val="center"/>
        </w:trPr>
        <w:tc>
          <w:tcPr>
            <w:tcW w:w="738" w:type="dxa"/>
            <w:vAlign w:val="center"/>
          </w:tcPr>
          <w:p w14:paraId="7D979A93"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NOC</w:t>
            </w:r>
          </w:p>
        </w:tc>
        <w:tc>
          <w:tcPr>
            <w:tcW w:w="1119" w:type="dxa"/>
            <w:vAlign w:val="center"/>
          </w:tcPr>
          <w:p w14:paraId="3C12039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5</w:t>
            </w:r>
          </w:p>
        </w:tc>
        <w:tc>
          <w:tcPr>
            <w:tcW w:w="1131" w:type="dxa"/>
            <w:vAlign w:val="center"/>
          </w:tcPr>
          <w:p w14:paraId="1A1FE6D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0.276</w:t>
            </w:r>
          </w:p>
        </w:tc>
        <w:tc>
          <w:tcPr>
            <w:tcW w:w="1274" w:type="dxa"/>
            <w:vAlign w:val="center"/>
          </w:tcPr>
          <w:p w14:paraId="54E8523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12</w:t>
            </w:r>
          </w:p>
        </w:tc>
        <w:tc>
          <w:tcPr>
            <w:tcW w:w="1218" w:type="dxa"/>
            <w:vAlign w:val="center"/>
          </w:tcPr>
          <w:p w14:paraId="6FA644E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0.271</w:t>
            </w:r>
          </w:p>
        </w:tc>
        <w:tc>
          <w:tcPr>
            <w:tcW w:w="1196" w:type="dxa"/>
            <w:vAlign w:val="center"/>
          </w:tcPr>
          <w:p w14:paraId="58AED5C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- 0.005</w:t>
            </w:r>
          </w:p>
        </w:tc>
        <w:tc>
          <w:tcPr>
            <w:tcW w:w="1274" w:type="dxa"/>
            <w:vAlign w:val="center"/>
          </w:tcPr>
          <w:p w14:paraId="464BBDB5" w14:textId="77777777" w:rsidR="00D423EE" w:rsidRDefault="00D423EE" w:rsidP="00D423EE">
            <w:pPr>
              <w:spacing w:line="240" w:lineRule="auto"/>
              <w:jc w:val="right"/>
              <w:rPr>
                <w:rFonts w:ascii="Calibri" w:hAnsi="Calibri"/>
                <w:sz w:val="20"/>
                <w:szCs w:val="20"/>
              </w:rPr>
            </w:pPr>
            <w:r>
              <w:rPr>
                <w:rFonts w:ascii="Calibri" w:hAnsi="Calibri"/>
                <w:sz w:val="20"/>
                <w:szCs w:val="20"/>
              </w:rPr>
              <w:t>- 7</w:t>
            </w:r>
          </w:p>
        </w:tc>
      </w:tr>
      <w:tr w:rsidR="00D423EE" w:rsidRPr="00F56E47" w14:paraId="2AE84658" w14:textId="77777777" w:rsidTr="00B304E2">
        <w:trPr>
          <w:trHeight w:val="360"/>
          <w:jc w:val="center"/>
        </w:trPr>
        <w:tc>
          <w:tcPr>
            <w:tcW w:w="738" w:type="dxa"/>
            <w:vAlign w:val="center"/>
          </w:tcPr>
          <w:p w14:paraId="080C8278"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CASC</w:t>
            </w:r>
          </w:p>
        </w:tc>
        <w:tc>
          <w:tcPr>
            <w:tcW w:w="1119" w:type="dxa"/>
            <w:vAlign w:val="center"/>
          </w:tcPr>
          <w:p w14:paraId="62F5F65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w:t>
            </w:r>
          </w:p>
        </w:tc>
        <w:tc>
          <w:tcPr>
            <w:tcW w:w="1131" w:type="dxa"/>
            <w:vAlign w:val="center"/>
          </w:tcPr>
          <w:p w14:paraId="10F7F25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0.267</w:t>
            </w:r>
          </w:p>
        </w:tc>
        <w:tc>
          <w:tcPr>
            <w:tcW w:w="1274" w:type="dxa"/>
            <w:vAlign w:val="center"/>
          </w:tcPr>
          <w:p w14:paraId="13180CA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w:t>
            </w:r>
          </w:p>
        </w:tc>
        <w:tc>
          <w:tcPr>
            <w:tcW w:w="1218" w:type="dxa"/>
            <w:vAlign w:val="center"/>
          </w:tcPr>
          <w:p w14:paraId="1CAA4CD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0.375</w:t>
            </w:r>
          </w:p>
        </w:tc>
        <w:tc>
          <w:tcPr>
            <w:tcW w:w="1196" w:type="dxa"/>
            <w:vAlign w:val="center"/>
          </w:tcPr>
          <w:p w14:paraId="4C52BCB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+ 0.108</w:t>
            </w:r>
          </w:p>
        </w:tc>
        <w:tc>
          <w:tcPr>
            <w:tcW w:w="1274" w:type="dxa"/>
            <w:vAlign w:val="center"/>
          </w:tcPr>
          <w:p w14:paraId="1D1E351C" w14:textId="77777777" w:rsidR="00D423EE" w:rsidRDefault="00D423EE" w:rsidP="00D423EE">
            <w:pPr>
              <w:spacing w:line="240" w:lineRule="auto"/>
              <w:jc w:val="right"/>
              <w:rPr>
                <w:rFonts w:ascii="Calibri" w:hAnsi="Calibri"/>
                <w:sz w:val="20"/>
                <w:szCs w:val="20"/>
              </w:rPr>
            </w:pPr>
            <w:r>
              <w:rPr>
                <w:rFonts w:ascii="Calibri" w:hAnsi="Calibri"/>
                <w:sz w:val="20"/>
                <w:szCs w:val="20"/>
              </w:rPr>
              <w:t>+ 5</w:t>
            </w:r>
          </w:p>
        </w:tc>
      </w:tr>
      <w:tr w:rsidR="00D423EE" w:rsidRPr="00F56E47" w14:paraId="15DCD74F" w14:textId="77777777" w:rsidTr="00B304E2">
        <w:trPr>
          <w:trHeight w:val="360"/>
          <w:jc w:val="center"/>
        </w:trPr>
        <w:tc>
          <w:tcPr>
            <w:tcW w:w="738" w:type="dxa"/>
            <w:vAlign w:val="center"/>
          </w:tcPr>
          <w:p w14:paraId="2BDF6946"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OSUO</w:t>
            </w:r>
          </w:p>
        </w:tc>
        <w:tc>
          <w:tcPr>
            <w:tcW w:w="1119" w:type="dxa"/>
            <w:vAlign w:val="center"/>
          </w:tcPr>
          <w:p w14:paraId="34D66AF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7</w:t>
            </w:r>
          </w:p>
        </w:tc>
        <w:tc>
          <w:tcPr>
            <w:tcW w:w="1131" w:type="dxa"/>
            <w:vAlign w:val="center"/>
          </w:tcPr>
          <w:p w14:paraId="20D2329D"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0.265</w:t>
            </w:r>
          </w:p>
        </w:tc>
        <w:tc>
          <w:tcPr>
            <w:tcW w:w="1274" w:type="dxa"/>
            <w:vAlign w:val="center"/>
          </w:tcPr>
          <w:p w14:paraId="3AEC834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4</w:t>
            </w:r>
          </w:p>
        </w:tc>
        <w:tc>
          <w:tcPr>
            <w:tcW w:w="1218" w:type="dxa"/>
            <w:vAlign w:val="center"/>
          </w:tcPr>
          <w:p w14:paraId="1E76321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0.323</w:t>
            </w:r>
          </w:p>
        </w:tc>
        <w:tc>
          <w:tcPr>
            <w:tcW w:w="1196" w:type="dxa"/>
            <w:vAlign w:val="center"/>
          </w:tcPr>
          <w:p w14:paraId="376D2FC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+ 0.058</w:t>
            </w:r>
          </w:p>
        </w:tc>
        <w:tc>
          <w:tcPr>
            <w:tcW w:w="1274" w:type="dxa"/>
            <w:vAlign w:val="center"/>
          </w:tcPr>
          <w:p w14:paraId="72CF4D7E" w14:textId="77777777" w:rsidR="00D423EE" w:rsidRDefault="00D423EE" w:rsidP="00D423EE">
            <w:pPr>
              <w:spacing w:line="240" w:lineRule="auto"/>
              <w:jc w:val="right"/>
              <w:rPr>
                <w:rFonts w:ascii="Calibri" w:hAnsi="Calibri"/>
                <w:sz w:val="20"/>
                <w:szCs w:val="20"/>
              </w:rPr>
            </w:pPr>
            <w:r>
              <w:rPr>
                <w:rFonts w:ascii="Calibri" w:hAnsi="Calibri"/>
                <w:sz w:val="20"/>
                <w:szCs w:val="20"/>
              </w:rPr>
              <w:t>+ 3</w:t>
            </w:r>
          </w:p>
        </w:tc>
      </w:tr>
      <w:tr w:rsidR="00D423EE" w:rsidRPr="00F56E47" w14:paraId="59F4C967" w14:textId="77777777" w:rsidTr="00B304E2">
        <w:trPr>
          <w:trHeight w:val="360"/>
          <w:jc w:val="center"/>
        </w:trPr>
        <w:tc>
          <w:tcPr>
            <w:tcW w:w="738" w:type="dxa"/>
            <w:vAlign w:val="center"/>
          </w:tcPr>
          <w:p w14:paraId="543CA0FA"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OSUT</w:t>
            </w:r>
          </w:p>
        </w:tc>
        <w:tc>
          <w:tcPr>
            <w:tcW w:w="1119" w:type="dxa"/>
            <w:vAlign w:val="center"/>
          </w:tcPr>
          <w:p w14:paraId="34F8884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8</w:t>
            </w:r>
          </w:p>
        </w:tc>
        <w:tc>
          <w:tcPr>
            <w:tcW w:w="1131" w:type="dxa"/>
            <w:vAlign w:val="center"/>
          </w:tcPr>
          <w:p w14:paraId="3D904C5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0.261</w:t>
            </w:r>
          </w:p>
        </w:tc>
        <w:tc>
          <w:tcPr>
            <w:tcW w:w="1274" w:type="dxa"/>
            <w:vAlign w:val="center"/>
          </w:tcPr>
          <w:p w14:paraId="63CD121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w:t>
            </w:r>
          </w:p>
        </w:tc>
        <w:tc>
          <w:tcPr>
            <w:tcW w:w="1218" w:type="dxa"/>
            <w:vAlign w:val="center"/>
          </w:tcPr>
          <w:p w14:paraId="4D3D26C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0.316</w:t>
            </w:r>
          </w:p>
        </w:tc>
        <w:tc>
          <w:tcPr>
            <w:tcW w:w="1196" w:type="dxa"/>
            <w:vAlign w:val="center"/>
          </w:tcPr>
          <w:p w14:paraId="3E0548E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+ 0.055</w:t>
            </w:r>
          </w:p>
        </w:tc>
        <w:tc>
          <w:tcPr>
            <w:tcW w:w="1274" w:type="dxa"/>
            <w:vAlign w:val="center"/>
          </w:tcPr>
          <w:p w14:paraId="6BCAB0FD" w14:textId="77777777" w:rsidR="00D423EE" w:rsidRDefault="00D423EE" w:rsidP="00D423EE">
            <w:pPr>
              <w:spacing w:line="240" w:lineRule="auto"/>
              <w:jc w:val="right"/>
              <w:rPr>
                <w:rFonts w:ascii="Calibri" w:hAnsi="Calibri"/>
                <w:sz w:val="20"/>
                <w:szCs w:val="20"/>
              </w:rPr>
            </w:pPr>
            <w:r>
              <w:rPr>
                <w:rFonts w:ascii="Calibri" w:hAnsi="Calibri"/>
                <w:sz w:val="20"/>
                <w:szCs w:val="20"/>
              </w:rPr>
              <w:t>+ 2</w:t>
            </w:r>
          </w:p>
        </w:tc>
      </w:tr>
      <w:tr w:rsidR="00D423EE" w:rsidRPr="00F56E47" w14:paraId="3DDA1E9E" w14:textId="77777777" w:rsidTr="00B304E2">
        <w:trPr>
          <w:trHeight w:val="360"/>
          <w:jc w:val="center"/>
        </w:trPr>
        <w:tc>
          <w:tcPr>
            <w:tcW w:w="738" w:type="dxa"/>
            <w:vAlign w:val="center"/>
          </w:tcPr>
          <w:p w14:paraId="1EDF590D"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RCC</w:t>
            </w:r>
          </w:p>
        </w:tc>
        <w:tc>
          <w:tcPr>
            <w:tcW w:w="1119" w:type="dxa"/>
            <w:vAlign w:val="center"/>
          </w:tcPr>
          <w:p w14:paraId="7967F90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9</w:t>
            </w:r>
          </w:p>
        </w:tc>
        <w:tc>
          <w:tcPr>
            <w:tcW w:w="1131" w:type="dxa"/>
            <w:vAlign w:val="center"/>
          </w:tcPr>
          <w:p w14:paraId="24C948F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0.259</w:t>
            </w:r>
          </w:p>
        </w:tc>
        <w:tc>
          <w:tcPr>
            <w:tcW w:w="1274" w:type="dxa"/>
            <w:vAlign w:val="center"/>
          </w:tcPr>
          <w:p w14:paraId="5900702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5</w:t>
            </w:r>
          </w:p>
        </w:tc>
        <w:tc>
          <w:tcPr>
            <w:tcW w:w="1218" w:type="dxa"/>
            <w:vAlign w:val="center"/>
          </w:tcPr>
          <w:p w14:paraId="00DBC59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0.319</w:t>
            </w:r>
          </w:p>
        </w:tc>
        <w:tc>
          <w:tcPr>
            <w:tcW w:w="1196" w:type="dxa"/>
            <w:vAlign w:val="center"/>
          </w:tcPr>
          <w:p w14:paraId="0A37EC8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+ 0.060</w:t>
            </w:r>
          </w:p>
        </w:tc>
        <w:tc>
          <w:tcPr>
            <w:tcW w:w="1274" w:type="dxa"/>
            <w:vAlign w:val="center"/>
          </w:tcPr>
          <w:p w14:paraId="1E79B324" w14:textId="77777777" w:rsidR="00D423EE" w:rsidRDefault="00D423EE" w:rsidP="00D423EE">
            <w:pPr>
              <w:spacing w:line="240" w:lineRule="auto"/>
              <w:jc w:val="right"/>
              <w:rPr>
                <w:rFonts w:ascii="Calibri" w:hAnsi="Calibri"/>
                <w:sz w:val="20"/>
                <w:szCs w:val="20"/>
              </w:rPr>
            </w:pPr>
            <w:r>
              <w:rPr>
                <w:rFonts w:ascii="Calibri" w:hAnsi="Calibri"/>
                <w:sz w:val="20"/>
                <w:szCs w:val="20"/>
              </w:rPr>
              <w:t>+ 4</w:t>
            </w:r>
          </w:p>
        </w:tc>
      </w:tr>
      <w:tr w:rsidR="00D423EE" w:rsidRPr="00F56E47" w14:paraId="1B22D442" w14:textId="77777777" w:rsidTr="00B304E2">
        <w:trPr>
          <w:trHeight w:val="360"/>
          <w:jc w:val="center"/>
        </w:trPr>
        <w:tc>
          <w:tcPr>
            <w:tcW w:w="738" w:type="dxa"/>
            <w:vAlign w:val="center"/>
          </w:tcPr>
          <w:p w14:paraId="73D56DDF"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RSC</w:t>
            </w:r>
          </w:p>
        </w:tc>
        <w:tc>
          <w:tcPr>
            <w:tcW w:w="1119" w:type="dxa"/>
            <w:vAlign w:val="center"/>
          </w:tcPr>
          <w:p w14:paraId="5DE4FDB2"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10</w:t>
            </w:r>
          </w:p>
        </w:tc>
        <w:tc>
          <w:tcPr>
            <w:tcW w:w="1131" w:type="dxa"/>
            <w:vAlign w:val="center"/>
          </w:tcPr>
          <w:p w14:paraId="34E56EE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0.235</w:t>
            </w:r>
          </w:p>
        </w:tc>
        <w:tc>
          <w:tcPr>
            <w:tcW w:w="1274" w:type="dxa"/>
            <w:vAlign w:val="center"/>
          </w:tcPr>
          <w:p w14:paraId="60DC7A9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13</w:t>
            </w:r>
          </w:p>
        </w:tc>
        <w:tc>
          <w:tcPr>
            <w:tcW w:w="1218" w:type="dxa"/>
            <w:vAlign w:val="center"/>
          </w:tcPr>
          <w:p w14:paraId="0557070A"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0.258</w:t>
            </w:r>
          </w:p>
        </w:tc>
        <w:tc>
          <w:tcPr>
            <w:tcW w:w="1196" w:type="dxa"/>
            <w:vAlign w:val="center"/>
          </w:tcPr>
          <w:p w14:paraId="76B5AF7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+ 0.023</w:t>
            </w:r>
          </w:p>
        </w:tc>
        <w:tc>
          <w:tcPr>
            <w:tcW w:w="1274" w:type="dxa"/>
            <w:vAlign w:val="center"/>
          </w:tcPr>
          <w:p w14:paraId="331A8310" w14:textId="77777777" w:rsidR="00D423EE" w:rsidRDefault="00D423EE" w:rsidP="00D423EE">
            <w:pPr>
              <w:spacing w:line="240" w:lineRule="auto"/>
              <w:jc w:val="right"/>
              <w:rPr>
                <w:rFonts w:ascii="Calibri" w:hAnsi="Calibri"/>
                <w:sz w:val="20"/>
                <w:szCs w:val="20"/>
              </w:rPr>
            </w:pPr>
            <w:r>
              <w:rPr>
                <w:rFonts w:ascii="Calibri" w:hAnsi="Calibri"/>
                <w:sz w:val="20"/>
                <w:szCs w:val="20"/>
              </w:rPr>
              <w:t>- 3</w:t>
            </w:r>
          </w:p>
        </w:tc>
      </w:tr>
      <w:tr w:rsidR="00D423EE" w:rsidRPr="00F56E47" w14:paraId="34CF4220" w14:textId="77777777" w:rsidTr="00B304E2">
        <w:trPr>
          <w:trHeight w:val="360"/>
          <w:jc w:val="center"/>
        </w:trPr>
        <w:tc>
          <w:tcPr>
            <w:tcW w:w="738" w:type="dxa"/>
            <w:vAlign w:val="center"/>
          </w:tcPr>
          <w:p w14:paraId="22359A7B"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SSC</w:t>
            </w:r>
          </w:p>
        </w:tc>
        <w:tc>
          <w:tcPr>
            <w:tcW w:w="1119" w:type="dxa"/>
            <w:vAlign w:val="center"/>
          </w:tcPr>
          <w:p w14:paraId="7D74247E"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11</w:t>
            </w:r>
          </w:p>
        </w:tc>
        <w:tc>
          <w:tcPr>
            <w:tcW w:w="1131" w:type="dxa"/>
            <w:vAlign w:val="center"/>
          </w:tcPr>
          <w:p w14:paraId="6BA8DE5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0.201</w:t>
            </w:r>
          </w:p>
        </w:tc>
        <w:tc>
          <w:tcPr>
            <w:tcW w:w="1274" w:type="dxa"/>
            <w:vAlign w:val="center"/>
          </w:tcPr>
          <w:p w14:paraId="4867D23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14</w:t>
            </w:r>
          </w:p>
        </w:tc>
        <w:tc>
          <w:tcPr>
            <w:tcW w:w="1218" w:type="dxa"/>
            <w:vAlign w:val="center"/>
          </w:tcPr>
          <w:p w14:paraId="51F8F4AE"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0.255</w:t>
            </w:r>
          </w:p>
        </w:tc>
        <w:tc>
          <w:tcPr>
            <w:tcW w:w="1196" w:type="dxa"/>
            <w:vAlign w:val="center"/>
          </w:tcPr>
          <w:p w14:paraId="56CF897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+ 0.053</w:t>
            </w:r>
          </w:p>
        </w:tc>
        <w:tc>
          <w:tcPr>
            <w:tcW w:w="1274" w:type="dxa"/>
            <w:vAlign w:val="center"/>
          </w:tcPr>
          <w:p w14:paraId="72DA1E74" w14:textId="77777777" w:rsidR="00D423EE" w:rsidRDefault="00D423EE" w:rsidP="00D423EE">
            <w:pPr>
              <w:spacing w:line="240" w:lineRule="auto"/>
              <w:jc w:val="right"/>
              <w:rPr>
                <w:rFonts w:ascii="Calibri" w:hAnsi="Calibri"/>
                <w:sz w:val="20"/>
                <w:szCs w:val="20"/>
              </w:rPr>
            </w:pPr>
            <w:r>
              <w:rPr>
                <w:rFonts w:ascii="Calibri" w:hAnsi="Calibri"/>
                <w:sz w:val="20"/>
                <w:szCs w:val="20"/>
              </w:rPr>
              <w:t>- 3</w:t>
            </w:r>
          </w:p>
        </w:tc>
      </w:tr>
      <w:tr w:rsidR="00D423EE" w:rsidRPr="00F56E47" w14:paraId="60316C70" w14:textId="77777777" w:rsidTr="00B304E2">
        <w:trPr>
          <w:trHeight w:val="360"/>
          <w:jc w:val="center"/>
        </w:trPr>
        <w:tc>
          <w:tcPr>
            <w:tcW w:w="738" w:type="dxa"/>
            <w:vAlign w:val="center"/>
          </w:tcPr>
          <w:p w14:paraId="0E289461"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TTC</w:t>
            </w:r>
          </w:p>
        </w:tc>
        <w:tc>
          <w:tcPr>
            <w:tcW w:w="1119" w:type="dxa"/>
            <w:vAlign w:val="center"/>
          </w:tcPr>
          <w:p w14:paraId="45D0FD0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12</w:t>
            </w:r>
          </w:p>
        </w:tc>
        <w:tc>
          <w:tcPr>
            <w:tcW w:w="1131" w:type="dxa"/>
            <w:vAlign w:val="center"/>
          </w:tcPr>
          <w:p w14:paraId="7D88647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0.173</w:t>
            </w:r>
          </w:p>
        </w:tc>
        <w:tc>
          <w:tcPr>
            <w:tcW w:w="1274" w:type="dxa"/>
            <w:vAlign w:val="center"/>
          </w:tcPr>
          <w:p w14:paraId="7483F2E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9</w:t>
            </w:r>
          </w:p>
        </w:tc>
        <w:tc>
          <w:tcPr>
            <w:tcW w:w="1218" w:type="dxa"/>
            <w:vAlign w:val="center"/>
          </w:tcPr>
          <w:p w14:paraId="050ADD3E"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0.293</w:t>
            </w:r>
          </w:p>
        </w:tc>
        <w:tc>
          <w:tcPr>
            <w:tcW w:w="1196" w:type="dxa"/>
            <w:vAlign w:val="center"/>
          </w:tcPr>
          <w:p w14:paraId="0CD64C1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+ 0.120</w:t>
            </w:r>
          </w:p>
        </w:tc>
        <w:tc>
          <w:tcPr>
            <w:tcW w:w="1274" w:type="dxa"/>
            <w:vAlign w:val="center"/>
          </w:tcPr>
          <w:p w14:paraId="143213E1" w14:textId="77777777" w:rsidR="00D423EE" w:rsidRDefault="00D423EE" w:rsidP="00D423EE">
            <w:pPr>
              <w:spacing w:line="240" w:lineRule="auto"/>
              <w:jc w:val="right"/>
              <w:rPr>
                <w:rFonts w:ascii="Calibri" w:hAnsi="Calibri"/>
                <w:sz w:val="20"/>
                <w:szCs w:val="20"/>
              </w:rPr>
            </w:pPr>
            <w:r>
              <w:rPr>
                <w:rFonts w:ascii="Calibri" w:hAnsi="Calibri"/>
                <w:sz w:val="20"/>
                <w:szCs w:val="20"/>
              </w:rPr>
              <w:t>+ 3</w:t>
            </w:r>
          </w:p>
        </w:tc>
      </w:tr>
      <w:tr w:rsidR="00D423EE" w:rsidRPr="00F56E47" w14:paraId="24D39CDD" w14:textId="77777777" w:rsidTr="00B304E2">
        <w:trPr>
          <w:trHeight w:val="360"/>
          <w:jc w:val="center"/>
        </w:trPr>
        <w:tc>
          <w:tcPr>
            <w:tcW w:w="738" w:type="dxa"/>
            <w:vAlign w:val="center"/>
          </w:tcPr>
          <w:p w14:paraId="6319EC63"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WOSC</w:t>
            </w:r>
          </w:p>
        </w:tc>
        <w:tc>
          <w:tcPr>
            <w:tcW w:w="1119" w:type="dxa"/>
            <w:vAlign w:val="center"/>
          </w:tcPr>
          <w:p w14:paraId="748E7AC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14</w:t>
            </w:r>
          </w:p>
        </w:tc>
        <w:tc>
          <w:tcPr>
            <w:tcW w:w="1131" w:type="dxa"/>
            <w:vAlign w:val="center"/>
          </w:tcPr>
          <w:p w14:paraId="190975A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0.158</w:t>
            </w:r>
          </w:p>
        </w:tc>
        <w:tc>
          <w:tcPr>
            <w:tcW w:w="1274" w:type="dxa"/>
            <w:vAlign w:val="center"/>
          </w:tcPr>
          <w:p w14:paraId="1AF301E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7</w:t>
            </w:r>
          </w:p>
        </w:tc>
        <w:tc>
          <w:tcPr>
            <w:tcW w:w="1218" w:type="dxa"/>
            <w:vAlign w:val="center"/>
          </w:tcPr>
          <w:p w14:paraId="779CAEEA"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0.316</w:t>
            </w:r>
          </w:p>
        </w:tc>
        <w:tc>
          <w:tcPr>
            <w:tcW w:w="1196" w:type="dxa"/>
            <w:vAlign w:val="center"/>
          </w:tcPr>
          <w:p w14:paraId="50EF497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+ 0.158</w:t>
            </w:r>
          </w:p>
        </w:tc>
        <w:tc>
          <w:tcPr>
            <w:tcW w:w="1274" w:type="dxa"/>
            <w:vAlign w:val="center"/>
          </w:tcPr>
          <w:p w14:paraId="06E1F07D" w14:textId="77777777" w:rsidR="00D423EE" w:rsidRDefault="00D423EE" w:rsidP="00D423EE">
            <w:pPr>
              <w:spacing w:line="240" w:lineRule="auto"/>
              <w:jc w:val="right"/>
              <w:rPr>
                <w:rFonts w:ascii="Calibri" w:hAnsi="Calibri"/>
                <w:sz w:val="20"/>
                <w:szCs w:val="20"/>
              </w:rPr>
            </w:pPr>
            <w:r>
              <w:rPr>
                <w:rFonts w:ascii="Calibri" w:hAnsi="Calibri"/>
                <w:sz w:val="20"/>
                <w:szCs w:val="20"/>
              </w:rPr>
              <w:t>+ 7</w:t>
            </w:r>
          </w:p>
        </w:tc>
      </w:tr>
      <w:tr w:rsidR="00D423EE" w:rsidRPr="00F56E47" w14:paraId="5539B90E" w14:textId="77777777" w:rsidTr="00B304E2">
        <w:trPr>
          <w:trHeight w:val="360"/>
          <w:jc w:val="center"/>
        </w:trPr>
        <w:tc>
          <w:tcPr>
            <w:tcW w:w="7950" w:type="dxa"/>
            <w:gridSpan w:val="7"/>
            <w:vAlign w:val="center"/>
          </w:tcPr>
          <w:p w14:paraId="65359FA0" w14:textId="77777777" w:rsidR="00D423EE" w:rsidRDefault="00D423EE" w:rsidP="00D423EE">
            <w:pPr>
              <w:spacing w:line="240" w:lineRule="auto"/>
              <w:rPr>
                <w:rFonts w:ascii="Calibri" w:hAnsi="Calibri"/>
                <w:sz w:val="20"/>
                <w:szCs w:val="20"/>
              </w:rPr>
            </w:pPr>
            <w:r w:rsidRPr="00862E6A">
              <w:rPr>
                <w:rFonts w:ascii="Calibri" w:hAnsi="Calibri"/>
                <w:b/>
                <w:sz w:val="20"/>
                <w:szCs w:val="20"/>
                <w:vertAlign w:val="superscript"/>
              </w:rPr>
              <w:t>a</w:t>
            </w:r>
            <w:r>
              <w:rPr>
                <w:rFonts w:ascii="Calibri" w:hAnsi="Calibri"/>
                <w:b/>
                <w:sz w:val="20"/>
                <w:szCs w:val="20"/>
              </w:rPr>
              <w:t xml:space="preserve"> As shown previously, p(success) is identical to college simple frequency county (view #1)</w:t>
            </w:r>
          </w:p>
        </w:tc>
      </w:tr>
    </w:tbl>
    <w:p w14:paraId="194106AF" w14:textId="77777777" w:rsidR="00D423EE" w:rsidRDefault="00D423EE" w:rsidP="00F86AE8">
      <w:pPr>
        <w:pStyle w:val="APAnormal"/>
      </w:pPr>
    </w:p>
    <w:p w14:paraId="63A79CEF" w14:textId="1909D183" w:rsidR="00F86AE8" w:rsidRPr="00F86AE8" w:rsidRDefault="00F86AE8" w:rsidP="00F86AE8">
      <w:pPr>
        <w:pStyle w:val="Caption"/>
        <w:keepNext/>
        <w:jc w:val="center"/>
        <w:rPr>
          <w:rFonts w:ascii="Calibri" w:hAnsi="Calibri"/>
          <w:b/>
          <w:sz w:val="20"/>
          <w:szCs w:val="20"/>
        </w:rPr>
      </w:pPr>
      <w:bookmarkStart w:id="94" w:name="_Toc310776130"/>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14</w:t>
      </w:r>
      <w:r w:rsidRPr="00F86AE8">
        <w:rPr>
          <w:rFonts w:ascii="Calibri" w:hAnsi="Calibri"/>
          <w:b/>
          <w:sz w:val="20"/>
          <w:szCs w:val="20"/>
        </w:rPr>
        <w:fldChar w:fldCharType="end"/>
      </w:r>
      <w:r w:rsidRPr="00F86AE8">
        <w:rPr>
          <w:rFonts w:ascii="Calibri" w:hAnsi="Calibri"/>
          <w:b/>
          <w:sz w:val="20"/>
          <w:szCs w:val="20"/>
        </w:rPr>
        <w:t>: Comparison Predicted Graduation Probabilities</w:t>
      </w:r>
      <w:bookmarkEnd w:id="94"/>
    </w:p>
    <w:p w14:paraId="0A068C8F" w14:textId="0EF1FFD1" w:rsidR="00385E7C" w:rsidRDefault="00385E7C" w:rsidP="00385E7C">
      <w:pPr>
        <w:pStyle w:val="APAnormal"/>
        <w:ind w:firstLine="0"/>
      </w:pPr>
    </w:p>
    <w:p w14:paraId="539B99F5" w14:textId="77777777" w:rsidR="00323A19" w:rsidRDefault="00323A19" w:rsidP="00C14DCD">
      <w:pPr>
        <w:pStyle w:val="APAnormal"/>
        <w:ind w:firstLine="0"/>
        <w:jc w:val="center"/>
      </w:pPr>
    </w:p>
    <w:tbl>
      <w:tblPr>
        <w:tblStyle w:val="TableGrid"/>
        <w:tblW w:w="6925" w:type="dxa"/>
        <w:jc w:val="center"/>
        <w:tblBorders>
          <w:insideV w:val="none" w:sz="0" w:space="0" w:color="auto"/>
        </w:tblBorders>
        <w:tblLayout w:type="fixed"/>
        <w:tblLook w:val="04A0" w:firstRow="1" w:lastRow="0" w:firstColumn="1" w:lastColumn="0" w:noHBand="0" w:noVBand="1"/>
      </w:tblPr>
      <w:tblGrid>
        <w:gridCol w:w="2515"/>
        <w:gridCol w:w="1350"/>
        <w:gridCol w:w="1440"/>
        <w:gridCol w:w="1620"/>
      </w:tblGrid>
      <w:tr w:rsidR="0049250D" w:rsidRPr="00F56E47" w14:paraId="7F94A1CF" w14:textId="77777777" w:rsidTr="0049250D">
        <w:trPr>
          <w:trHeight w:val="360"/>
          <w:jc w:val="center"/>
        </w:trPr>
        <w:tc>
          <w:tcPr>
            <w:tcW w:w="2515" w:type="dxa"/>
            <w:vAlign w:val="bottom"/>
          </w:tcPr>
          <w:p w14:paraId="03182D43" w14:textId="77777777" w:rsidR="0049250D" w:rsidRPr="00F56E47" w:rsidRDefault="0049250D" w:rsidP="0049250D">
            <w:pPr>
              <w:spacing w:line="240" w:lineRule="auto"/>
              <w:jc w:val="right"/>
              <w:rPr>
                <w:rFonts w:ascii="Calibri" w:hAnsi="Calibri"/>
                <w:b/>
                <w:i/>
                <w:sz w:val="20"/>
                <w:szCs w:val="20"/>
              </w:rPr>
            </w:pPr>
            <w:r>
              <w:rPr>
                <w:rFonts w:ascii="Calibri" w:hAnsi="Calibri"/>
                <w:b/>
                <w:i/>
                <w:sz w:val="20"/>
                <w:szCs w:val="20"/>
              </w:rPr>
              <w:t>Descriptive statistics</w:t>
            </w:r>
          </w:p>
        </w:tc>
        <w:tc>
          <w:tcPr>
            <w:tcW w:w="1350" w:type="dxa"/>
            <w:vAlign w:val="bottom"/>
          </w:tcPr>
          <w:p w14:paraId="518D1252" w14:textId="77777777" w:rsidR="0049250D" w:rsidRPr="00F56E47" w:rsidRDefault="0049250D" w:rsidP="0049250D">
            <w:pPr>
              <w:spacing w:line="240" w:lineRule="auto"/>
              <w:jc w:val="right"/>
              <w:rPr>
                <w:rFonts w:ascii="Calibri" w:hAnsi="Calibri"/>
                <w:b/>
                <w:i/>
                <w:sz w:val="20"/>
                <w:szCs w:val="20"/>
              </w:rPr>
            </w:pPr>
            <w:r>
              <w:rPr>
                <w:rFonts w:ascii="Calibri" w:hAnsi="Calibri"/>
                <w:b/>
                <w:i/>
                <w:sz w:val="20"/>
                <w:szCs w:val="20"/>
              </w:rPr>
              <w:t>p(y</w:t>
            </w:r>
            <w:r w:rsidRPr="00552C27">
              <w:rPr>
                <w:rFonts w:ascii="Calibri" w:hAnsi="Calibri"/>
                <w:b/>
                <w:i/>
                <w:sz w:val="20"/>
                <w:szCs w:val="20"/>
                <w:vertAlign w:val="subscript"/>
              </w:rPr>
              <w:t>univariate</w:t>
            </w:r>
            <w:r>
              <w:rPr>
                <w:rFonts w:ascii="Calibri" w:hAnsi="Calibri"/>
                <w:b/>
                <w:i/>
                <w:sz w:val="20"/>
                <w:szCs w:val="20"/>
              </w:rPr>
              <w:t>)</w:t>
            </w:r>
          </w:p>
        </w:tc>
        <w:tc>
          <w:tcPr>
            <w:tcW w:w="1440" w:type="dxa"/>
            <w:vAlign w:val="bottom"/>
          </w:tcPr>
          <w:p w14:paraId="2C04A95C" w14:textId="77777777" w:rsidR="0049250D" w:rsidRPr="00F56E47" w:rsidRDefault="0049250D" w:rsidP="0049250D">
            <w:pPr>
              <w:spacing w:line="240" w:lineRule="auto"/>
              <w:jc w:val="right"/>
              <w:rPr>
                <w:rFonts w:ascii="Calibri" w:hAnsi="Calibri"/>
                <w:b/>
                <w:i/>
                <w:sz w:val="20"/>
                <w:szCs w:val="20"/>
              </w:rPr>
            </w:pPr>
            <w:r>
              <w:rPr>
                <w:rFonts w:ascii="Calibri" w:hAnsi="Calibri"/>
                <w:b/>
                <w:i/>
                <w:sz w:val="20"/>
                <w:szCs w:val="20"/>
              </w:rPr>
              <w:t>p(y</w:t>
            </w:r>
            <w:r w:rsidRPr="00552C27">
              <w:rPr>
                <w:rFonts w:ascii="Calibri" w:hAnsi="Calibri"/>
                <w:b/>
                <w:i/>
                <w:sz w:val="20"/>
                <w:szCs w:val="20"/>
                <w:vertAlign w:val="subscript"/>
              </w:rPr>
              <w:t>multivariate</w:t>
            </w:r>
            <w:r>
              <w:rPr>
                <w:rFonts w:ascii="Calibri" w:hAnsi="Calibri"/>
                <w:b/>
                <w:i/>
                <w:sz w:val="20"/>
                <w:szCs w:val="20"/>
              </w:rPr>
              <w:t>)</w:t>
            </w:r>
          </w:p>
        </w:tc>
        <w:tc>
          <w:tcPr>
            <w:tcW w:w="1620" w:type="dxa"/>
            <w:vAlign w:val="bottom"/>
          </w:tcPr>
          <w:p w14:paraId="49E20989" w14:textId="77777777" w:rsidR="0049250D" w:rsidRDefault="0049250D" w:rsidP="0049250D">
            <w:pPr>
              <w:spacing w:line="240" w:lineRule="auto"/>
              <w:jc w:val="right"/>
              <w:rPr>
                <w:rFonts w:ascii="Calibri" w:hAnsi="Calibri"/>
                <w:b/>
                <w:i/>
                <w:sz w:val="20"/>
                <w:szCs w:val="20"/>
              </w:rPr>
            </w:pPr>
            <w:r>
              <w:rPr>
                <w:rFonts w:ascii="Calibri" w:hAnsi="Calibri"/>
                <w:b/>
                <w:i/>
                <w:sz w:val="20"/>
                <w:szCs w:val="20"/>
              </w:rPr>
              <w:t>Change p(y)</w:t>
            </w:r>
          </w:p>
        </w:tc>
      </w:tr>
      <w:tr w:rsidR="0049250D" w:rsidRPr="00F56E47" w14:paraId="6B64A9D1" w14:textId="77777777" w:rsidTr="0049250D">
        <w:trPr>
          <w:trHeight w:val="360"/>
          <w:jc w:val="center"/>
        </w:trPr>
        <w:tc>
          <w:tcPr>
            <w:tcW w:w="2515" w:type="dxa"/>
            <w:vAlign w:val="center"/>
          </w:tcPr>
          <w:p w14:paraId="041088A0" w14:textId="77777777" w:rsidR="0049250D" w:rsidRPr="00F56E47" w:rsidRDefault="0049250D" w:rsidP="0049250D">
            <w:pPr>
              <w:spacing w:line="240" w:lineRule="auto"/>
              <w:jc w:val="right"/>
              <w:rPr>
                <w:rFonts w:ascii="Calibri" w:hAnsi="Calibri"/>
                <w:b/>
                <w:sz w:val="20"/>
                <w:szCs w:val="20"/>
              </w:rPr>
            </w:pPr>
            <w:r>
              <w:rPr>
                <w:rFonts w:ascii="Calibri" w:hAnsi="Calibri"/>
                <w:b/>
                <w:sz w:val="20"/>
                <w:szCs w:val="20"/>
              </w:rPr>
              <w:t>Mean</w:t>
            </w:r>
          </w:p>
        </w:tc>
        <w:tc>
          <w:tcPr>
            <w:tcW w:w="1350" w:type="dxa"/>
            <w:vAlign w:val="center"/>
          </w:tcPr>
          <w:p w14:paraId="09561082"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0.262</w:t>
            </w:r>
          </w:p>
        </w:tc>
        <w:tc>
          <w:tcPr>
            <w:tcW w:w="1440" w:type="dxa"/>
            <w:vAlign w:val="center"/>
          </w:tcPr>
          <w:p w14:paraId="45C40F69"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0.308</w:t>
            </w:r>
          </w:p>
        </w:tc>
        <w:tc>
          <w:tcPr>
            <w:tcW w:w="1620" w:type="dxa"/>
            <w:vAlign w:val="center"/>
          </w:tcPr>
          <w:p w14:paraId="0D90143A"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+ 0.046</w:t>
            </w:r>
          </w:p>
        </w:tc>
      </w:tr>
      <w:tr w:rsidR="0049250D" w:rsidRPr="00F56E47" w14:paraId="2291903A" w14:textId="77777777" w:rsidTr="0049250D">
        <w:trPr>
          <w:trHeight w:val="360"/>
          <w:jc w:val="center"/>
        </w:trPr>
        <w:tc>
          <w:tcPr>
            <w:tcW w:w="2515" w:type="dxa"/>
            <w:vAlign w:val="center"/>
          </w:tcPr>
          <w:p w14:paraId="0FD3B256" w14:textId="77777777" w:rsidR="0049250D" w:rsidRPr="00F56E47" w:rsidRDefault="0049250D" w:rsidP="0049250D">
            <w:pPr>
              <w:spacing w:line="240" w:lineRule="auto"/>
              <w:jc w:val="right"/>
              <w:rPr>
                <w:rFonts w:ascii="Calibri" w:hAnsi="Calibri"/>
                <w:b/>
                <w:sz w:val="20"/>
                <w:szCs w:val="20"/>
              </w:rPr>
            </w:pPr>
            <w:r>
              <w:rPr>
                <w:rFonts w:ascii="Calibri" w:hAnsi="Calibri"/>
                <w:b/>
                <w:sz w:val="20"/>
                <w:szCs w:val="20"/>
              </w:rPr>
              <w:t>Minimum</w:t>
            </w:r>
          </w:p>
        </w:tc>
        <w:tc>
          <w:tcPr>
            <w:tcW w:w="1350" w:type="dxa"/>
            <w:vAlign w:val="center"/>
          </w:tcPr>
          <w:p w14:paraId="476D4703"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0.158</w:t>
            </w:r>
          </w:p>
        </w:tc>
        <w:tc>
          <w:tcPr>
            <w:tcW w:w="1440" w:type="dxa"/>
            <w:vAlign w:val="center"/>
          </w:tcPr>
          <w:p w14:paraId="464A19A7"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0.225</w:t>
            </w:r>
          </w:p>
        </w:tc>
        <w:tc>
          <w:tcPr>
            <w:tcW w:w="1620" w:type="dxa"/>
            <w:vAlign w:val="center"/>
          </w:tcPr>
          <w:p w14:paraId="23C6F429"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+ 0.096</w:t>
            </w:r>
          </w:p>
        </w:tc>
      </w:tr>
      <w:tr w:rsidR="0049250D" w:rsidRPr="00F56E47" w14:paraId="4ECF1F29" w14:textId="77777777" w:rsidTr="0049250D">
        <w:trPr>
          <w:trHeight w:val="360"/>
          <w:jc w:val="center"/>
        </w:trPr>
        <w:tc>
          <w:tcPr>
            <w:tcW w:w="2515" w:type="dxa"/>
            <w:vAlign w:val="center"/>
          </w:tcPr>
          <w:p w14:paraId="4556D7EA" w14:textId="77777777" w:rsidR="0049250D" w:rsidRPr="00F56E47" w:rsidRDefault="0049250D" w:rsidP="0049250D">
            <w:pPr>
              <w:spacing w:line="240" w:lineRule="auto"/>
              <w:jc w:val="right"/>
              <w:rPr>
                <w:rFonts w:ascii="Calibri" w:hAnsi="Calibri"/>
                <w:b/>
                <w:sz w:val="20"/>
                <w:szCs w:val="20"/>
              </w:rPr>
            </w:pPr>
            <w:r>
              <w:rPr>
                <w:rFonts w:ascii="Calibri" w:hAnsi="Calibri"/>
                <w:b/>
                <w:sz w:val="20"/>
                <w:szCs w:val="20"/>
              </w:rPr>
              <w:t>Maximum</w:t>
            </w:r>
          </w:p>
        </w:tc>
        <w:tc>
          <w:tcPr>
            <w:tcW w:w="1350" w:type="dxa"/>
            <w:vAlign w:val="center"/>
          </w:tcPr>
          <w:p w14:paraId="2FA5F37E"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0.379</w:t>
            </w:r>
          </w:p>
        </w:tc>
        <w:tc>
          <w:tcPr>
            <w:tcW w:w="1440" w:type="dxa"/>
            <w:vAlign w:val="center"/>
          </w:tcPr>
          <w:p w14:paraId="0C7AE731"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0.375</w:t>
            </w:r>
          </w:p>
        </w:tc>
        <w:tc>
          <w:tcPr>
            <w:tcW w:w="1620" w:type="dxa"/>
            <w:vAlign w:val="center"/>
          </w:tcPr>
          <w:p w14:paraId="6204020A"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- 0.005</w:t>
            </w:r>
          </w:p>
        </w:tc>
      </w:tr>
      <w:tr w:rsidR="0049250D" w:rsidRPr="00F56E47" w14:paraId="67330751" w14:textId="77777777" w:rsidTr="0049250D">
        <w:trPr>
          <w:trHeight w:val="360"/>
          <w:jc w:val="center"/>
        </w:trPr>
        <w:tc>
          <w:tcPr>
            <w:tcW w:w="2515" w:type="dxa"/>
            <w:vAlign w:val="center"/>
          </w:tcPr>
          <w:p w14:paraId="7AEB4673" w14:textId="77777777" w:rsidR="0049250D" w:rsidRPr="00F56E47" w:rsidRDefault="0049250D" w:rsidP="0049250D">
            <w:pPr>
              <w:spacing w:line="240" w:lineRule="auto"/>
              <w:jc w:val="right"/>
              <w:rPr>
                <w:rFonts w:ascii="Calibri" w:hAnsi="Calibri"/>
                <w:b/>
                <w:sz w:val="20"/>
                <w:szCs w:val="20"/>
              </w:rPr>
            </w:pPr>
            <w:r>
              <w:rPr>
                <w:rFonts w:ascii="Calibri" w:hAnsi="Calibri"/>
                <w:b/>
                <w:sz w:val="20"/>
                <w:szCs w:val="20"/>
              </w:rPr>
              <w:t>Range</w:t>
            </w:r>
          </w:p>
        </w:tc>
        <w:tc>
          <w:tcPr>
            <w:tcW w:w="1350" w:type="dxa"/>
            <w:vAlign w:val="center"/>
          </w:tcPr>
          <w:p w14:paraId="2EFAB2D3"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0.221</w:t>
            </w:r>
          </w:p>
        </w:tc>
        <w:tc>
          <w:tcPr>
            <w:tcW w:w="1440" w:type="dxa"/>
            <w:vAlign w:val="center"/>
          </w:tcPr>
          <w:p w14:paraId="62AB04AB"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0.120</w:t>
            </w:r>
          </w:p>
        </w:tc>
        <w:tc>
          <w:tcPr>
            <w:tcW w:w="1620" w:type="dxa"/>
            <w:vAlign w:val="center"/>
          </w:tcPr>
          <w:p w14:paraId="55DF00EA"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- 0.101</w:t>
            </w:r>
          </w:p>
        </w:tc>
      </w:tr>
      <w:tr w:rsidR="0049250D" w:rsidRPr="00F56E47" w14:paraId="7C400C58" w14:textId="77777777" w:rsidTr="0049250D">
        <w:trPr>
          <w:trHeight w:val="360"/>
          <w:jc w:val="center"/>
        </w:trPr>
        <w:tc>
          <w:tcPr>
            <w:tcW w:w="2515" w:type="dxa"/>
            <w:vAlign w:val="center"/>
          </w:tcPr>
          <w:p w14:paraId="2BACA75D" w14:textId="77777777" w:rsidR="0049250D" w:rsidRPr="00F56E47" w:rsidRDefault="0049250D" w:rsidP="0049250D">
            <w:pPr>
              <w:spacing w:line="240" w:lineRule="auto"/>
              <w:jc w:val="right"/>
              <w:rPr>
                <w:rFonts w:ascii="Calibri" w:hAnsi="Calibri"/>
                <w:b/>
                <w:sz w:val="20"/>
                <w:szCs w:val="20"/>
              </w:rPr>
            </w:pPr>
            <w:r>
              <w:rPr>
                <w:rFonts w:ascii="Calibri" w:hAnsi="Calibri"/>
                <w:b/>
                <w:sz w:val="20"/>
                <w:szCs w:val="20"/>
              </w:rPr>
              <w:t>Variance</w:t>
            </w:r>
          </w:p>
        </w:tc>
        <w:tc>
          <w:tcPr>
            <w:tcW w:w="1350" w:type="dxa"/>
            <w:vAlign w:val="center"/>
          </w:tcPr>
          <w:p w14:paraId="199D54B5"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0.005</w:t>
            </w:r>
          </w:p>
        </w:tc>
        <w:tc>
          <w:tcPr>
            <w:tcW w:w="1440" w:type="dxa"/>
            <w:vAlign w:val="center"/>
          </w:tcPr>
          <w:p w14:paraId="43C766E4"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0.001</w:t>
            </w:r>
          </w:p>
        </w:tc>
        <w:tc>
          <w:tcPr>
            <w:tcW w:w="1620" w:type="dxa"/>
            <w:vAlign w:val="center"/>
          </w:tcPr>
          <w:p w14:paraId="53C30913"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- 0.004</w:t>
            </w:r>
          </w:p>
        </w:tc>
      </w:tr>
      <w:tr w:rsidR="0049250D" w:rsidRPr="00F56E47" w14:paraId="48CE0760" w14:textId="77777777" w:rsidTr="0049250D">
        <w:trPr>
          <w:trHeight w:val="360"/>
          <w:jc w:val="center"/>
        </w:trPr>
        <w:tc>
          <w:tcPr>
            <w:tcW w:w="2515" w:type="dxa"/>
            <w:vAlign w:val="center"/>
          </w:tcPr>
          <w:p w14:paraId="40268222" w14:textId="77777777" w:rsidR="0049250D" w:rsidRPr="00F56E47" w:rsidRDefault="0049250D" w:rsidP="0049250D">
            <w:pPr>
              <w:spacing w:line="240" w:lineRule="auto"/>
              <w:jc w:val="right"/>
              <w:rPr>
                <w:rFonts w:ascii="Calibri" w:hAnsi="Calibri"/>
                <w:b/>
                <w:sz w:val="20"/>
                <w:szCs w:val="20"/>
              </w:rPr>
            </w:pPr>
            <w:r>
              <w:rPr>
                <w:rFonts w:ascii="Calibri" w:hAnsi="Calibri"/>
                <w:b/>
                <w:sz w:val="20"/>
                <w:szCs w:val="20"/>
              </w:rPr>
              <w:t>Standard Deviation</w:t>
            </w:r>
          </w:p>
        </w:tc>
        <w:tc>
          <w:tcPr>
            <w:tcW w:w="1350" w:type="dxa"/>
            <w:vAlign w:val="center"/>
          </w:tcPr>
          <w:p w14:paraId="205B1710"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0.072</w:t>
            </w:r>
          </w:p>
        </w:tc>
        <w:tc>
          <w:tcPr>
            <w:tcW w:w="1440" w:type="dxa"/>
            <w:vAlign w:val="center"/>
          </w:tcPr>
          <w:p w14:paraId="619089F1"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0.035</w:t>
            </w:r>
          </w:p>
        </w:tc>
        <w:tc>
          <w:tcPr>
            <w:tcW w:w="1620" w:type="dxa"/>
            <w:vAlign w:val="center"/>
          </w:tcPr>
          <w:p w14:paraId="0108C72F" w14:textId="77777777" w:rsidR="0049250D" w:rsidRPr="00F56E47" w:rsidRDefault="0049250D" w:rsidP="0049250D">
            <w:pPr>
              <w:spacing w:line="240" w:lineRule="auto"/>
              <w:jc w:val="right"/>
              <w:rPr>
                <w:rFonts w:ascii="Calibri" w:hAnsi="Calibri"/>
                <w:sz w:val="20"/>
                <w:szCs w:val="20"/>
              </w:rPr>
            </w:pPr>
            <w:r>
              <w:rPr>
                <w:rFonts w:ascii="Calibri" w:hAnsi="Calibri"/>
                <w:sz w:val="20"/>
                <w:szCs w:val="20"/>
              </w:rPr>
              <w:t>- 0.038</w:t>
            </w:r>
          </w:p>
        </w:tc>
      </w:tr>
    </w:tbl>
    <w:p w14:paraId="73C26135" w14:textId="77777777" w:rsidR="0049250D" w:rsidRDefault="0049250D" w:rsidP="00F86AE8">
      <w:pPr>
        <w:pStyle w:val="APAnormal"/>
      </w:pPr>
    </w:p>
    <w:p w14:paraId="1375919F" w14:textId="188A4785" w:rsidR="00F86AE8" w:rsidRPr="00F86AE8" w:rsidRDefault="00F86AE8" w:rsidP="00F86AE8">
      <w:pPr>
        <w:pStyle w:val="Caption"/>
        <w:keepNext/>
        <w:jc w:val="center"/>
        <w:rPr>
          <w:rFonts w:ascii="Calibri" w:hAnsi="Calibri"/>
          <w:b/>
          <w:sz w:val="20"/>
          <w:szCs w:val="20"/>
        </w:rPr>
      </w:pPr>
      <w:bookmarkStart w:id="95" w:name="_Toc310776131"/>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15</w:t>
      </w:r>
      <w:r w:rsidRPr="00F86AE8">
        <w:rPr>
          <w:rFonts w:ascii="Calibri" w:hAnsi="Calibri"/>
          <w:b/>
          <w:sz w:val="20"/>
          <w:szCs w:val="20"/>
        </w:rPr>
        <w:fldChar w:fldCharType="end"/>
      </w:r>
      <w:r w:rsidRPr="00F86AE8">
        <w:rPr>
          <w:rFonts w:ascii="Calibri" w:hAnsi="Calibri"/>
          <w:b/>
          <w:sz w:val="20"/>
          <w:szCs w:val="20"/>
        </w:rPr>
        <w:t>: Descriptive Statistics Model Comparison</w:t>
      </w:r>
      <w:bookmarkEnd w:id="95"/>
    </w:p>
    <w:p w14:paraId="7D19F664" w14:textId="295317BC" w:rsidR="00C14DCD" w:rsidRDefault="00C14DCD" w:rsidP="00C14DCD">
      <w:pPr>
        <w:pStyle w:val="APAnormal"/>
        <w:ind w:firstLine="0"/>
        <w:jc w:val="center"/>
      </w:pPr>
    </w:p>
    <w:p w14:paraId="02B22E91" w14:textId="77777777" w:rsidR="002A7372" w:rsidRDefault="002A7372" w:rsidP="002A7372">
      <w:pPr>
        <w:pStyle w:val="APAheading2"/>
      </w:pPr>
      <w:bookmarkStart w:id="96" w:name="_Toc305872111"/>
      <w:bookmarkStart w:id="97" w:name="_Toc310763178"/>
      <w:r>
        <w:lastRenderedPageBreak/>
        <w:t>Research Question Three</w:t>
      </w:r>
      <w:bookmarkEnd w:id="96"/>
      <w:bookmarkEnd w:id="97"/>
    </w:p>
    <w:p w14:paraId="528A473E" w14:textId="46861D43" w:rsidR="000D29D6" w:rsidRDefault="000D29D6" w:rsidP="000D29D6">
      <w:pPr>
        <w:pStyle w:val="APAnormal"/>
      </w:pPr>
      <w:r>
        <w:t>This research question introduces the element of cost into the quality equation</w:t>
      </w:r>
      <w:r w:rsidR="00EA65BD">
        <w:t xml:space="preserve">. </w:t>
      </w:r>
      <w:r>
        <w:t>From the literature on how higher education affects students, an institution that is able to spend large sums of money on facilities, programs, faculty, and athletics that foster academic and social integration should benefit from higher persistence rates</w:t>
      </w:r>
      <w:r w:rsidR="00EA65BD">
        <w:t xml:space="preserve">. </w:t>
      </w:r>
      <w:r>
        <w:t>The probability of a student</w:t>
      </w:r>
      <w:r w:rsidR="00A86A07">
        <w:t>’s</w:t>
      </w:r>
      <w:r>
        <w:t xml:space="preserve"> having a positive outcome should be weighted by the cost to create that outcome</w:t>
      </w:r>
      <w:r w:rsidR="00A86A07">
        <w:t>.</w:t>
      </w:r>
      <w:r>
        <w:t xml:space="preserve"> </w:t>
      </w:r>
      <w:r w:rsidR="00A86A07">
        <w:t>T</w:t>
      </w:r>
      <w:r>
        <w:t>herefore</w:t>
      </w:r>
      <w:r w:rsidR="00A86A07">
        <w:t>,</w:t>
      </w:r>
      <w:r>
        <w:t xml:space="preserve"> the concluding step in this analysis is to </w:t>
      </w:r>
      <w:r w:rsidR="00A86A07">
        <w:t>determine whether</w:t>
      </w:r>
      <w:r>
        <w:t xml:space="preserve"> dividing the probability of completion by the average cost to complete </w:t>
      </w:r>
      <w:r w:rsidR="00C32AE0">
        <w:t xml:space="preserve">shakes up the perception of the “best” performing college among the 14 in the state system. The average net cost of attendance, shown in Figure 16, comes from the IPEDS website. It is an average of the last three cohort years of the study, 2010 through 2013. The probability of graduating and the rank associated with that probability are from the multivariate model, meaning that student diversity is controlled for up to the limits of the data. The column </w:t>
      </w:r>
      <w:r w:rsidR="00C32AE0" w:rsidRPr="005D2112">
        <w:rPr>
          <w:i/>
        </w:rPr>
        <w:t>Marginal Cost p(y</w:t>
      </w:r>
      <w:r w:rsidR="005D2112">
        <w:rPr>
          <w:i/>
          <w:vertAlign w:val="subscript"/>
        </w:rPr>
        <w:t>multi</w:t>
      </w:r>
      <w:r w:rsidR="00C32AE0" w:rsidRPr="005D2112">
        <w:rPr>
          <w:i/>
          <w:vertAlign w:val="subscript"/>
        </w:rPr>
        <w:t>variate</w:t>
      </w:r>
      <w:r w:rsidR="00C32AE0" w:rsidRPr="005D2112">
        <w:rPr>
          <w:i/>
        </w:rPr>
        <w:t>)</w:t>
      </w:r>
      <w:r w:rsidR="00C32AE0">
        <w:t xml:space="preserve"> is the </w:t>
      </w:r>
      <w:r w:rsidR="00C32AE0" w:rsidRPr="005D2112">
        <w:rPr>
          <w:i/>
        </w:rPr>
        <w:t xml:space="preserve">3-Year </w:t>
      </w:r>
      <w:r w:rsidR="005D2112">
        <w:rPr>
          <w:i/>
        </w:rPr>
        <w:t xml:space="preserve">Average </w:t>
      </w:r>
      <w:r w:rsidR="00C32AE0" w:rsidRPr="005D2112">
        <w:rPr>
          <w:i/>
        </w:rPr>
        <w:t xml:space="preserve">Net Cost </w:t>
      </w:r>
      <w:r w:rsidR="005D2112">
        <w:rPr>
          <w:i/>
        </w:rPr>
        <w:t xml:space="preserve">of </w:t>
      </w:r>
      <w:r w:rsidR="00C32AE0" w:rsidRPr="005D2112">
        <w:rPr>
          <w:i/>
        </w:rPr>
        <w:t>Attendance</w:t>
      </w:r>
      <w:r w:rsidR="00C32AE0">
        <w:t xml:space="preserve"> divided by </w:t>
      </w:r>
      <w:r w:rsidR="00C32AE0" w:rsidRPr="005D2112">
        <w:rPr>
          <w:i/>
        </w:rPr>
        <w:t>Reference p(y</w:t>
      </w:r>
      <w:r w:rsidR="005D2112">
        <w:rPr>
          <w:i/>
          <w:vertAlign w:val="subscript"/>
        </w:rPr>
        <w:t>multi</w:t>
      </w:r>
      <w:r w:rsidR="00C32AE0" w:rsidRPr="005D2112">
        <w:rPr>
          <w:i/>
          <w:vertAlign w:val="subscript"/>
        </w:rPr>
        <w:t>variate</w:t>
      </w:r>
      <w:r w:rsidR="00C32AE0" w:rsidRPr="005D2112">
        <w:rPr>
          <w:i/>
        </w:rPr>
        <w:t>)</w:t>
      </w:r>
      <w:r w:rsidR="00C32AE0">
        <w:t>. With the average net cost fixed, if the graduation rate decreases, this index increases; if the average net cost increases with the graduation rate fixed, the index also increases. Therefore, for this ratio, lower values are preferable. Inspecting the rightmost column</w:t>
      </w:r>
      <w:r w:rsidR="00772064">
        <w:t>,</w:t>
      </w:r>
      <w:r w:rsidR="00C32AE0">
        <w:t xml:space="preserve"> </w:t>
      </w:r>
      <w:r w:rsidR="00C32AE0" w:rsidRPr="005D2112">
        <w:rPr>
          <w:i/>
        </w:rPr>
        <w:t>Change p(</w:t>
      </w:r>
      <w:r w:rsidR="005D2112" w:rsidRPr="005D2112">
        <w:rPr>
          <w:i/>
        </w:rPr>
        <w:t>y)</w:t>
      </w:r>
      <w:r w:rsidR="00C32AE0" w:rsidRPr="005D2112">
        <w:rPr>
          <w:i/>
        </w:rPr>
        <w:t xml:space="preserve"> Rank</w:t>
      </w:r>
      <w:r w:rsidR="00772064">
        <w:rPr>
          <w:i/>
        </w:rPr>
        <w:t>,</w:t>
      </w:r>
      <w:r w:rsidR="00C32AE0">
        <w:t xml:space="preserve"> in Table 16 provides the evidence to answer Research Question Three affirmatively, </w:t>
      </w:r>
      <w:r w:rsidR="00772064">
        <w:t>because</w:t>
      </w:r>
      <w:r w:rsidR="00C32AE0">
        <w:t xml:space="preserve"> 11 of the 14 colleges have a rank change as signified by a nonzero value. </w:t>
      </w:r>
    </w:p>
    <w:p w14:paraId="5FB656A5" w14:textId="77777777" w:rsidR="00D43763" w:rsidRDefault="00D43763" w:rsidP="000D29D6">
      <w:pPr>
        <w:pStyle w:val="APAnormal"/>
      </w:pPr>
    </w:p>
    <w:p w14:paraId="7126E3E9" w14:textId="77777777" w:rsidR="00D43763" w:rsidRDefault="00D43763" w:rsidP="000D29D6">
      <w:pPr>
        <w:pStyle w:val="APAnormal"/>
      </w:pPr>
    </w:p>
    <w:p w14:paraId="7C025807" w14:textId="77777777" w:rsidR="00D43763" w:rsidRDefault="00D43763" w:rsidP="000D29D6">
      <w:pPr>
        <w:pStyle w:val="APAnormal"/>
      </w:pPr>
    </w:p>
    <w:tbl>
      <w:tblPr>
        <w:tblStyle w:val="TableGrid"/>
        <w:tblW w:w="8136" w:type="dxa"/>
        <w:jc w:val="center"/>
        <w:tblBorders>
          <w:insideV w:val="none" w:sz="0" w:space="0" w:color="auto"/>
        </w:tblBorders>
        <w:tblLayout w:type="fixed"/>
        <w:tblLook w:val="04A0" w:firstRow="1" w:lastRow="0" w:firstColumn="1" w:lastColumn="0" w:noHBand="0" w:noVBand="1"/>
      </w:tblPr>
      <w:tblGrid>
        <w:gridCol w:w="891"/>
        <w:gridCol w:w="1007"/>
        <w:gridCol w:w="1379"/>
        <w:gridCol w:w="1220"/>
        <w:gridCol w:w="1299"/>
        <w:gridCol w:w="1371"/>
        <w:gridCol w:w="969"/>
      </w:tblGrid>
      <w:tr w:rsidR="00D423EE" w:rsidRPr="00F56E47" w14:paraId="2AA616E3" w14:textId="77777777" w:rsidTr="00B304E2">
        <w:trPr>
          <w:trHeight w:val="360"/>
          <w:jc w:val="center"/>
        </w:trPr>
        <w:tc>
          <w:tcPr>
            <w:tcW w:w="856" w:type="dxa"/>
            <w:vAlign w:val="bottom"/>
          </w:tcPr>
          <w:p w14:paraId="2D7D7BCC" w14:textId="2B3A7167" w:rsidR="00D423EE" w:rsidRPr="00F56E47" w:rsidRDefault="00B304E2" w:rsidP="00D423EE">
            <w:pPr>
              <w:spacing w:line="240" w:lineRule="auto"/>
              <w:jc w:val="right"/>
              <w:rPr>
                <w:rFonts w:ascii="Calibri" w:hAnsi="Calibri"/>
                <w:b/>
                <w:i/>
                <w:sz w:val="20"/>
                <w:szCs w:val="20"/>
              </w:rPr>
            </w:pPr>
            <w:r>
              <w:rPr>
                <w:rFonts w:ascii="Calibri" w:hAnsi="Calibri"/>
                <w:b/>
                <w:i/>
                <w:sz w:val="20"/>
                <w:szCs w:val="20"/>
              </w:rPr>
              <w:lastRenderedPageBreak/>
              <w:t>Index #</w:t>
            </w:r>
          </w:p>
        </w:tc>
        <w:tc>
          <w:tcPr>
            <w:tcW w:w="968" w:type="dxa"/>
            <w:vAlign w:val="bottom"/>
          </w:tcPr>
          <w:p w14:paraId="42031973" w14:textId="55302E78" w:rsidR="00D423EE" w:rsidRPr="00F56E47" w:rsidRDefault="00B304E2" w:rsidP="00D423EE">
            <w:pPr>
              <w:spacing w:line="240" w:lineRule="auto"/>
              <w:jc w:val="right"/>
              <w:rPr>
                <w:rFonts w:ascii="Calibri" w:hAnsi="Calibri"/>
                <w:b/>
                <w:i/>
                <w:sz w:val="20"/>
                <w:szCs w:val="20"/>
              </w:rPr>
            </w:pPr>
            <w:r>
              <w:rPr>
                <w:rFonts w:ascii="Calibri" w:hAnsi="Calibri"/>
                <w:b/>
                <w:i/>
                <w:sz w:val="20"/>
                <w:szCs w:val="20"/>
              </w:rPr>
              <w:t>College</w:t>
            </w:r>
          </w:p>
        </w:tc>
        <w:tc>
          <w:tcPr>
            <w:tcW w:w="1325" w:type="dxa"/>
            <w:vAlign w:val="bottom"/>
          </w:tcPr>
          <w:p w14:paraId="0BF4308A" w14:textId="55650660" w:rsidR="00D423EE" w:rsidRPr="00F56E47" w:rsidRDefault="00D423EE" w:rsidP="005D2112">
            <w:pPr>
              <w:spacing w:line="240" w:lineRule="auto"/>
              <w:jc w:val="right"/>
              <w:rPr>
                <w:rFonts w:ascii="Calibri" w:hAnsi="Calibri"/>
                <w:b/>
                <w:i/>
                <w:sz w:val="20"/>
                <w:szCs w:val="20"/>
              </w:rPr>
            </w:pPr>
            <w:r>
              <w:rPr>
                <w:rFonts w:ascii="Calibri" w:hAnsi="Calibri"/>
                <w:b/>
                <w:i/>
                <w:sz w:val="20"/>
                <w:szCs w:val="20"/>
              </w:rPr>
              <w:t xml:space="preserve">3-Year </w:t>
            </w:r>
            <w:r w:rsidR="005D2112">
              <w:rPr>
                <w:rFonts w:ascii="Calibri" w:hAnsi="Calibri"/>
                <w:b/>
                <w:i/>
                <w:sz w:val="20"/>
                <w:szCs w:val="20"/>
              </w:rPr>
              <w:t>Average Net</w:t>
            </w:r>
            <w:r>
              <w:rPr>
                <w:rFonts w:ascii="Calibri" w:hAnsi="Calibri"/>
                <w:b/>
                <w:i/>
                <w:sz w:val="20"/>
                <w:szCs w:val="20"/>
              </w:rPr>
              <w:t xml:space="preserve"> Cost of Attendance</w:t>
            </w:r>
          </w:p>
        </w:tc>
        <w:tc>
          <w:tcPr>
            <w:tcW w:w="1173" w:type="dxa"/>
            <w:vAlign w:val="bottom"/>
          </w:tcPr>
          <w:p w14:paraId="31F6D6DB"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Reference p(y</w:t>
            </w:r>
            <w:r w:rsidRPr="00552C27">
              <w:rPr>
                <w:rFonts w:ascii="Calibri" w:hAnsi="Calibri"/>
                <w:b/>
                <w:i/>
                <w:sz w:val="20"/>
                <w:szCs w:val="20"/>
                <w:vertAlign w:val="subscript"/>
              </w:rPr>
              <w:t>multivariate</w:t>
            </w:r>
            <w:r>
              <w:rPr>
                <w:rFonts w:ascii="Calibri" w:hAnsi="Calibri"/>
                <w:b/>
                <w:i/>
                <w:sz w:val="20"/>
                <w:szCs w:val="20"/>
              </w:rPr>
              <w:t>)</w:t>
            </w:r>
          </w:p>
        </w:tc>
        <w:tc>
          <w:tcPr>
            <w:tcW w:w="1249" w:type="dxa"/>
            <w:vAlign w:val="bottom"/>
          </w:tcPr>
          <w:p w14:paraId="659D564A"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Marginal Cost p(y</w:t>
            </w:r>
            <w:r w:rsidRPr="00552C27">
              <w:rPr>
                <w:rFonts w:ascii="Calibri" w:hAnsi="Calibri"/>
                <w:b/>
                <w:i/>
                <w:sz w:val="20"/>
                <w:szCs w:val="20"/>
                <w:vertAlign w:val="subscript"/>
              </w:rPr>
              <w:t>multivariate</w:t>
            </w:r>
            <w:r>
              <w:rPr>
                <w:rFonts w:ascii="Calibri" w:hAnsi="Calibri"/>
                <w:b/>
                <w:i/>
                <w:sz w:val="20"/>
                <w:szCs w:val="20"/>
              </w:rPr>
              <w:t>)</w:t>
            </w:r>
          </w:p>
        </w:tc>
        <w:tc>
          <w:tcPr>
            <w:tcW w:w="1318" w:type="dxa"/>
            <w:vAlign w:val="bottom"/>
          </w:tcPr>
          <w:p w14:paraId="600440B4" w14:textId="77777777" w:rsidR="00D423EE" w:rsidRPr="00F56E47" w:rsidRDefault="00D423EE" w:rsidP="00D423EE">
            <w:pPr>
              <w:spacing w:line="240" w:lineRule="auto"/>
              <w:jc w:val="right"/>
              <w:rPr>
                <w:rFonts w:ascii="Calibri" w:hAnsi="Calibri"/>
                <w:b/>
                <w:i/>
                <w:sz w:val="20"/>
                <w:szCs w:val="20"/>
              </w:rPr>
            </w:pPr>
            <w:r>
              <w:rPr>
                <w:rFonts w:ascii="Calibri" w:hAnsi="Calibri"/>
                <w:b/>
                <w:i/>
                <w:sz w:val="20"/>
                <w:szCs w:val="20"/>
              </w:rPr>
              <w:t>Rank Marginal Cost p(y</w:t>
            </w:r>
            <w:r w:rsidRPr="00552C27">
              <w:rPr>
                <w:rFonts w:ascii="Calibri" w:hAnsi="Calibri"/>
                <w:b/>
                <w:i/>
                <w:sz w:val="20"/>
                <w:szCs w:val="20"/>
                <w:vertAlign w:val="subscript"/>
              </w:rPr>
              <w:t>multivariate</w:t>
            </w:r>
            <w:r>
              <w:rPr>
                <w:rFonts w:ascii="Calibri" w:hAnsi="Calibri"/>
                <w:b/>
                <w:i/>
                <w:sz w:val="20"/>
                <w:szCs w:val="20"/>
              </w:rPr>
              <w:t>)</w:t>
            </w:r>
          </w:p>
        </w:tc>
        <w:tc>
          <w:tcPr>
            <w:tcW w:w="931" w:type="dxa"/>
            <w:vAlign w:val="bottom"/>
          </w:tcPr>
          <w:p w14:paraId="1E3321D8" w14:textId="77777777" w:rsidR="00D423EE" w:rsidRDefault="00D423EE" w:rsidP="00D423EE">
            <w:pPr>
              <w:spacing w:line="240" w:lineRule="auto"/>
              <w:jc w:val="right"/>
              <w:rPr>
                <w:rFonts w:ascii="Calibri" w:hAnsi="Calibri"/>
                <w:b/>
                <w:i/>
                <w:sz w:val="20"/>
                <w:szCs w:val="20"/>
              </w:rPr>
            </w:pPr>
            <w:r>
              <w:rPr>
                <w:rFonts w:ascii="Calibri" w:hAnsi="Calibri"/>
                <w:b/>
                <w:i/>
                <w:sz w:val="20"/>
                <w:szCs w:val="20"/>
              </w:rPr>
              <w:t>Change p(y) Rank</w:t>
            </w:r>
          </w:p>
        </w:tc>
      </w:tr>
      <w:tr w:rsidR="00D423EE" w:rsidRPr="00F56E47" w14:paraId="043D8022" w14:textId="77777777" w:rsidTr="00B304E2">
        <w:trPr>
          <w:trHeight w:val="360"/>
          <w:jc w:val="center"/>
        </w:trPr>
        <w:tc>
          <w:tcPr>
            <w:tcW w:w="856" w:type="dxa"/>
            <w:vAlign w:val="center"/>
          </w:tcPr>
          <w:p w14:paraId="40C8DDE1"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1</w:t>
            </w:r>
          </w:p>
        </w:tc>
        <w:tc>
          <w:tcPr>
            <w:tcW w:w="968" w:type="dxa"/>
            <w:vAlign w:val="center"/>
          </w:tcPr>
          <w:p w14:paraId="74F4CB4A" w14:textId="77777777" w:rsidR="00D423EE" w:rsidRPr="00F56E47" w:rsidRDefault="00D423EE" w:rsidP="00D423EE">
            <w:pPr>
              <w:spacing w:line="240" w:lineRule="auto"/>
              <w:jc w:val="right"/>
              <w:rPr>
                <w:rFonts w:ascii="Calibri" w:hAnsi="Calibri"/>
                <w:b/>
                <w:sz w:val="20"/>
                <w:szCs w:val="20"/>
              </w:rPr>
            </w:pPr>
            <w:r w:rsidRPr="00F56E47">
              <w:rPr>
                <w:rFonts w:ascii="Calibri" w:hAnsi="Calibri"/>
                <w:b/>
                <w:sz w:val="20"/>
                <w:szCs w:val="20"/>
              </w:rPr>
              <w:t>OCCC</w:t>
            </w:r>
          </w:p>
        </w:tc>
        <w:tc>
          <w:tcPr>
            <w:tcW w:w="1325" w:type="dxa"/>
            <w:vAlign w:val="center"/>
          </w:tcPr>
          <w:p w14:paraId="6E27CBD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7274</w:t>
            </w:r>
          </w:p>
        </w:tc>
        <w:tc>
          <w:tcPr>
            <w:tcW w:w="1173" w:type="dxa"/>
            <w:vAlign w:val="center"/>
          </w:tcPr>
          <w:p w14:paraId="07C30D8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0.346</w:t>
            </w:r>
          </w:p>
        </w:tc>
        <w:tc>
          <w:tcPr>
            <w:tcW w:w="1249" w:type="dxa"/>
            <w:vAlign w:val="center"/>
          </w:tcPr>
          <w:p w14:paraId="60EAF6F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21040</w:t>
            </w:r>
          </w:p>
        </w:tc>
        <w:tc>
          <w:tcPr>
            <w:tcW w:w="1318" w:type="dxa"/>
            <w:vAlign w:val="center"/>
          </w:tcPr>
          <w:p w14:paraId="311061E7"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8</w:t>
            </w:r>
          </w:p>
        </w:tc>
        <w:tc>
          <w:tcPr>
            <w:tcW w:w="931" w:type="dxa"/>
            <w:vAlign w:val="center"/>
          </w:tcPr>
          <w:p w14:paraId="5C88B967" w14:textId="77777777" w:rsidR="00D423EE" w:rsidRDefault="00D423EE" w:rsidP="00D423EE">
            <w:pPr>
              <w:spacing w:line="240" w:lineRule="auto"/>
              <w:jc w:val="right"/>
              <w:rPr>
                <w:rFonts w:ascii="Calibri" w:hAnsi="Calibri"/>
                <w:sz w:val="20"/>
                <w:szCs w:val="20"/>
              </w:rPr>
            </w:pPr>
            <w:r>
              <w:rPr>
                <w:rFonts w:ascii="Calibri" w:hAnsi="Calibri"/>
                <w:sz w:val="20"/>
                <w:szCs w:val="20"/>
              </w:rPr>
              <w:t>- 5</w:t>
            </w:r>
          </w:p>
        </w:tc>
      </w:tr>
      <w:tr w:rsidR="00D423EE" w:rsidRPr="00F56E47" w14:paraId="3F434CE1" w14:textId="77777777" w:rsidTr="00B304E2">
        <w:trPr>
          <w:trHeight w:val="360"/>
          <w:jc w:val="center"/>
        </w:trPr>
        <w:tc>
          <w:tcPr>
            <w:tcW w:w="856" w:type="dxa"/>
            <w:vAlign w:val="center"/>
          </w:tcPr>
          <w:p w14:paraId="4669586A" w14:textId="77777777" w:rsidR="00D423EE" w:rsidRDefault="00D423EE" w:rsidP="00D423EE">
            <w:pPr>
              <w:spacing w:line="240" w:lineRule="auto"/>
              <w:jc w:val="right"/>
              <w:rPr>
                <w:rFonts w:ascii="Calibri" w:hAnsi="Calibri"/>
                <w:b/>
                <w:sz w:val="20"/>
                <w:szCs w:val="20"/>
              </w:rPr>
            </w:pPr>
            <w:r>
              <w:rPr>
                <w:rFonts w:ascii="Calibri" w:hAnsi="Calibri"/>
                <w:b/>
                <w:sz w:val="20"/>
                <w:szCs w:val="20"/>
              </w:rPr>
              <w:t>2</w:t>
            </w:r>
          </w:p>
        </w:tc>
        <w:tc>
          <w:tcPr>
            <w:tcW w:w="968" w:type="dxa"/>
            <w:vAlign w:val="center"/>
          </w:tcPr>
          <w:p w14:paraId="5271BFF6"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CSC</w:t>
            </w:r>
          </w:p>
        </w:tc>
        <w:tc>
          <w:tcPr>
            <w:tcW w:w="1325" w:type="dxa"/>
            <w:vAlign w:val="center"/>
          </w:tcPr>
          <w:p w14:paraId="70DE17F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7428</w:t>
            </w:r>
          </w:p>
        </w:tc>
        <w:tc>
          <w:tcPr>
            <w:tcW w:w="1173" w:type="dxa"/>
            <w:vAlign w:val="center"/>
          </w:tcPr>
          <w:p w14:paraId="1349F8C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0.311</w:t>
            </w:r>
          </w:p>
        </w:tc>
        <w:tc>
          <w:tcPr>
            <w:tcW w:w="1249" w:type="dxa"/>
            <w:vAlign w:val="center"/>
          </w:tcPr>
          <w:p w14:paraId="17DAD8C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23870</w:t>
            </w:r>
          </w:p>
        </w:tc>
        <w:tc>
          <w:tcPr>
            <w:tcW w:w="1318" w:type="dxa"/>
            <w:vAlign w:val="center"/>
          </w:tcPr>
          <w:p w14:paraId="41BAC08D"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11</w:t>
            </w:r>
          </w:p>
        </w:tc>
        <w:tc>
          <w:tcPr>
            <w:tcW w:w="931" w:type="dxa"/>
            <w:vAlign w:val="center"/>
          </w:tcPr>
          <w:p w14:paraId="3479C9E6" w14:textId="77777777" w:rsidR="00D423EE" w:rsidRDefault="00D423EE" w:rsidP="00D423EE">
            <w:pPr>
              <w:spacing w:line="240" w:lineRule="auto"/>
              <w:jc w:val="right"/>
              <w:rPr>
                <w:rFonts w:ascii="Calibri" w:hAnsi="Calibri"/>
                <w:sz w:val="20"/>
                <w:szCs w:val="20"/>
              </w:rPr>
            </w:pPr>
            <w:r>
              <w:rPr>
                <w:rFonts w:ascii="Calibri" w:hAnsi="Calibri"/>
                <w:sz w:val="20"/>
                <w:szCs w:val="20"/>
              </w:rPr>
              <w:t>- 3</w:t>
            </w:r>
          </w:p>
        </w:tc>
      </w:tr>
      <w:tr w:rsidR="00D423EE" w:rsidRPr="00F56E47" w14:paraId="403D7931" w14:textId="77777777" w:rsidTr="00B304E2">
        <w:trPr>
          <w:trHeight w:val="360"/>
          <w:jc w:val="center"/>
        </w:trPr>
        <w:tc>
          <w:tcPr>
            <w:tcW w:w="856" w:type="dxa"/>
            <w:vAlign w:val="center"/>
          </w:tcPr>
          <w:p w14:paraId="13E922CA" w14:textId="77777777" w:rsidR="00D423EE" w:rsidRDefault="00D423EE" w:rsidP="00D423EE">
            <w:pPr>
              <w:spacing w:line="240" w:lineRule="auto"/>
              <w:jc w:val="right"/>
              <w:rPr>
                <w:rFonts w:ascii="Calibri" w:hAnsi="Calibri"/>
                <w:b/>
                <w:sz w:val="20"/>
                <w:szCs w:val="20"/>
              </w:rPr>
            </w:pPr>
            <w:r>
              <w:rPr>
                <w:rFonts w:ascii="Calibri" w:hAnsi="Calibri"/>
                <w:b/>
                <w:sz w:val="20"/>
                <w:szCs w:val="20"/>
              </w:rPr>
              <w:t>3</w:t>
            </w:r>
          </w:p>
        </w:tc>
        <w:tc>
          <w:tcPr>
            <w:tcW w:w="968" w:type="dxa"/>
            <w:vAlign w:val="center"/>
          </w:tcPr>
          <w:p w14:paraId="71E86B0F"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EOSC</w:t>
            </w:r>
          </w:p>
        </w:tc>
        <w:tc>
          <w:tcPr>
            <w:tcW w:w="1325" w:type="dxa"/>
            <w:vAlign w:val="center"/>
          </w:tcPr>
          <w:p w14:paraId="7C6009D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5574</w:t>
            </w:r>
          </w:p>
        </w:tc>
        <w:tc>
          <w:tcPr>
            <w:tcW w:w="1173" w:type="dxa"/>
            <w:vAlign w:val="center"/>
          </w:tcPr>
          <w:p w14:paraId="0B65A25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0.293</w:t>
            </w:r>
          </w:p>
        </w:tc>
        <w:tc>
          <w:tcPr>
            <w:tcW w:w="1249" w:type="dxa"/>
            <w:vAlign w:val="center"/>
          </w:tcPr>
          <w:p w14:paraId="5512CB5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19053</w:t>
            </w:r>
          </w:p>
        </w:tc>
        <w:tc>
          <w:tcPr>
            <w:tcW w:w="1318" w:type="dxa"/>
            <w:vAlign w:val="center"/>
          </w:tcPr>
          <w:p w14:paraId="4D0F7E4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4</w:t>
            </w:r>
          </w:p>
        </w:tc>
        <w:tc>
          <w:tcPr>
            <w:tcW w:w="931" w:type="dxa"/>
            <w:vAlign w:val="center"/>
          </w:tcPr>
          <w:p w14:paraId="666B5F8C" w14:textId="77777777" w:rsidR="00D423EE" w:rsidRDefault="00D423EE" w:rsidP="00D423EE">
            <w:pPr>
              <w:spacing w:line="240" w:lineRule="auto"/>
              <w:jc w:val="right"/>
              <w:rPr>
                <w:rFonts w:ascii="Calibri" w:hAnsi="Calibri"/>
                <w:sz w:val="20"/>
                <w:szCs w:val="20"/>
              </w:rPr>
            </w:pPr>
            <w:r>
              <w:rPr>
                <w:rFonts w:ascii="Calibri" w:hAnsi="Calibri"/>
                <w:sz w:val="20"/>
                <w:szCs w:val="20"/>
              </w:rPr>
              <w:t>+ 6</w:t>
            </w:r>
          </w:p>
        </w:tc>
      </w:tr>
      <w:tr w:rsidR="00D423EE" w:rsidRPr="00F56E47" w14:paraId="3FED3DED" w14:textId="77777777" w:rsidTr="00B304E2">
        <w:trPr>
          <w:trHeight w:val="360"/>
          <w:jc w:val="center"/>
        </w:trPr>
        <w:tc>
          <w:tcPr>
            <w:tcW w:w="856" w:type="dxa"/>
            <w:vAlign w:val="center"/>
          </w:tcPr>
          <w:p w14:paraId="115F25E5" w14:textId="77777777" w:rsidR="00D423EE" w:rsidRDefault="00D423EE" w:rsidP="00D423EE">
            <w:pPr>
              <w:spacing w:line="240" w:lineRule="auto"/>
              <w:jc w:val="right"/>
              <w:rPr>
                <w:rFonts w:ascii="Calibri" w:hAnsi="Calibri"/>
                <w:b/>
                <w:sz w:val="20"/>
                <w:szCs w:val="20"/>
              </w:rPr>
            </w:pPr>
            <w:r>
              <w:rPr>
                <w:rFonts w:ascii="Calibri" w:hAnsi="Calibri"/>
                <w:b/>
                <w:sz w:val="20"/>
                <w:szCs w:val="20"/>
              </w:rPr>
              <w:t>4</w:t>
            </w:r>
          </w:p>
        </w:tc>
        <w:tc>
          <w:tcPr>
            <w:tcW w:w="968" w:type="dxa"/>
            <w:vAlign w:val="center"/>
          </w:tcPr>
          <w:p w14:paraId="0A3D748C"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MSC</w:t>
            </w:r>
          </w:p>
        </w:tc>
        <w:tc>
          <w:tcPr>
            <w:tcW w:w="1325" w:type="dxa"/>
            <w:vAlign w:val="center"/>
          </w:tcPr>
          <w:p w14:paraId="72ACD4B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7917</w:t>
            </w:r>
          </w:p>
        </w:tc>
        <w:tc>
          <w:tcPr>
            <w:tcW w:w="1173" w:type="dxa"/>
            <w:vAlign w:val="center"/>
          </w:tcPr>
          <w:p w14:paraId="6B69FAC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0.287</w:t>
            </w:r>
          </w:p>
        </w:tc>
        <w:tc>
          <w:tcPr>
            <w:tcW w:w="1249" w:type="dxa"/>
            <w:vAlign w:val="center"/>
          </w:tcPr>
          <w:p w14:paraId="5BC66D0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27580</w:t>
            </w:r>
          </w:p>
        </w:tc>
        <w:tc>
          <w:tcPr>
            <w:tcW w:w="1318" w:type="dxa"/>
            <w:vAlign w:val="center"/>
          </w:tcPr>
          <w:p w14:paraId="66524D9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12</w:t>
            </w:r>
          </w:p>
        </w:tc>
        <w:tc>
          <w:tcPr>
            <w:tcW w:w="931" w:type="dxa"/>
            <w:vAlign w:val="center"/>
          </w:tcPr>
          <w:p w14:paraId="7E77405D" w14:textId="77777777" w:rsidR="00D423EE" w:rsidRDefault="00D423EE" w:rsidP="00D423EE">
            <w:pPr>
              <w:spacing w:line="240" w:lineRule="auto"/>
              <w:jc w:val="right"/>
              <w:rPr>
                <w:rFonts w:ascii="Calibri" w:hAnsi="Calibri"/>
                <w:sz w:val="20"/>
                <w:szCs w:val="20"/>
              </w:rPr>
            </w:pPr>
            <w:r>
              <w:rPr>
                <w:rFonts w:ascii="Calibri" w:hAnsi="Calibri"/>
                <w:sz w:val="20"/>
                <w:szCs w:val="20"/>
              </w:rPr>
              <w:t>- 1</w:t>
            </w:r>
          </w:p>
        </w:tc>
      </w:tr>
      <w:tr w:rsidR="00D423EE" w:rsidRPr="00F56E47" w14:paraId="049C59EE" w14:textId="77777777" w:rsidTr="00B304E2">
        <w:trPr>
          <w:trHeight w:val="360"/>
          <w:jc w:val="center"/>
        </w:trPr>
        <w:tc>
          <w:tcPr>
            <w:tcW w:w="856" w:type="dxa"/>
            <w:vAlign w:val="center"/>
          </w:tcPr>
          <w:p w14:paraId="0B6D769B" w14:textId="77777777" w:rsidR="00D423EE" w:rsidRDefault="00D423EE" w:rsidP="00D423EE">
            <w:pPr>
              <w:spacing w:line="240" w:lineRule="auto"/>
              <w:jc w:val="right"/>
              <w:rPr>
                <w:rFonts w:ascii="Calibri" w:hAnsi="Calibri"/>
                <w:b/>
                <w:sz w:val="20"/>
                <w:szCs w:val="20"/>
              </w:rPr>
            </w:pPr>
            <w:r>
              <w:rPr>
                <w:rFonts w:ascii="Calibri" w:hAnsi="Calibri"/>
                <w:b/>
                <w:sz w:val="20"/>
                <w:szCs w:val="20"/>
              </w:rPr>
              <w:t>5</w:t>
            </w:r>
          </w:p>
        </w:tc>
        <w:tc>
          <w:tcPr>
            <w:tcW w:w="968" w:type="dxa"/>
            <w:vAlign w:val="center"/>
          </w:tcPr>
          <w:p w14:paraId="016BD30E"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NEOK</w:t>
            </w:r>
          </w:p>
        </w:tc>
        <w:tc>
          <w:tcPr>
            <w:tcW w:w="1325" w:type="dxa"/>
            <w:vAlign w:val="center"/>
          </w:tcPr>
          <w:p w14:paraId="208C832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6324</w:t>
            </w:r>
          </w:p>
        </w:tc>
        <w:tc>
          <w:tcPr>
            <w:tcW w:w="1173" w:type="dxa"/>
            <w:vAlign w:val="center"/>
          </w:tcPr>
          <w:p w14:paraId="4990121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0.347</w:t>
            </w:r>
          </w:p>
        </w:tc>
        <w:tc>
          <w:tcPr>
            <w:tcW w:w="1249" w:type="dxa"/>
            <w:vAlign w:val="center"/>
          </w:tcPr>
          <w:p w14:paraId="3712ADB2"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18223</w:t>
            </w:r>
          </w:p>
        </w:tc>
        <w:tc>
          <w:tcPr>
            <w:tcW w:w="1318" w:type="dxa"/>
            <w:vAlign w:val="center"/>
          </w:tcPr>
          <w:p w14:paraId="629E63C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3</w:t>
            </w:r>
          </w:p>
        </w:tc>
        <w:tc>
          <w:tcPr>
            <w:tcW w:w="931" w:type="dxa"/>
            <w:vAlign w:val="center"/>
          </w:tcPr>
          <w:p w14:paraId="71668229" w14:textId="77777777" w:rsidR="00D423EE" w:rsidRDefault="00D423EE" w:rsidP="00D423EE">
            <w:pPr>
              <w:spacing w:line="240" w:lineRule="auto"/>
              <w:jc w:val="right"/>
              <w:rPr>
                <w:rFonts w:ascii="Calibri" w:hAnsi="Calibri"/>
                <w:sz w:val="20"/>
                <w:szCs w:val="20"/>
              </w:rPr>
            </w:pPr>
            <w:r>
              <w:rPr>
                <w:rFonts w:ascii="Calibri" w:hAnsi="Calibri"/>
                <w:sz w:val="20"/>
                <w:szCs w:val="20"/>
              </w:rPr>
              <w:t>- 1</w:t>
            </w:r>
          </w:p>
        </w:tc>
      </w:tr>
      <w:tr w:rsidR="00D423EE" w:rsidRPr="00F56E47" w14:paraId="71329AD4" w14:textId="77777777" w:rsidTr="00B304E2">
        <w:trPr>
          <w:trHeight w:val="360"/>
          <w:jc w:val="center"/>
        </w:trPr>
        <w:tc>
          <w:tcPr>
            <w:tcW w:w="856" w:type="dxa"/>
            <w:vAlign w:val="center"/>
          </w:tcPr>
          <w:p w14:paraId="7D32BCD3" w14:textId="77777777" w:rsidR="00D423EE" w:rsidRDefault="00D423EE" w:rsidP="00D423EE">
            <w:pPr>
              <w:spacing w:line="240" w:lineRule="auto"/>
              <w:jc w:val="right"/>
              <w:rPr>
                <w:rFonts w:ascii="Calibri" w:hAnsi="Calibri"/>
                <w:b/>
                <w:sz w:val="20"/>
                <w:szCs w:val="20"/>
              </w:rPr>
            </w:pPr>
            <w:r>
              <w:rPr>
                <w:rFonts w:ascii="Calibri" w:hAnsi="Calibri"/>
                <w:b/>
                <w:sz w:val="20"/>
                <w:szCs w:val="20"/>
              </w:rPr>
              <w:t>6</w:t>
            </w:r>
          </w:p>
        </w:tc>
        <w:tc>
          <w:tcPr>
            <w:tcW w:w="968" w:type="dxa"/>
            <w:vAlign w:val="center"/>
          </w:tcPr>
          <w:p w14:paraId="1E82E1CA"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NOC</w:t>
            </w:r>
          </w:p>
        </w:tc>
        <w:tc>
          <w:tcPr>
            <w:tcW w:w="1325" w:type="dxa"/>
            <w:vAlign w:val="center"/>
          </w:tcPr>
          <w:p w14:paraId="1E1CD50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5420</w:t>
            </w:r>
          </w:p>
        </w:tc>
        <w:tc>
          <w:tcPr>
            <w:tcW w:w="1173" w:type="dxa"/>
            <w:vAlign w:val="center"/>
          </w:tcPr>
          <w:p w14:paraId="532554C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0.271</w:t>
            </w:r>
          </w:p>
        </w:tc>
        <w:tc>
          <w:tcPr>
            <w:tcW w:w="1249" w:type="dxa"/>
            <w:vAlign w:val="center"/>
          </w:tcPr>
          <w:p w14:paraId="5A32D51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20033</w:t>
            </w:r>
          </w:p>
        </w:tc>
        <w:tc>
          <w:tcPr>
            <w:tcW w:w="1318" w:type="dxa"/>
            <w:vAlign w:val="center"/>
          </w:tcPr>
          <w:p w14:paraId="6B26FD3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w:t>
            </w:r>
          </w:p>
        </w:tc>
        <w:tc>
          <w:tcPr>
            <w:tcW w:w="931" w:type="dxa"/>
            <w:vAlign w:val="center"/>
          </w:tcPr>
          <w:p w14:paraId="51CE44CF" w14:textId="77777777" w:rsidR="00D423EE" w:rsidRDefault="00D423EE" w:rsidP="00D423EE">
            <w:pPr>
              <w:spacing w:line="240" w:lineRule="auto"/>
              <w:jc w:val="right"/>
              <w:rPr>
                <w:rFonts w:ascii="Calibri" w:hAnsi="Calibri"/>
                <w:sz w:val="20"/>
                <w:szCs w:val="20"/>
              </w:rPr>
            </w:pPr>
            <w:r>
              <w:rPr>
                <w:rFonts w:ascii="Calibri" w:hAnsi="Calibri"/>
                <w:sz w:val="20"/>
                <w:szCs w:val="20"/>
              </w:rPr>
              <w:t>+ 6</w:t>
            </w:r>
          </w:p>
        </w:tc>
      </w:tr>
      <w:tr w:rsidR="00D423EE" w:rsidRPr="00F56E47" w14:paraId="7B4A88FE" w14:textId="77777777" w:rsidTr="00B304E2">
        <w:trPr>
          <w:trHeight w:val="360"/>
          <w:jc w:val="center"/>
        </w:trPr>
        <w:tc>
          <w:tcPr>
            <w:tcW w:w="856" w:type="dxa"/>
            <w:vAlign w:val="center"/>
          </w:tcPr>
          <w:p w14:paraId="3D6AAADB" w14:textId="77777777" w:rsidR="00D423EE" w:rsidRDefault="00D423EE" w:rsidP="00D423EE">
            <w:pPr>
              <w:spacing w:line="240" w:lineRule="auto"/>
              <w:jc w:val="right"/>
              <w:rPr>
                <w:rFonts w:ascii="Calibri" w:hAnsi="Calibri"/>
                <w:b/>
                <w:sz w:val="20"/>
                <w:szCs w:val="20"/>
              </w:rPr>
            </w:pPr>
            <w:r>
              <w:rPr>
                <w:rFonts w:ascii="Calibri" w:hAnsi="Calibri"/>
                <w:b/>
                <w:sz w:val="20"/>
                <w:szCs w:val="20"/>
              </w:rPr>
              <w:t>7</w:t>
            </w:r>
          </w:p>
        </w:tc>
        <w:tc>
          <w:tcPr>
            <w:tcW w:w="968" w:type="dxa"/>
            <w:vAlign w:val="center"/>
          </w:tcPr>
          <w:p w14:paraId="40296681"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CASC</w:t>
            </w:r>
          </w:p>
        </w:tc>
        <w:tc>
          <w:tcPr>
            <w:tcW w:w="1325" w:type="dxa"/>
            <w:vAlign w:val="center"/>
          </w:tcPr>
          <w:p w14:paraId="0F4E3FA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3958</w:t>
            </w:r>
          </w:p>
        </w:tc>
        <w:tc>
          <w:tcPr>
            <w:tcW w:w="1173" w:type="dxa"/>
            <w:vAlign w:val="center"/>
          </w:tcPr>
          <w:p w14:paraId="47EBB20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0.375</w:t>
            </w:r>
          </w:p>
        </w:tc>
        <w:tc>
          <w:tcPr>
            <w:tcW w:w="1249" w:type="dxa"/>
            <w:vAlign w:val="center"/>
          </w:tcPr>
          <w:p w14:paraId="38193BF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10561</w:t>
            </w:r>
          </w:p>
        </w:tc>
        <w:tc>
          <w:tcPr>
            <w:tcW w:w="1318" w:type="dxa"/>
            <w:vAlign w:val="center"/>
          </w:tcPr>
          <w:p w14:paraId="3B1D4306"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w:t>
            </w:r>
          </w:p>
        </w:tc>
        <w:tc>
          <w:tcPr>
            <w:tcW w:w="931" w:type="dxa"/>
            <w:vAlign w:val="center"/>
          </w:tcPr>
          <w:p w14:paraId="6CA1190A" w14:textId="77777777" w:rsidR="00D423EE" w:rsidRDefault="00D423EE" w:rsidP="00D423EE">
            <w:pPr>
              <w:spacing w:line="240" w:lineRule="auto"/>
              <w:jc w:val="right"/>
              <w:rPr>
                <w:rFonts w:ascii="Calibri" w:hAnsi="Calibri"/>
                <w:sz w:val="20"/>
                <w:szCs w:val="20"/>
              </w:rPr>
            </w:pPr>
            <w:r>
              <w:rPr>
                <w:rFonts w:ascii="Calibri" w:hAnsi="Calibri"/>
                <w:sz w:val="20"/>
                <w:szCs w:val="20"/>
              </w:rPr>
              <w:t>0</w:t>
            </w:r>
          </w:p>
        </w:tc>
      </w:tr>
      <w:tr w:rsidR="00D423EE" w:rsidRPr="00F56E47" w14:paraId="1321CAF1" w14:textId="77777777" w:rsidTr="00B304E2">
        <w:trPr>
          <w:trHeight w:val="360"/>
          <w:jc w:val="center"/>
        </w:trPr>
        <w:tc>
          <w:tcPr>
            <w:tcW w:w="856" w:type="dxa"/>
            <w:vAlign w:val="center"/>
          </w:tcPr>
          <w:p w14:paraId="75767BEB" w14:textId="77777777" w:rsidR="00D423EE" w:rsidRDefault="00D423EE" w:rsidP="00D423EE">
            <w:pPr>
              <w:spacing w:line="240" w:lineRule="auto"/>
              <w:jc w:val="right"/>
              <w:rPr>
                <w:rFonts w:ascii="Calibri" w:hAnsi="Calibri"/>
                <w:b/>
                <w:sz w:val="20"/>
                <w:szCs w:val="20"/>
              </w:rPr>
            </w:pPr>
            <w:r>
              <w:rPr>
                <w:rFonts w:ascii="Calibri" w:hAnsi="Calibri"/>
                <w:b/>
                <w:sz w:val="20"/>
                <w:szCs w:val="20"/>
              </w:rPr>
              <w:t>8</w:t>
            </w:r>
          </w:p>
        </w:tc>
        <w:tc>
          <w:tcPr>
            <w:tcW w:w="968" w:type="dxa"/>
            <w:vAlign w:val="center"/>
          </w:tcPr>
          <w:p w14:paraId="5D7CEC1E"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OSUO</w:t>
            </w:r>
          </w:p>
        </w:tc>
        <w:tc>
          <w:tcPr>
            <w:tcW w:w="1325" w:type="dxa"/>
            <w:vAlign w:val="center"/>
          </w:tcPr>
          <w:p w14:paraId="1C7B1D95"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6397</w:t>
            </w:r>
          </w:p>
        </w:tc>
        <w:tc>
          <w:tcPr>
            <w:tcW w:w="1173" w:type="dxa"/>
            <w:vAlign w:val="center"/>
          </w:tcPr>
          <w:p w14:paraId="3A2A9912"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0.323</w:t>
            </w:r>
          </w:p>
        </w:tc>
        <w:tc>
          <w:tcPr>
            <w:tcW w:w="1249" w:type="dxa"/>
            <w:vAlign w:val="center"/>
          </w:tcPr>
          <w:p w14:paraId="0F3F2D5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19810</w:t>
            </w:r>
          </w:p>
        </w:tc>
        <w:tc>
          <w:tcPr>
            <w:tcW w:w="1318" w:type="dxa"/>
            <w:vAlign w:val="center"/>
          </w:tcPr>
          <w:p w14:paraId="05BC433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5</w:t>
            </w:r>
          </w:p>
        </w:tc>
        <w:tc>
          <w:tcPr>
            <w:tcW w:w="931" w:type="dxa"/>
            <w:vAlign w:val="center"/>
          </w:tcPr>
          <w:p w14:paraId="226B8D8B" w14:textId="77777777" w:rsidR="00D423EE" w:rsidRDefault="00D423EE" w:rsidP="00D423EE">
            <w:pPr>
              <w:spacing w:line="240" w:lineRule="auto"/>
              <w:jc w:val="right"/>
              <w:rPr>
                <w:rFonts w:ascii="Calibri" w:hAnsi="Calibri"/>
                <w:sz w:val="20"/>
                <w:szCs w:val="20"/>
              </w:rPr>
            </w:pPr>
            <w:r>
              <w:rPr>
                <w:rFonts w:ascii="Calibri" w:hAnsi="Calibri"/>
                <w:sz w:val="20"/>
                <w:szCs w:val="20"/>
              </w:rPr>
              <w:t>- 1</w:t>
            </w:r>
          </w:p>
        </w:tc>
      </w:tr>
      <w:tr w:rsidR="00D423EE" w:rsidRPr="00F56E47" w14:paraId="56EB9C22" w14:textId="77777777" w:rsidTr="00B304E2">
        <w:trPr>
          <w:trHeight w:val="360"/>
          <w:jc w:val="center"/>
        </w:trPr>
        <w:tc>
          <w:tcPr>
            <w:tcW w:w="856" w:type="dxa"/>
            <w:vAlign w:val="center"/>
          </w:tcPr>
          <w:p w14:paraId="127330EE" w14:textId="77777777" w:rsidR="00D423EE" w:rsidRDefault="00D423EE" w:rsidP="00D423EE">
            <w:pPr>
              <w:spacing w:line="240" w:lineRule="auto"/>
              <w:jc w:val="right"/>
              <w:rPr>
                <w:rFonts w:ascii="Calibri" w:hAnsi="Calibri"/>
                <w:b/>
                <w:sz w:val="20"/>
                <w:szCs w:val="20"/>
              </w:rPr>
            </w:pPr>
            <w:r>
              <w:rPr>
                <w:rFonts w:ascii="Calibri" w:hAnsi="Calibri"/>
                <w:b/>
                <w:sz w:val="20"/>
                <w:szCs w:val="20"/>
              </w:rPr>
              <w:t>9</w:t>
            </w:r>
          </w:p>
        </w:tc>
        <w:tc>
          <w:tcPr>
            <w:tcW w:w="968" w:type="dxa"/>
            <w:vAlign w:val="center"/>
          </w:tcPr>
          <w:p w14:paraId="6828E8D5"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OSUT</w:t>
            </w:r>
          </w:p>
        </w:tc>
        <w:tc>
          <w:tcPr>
            <w:tcW w:w="1325" w:type="dxa"/>
            <w:vAlign w:val="center"/>
          </w:tcPr>
          <w:p w14:paraId="0479336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6620</w:t>
            </w:r>
          </w:p>
        </w:tc>
        <w:tc>
          <w:tcPr>
            <w:tcW w:w="1173" w:type="dxa"/>
            <w:vAlign w:val="center"/>
          </w:tcPr>
          <w:p w14:paraId="38B6ED0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0.316</w:t>
            </w:r>
          </w:p>
        </w:tc>
        <w:tc>
          <w:tcPr>
            <w:tcW w:w="1249" w:type="dxa"/>
            <w:vAlign w:val="center"/>
          </w:tcPr>
          <w:p w14:paraId="5CB13A14"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20942</w:t>
            </w:r>
          </w:p>
        </w:tc>
        <w:tc>
          <w:tcPr>
            <w:tcW w:w="1318" w:type="dxa"/>
            <w:vAlign w:val="center"/>
          </w:tcPr>
          <w:p w14:paraId="160E051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7</w:t>
            </w:r>
          </w:p>
        </w:tc>
        <w:tc>
          <w:tcPr>
            <w:tcW w:w="931" w:type="dxa"/>
            <w:vAlign w:val="center"/>
          </w:tcPr>
          <w:p w14:paraId="32E6AF9B" w14:textId="77777777" w:rsidR="00D423EE" w:rsidRDefault="00D423EE" w:rsidP="00D423EE">
            <w:pPr>
              <w:spacing w:line="240" w:lineRule="auto"/>
              <w:jc w:val="right"/>
              <w:rPr>
                <w:rFonts w:ascii="Calibri" w:hAnsi="Calibri"/>
                <w:sz w:val="20"/>
                <w:szCs w:val="20"/>
              </w:rPr>
            </w:pPr>
            <w:r>
              <w:rPr>
                <w:rFonts w:ascii="Calibri" w:hAnsi="Calibri"/>
                <w:sz w:val="20"/>
                <w:szCs w:val="20"/>
              </w:rPr>
              <w:t>- 1</w:t>
            </w:r>
          </w:p>
        </w:tc>
      </w:tr>
      <w:tr w:rsidR="00D423EE" w:rsidRPr="00F56E47" w14:paraId="2624FF0B" w14:textId="77777777" w:rsidTr="00B304E2">
        <w:trPr>
          <w:trHeight w:val="360"/>
          <w:jc w:val="center"/>
        </w:trPr>
        <w:tc>
          <w:tcPr>
            <w:tcW w:w="856" w:type="dxa"/>
            <w:vAlign w:val="center"/>
          </w:tcPr>
          <w:p w14:paraId="27D1A17D" w14:textId="77777777" w:rsidR="00D423EE" w:rsidRDefault="00D423EE" w:rsidP="00D423EE">
            <w:pPr>
              <w:spacing w:line="240" w:lineRule="auto"/>
              <w:jc w:val="right"/>
              <w:rPr>
                <w:rFonts w:ascii="Calibri" w:hAnsi="Calibri"/>
                <w:b/>
                <w:sz w:val="20"/>
                <w:szCs w:val="20"/>
              </w:rPr>
            </w:pPr>
            <w:r>
              <w:rPr>
                <w:rFonts w:ascii="Calibri" w:hAnsi="Calibri"/>
                <w:b/>
                <w:sz w:val="20"/>
                <w:szCs w:val="20"/>
              </w:rPr>
              <w:t>10</w:t>
            </w:r>
          </w:p>
        </w:tc>
        <w:tc>
          <w:tcPr>
            <w:tcW w:w="968" w:type="dxa"/>
            <w:vAlign w:val="center"/>
          </w:tcPr>
          <w:p w14:paraId="302D09C9"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RCC</w:t>
            </w:r>
          </w:p>
        </w:tc>
        <w:tc>
          <w:tcPr>
            <w:tcW w:w="1325" w:type="dxa"/>
            <w:vAlign w:val="center"/>
          </w:tcPr>
          <w:p w14:paraId="4ADD218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5809</w:t>
            </w:r>
          </w:p>
        </w:tc>
        <w:tc>
          <w:tcPr>
            <w:tcW w:w="1173" w:type="dxa"/>
            <w:vAlign w:val="center"/>
          </w:tcPr>
          <w:p w14:paraId="205C637B"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0.319</w:t>
            </w:r>
          </w:p>
        </w:tc>
        <w:tc>
          <w:tcPr>
            <w:tcW w:w="1249" w:type="dxa"/>
            <w:vAlign w:val="center"/>
          </w:tcPr>
          <w:p w14:paraId="13612FF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18190</w:t>
            </w:r>
          </w:p>
        </w:tc>
        <w:tc>
          <w:tcPr>
            <w:tcW w:w="1318" w:type="dxa"/>
            <w:vAlign w:val="center"/>
          </w:tcPr>
          <w:p w14:paraId="1278E44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w:t>
            </w:r>
          </w:p>
        </w:tc>
        <w:tc>
          <w:tcPr>
            <w:tcW w:w="931" w:type="dxa"/>
            <w:vAlign w:val="center"/>
          </w:tcPr>
          <w:p w14:paraId="42D951D4" w14:textId="77777777" w:rsidR="00D423EE" w:rsidRDefault="00D423EE" w:rsidP="00D423EE">
            <w:pPr>
              <w:spacing w:line="240" w:lineRule="auto"/>
              <w:jc w:val="right"/>
              <w:rPr>
                <w:rFonts w:ascii="Calibri" w:hAnsi="Calibri"/>
                <w:sz w:val="20"/>
                <w:szCs w:val="20"/>
              </w:rPr>
            </w:pPr>
            <w:r>
              <w:rPr>
                <w:rFonts w:ascii="Calibri" w:hAnsi="Calibri"/>
                <w:sz w:val="20"/>
                <w:szCs w:val="20"/>
              </w:rPr>
              <w:t>+ 3</w:t>
            </w:r>
          </w:p>
        </w:tc>
      </w:tr>
      <w:tr w:rsidR="00D423EE" w:rsidRPr="00F56E47" w14:paraId="1C3A079E" w14:textId="77777777" w:rsidTr="00B304E2">
        <w:trPr>
          <w:trHeight w:val="360"/>
          <w:jc w:val="center"/>
        </w:trPr>
        <w:tc>
          <w:tcPr>
            <w:tcW w:w="856" w:type="dxa"/>
            <w:vAlign w:val="center"/>
          </w:tcPr>
          <w:p w14:paraId="74591858" w14:textId="77777777" w:rsidR="00D423EE" w:rsidRDefault="00D423EE" w:rsidP="00D423EE">
            <w:pPr>
              <w:spacing w:line="240" w:lineRule="auto"/>
              <w:jc w:val="right"/>
              <w:rPr>
                <w:rFonts w:ascii="Calibri" w:hAnsi="Calibri"/>
                <w:b/>
                <w:sz w:val="20"/>
                <w:szCs w:val="20"/>
              </w:rPr>
            </w:pPr>
            <w:r>
              <w:rPr>
                <w:rFonts w:ascii="Calibri" w:hAnsi="Calibri"/>
                <w:b/>
                <w:sz w:val="20"/>
                <w:szCs w:val="20"/>
              </w:rPr>
              <w:t>11</w:t>
            </w:r>
          </w:p>
        </w:tc>
        <w:tc>
          <w:tcPr>
            <w:tcW w:w="968" w:type="dxa"/>
            <w:vAlign w:val="center"/>
          </w:tcPr>
          <w:p w14:paraId="1907CF86"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RSC</w:t>
            </w:r>
          </w:p>
        </w:tc>
        <w:tc>
          <w:tcPr>
            <w:tcW w:w="1325" w:type="dxa"/>
            <w:vAlign w:val="center"/>
          </w:tcPr>
          <w:p w14:paraId="5BB0FC5A"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8583</w:t>
            </w:r>
          </w:p>
        </w:tc>
        <w:tc>
          <w:tcPr>
            <w:tcW w:w="1173" w:type="dxa"/>
            <w:vAlign w:val="center"/>
          </w:tcPr>
          <w:p w14:paraId="2FCDFD2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0.258</w:t>
            </w:r>
          </w:p>
        </w:tc>
        <w:tc>
          <w:tcPr>
            <w:tcW w:w="1249" w:type="dxa"/>
            <w:vAlign w:val="center"/>
          </w:tcPr>
          <w:p w14:paraId="0C74E589"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33289</w:t>
            </w:r>
          </w:p>
        </w:tc>
        <w:tc>
          <w:tcPr>
            <w:tcW w:w="1318" w:type="dxa"/>
            <w:vAlign w:val="center"/>
          </w:tcPr>
          <w:p w14:paraId="7B96669F"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13</w:t>
            </w:r>
          </w:p>
        </w:tc>
        <w:tc>
          <w:tcPr>
            <w:tcW w:w="931" w:type="dxa"/>
            <w:vAlign w:val="center"/>
          </w:tcPr>
          <w:p w14:paraId="53EBE842" w14:textId="77777777" w:rsidR="00D423EE" w:rsidRDefault="00D423EE" w:rsidP="00D423EE">
            <w:pPr>
              <w:spacing w:line="240" w:lineRule="auto"/>
              <w:jc w:val="right"/>
              <w:rPr>
                <w:rFonts w:ascii="Calibri" w:hAnsi="Calibri"/>
                <w:sz w:val="20"/>
                <w:szCs w:val="20"/>
              </w:rPr>
            </w:pPr>
            <w:r>
              <w:rPr>
                <w:rFonts w:ascii="Calibri" w:hAnsi="Calibri"/>
                <w:sz w:val="20"/>
                <w:szCs w:val="20"/>
              </w:rPr>
              <w:t>0</w:t>
            </w:r>
          </w:p>
        </w:tc>
      </w:tr>
      <w:tr w:rsidR="00D423EE" w:rsidRPr="00F56E47" w14:paraId="093592EC" w14:textId="77777777" w:rsidTr="00B304E2">
        <w:trPr>
          <w:trHeight w:val="360"/>
          <w:jc w:val="center"/>
        </w:trPr>
        <w:tc>
          <w:tcPr>
            <w:tcW w:w="856" w:type="dxa"/>
            <w:vAlign w:val="center"/>
          </w:tcPr>
          <w:p w14:paraId="7942F17E" w14:textId="77777777" w:rsidR="00D423EE" w:rsidRDefault="00D423EE" w:rsidP="00D423EE">
            <w:pPr>
              <w:spacing w:line="240" w:lineRule="auto"/>
              <w:jc w:val="right"/>
              <w:rPr>
                <w:rFonts w:ascii="Calibri" w:hAnsi="Calibri"/>
                <w:b/>
                <w:sz w:val="20"/>
                <w:szCs w:val="20"/>
              </w:rPr>
            </w:pPr>
            <w:r>
              <w:rPr>
                <w:rFonts w:ascii="Calibri" w:hAnsi="Calibri"/>
                <w:b/>
                <w:sz w:val="20"/>
                <w:szCs w:val="20"/>
              </w:rPr>
              <w:t>12</w:t>
            </w:r>
          </w:p>
        </w:tc>
        <w:tc>
          <w:tcPr>
            <w:tcW w:w="968" w:type="dxa"/>
            <w:vAlign w:val="center"/>
          </w:tcPr>
          <w:p w14:paraId="1837585A"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SSC</w:t>
            </w:r>
          </w:p>
        </w:tc>
        <w:tc>
          <w:tcPr>
            <w:tcW w:w="1325" w:type="dxa"/>
            <w:vAlign w:val="center"/>
          </w:tcPr>
          <w:p w14:paraId="1E4525A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9701</w:t>
            </w:r>
          </w:p>
        </w:tc>
        <w:tc>
          <w:tcPr>
            <w:tcW w:w="1173" w:type="dxa"/>
            <w:vAlign w:val="center"/>
          </w:tcPr>
          <w:p w14:paraId="5DC1360D"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0.255</w:t>
            </w:r>
          </w:p>
        </w:tc>
        <w:tc>
          <w:tcPr>
            <w:tcW w:w="1249" w:type="dxa"/>
            <w:vAlign w:val="center"/>
          </w:tcPr>
          <w:p w14:paraId="58438323"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38094</w:t>
            </w:r>
          </w:p>
        </w:tc>
        <w:tc>
          <w:tcPr>
            <w:tcW w:w="1318" w:type="dxa"/>
            <w:vAlign w:val="center"/>
          </w:tcPr>
          <w:p w14:paraId="310ABD9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14</w:t>
            </w:r>
          </w:p>
        </w:tc>
        <w:tc>
          <w:tcPr>
            <w:tcW w:w="931" w:type="dxa"/>
            <w:vAlign w:val="center"/>
          </w:tcPr>
          <w:p w14:paraId="04173414" w14:textId="77777777" w:rsidR="00D423EE" w:rsidRDefault="00D423EE" w:rsidP="00D423EE">
            <w:pPr>
              <w:spacing w:line="240" w:lineRule="auto"/>
              <w:jc w:val="right"/>
              <w:rPr>
                <w:rFonts w:ascii="Calibri" w:hAnsi="Calibri"/>
                <w:sz w:val="20"/>
                <w:szCs w:val="20"/>
              </w:rPr>
            </w:pPr>
            <w:r>
              <w:rPr>
                <w:rFonts w:ascii="Calibri" w:hAnsi="Calibri"/>
                <w:sz w:val="20"/>
                <w:szCs w:val="20"/>
              </w:rPr>
              <w:t>0</w:t>
            </w:r>
          </w:p>
        </w:tc>
      </w:tr>
      <w:tr w:rsidR="00D423EE" w:rsidRPr="00F56E47" w14:paraId="7F7B1A39" w14:textId="77777777" w:rsidTr="00B304E2">
        <w:trPr>
          <w:trHeight w:val="360"/>
          <w:jc w:val="center"/>
        </w:trPr>
        <w:tc>
          <w:tcPr>
            <w:tcW w:w="856" w:type="dxa"/>
            <w:vAlign w:val="center"/>
          </w:tcPr>
          <w:p w14:paraId="67522F4A" w14:textId="77777777" w:rsidR="00D423EE" w:rsidRDefault="00D423EE" w:rsidP="00D423EE">
            <w:pPr>
              <w:spacing w:line="240" w:lineRule="auto"/>
              <w:jc w:val="right"/>
              <w:rPr>
                <w:rFonts w:ascii="Calibri" w:hAnsi="Calibri"/>
                <w:b/>
                <w:sz w:val="20"/>
                <w:szCs w:val="20"/>
              </w:rPr>
            </w:pPr>
            <w:r>
              <w:rPr>
                <w:rFonts w:ascii="Calibri" w:hAnsi="Calibri"/>
                <w:b/>
                <w:sz w:val="20"/>
                <w:szCs w:val="20"/>
              </w:rPr>
              <w:t>13</w:t>
            </w:r>
          </w:p>
        </w:tc>
        <w:tc>
          <w:tcPr>
            <w:tcW w:w="968" w:type="dxa"/>
            <w:vAlign w:val="center"/>
          </w:tcPr>
          <w:p w14:paraId="56ED15A1"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TTC</w:t>
            </w:r>
          </w:p>
        </w:tc>
        <w:tc>
          <w:tcPr>
            <w:tcW w:w="1325" w:type="dxa"/>
            <w:vAlign w:val="center"/>
          </w:tcPr>
          <w:p w14:paraId="6063A2F8"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6503</w:t>
            </w:r>
          </w:p>
        </w:tc>
        <w:tc>
          <w:tcPr>
            <w:tcW w:w="1173" w:type="dxa"/>
            <w:vAlign w:val="center"/>
          </w:tcPr>
          <w:p w14:paraId="696FE9FE"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0.293</w:t>
            </w:r>
          </w:p>
        </w:tc>
        <w:tc>
          <w:tcPr>
            <w:tcW w:w="1249" w:type="dxa"/>
            <w:vAlign w:val="center"/>
          </w:tcPr>
          <w:p w14:paraId="0570B6AE"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22184</w:t>
            </w:r>
          </w:p>
        </w:tc>
        <w:tc>
          <w:tcPr>
            <w:tcW w:w="1318" w:type="dxa"/>
            <w:vAlign w:val="center"/>
          </w:tcPr>
          <w:p w14:paraId="501CD8E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10</w:t>
            </w:r>
          </w:p>
        </w:tc>
        <w:tc>
          <w:tcPr>
            <w:tcW w:w="931" w:type="dxa"/>
            <w:vAlign w:val="center"/>
          </w:tcPr>
          <w:p w14:paraId="7DBAB9E9" w14:textId="77777777" w:rsidR="00D423EE" w:rsidRDefault="00D423EE" w:rsidP="00D423EE">
            <w:pPr>
              <w:spacing w:line="240" w:lineRule="auto"/>
              <w:jc w:val="right"/>
              <w:rPr>
                <w:rFonts w:ascii="Calibri" w:hAnsi="Calibri"/>
                <w:sz w:val="20"/>
                <w:szCs w:val="20"/>
              </w:rPr>
            </w:pPr>
            <w:r>
              <w:rPr>
                <w:rFonts w:ascii="Calibri" w:hAnsi="Calibri"/>
                <w:sz w:val="20"/>
                <w:szCs w:val="20"/>
              </w:rPr>
              <w:t>- 1</w:t>
            </w:r>
          </w:p>
        </w:tc>
      </w:tr>
      <w:tr w:rsidR="00D423EE" w:rsidRPr="00F56E47" w14:paraId="203A0B4F" w14:textId="77777777" w:rsidTr="00B304E2">
        <w:trPr>
          <w:trHeight w:val="360"/>
          <w:jc w:val="center"/>
        </w:trPr>
        <w:tc>
          <w:tcPr>
            <w:tcW w:w="856" w:type="dxa"/>
            <w:vAlign w:val="center"/>
          </w:tcPr>
          <w:p w14:paraId="30AA0334" w14:textId="77777777" w:rsidR="00D423EE" w:rsidRDefault="00D423EE" w:rsidP="00D423EE">
            <w:pPr>
              <w:spacing w:line="240" w:lineRule="auto"/>
              <w:jc w:val="right"/>
              <w:rPr>
                <w:rFonts w:ascii="Calibri" w:hAnsi="Calibri"/>
                <w:b/>
                <w:sz w:val="20"/>
                <w:szCs w:val="20"/>
              </w:rPr>
            </w:pPr>
            <w:r>
              <w:rPr>
                <w:rFonts w:ascii="Calibri" w:hAnsi="Calibri"/>
                <w:b/>
                <w:sz w:val="20"/>
                <w:szCs w:val="20"/>
              </w:rPr>
              <w:t>14</w:t>
            </w:r>
          </w:p>
        </w:tc>
        <w:tc>
          <w:tcPr>
            <w:tcW w:w="968" w:type="dxa"/>
            <w:vAlign w:val="center"/>
          </w:tcPr>
          <w:p w14:paraId="0549BD88" w14:textId="77777777" w:rsidR="00D423EE" w:rsidRPr="00F56E47" w:rsidRDefault="00D423EE" w:rsidP="00D423EE">
            <w:pPr>
              <w:spacing w:line="240" w:lineRule="auto"/>
              <w:jc w:val="right"/>
              <w:rPr>
                <w:rFonts w:ascii="Calibri" w:hAnsi="Calibri"/>
                <w:b/>
                <w:sz w:val="20"/>
                <w:szCs w:val="20"/>
              </w:rPr>
            </w:pPr>
            <w:r>
              <w:rPr>
                <w:rFonts w:ascii="Calibri" w:hAnsi="Calibri"/>
                <w:b/>
                <w:sz w:val="20"/>
                <w:szCs w:val="20"/>
              </w:rPr>
              <w:t>WOSC</w:t>
            </w:r>
          </w:p>
        </w:tc>
        <w:tc>
          <w:tcPr>
            <w:tcW w:w="1325" w:type="dxa"/>
            <w:vAlign w:val="center"/>
          </w:tcPr>
          <w:p w14:paraId="78F8C380"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6676</w:t>
            </w:r>
          </w:p>
        </w:tc>
        <w:tc>
          <w:tcPr>
            <w:tcW w:w="1173" w:type="dxa"/>
            <w:vAlign w:val="center"/>
          </w:tcPr>
          <w:p w14:paraId="7A70EF12"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0.316</w:t>
            </w:r>
          </w:p>
        </w:tc>
        <w:tc>
          <w:tcPr>
            <w:tcW w:w="1249" w:type="dxa"/>
            <w:vAlign w:val="center"/>
          </w:tcPr>
          <w:p w14:paraId="59908331"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21126</w:t>
            </w:r>
          </w:p>
        </w:tc>
        <w:tc>
          <w:tcPr>
            <w:tcW w:w="1318" w:type="dxa"/>
            <w:vAlign w:val="center"/>
          </w:tcPr>
          <w:p w14:paraId="1805E02C" w14:textId="77777777" w:rsidR="00D423EE" w:rsidRPr="00F56E47" w:rsidRDefault="00D423EE" w:rsidP="00D423EE">
            <w:pPr>
              <w:spacing w:line="240" w:lineRule="auto"/>
              <w:jc w:val="right"/>
              <w:rPr>
                <w:rFonts w:ascii="Calibri" w:hAnsi="Calibri"/>
                <w:sz w:val="20"/>
                <w:szCs w:val="20"/>
              </w:rPr>
            </w:pPr>
            <w:r>
              <w:rPr>
                <w:rFonts w:ascii="Calibri" w:hAnsi="Calibri"/>
                <w:sz w:val="20"/>
                <w:szCs w:val="20"/>
              </w:rPr>
              <w:t>9</w:t>
            </w:r>
          </w:p>
        </w:tc>
        <w:tc>
          <w:tcPr>
            <w:tcW w:w="931" w:type="dxa"/>
            <w:vAlign w:val="center"/>
          </w:tcPr>
          <w:p w14:paraId="3475A4A5" w14:textId="77777777" w:rsidR="00D423EE" w:rsidRDefault="00D423EE" w:rsidP="00D423EE">
            <w:pPr>
              <w:spacing w:line="240" w:lineRule="auto"/>
              <w:jc w:val="right"/>
              <w:rPr>
                <w:rFonts w:ascii="Calibri" w:hAnsi="Calibri"/>
                <w:sz w:val="20"/>
                <w:szCs w:val="20"/>
              </w:rPr>
            </w:pPr>
            <w:r>
              <w:rPr>
                <w:rFonts w:ascii="Calibri" w:hAnsi="Calibri"/>
                <w:sz w:val="20"/>
                <w:szCs w:val="20"/>
              </w:rPr>
              <w:t>- 2</w:t>
            </w:r>
          </w:p>
        </w:tc>
      </w:tr>
    </w:tbl>
    <w:p w14:paraId="5573C080" w14:textId="3F9216E6" w:rsidR="00385E7C" w:rsidRDefault="00385E7C" w:rsidP="00385E7C">
      <w:pPr>
        <w:pStyle w:val="APAnormal"/>
        <w:ind w:firstLine="0"/>
        <w:jc w:val="center"/>
      </w:pPr>
    </w:p>
    <w:p w14:paraId="725D9B59" w14:textId="29799745" w:rsidR="00F86AE8" w:rsidRPr="00F86AE8" w:rsidRDefault="00F86AE8" w:rsidP="00F86AE8">
      <w:pPr>
        <w:pStyle w:val="Caption"/>
        <w:keepNext/>
        <w:jc w:val="center"/>
        <w:rPr>
          <w:rFonts w:ascii="Calibri" w:hAnsi="Calibri"/>
          <w:b/>
          <w:sz w:val="20"/>
          <w:szCs w:val="20"/>
        </w:rPr>
      </w:pPr>
      <w:bookmarkStart w:id="98" w:name="_Toc310776132"/>
      <w:r w:rsidRPr="00F86AE8">
        <w:rPr>
          <w:rFonts w:ascii="Calibri" w:hAnsi="Calibri"/>
          <w:b/>
          <w:sz w:val="20"/>
          <w:szCs w:val="20"/>
        </w:rPr>
        <w:t xml:space="preserve">Table </w:t>
      </w:r>
      <w:r w:rsidRPr="00F86AE8">
        <w:rPr>
          <w:rFonts w:ascii="Calibri" w:hAnsi="Calibri"/>
          <w:b/>
          <w:sz w:val="20"/>
          <w:szCs w:val="20"/>
        </w:rPr>
        <w:fldChar w:fldCharType="begin"/>
      </w:r>
      <w:r w:rsidRPr="00F86AE8">
        <w:rPr>
          <w:rFonts w:ascii="Calibri" w:hAnsi="Calibri"/>
          <w:b/>
          <w:sz w:val="20"/>
          <w:szCs w:val="20"/>
        </w:rPr>
        <w:instrText xml:space="preserve"> SEQ Table \* ARABIC </w:instrText>
      </w:r>
      <w:r w:rsidRPr="00F86AE8">
        <w:rPr>
          <w:rFonts w:ascii="Calibri" w:hAnsi="Calibri"/>
          <w:b/>
          <w:sz w:val="20"/>
          <w:szCs w:val="20"/>
        </w:rPr>
        <w:fldChar w:fldCharType="separate"/>
      </w:r>
      <w:r w:rsidR="000A51F9">
        <w:rPr>
          <w:rFonts w:ascii="Calibri" w:hAnsi="Calibri"/>
          <w:b/>
          <w:noProof/>
          <w:sz w:val="20"/>
          <w:szCs w:val="20"/>
        </w:rPr>
        <w:t>16</w:t>
      </w:r>
      <w:r w:rsidRPr="00F86AE8">
        <w:rPr>
          <w:rFonts w:ascii="Calibri" w:hAnsi="Calibri"/>
          <w:b/>
          <w:sz w:val="20"/>
          <w:szCs w:val="20"/>
        </w:rPr>
        <w:fldChar w:fldCharType="end"/>
      </w:r>
      <w:r w:rsidRPr="00F86AE8">
        <w:rPr>
          <w:rFonts w:ascii="Calibri" w:hAnsi="Calibri"/>
          <w:b/>
          <w:sz w:val="20"/>
          <w:szCs w:val="20"/>
        </w:rPr>
        <w:t>: Marginal Cost of Completion Probability by College</w:t>
      </w:r>
      <w:bookmarkEnd w:id="98"/>
    </w:p>
    <w:p w14:paraId="3CF48B68" w14:textId="77777777" w:rsidR="005D2112" w:rsidRDefault="005D2112" w:rsidP="00385E7C">
      <w:pPr>
        <w:pStyle w:val="APAnormal"/>
        <w:ind w:firstLine="0"/>
        <w:jc w:val="center"/>
      </w:pPr>
    </w:p>
    <w:p w14:paraId="4C5F3477" w14:textId="74A6F52C" w:rsidR="007C4A81" w:rsidRDefault="007C4A81" w:rsidP="007C4A81">
      <w:pPr>
        <w:pStyle w:val="APAheading2"/>
      </w:pPr>
      <w:bookmarkStart w:id="99" w:name="_Toc305872112"/>
      <w:bookmarkStart w:id="100" w:name="_Toc310763179"/>
      <w:r>
        <w:t>Conclusions</w:t>
      </w:r>
      <w:bookmarkEnd w:id="99"/>
      <w:bookmarkEnd w:id="100"/>
    </w:p>
    <w:p w14:paraId="6B1ACD35" w14:textId="4D1588CB" w:rsidR="00013AB9" w:rsidRDefault="009E220A" w:rsidP="00013AB9">
      <w:pPr>
        <w:pStyle w:val="APAnormal"/>
      </w:pPr>
      <w:r>
        <w:t xml:space="preserve">Among the 50 states, </w:t>
      </w:r>
      <w:r w:rsidR="00FB7AF0">
        <w:t>Oklahoma</w:t>
      </w:r>
      <w:r w:rsidR="00FB7AF0" w:rsidRPr="004347D5">
        <w:t xml:space="preserve"> </w:t>
      </w:r>
      <w:r w:rsidR="00FB7AF0">
        <w:t xml:space="preserve">ranks 45th in the percentage of its residents in 2010 between the ages of 25 and 34 who have some kind of postsecondary degree, and </w:t>
      </w:r>
      <w:r>
        <w:t xml:space="preserve">the state is </w:t>
      </w:r>
      <w:r w:rsidR="00FB7AF0">
        <w:t>projected to drop two spots to 47</w:t>
      </w:r>
      <w:r w:rsidR="00FB7AF0" w:rsidRPr="0040226B">
        <w:rPr>
          <w:vertAlign w:val="superscript"/>
        </w:rPr>
        <w:t>th</w:t>
      </w:r>
      <w:r w:rsidR="00FB7AF0">
        <w:t xml:space="preserve"> by 2020 </w:t>
      </w:r>
      <w:r w:rsidR="00FB7AF0">
        <w:fldChar w:fldCharType="begin"/>
      </w:r>
      <w:r w:rsidR="00FB7AF0">
        <w:instrText xml:space="preserve"> ADDIN ZOTERO_ITEM CSL_CITATION {"citationID":"zcPI2V8p","properties":{"formattedCitation":"(U.S. Department of Education, 2012)","plainCitation":"(U.S. Department of Education, 2012)"},"citationItems":[{"id":539,"uris":["http://zotero.org/users/1024999/items/KWMZ3R29"],"uri":["http://zotero.org/users/1024999/items/KWMZ3R29"],"itemData":{"id":539,"type":"webpage","title":"New State-by-State College Attainment Numbers Show Progress Toward 2020 Goal","URL":"http://www.ed.gov/news/press-releases/new-state-state-college-attainment-numbers-show-progress-toward-2020-goal","author":[{"family":"U.S. Department of Education","given":""}],"issued":{"date-parts":[["2012",7,12]]}}}],"schema":"https://github.com/citation-style-language/schema/raw/master/csl-citation.json"} </w:instrText>
      </w:r>
      <w:r w:rsidR="00FB7AF0">
        <w:fldChar w:fldCharType="separate"/>
      </w:r>
      <w:r w:rsidR="00FB7AF0">
        <w:rPr>
          <w:noProof/>
        </w:rPr>
        <w:t>(U.S. Department of Education, 2012)</w:t>
      </w:r>
      <w:r w:rsidR="00FB7AF0">
        <w:fldChar w:fldCharType="end"/>
      </w:r>
      <w:r w:rsidR="00EA65BD">
        <w:t xml:space="preserve">. </w:t>
      </w:r>
      <w:r w:rsidR="00013AB9" w:rsidRPr="004347D5">
        <w:t xml:space="preserve">This </w:t>
      </w:r>
      <w:r w:rsidR="00FB7AF0">
        <w:t xml:space="preserve">study sought </w:t>
      </w:r>
      <w:r w:rsidR="00013AB9" w:rsidRPr="004347D5">
        <w:t xml:space="preserve">to </w:t>
      </w:r>
      <w:r w:rsidR="00013AB9">
        <w:t xml:space="preserve">explore a timely and controversial </w:t>
      </w:r>
      <w:r w:rsidR="00013AB9" w:rsidRPr="004347D5">
        <w:t xml:space="preserve">topic </w:t>
      </w:r>
      <w:r w:rsidR="00013AB9">
        <w:t xml:space="preserve">in higher education using </w:t>
      </w:r>
      <w:r w:rsidR="00013AB9" w:rsidRPr="004347D5">
        <w:t xml:space="preserve">data </w:t>
      </w:r>
      <w:r w:rsidR="00013AB9">
        <w:t xml:space="preserve">routinely </w:t>
      </w:r>
      <w:r w:rsidR="00013AB9" w:rsidRPr="004347D5">
        <w:t xml:space="preserve">collected </w:t>
      </w:r>
      <w:r w:rsidR="00FB7AF0">
        <w:t xml:space="preserve">by a state agency from a </w:t>
      </w:r>
      <w:r w:rsidR="00013AB9">
        <w:t>rural</w:t>
      </w:r>
      <w:r w:rsidR="00FB7AF0">
        <w:t xml:space="preserve"> state that is politically and socially conservative</w:t>
      </w:r>
      <w:r w:rsidR="00EA65BD">
        <w:t xml:space="preserve">. </w:t>
      </w:r>
      <w:r w:rsidR="00013AB9">
        <w:t xml:space="preserve">The goal of this study was to explore the </w:t>
      </w:r>
      <w:r>
        <w:t xml:space="preserve">pressing </w:t>
      </w:r>
      <w:r w:rsidR="00013AB9">
        <w:t>topic of student success at two-year colleges at a macro</w:t>
      </w:r>
      <w:r>
        <w:t xml:space="preserve"> </w:t>
      </w:r>
      <w:r w:rsidR="00013AB9">
        <w:t>level using the tools at hand, which, from the perspective of this practitioner,</w:t>
      </w:r>
      <w:r w:rsidR="00EA65BD">
        <w:t xml:space="preserve"> </w:t>
      </w:r>
      <w:r w:rsidR="00755759">
        <w:t>include</w:t>
      </w:r>
      <w:r w:rsidR="00013AB9">
        <w:t xml:space="preserve"> a database of carefully and methodically </w:t>
      </w:r>
      <w:r w:rsidR="00013AB9">
        <w:lastRenderedPageBreak/>
        <w:t xml:space="preserve">extracted anonymized student records from </w:t>
      </w:r>
      <w:r>
        <w:t>OSRHE</w:t>
      </w:r>
      <w:r w:rsidR="00013AB9">
        <w:t xml:space="preserve">, SPSS </w:t>
      </w:r>
      <w:r>
        <w:t xml:space="preserve">Statistics </w:t>
      </w:r>
      <w:r w:rsidR="00013AB9">
        <w:t xml:space="preserve">23 software, a MacBook Pro laptop computer, and </w:t>
      </w:r>
      <w:r>
        <w:t xml:space="preserve">a </w:t>
      </w:r>
      <w:r w:rsidR="00013AB9">
        <w:t>keen interest in the bedrock quantitative modeling techniques of social science research, techniques to which logistic regression clearly belongs.</w:t>
      </w:r>
      <w:r>
        <w:t xml:space="preserve"> </w:t>
      </w:r>
    </w:p>
    <w:p w14:paraId="45B5D0DF" w14:textId="608A5182" w:rsidR="00013AB9" w:rsidRDefault="009E220A" w:rsidP="00013AB9">
      <w:pPr>
        <w:pStyle w:val="APAnormal"/>
      </w:pPr>
      <w:r>
        <w:t>Chapter 1 discusses</w:t>
      </w:r>
      <w:r w:rsidR="00013AB9">
        <w:t xml:space="preserve"> the Obama Administration’s College Scorecard; the Administration’s blueprint for a standardized college ratings system; the morphing of that plan into a consumer-oriented tool </w:t>
      </w:r>
      <w:r>
        <w:t>due to</w:t>
      </w:r>
      <w:r w:rsidR="00EA65BD">
        <w:t xml:space="preserve"> </w:t>
      </w:r>
      <w:r w:rsidR="00013AB9">
        <w:t>the inexorable opposition from colleges and their proxies; and the unrelenting lobbying by trade groups (especially for-profit</w:t>
      </w:r>
      <w:r>
        <w:t xml:space="preserve"> colleges</w:t>
      </w:r>
      <w:r w:rsidR="00013AB9">
        <w:t xml:space="preserve">) to </w:t>
      </w:r>
      <w:r w:rsidR="00A44D4F">
        <w:t xml:space="preserve">consider </w:t>
      </w:r>
      <w:r w:rsidR="00013AB9">
        <w:t>some of the predictors used in this study in its gainful employment rule</w:t>
      </w:r>
      <w:r>
        <w:t xml:space="preserve">. I hope that this backdrop has </w:t>
      </w:r>
      <w:r w:rsidR="00013AB9">
        <w:t>convinced the reader of the relevance of this work</w:t>
      </w:r>
      <w:r w:rsidR="00EA65BD">
        <w:t xml:space="preserve">. </w:t>
      </w:r>
      <w:r w:rsidR="00013AB9">
        <w:t xml:space="preserve">I would be engaging </w:t>
      </w:r>
      <w:r w:rsidR="00755759">
        <w:t xml:space="preserve">in </w:t>
      </w:r>
      <w:r w:rsidR="00013AB9">
        <w:t xml:space="preserve">egregious errors of overfitting and misinterpretation if I argued </w:t>
      </w:r>
      <w:r w:rsidR="00755759">
        <w:t xml:space="preserve">that </w:t>
      </w:r>
      <w:r w:rsidR="00013AB9">
        <w:t>this study provided a practical predictive model for student success—it most certainly does not</w:t>
      </w:r>
      <w:r w:rsidR="00EA65BD">
        <w:t xml:space="preserve">. </w:t>
      </w:r>
      <w:r>
        <w:t>However</w:t>
      </w:r>
      <w:r w:rsidR="00013AB9">
        <w:t xml:space="preserve">, I believe </w:t>
      </w:r>
      <w:r>
        <w:t xml:space="preserve">that </w:t>
      </w:r>
      <w:r w:rsidR="00013AB9">
        <w:t>two-year institutions</w:t>
      </w:r>
      <w:r>
        <w:t>’ stakeholders</w:t>
      </w:r>
      <w:r w:rsidR="00013AB9">
        <w:t xml:space="preserve"> can apply </w:t>
      </w:r>
      <w:r>
        <w:t xml:space="preserve">this </w:t>
      </w:r>
      <w:r w:rsidR="00013AB9">
        <w:t xml:space="preserve">framework to </w:t>
      </w:r>
      <w:r>
        <w:t xml:space="preserve">enrich their </w:t>
      </w:r>
      <w:r w:rsidR="00013AB9">
        <w:t xml:space="preserve">understanding of </w:t>
      </w:r>
      <w:r w:rsidR="00974096">
        <w:t xml:space="preserve">community colleges’ </w:t>
      </w:r>
      <w:r w:rsidR="00013AB9">
        <w:t>strengths and weakness</w:t>
      </w:r>
      <w:r w:rsidR="00974096">
        <w:t>. W</w:t>
      </w:r>
      <w:r w:rsidR="00013AB9">
        <w:t xml:space="preserve">ith a rapidly changing demographic, </w:t>
      </w:r>
      <w:r w:rsidR="009C22CB">
        <w:t xml:space="preserve">community colleges </w:t>
      </w:r>
      <w:r w:rsidR="00013AB9">
        <w:t xml:space="preserve">will have an even greater responsibility than they do now </w:t>
      </w:r>
      <w:r w:rsidR="009C22CB">
        <w:t xml:space="preserve">for </w:t>
      </w:r>
      <w:r w:rsidR="00013AB9">
        <w:t>providing</w:t>
      </w:r>
      <w:r w:rsidR="009C22CB">
        <w:t xml:space="preserve"> their students</w:t>
      </w:r>
      <w:r w:rsidR="00013AB9">
        <w:t xml:space="preserve"> a gateway to</w:t>
      </w:r>
      <w:r w:rsidR="009C22CB">
        <w:t xml:space="preserve"> perhaps some</w:t>
      </w:r>
      <w:r w:rsidR="00755759">
        <w:t xml:space="preserve"> </w:t>
      </w:r>
      <w:r w:rsidR="00013AB9">
        <w:t>semblance of economic security</w:t>
      </w:r>
      <w:r w:rsidR="009C22CB">
        <w:t xml:space="preserve"> and, it is hoped</w:t>
      </w:r>
      <w:r w:rsidR="00013AB9">
        <w:t>,</w:t>
      </w:r>
      <w:r w:rsidR="00772064">
        <w:t xml:space="preserve"> </w:t>
      </w:r>
      <w:r w:rsidR="00013AB9">
        <w:t xml:space="preserve">a deeper understanding of the world and </w:t>
      </w:r>
      <w:r w:rsidR="009C22CB">
        <w:t xml:space="preserve">a greater </w:t>
      </w:r>
      <w:r w:rsidR="00013AB9">
        <w:t>capacity to serve as discriminating global citizen.</w:t>
      </w:r>
    </w:p>
    <w:p w14:paraId="127D86BE" w14:textId="7B91DC99" w:rsidR="007C4A81" w:rsidRDefault="007C4A81" w:rsidP="007C4A81">
      <w:pPr>
        <w:pStyle w:val="APAheading2"/>
      </w:pPr>
      <w:bookmarkStart w:id="101" w:name="_Toc305872113"/>
      <w:bookmarkStart w:id="102" w:name="_Toc310763180"/>
      <w:r>
        <w:t>Policy Implications</w:t>
      </w:r>
      <w:bookmarkEnd w:id="101"/>
      <w:bookmarkEnd w:id="102"/>
    </w:p>
    <w:p w14:paraId="7E99C691" w14:textId="4476B5A0" w:rsidR="00D43763" w:rsidRDefault="00D43763" w:rsidP="006542D6">
      <w:pPr>
        <w:pStyle w:val="APAnormal"/>
      </w:pPr>
      <w:r>
        <w:t>In concluding this study, I will consider its implications</w:t>
      </w:r>
      <w:r w:rsidR="00772064">
        <w:rPr>
          <w:rFonts w:cs="Times New Roman"/>
        </w:rPr>
        <w:t>—</w:t>
      </w:r>
      <w:r w:rsidR="00772064">
        <w:t>first</w:t>
      </w:r>
      <w:r>
        <w:t xml:space="preserve"> for the legislators, regents, and administrators who apportion, oversee, and spend community college budgets, and second, for the faculty who teach and students strive to learn at these colleges. It is expected that these colleges will become increasingly important </w:t>
      </w:r>
      <w:r>
        <w:lastRenderedPageBreak/>
        <w:t xml:space="preserve">parts of the American system of postsecondary education, as their enrollment is projected to increase in over the next decade. </w:t>
      </w:r>
    </w:p>
    <w:p w14:paraId="458D3AD3" w14:textId="0E14C922" w:rsidR="006E1374" w:rsidRDefault="00772064" w:rsidP="006542D6">
      <w:pPr>
        <w:pStyle w:val="APAnormal"/>
        <w:rPr>
          <w:b/>
        </w:rPr>
      </w:pPr>
      <w:r>
        <w:t>With regard to</w:t>
      </w:r>
      <w:r w:rsidR="00D43763">
        <w:t xml:space="preserve"> the first group</w:t>
      </w:r>
      <w:r>
        <w:rPr>
          <w:rFonts w:cs="Times New Roman"/>
        </w:rPr>
        <w:t>—</w:t>
      </w:r>
      <w:r w:rsidR="00D43763">
        <w:t>elected officials and senior academic managers tasked with funding and policy</w:t>
      </w:r>
      <w:r>
        <w:rPr>
          <w:rFonts w:cs="Times New Roman"/>
        </w:rPr>
        <w:t>—</w:t>
      </w:r>
      <w:r w:rsidR="00D43763">
        <w:t xml:space="preserve">this study should help clarify the limits of the use of data analysis and predictive modeling. Institutions should use extreme caution about </w:t>
      </w:r>
      <w:r w:rsidR="006542D6">
        <w:t>adopting the latest rage—</w:t>
      </w:r>
      <w:r w:rsidR="006E1374">
        <w:t>p</w:t>
      </w:r>
      <w:r w:rsidR="006542D6">
        <w:t>redictive</w:t>
      </w:r>
      <w:r w:rsidR="00D43763">
        <w:t xml:space="preserve"> modeling of data mining output, </w:t>
      </w:r>
      <w:r w:rsidR="000A4958">
        <w:t xml:space="preserve">enabled by </w:t>
      </w:r>
      <w:r w:rsidR="006E1374">
        <w:t xml:space="preserve">powerful personal computers and </w:t>
      </w:r>
      <w:r w:rsidR="006542D6">
        <w:t xml:space="preserve">academic licensing of software that is </w:t>
      </w:r>
      <w:r w:rsidR="006E1374">
        <w:t xml:space="preserve">heavily marketed </w:t>
      </w:r>
      <w:r w:rsidR="006542D6">
        <w:t>to administrators</w:t>
      </w:r>
      <w:r w:rsidR="000A4958">
        <w:t>,</w:t>
      </w:r>
      <w:r w:rsidR="006542D6">
        <w:t xml:space="preserve"> like </w:t>
      </w:r>
      <w:r w:rsidR="006E1374">
        <w:t>SPSS Modeler</w:t>
      </w:r>
      <w:r w:rsidR="00EA65BD">
        <w:t xml:space="preserve">. </w:t>
      </w:r>
      <w:r w:rsidR="006E1374">
        <w:t xml:space="preserve">Consider this </w:t>
      </w:r>
      <w:r w:rsidR="000A4958">
        <w:t xml:space="preserve">statement </w:t>
      </w:r>
      <w:r w:rsidR="006E1374">
        <w:t>excerpted from a national newspaper story</w:t>
      </w:r>
      <w:r w:rsidR="000A4958">
        <w:t>:</w:t>
      </w:r>
      <w:r w:rsidR="006E1374">
        <w:t xml:space="preserve"> </w:t>
      </w:r>
      <w:r w:rsidR="006E1374" w:rsidRPr="006E1374">
        <w:t>“The use of computer models by local law enforcement agencies to forecast crime is part of a larger trend by governments and corporations that are increasingly turning to predictive analytics and data mining in looking at behaviors</w:t>
      </w:r>
      <w:r w:rsidR="006E1374">
        <w:t>” (Eligon and Williams, 2015)</w:t>
      </w:r>
      <w:r w:rsidR="00EA65BD">
        <w:t xml:space="preserve">. </w:t>
      </w:r>
      <w:r w:rsidR="006542D6">
        <w:t xml:space="preserve">When institutions experiment with </w:t>
      </w:r>
      <w:r w:rsidR="006E1374">
        <w:t xml:space="preserve">institutional data </w:t>
      </w:r>
      <w:r w:rsidR="006542D6">
        <w:t xml:space="preserve">by </w:t>
      </w:r>
      <w:r w:rsidR="006E1374">
        <w:t xml:space="preserve">applying the superfluity of modeling algorithms and transformations </w:t>
      </w:r>
      <w:r w:rsidR="006542D6">
        <w:t>in these program</w:t>
      </w:r>
      <w:r w:rsidR="000A4958">
        <w:t>s,</w:t>
      </w:r>
      <w:r w:rsidR="006542D6">
        <w:t xml:space="preserve"> searching for the best correlation</w:t>
      </w:r>
      <w:r w:rsidR="000A4958">
        <w:t>, they risk finding and</w:t>
      </w:r>
      <w:r w:rsidR="006542D6">
        <w:t xml:space="preserve"> circulat</w:t>
      </w:r>
      <w:r w:rsidR="000A4958">
        <w:t xml:space="preserve">ing results that are </w:t>
      </w:r>
      <w:r w:rsidR="006E1374">
        <w:t>devoid of any theoretical grounding or critical evaluation of model assumptions</w:t>
      </w:r>
      <w:r w:rsidR="006542D6">
        <w:t xml:space="preserve"> </w:t>
      </w:r>
      <w:r w:rsidR="006E1374">
        <w:t>or diagnostics.</w:t>
      </w:r>
    </w:p>
    <w:p w14:paraId="0D331A0D" w14:textId="6F31CDBA" w:rsidR="00447751" w:rsidRDefault="00883119" w:rsidP="00447751">
      <w:pPr>
        <w:pStyle w:val="APAnormal"/>
      </w:pPr>
      <w:r w:rsidRPr="00D7239C">
        <w:t>Yet</w:t>
      </w:r>
      <w:r w:rsidR="00B55021" w:rsidRPr="00D7239C">
        <w:t>,</w:t>
      </w:r>
      <w:r w:rsidRPr="00D7239C">
        <w:t xml:space="preserve"> </w:t>
      </w:r>
      <w:r w:rsidR="00B55021" w:rsidRPr="00D7239C">
        <w:t xml:space="preserve">the </w:t>
      </w:r>
      <w:r w:rsidR="003D06B3" w:rsidRPr="00D7239C">
        <w:t>context</w:t>
      </w:r>
      <w:r w:rsidRPr="00D7239C">
        <w:t xml:space="preserve"> </w:t>
      </w:r>
      <w:r w:rsidR="00B55021" w:rsidRPr="00D7239C">
        <w:t xml:space="preserve">of how performance measures like graduation rates are calculated and evaluated </w:t>
      </w:r>
      <w:r w:rsidRPr="00D7239C">
        <w:t>matter</w:t>
      </w:r>
      <w:r w:rsidR="003D06B3" w:rsidRPr="00D7239C">
        <w:t>s</w:t>
      </w:r>
      <w:r w:rsidR="006D1532">
        <w:t xml:space="preserve">. </w:t>
      </w:r>
      <w:r w:rsidR="00B55021" w:rsidRPr="00D7239C">
        <w:t>Using them ahistorically—that is, without regard to the “life stories” of the people whose success or failure they ultimately reflect—</w:t>
      </w:r>
      <w:r w:rsidR="000744E4" w:rsidRPr="00D7239C">
        <w:t>is a mistake as</w:t>
      </w:r>
      <w:r w:rsidRPr="00D7239C">
        <w:t xml:space="preserve"> grievous as reaching erroneous conclusions from improper modeling and the misapplication of institutional data. </w:t>
      </w:r>
      <w:r w:rsidR="006D1532">
        <w:t xml:space="preserve">Taking stock of context </w:t>
      </w:r>
      <w:r w:rsidR="00B55021" w:rsidRPr="00D7239C">
        <w:t xml:space="preserve">does not excuse a vacuum </w:t>
      </w:r>
      <w:r w:rsidR="006D1532">
        <w:t>where “academic grit”—discipline, perseverance, and a commitment to s</w:t>
      </w:r>
      <w:r w:rsidR="00B55021" w:rsidRPr="00D7239C">
        <w:t xml:space="preserve">ucceed </w:t>
      </w:r>
      <w:r w:rsidR="006D1532">
        <w:t xml:space="preserve">no matter what—exists </w:t>
      </w:r>
      <w:r w:rsidR="00B55021" w:rsidRPr="00D7239C">
        <w:t xml:space="preserve">anymore than it excuses the abysmal post-completion employment </w:t>
      </w:r>
      <w:r w:rsidR="00B55021" w:rsidRPr="00D7239C">
        <w:lastRenderedPageBreak/>
        <w:t>rates of “career colleges”</w:t>
      </w:r>
      <w:r w:rsidR="006D1532">
        <w:t xml:space="preserve"> that</w:t>
      </w:r>
      <w:r w:rsidR="00B55021" w:rsidRPr="00D7239C">
        <w:t xml:space="preserve"> evidence shows deliver little more than </w:t>
      </w:r>
      <w:r w:rsidR="006D1532">
        <w:t>exorbitant</w:t>
      </w:r>
      <w:r w:rsidR="00B55021" w:rsidRPr="00D7239C">
        <w:t xml:space="preserve"> pay packages to private equity executives and billions </w:t>
      </w:r>
      <w:r w:rsidR="00906598" w:rsidRPr="00D7239C">
        <w:t xml:space="preserve">in </w:t>
      </w:r>
      <w:r w:rsidR="00B55021" w:rsidRPr="00D7239C">
        <w:t xml:space="preserve">unpaid student loan obligations to taxpayers. </w:t>
      </w:r>
      <w:r w:rsidR="00906598" w:rsidRPr="00D7239C">
        <w:t>But it is irrational to pretend s</w:t>
      </w:r>
      <w:r w:rsidR="00447751" w:rsidRPr="00D7239C">
        <w:t>tudent</w:t>
      </w:r>
      <w:r w:rsidRPr="00D7239C">
        <w:t xml:space="preserve">s matriculate at community colleges with backgrounds that will </w:t>
      </w:r>
      <w:r w:rsidR="00D7239C" w:rsidRPr="00D7239C">
        <w:t xml:space="preserve">not </w:t>
      </w:r>
      <w:r w:rsidRPr="00D7239C">
        <w:t>inevitably</w:t>
      </w:r>
      <w:r w:rsidR="00447751" w:rsidRPr="00D7239C">
        <w:t xml:space="preserve"> have an influence on </w:t>
      </w:r>
      <w:r w:rsidRPr="00D7239C">
        <w:t>their likelihood of success</w:t>
      </w:r>
      <w:r w:rsidR="003D06B3" w:rsidRPr="00D7239C">
        <w:t>.</w:t>
      </w:r>
      <w:r w:rsidRPr="00D7239C">
        <w:t xml:space="preserve"> </w:t>
      </w:r>
      <w:r w:rsidR="003D06B3" w:rsidRPr="00D7239C">
        <w:t>T</w:t>
      </w:r>
      <w:r w:rsidRPr="00D7239C">
        <w:t>his will impact institutional performance measures. It is reasonable</w:t>
      </w:r>
      <w:r w:rsidR="003D06B3" w:rsidRPr="00D7239C">
        <w:t xml:space="preserve"> </w:t>
      </w:r>
      <w:r w:rsidRPr="00D7239C">
        <w:t>that i</w:t>
      </w:r>
      <w:r w:rsidR="00447751" w:rsidRPr="00D7239C">
        <w:t xml:space="preserve">nstitutions </w:t>
      </w:r>
      <w:r w:rsidRPr="00D7239C">
        <w:t xml:space="preserve">are </w:t>
      </w:r>
      <w:r w:rsidR="003D06B3" w:rsidRPr="00D7239C">
        <w:t>apprehensive about connections between access, performance, and funding</w:t>
      </w:r>
      <w:r w:rsidRPr="00D7239C">
        <w:t xml:space="preserve">. A productive pathway for expressing these reservations that can support credible discussions with stakeholders and potentially influence policy is using student-level data as was done here. </w:t>
      </w:r>
      <w:r w:rsidR="00447751" w:rsidRPr="00D7239C">
        <w:t>Despite any risks of misinterpretation or misuse, community college</w:t>
      </w:r>
      <w:r w:rsidRPr="00D7239C">
        <w:t>s</w:t>
      </w:r>
      <w:r w:rsidR="00447751" w:rsidRPr="00D7239C">
        <w:t xml:space="preserve"> should continue to investigate and study this data looking for answers that satisfy all the stakeholders.</w:t>
      </w:r>
    </w:p>
    <w:p w14:paraId="037A0234" w14:textId="79EE574A" w:rsidR="00307127" w:rsidRDefault="006542D6" w:rsidP="00C83581">
      <w:pPr>
        <w:pStyle w:val="APAnormal"/>
      </w:pPr>
      <w:r>
        <w:t xml:space="preserve">The public, which invests </w:t>
      </w:r>
      <w:r w:rsidR="00727764">
        <w:t>enormous sums of money, credibility, and prestige in the American higher education</w:t>
      </w:r>
      <w:r>
        <w:t xml:space="preserve"> system</w:t>
      </w:r>
      <w:r w:rsidR="00727764">
        <w:t>, deserve</w:t>
      </w:r>
      <w:r>
        <w:t>s</w:t>
      </w:r>
      <w:r w:rsidR="00727764">
        <w:t xml:space="preserve"> a</w:t>
      </w:r>
      <w:r>
        <w:t>dministrators (and students)</w:t>
      </w:r>
      <w:r w:rsidR="00D42CB4">
        <w:t xml:space="preserve"> who</w:t>
      </w:r>
      <w:r>
        <w:t xml:space="preserve"> </w:t>
      </w:r>
      <w:r w:rsidR="00727764">
        <w:t>honor this inv</w:t>
      </w:r>
      <w:r>
        <w:t>estment by taking seriously the public’s fear—as articulated by President Obama and his Depa</w:t>
      </w:r>
      <w:r w:rsidR="001C2FE1">
        <w:t xml:space="preserve">rtment of Education—that highly </w:t>
      </w:r>
      <w:r>
        <w:t>paid college presidents and sen</w:t>
      </w:r>
      <w:r w:rsidR="001C2FE1">
        <w:t xml:space="preserve">ior administrators </w:t>
      </w:r>
      <w:r>
        <w:t xml:space="preserve">are </w:t>
      </w:r>
      <w:r w:rsidR="00755759">
        <w:t xml:space="preserve">failing to reap </w:t>
      </w:r>
      <w:r w:rsidR="00D42CB4">
        <w:t>the best possible results</w:t>
      </w:r>
      <w:r>
        <w:t xml:space="preserve"> from this investment</w:t>
      </w:r>
      <w:r w:rsidR="00EA65BD">
        <w:t xml:space="preserve">. </w:t>
      </w:r>
      <w:r w:rsidR="005826C4">
        <w:t>The performance-based funding mo</w:t>
      </w:r>
      <w:r w:rsidR="001C2FE1">
        <w:t xml:space="preserve">vement, </w:t>
      </w:r>
      <w:r w:rsidR="005826C4">
        <w:t>imperfect</w:t>
      </w:r>
      <w:r w:rsidR="001C2FE1">
        <w:t xml:space="preserve"> though it may be</w:t>
      </w:r>
      <w:r w:rsidR="005826C4">
        <w:t>, is a legitimate expression of this worry</w:t>
      </w:r>
      <w:r w:rsidR="00EA65BD">
        <w:t xml:space="preserve">. </w:t>
      </w:r>
      <w:r w:rsidR="00D42CB4">
        <w:t xml:space="preserve">Although </w:t>
      </w:r>
      <w:r w:rsidR="00727764">
        <w:t>the correla</w:t>
      </w:r>
      <w:r w:rsidR="005826C4">
        <w:t xml:space="preserve">tions </w:t>
      </w:r>
      <w:r w:rsidR="00D42CB4">
        <w:t xml:space="preserve">found in </w:t>
      </w:r>
      <w:r w:rsidR="005826C4">
        <w:t xml:space="preserve">this study are </w:t>
      </w:r>
      <w:r w:rsidR="00727764">
        <w:t xml:space="preserve">weak, one correlation </w:t>
      </w:r>
      <w:r w:rsidR="001C2FE1">
        <w:t xml:space="preserve">that perseveres is the bond between postsecondary education and the ambitions, dreams, hopes, and fears of generations </w:t>
      </w:r>
      <w:r w:rsidR="00D42CB4">
        <w:t xml:space="preserve">of </w:t>
      </w:r>
      <w:r w:rsidR="001C2FE1">
        <w:t>people.</w:t>
      </w:r>
      <w:r w:rsidR="00D43763">
        <w:t xml:space="preserve"> This leads to the principal message for the second group of stakeholders who have an interest in this type of research</w:t>
      </w:r>
      <w:r w:rsidR="00852B81">
        <w:t xml:space="preserve">, a message best conveyed by the classification table for the models. It is the safer bet to assume that a student will not succeed in completing a degree, but the safer </w:t>
      </w:r>
      <w:r w:rsidR="00852B81">
        <w:lastRenderedPageBreak/>
        <w:t xml:space="preserve">bet will be wrong much of the time, and that is why it is important to continue the policy of open enrollment and the funding needed to support such a policy. </w:t>
      </w:r>
    </w:p>
    <w:p w14:paraId="0F736E37" w14:textId="2FAF7189" w:rsidR="00727764" w:rsidRDefault="00D42CB4" w:rsidP="00B55FD0">
      <w:pPr>
        <w:pStyle w:val="APAnormal"/>
      </w:pPr>
      <w:r>
        <w:t xml:space="preserve">Community college personnel </w:t>
      </w:r>
      <w:r w:rsidR="005826C4">
        <w:t xml:space="preserve">are rightly concerned that the changes in federal policy may not </w:t>
      </w:r>
      <w:r>
        <w:t xml:space="preserve">adequately </w:t>
      </w:r>
      <w:r w:rsidR="005826C4">
        <w:t xml:space="preserve">take </w:t>
      </w:r>
      <w:r>
        <w:t>into</w:t>
      </w:r>
      <w:r w:rsidR="001C2FE1">
        <w:t xml:space="preserve"> account the difficulties </w:t>
      </w:r>
      <w:r>
        <w:t xml:space="preserve">that </w:t>
      </w:r>
      <w:r w:rsidR="001C2FE1">
        <w:t>they confront</w:t>
      </w:r>
      <w:r>
        <w:t xml:space="preserve"> in</w:t>
      </w:r>
      <w:r w:rsidR="001C2FE1">
        <w:t xml:space="preserve"> teaching and mentoring people from profoundly disparate backgrounds, and they are right to expr</w:t>
      </w:r>
      <w:r w:rsidR="002A731E">
        <w:t>ess their misgivings</w:t>
      </w:r>
      <w:r w:rsidR="00EA65BD">
        <w:t xml:space="preserve">. </w:t>
      </w:r>
      <w:r w:rsidR="002A731E">
        <w:t>A useful way to express those misgivings is through scholarly analysis of student records</w:t>
      </w:r>
      <w:r>
        <w:t xml:space="preserve">, such as </w:t>
      </w:r>
      <w:r w:rsidR="002A731E">
        <w:t>the study attempted here</w:t>
      </w:r>
      <w:r>
        <w:t>,</w:t>
      </w:r>
      <w:r w:rsidR="002A731E">
        <w:t xml:space="preserve"> to quantify the impact </w:t>
      </w:r>
      <w:r>
        <w:t xml:space="preserve">that students’ </w:t>
      </w:r>
      <w:r w:rsidR="002A731E">
        <w:t xml:space="preserve">disparate traits </w:t>
      </w:r>
      <w:r w:rsidR="008B228C">
        <w:t>may have on performance-</w:t>
      </w:r>
      <w:r w:rsidR="00B55FD0">
        <w:t>oriented measures like the probabilit</w:t>
      </w:r>
      <w:r w:rsidR="008B228C">
        <w:t>y of completion</w:t>
      </w:r>
      <w:r w:rsidR="00EA65BD">
        <w:t xml:space="preserve">. </w:t>
      </w:r>
      <w:r w:rsidR="005F07BA">
        <w:t xml:space="preserve">Administrators at legitimate </w:t>
      </w:r>
      <w:r w:rsidR="008B228C">
        <w:t xml:space="preserve">community colleges </w:t>
      </w:r>
      <w:r w:rsidR="005F07BA">
        <w:t>reacted with fear and outrage to</w:t>
      </w:r>
      <w:r w:rsidR="008B228C">
        <w:t xml:space="preserve"> ED proposals</w:t>
      </w:r>
      <w:r w:rsidR="00151772">
        <w:t>, when</w:t>
      </w:r>
      <w:r w:rsidR="00755759">
        <w:t>,</w:t>
      </w:r>
      <w:r w:rsidR="00151772">
        <w:t xml:space="preserve"> in fact</w:t>
      </w:r>
      <w:r w:rsidR="00755759">
        <w:t>,</w:t>
      </w:r>
      <w:r w:rsidR="00151772">
        <w:t xml:space="preserve"> most of the </w:t>
      </w:r>
      <w:r w:rsidR="005F07BA">
        <w:t xml:space="preserve">new </w:t>
      </w:r>
      <w:r w:rsidR="00151772">
        <w:t xml:space="preserve">rules are targeted at for-profit </w:t>
      </w:r>
      <w:r w:rsidR="005F07BA">
        <w:t>colleges</w:t>
      </w:r>
      <w:r w:rsidR="00755759">
        <w:t xml:space="preserve"> and intended</w:t>
      </w:r>
      <w:r w:rsidR="005F07BA">
        <w:t xml:space="preserve"> </w:t>
      </w:r>
      <w:r w:rsidR="00151772">
        <w:t xml:space="preserve">to quash </w:t>
      </w:r>
      <w:r w:rsidR="005F07BA">
        <w:t xml:space="preserve">some of </w:t>
      </w:r>
      <w:r w:rsidR="00151772">
        <w:t xml:space="preserve">the most egregious abuses </w:t>
      </w:r>
      <w:r w:rsidR="005F07BA">
        <w:t>that the for-profit education industry</w:t>
      </w:r>
      <w:r w:rsidR="00151772">
        <w:t xml:space="preserve"> has engaged in for many years</w:t>
      </w:r>
      <w:r w:rsidR="005F07BA">
        <w:t>,</w:t>
      </w:r>
      <w:r w:rsidR="00151772">
        <w:t xml:space="preserve"> protected by a congress influenced by lobbyists. </w:t>
      </w:r>
    </w:p>
    <w:p w14:paraId="41E05459" w14:textId="07D44598" w:rsidR="00151772" w:rsidRDefault="00755759" w:rsidP="00151772">
      <w:pPr>
        <w:pStyle w:val="APAnormal"/>
      </w:pPr>
      <w:r>
        <w:t>P</w:t>
      </w:r>
      <w:r w:rsidR="00307127">
        <w:t xml:space="preserve">rior academic achievement is strongly correlated with successful completion of an associates or </w:t>
      </w:r>
      <w:r w:rsidR="000942F5">
        <w:t xml:space="preserve">bachelor’s </w:t>
      </w:r>
      <w:r w:rsidR="00307127">
        <w:t>degree</w:t>
      </w:r>
      <w:r>
        <w:t>; this</w:t>
      </w:r>
      <w:r w:rsidR="00307127">
        <w:t xml:space="preserve"> is thoroughly substantiated in the literature</w:t>
      </w:r>
      <w:r w:rsidR="00EA65BD">
        <w:t xml:space="preserve">. </w:t>
      </w:r>
      <w:r w:rsidR="00307127">
        <w:t>A very conspicuous gap in the database used in</w:t>
      </w:r>
      <w:r w:rsidR="00151772">
        <w:t xml:space="preserve"> this study is the absence of </w:t>
      </w:r>
      <w:r w:rsidR="00307127">
        <w:t>recorded high school GPA</w:t>
      </w:r>
      <w:r w:rsidR="00EA65BD">
        <w:t xml:space="preserve">. </w:t>
      </w:r>
      <w:r w:rsidR="00151772">
        <w:t>GPA is one of only four variables in Astin’s (1997) retention equation</w:t>
      </w:r>
      <w:r w:rsidR="00EA65BD">
        <w:t xml:space="preserve">. </w:t>
      </w:r>
      <w:r w:rsidR="00172A73">
        <w:t>CSC</w:t>
      </w:r>
      <w:r w:rsidR="00307127">
        <w:t xml:space="preserve"> and </w:t>
      </w:r>
      <w:r w:rsidR="00172A73">
        <w:t>NEOK</w:t>
      </w:r>
      <w:r w:rsidR="00307127">
        <w:t xml:space="preserve"> reported high school GPAs for early cohorts</w:t>
      </w:r>
      <w:r w:rsidR="00EA65BD">
        <w:t xml:space="preserve">. </w:t>
      </w:r>
      <w:r w:rsidR="00307127">
        <w:t xml:space="preserve">If they were not recorded because high school GPA </w:t>
      </w:r>
      <w:r>
        <w:t>is not an admission criterion</w:t>
      </w:r>
      <w:r w:rsidR="00307127">
        <w:t xml:space="preserve">, then an outstanding question is why ACT scores were recorded and </w:t>
      </w:r>
      <w:r w:rsidR="000942F5">
        <w:t xml:space="preserve">when </w:t>
      </w:r>
      <w:r w:rsidR="00307127">
        <w:t>GPAs</w:t>
      </w:r>
      <w:r w:rsidR="000942F5">
        <w:t xml:space="preserve"> were not</w:t>
      </w:r>
      <w:r w:rsidR="00EA65BD">
        <w:t xml:space="preserve">. </w:t>
      </w:r>
      <w:r w:rsidR="00307127">
        <w:t xml:space="preserve">If colleges are interested in pressing their case against performance-based measures on the grounds that the precollege characteristics of students invalidate cross-institutional comparisons of </w:t>
      </w:r>
      <w:r w:rsidR="00307127">
        <w:lastRenderedPageBreak/>
        <w:t xml:space="preserve">production functions, it seems </w:t>
      </w:r>
      <w:r w:rsidR="000942F5">
        <w:t xml:space="preserve">that </w:t>
      </w:r>
      <w:r w:rsidR="00307127">
        <w:t>archiving this data would be a relatively simple step towards bolstering their case.</w:t>
      </w:r>
    </w:p>
    <w:p w14:paraId="11BB019E" w14:textId="4561F4A3" w:rsidR="00852B81" w:rsidRDefault="00151772" w:rsidP="00632F4E">
      <w:pPr>
        <w:pStyle w:val="APAnormal"/>
      </w:pPr>
      <w:r>
        <w:t xml:space="preserve">The literature supports the value of </w:t>
      </w:r>
      <w:r w:rsidR="006F2F07">
        <w:t xml:space="preserve">socioeconomic </w:t>
      </w:r>
      <w:r>
        <w:t>variables as pre</w:t>
      </w:r>
      <w:r w:rsidR="00BA7861">
        <w:t>dictors of college completion, but these are much more difficult to locate and access</w:t>
      </w:r>
      <w:r w:rsidR="00EA65BD">
        <w:t xml:space="preserve">. </w:t>
      </w:r>
      <w:r w:rsidR="00BA7861">
        <w:t>Bratti (2002) obtained data from the U</w:t>
      </w:r>
      <w:r w:rsidR="006F2F07">
        <w:t>.</w:t>
      </w:r>
      <w:r w:rsidR="00BA7861">
        <w:t>K</w:t>
      </w:r>
      <w:r w:rsidR="006F2F07">
        <w:t>.</w:t>
      </w:r>
      <w:r w:rsidR="00BA7861">
        <w:t xml:space="preserve"> government</w:t>
      </w:r>
      <w:r w:rsidR="006F2F07">
        <w:t>,</w:t>
      </w:r>
      <w:r w:rsidR="00BA7861">
        <w:t xml:space="preserve"> includ</w:t>
      </w:r>
      <w:r w:rsidR="006F2F07">
        <w:t>ing</w:t>
      </w:r>
      <w:r w:rsidR="00BA7861">
        <w:t xml:space="preserve"> parental occupation</w:t>
      </w:r>
      <w:r w:rsidR="006F2F07">
        <w:t>,</w:t>
      </w:r>
      <w:r w:rsidR="00BA7861">
        <w:t xml:space="preserve"> </w:t>
      </w:r>
      <w:r w:rsidR="006F2F07">
        <w:t xml:space="preserve">which </w:t>
      </w:r>
      <w:r w:rsidR="00BA7861">
        <w:t>was mapped into nine levels of a social class variable</w:t>
      </w:r>
      <w:r w:rsidR="00EA65BD">
        <w:t xml:space="preserve">. </w:t>
      </w:r>
      <w:r w:rsidR="00BA7861">
        <w:t>I</w:t>
      </w:r>
      <w:r w:rsidR="006F2F07">
        <w:t>n the United States, i</w:t>
      </w:r>
      <w:r w:rsidR="00BA7861">
        <w:t xml:space="preserve">t is implausible </w:t>
      </w:r>
      <w:r w:rsidR="006F2F07">
        <w:t xml:space="preserve">that data this sensitive will be routinely collected by a state agency and made available to U.S. </w:t>
      </w:r>
      <w:r w:rsidR="00BA7861">
        <w:t>researchers</w:t>
      </w:r>
      <w:r w:rsidR="006F2F07">
        <w:t>.</w:t>
      </w:r>
      <w:r w:rsidR="00BA7861">
        <w:t xml:space="preserve"> </w:t>
      </w:r>
      <w:r w:rsidR="006F2F07">
        <w:t>B</w:t>
      </w:r>
      <w:r w:rsidR="00BA7861">
        <w:t xml:space="preserve">ut </w:t>
      </w:r>
      <w:r w:rsidR="006F2F07">
        <w:t>researchers may find</w:t>
      </w:r>
      <w:r w:rsidR="00BA7861">
        <w:t xml:space="preserve"> creative methods of developing better proxies than </w:t>
      </w:r>
      <w:r w:rsidR="006F2F07">
        <w:t xml:space="preserve">those </w:t>
      </w:r>
      <w:r w:rsidR="00BA7861">
        <w:t>used in this study</w:t>
      </w:r>
      <w:r w:rsidR="00EA65BD">
        <w:t xml:space="preserve">. </w:t>
      </w:r>
      <w:r w:rsidR="006F2F07">
        <w:t xml:space="preserve">Although </w:t>
      </w:r>
      <w:r w:rsidR="00BA7861">
        <w:t xml:space="preserve">high school GPA </w:t>
      </w:r>
      <w:r w:rsidR="006C09E8">
        <w:t xml:space="preserve">is not used </w:t>
      </w:r>
      <w:r w:rsidR="00BA7861">
        <w:t xml:space="preserve">in the </w:t>
      </w:r>
      <w:r w:rsidR="007102B7">
        <w:t>OSRHE</w:t>
      </w:r>
      <w:r w:rsidR="00BA7861">
        <w:t xml:space="preserve"> records, </w:t>
      </w:r>
      <w:r w:rsidR="00E33C3D">
        <w:t xml:space="preserve">for many students the high </w:t>
      </w:r>
      <w:r w:rsidR="00BA7861">
        <w:t>school attended is listed</w:t>
      </w:r>
      <w:r w:rsidR="00EA65BD">
        <w:t xml:space="preserve">. </w:t>
      </w:r>
      <w:r w:rsidR="00BA7861">
        <w:t xml:space="preserve">I hypothesized </w:t>
      </w:r>
      <w:r w:rsidR="00931659">
        <w:t xml:space="preserve">that </w:t>
      </w:r>
      <w:r w:rsidR="00BA7861">
        <w:t xml:space="preserve">a proxy for </w:t>
      </w:r>
      <w:r w:rsidR="00931659">
        <w:t xml:space="preserve">socioeconomic status </w:t>
      </w:r>
      <w:r w:rsidR="00BA7861">
        <w:t>might be the percentage of students eligible for free or reduced</w:t>
      </w:r>
      <w:r w:rsidR="00931659">
        <w:t>-price</w:t>
      </w:r>
      <w:r w:rsidR="000211E6">
        <w:t xml:space="preserve"> </w:t>
      </w:r>
      <w:r w:rsidR="00BA7861">
        <w:t>lunch</w:t>
      </w:r>
      <w:r w:rsidR="000211E6">
        <w:t>es</w:t>
      </w:r>
      <w:r w:rsidR="00BA7861">
        <w:t xml:space="preserve"> at the high school for the year the student graduated</w:t>
      </w:r>
      <w:r w:rsidR="00EA65BD">
        <w:t xml:space="preserve">. </w:t>
      </w:r>
    </w:p>
    <w:p w14:paraId="6DBDE92E" w14:textId="4E39D254" w:rsidR="00632F4E" w:rsidRPr="00632F4E" w:rsidRDefault="00931659" w:rsidP="00632F4E">
      <w:pPr>
        <w:pStyle w:val="APAnormal"/>
        <w:rPr>
          <w:rFonts w:cs="Times New Roman"/>
        </w:rPr>
      </w:pPr>
      <w:r>
        <w:t>However, a</w:t>
      </w:r>
      <w:r w:rsidR="00BA7861">
        <w:t>s I worked to obtain missing volumes of reports</w:t>
      </w:r>
      <w:r>
        <w:t xml:space="preserve"> that</w:t>
      </w:r>
      <w:r w:rsidR="00BA7861">
        <w:t xml:space="preserve"> the state is supposed to archive with this information, I learned from federal sources this is a poor </w:t>
      </w:r>
      <w:r>
        <w:t xml:space="preserve">socioeconomic status </w:t>
      </w:r>
      <w:r w:rsidR="00632F4E">
        <w:t>indicator</w:t>
      </w:r>
      <w:r w:rsidR="00BA7861">
        <w:t xml:space="preserve"> because</w:t>
      </w:r>
      <w:r>
        <w:t>, in practice,</w:t>
      </w:r>
      <w:r w:rsidR="00BA7861">
        <w:t xml:space="preserve"> eligibility</w:t>
      </w:r>
      <w:r>
        <w:t xml:space="preserve"> for free and reduced-price lunches </w:t>
      </w:r>
      <w:r w:rsidR="00632F4E">
        <w:t xml:space="preserve">is </w:t>
      </w:r>
      <w:r>
        <w:t xml:space="preserve">more highly </w:t>
      </w:r>
      <w:r w:rsidR="00632F4E">
        <w:t>subject to political vagaries than objective poverty measures</w:t>
      </w:r>
      <w:r w:rsidR="00EA65BD">
        <w:t xml:space="preserve">. </w:t>
      </w:r>
      <w:r w:rsidR="00632F4E">
        <w:t>NCE</w:t>
      </w:r>
      <w:r w:rsidR="009F716B">
        <w:t xml:space="preserve">S </w:t>
      </w:r>
      <w:r w:rsidR="00632F4E">
        <w:t>is experimenting with applying Education Demographic and Geographic Estimates (ED</w:t>
      </w:r>
      <w:r w:rsidR="00632F4E" w:rsidRPr="00632F4E">
        <w:t>GE) (</w:t>
      </w:r>
      <w:hyperlink r:id="rId25" w:history="1">
        <w:r w:rsidR="00632F4E" w:rsidRPr="00632F4E">
          <w:rPr>
            <w:rStyle w:val="Hyperlink"/>
          </w:rPr>
          <w:t>http://nces.ed.gov/programs/edge/demographic.aspx</w:t>
        </w:r>
      </w:hyperlink>
      <w:r w:rsidR="00632F4E" w:rsidRPr="00632F4E">
        <w:t xml:space="preserve">) </w:t>
      </w:r>
      <w:r w:rsidR="00632F4E">
        <w:t>derived from the U.S. Census Bureau</w:t>
      </w:r>
      <w:r>
        <w:t>’s</w:t>
      </w:r>
      <w:r w:rsidR="00632F4E">
        <w:t xml:space="preserve"> American Community Survey and Decennial Census Long Form to school attendance boundaries. EDGE</w:t>
      </w:r>
      <w:r>
        <w:t>’s economic data</w:t>
      </w:r>
      <w:r w:rsidR="00632F4E">
        <w:t xml:space="preserve"> includes </w:t>
      </w:r>
      <w:r w:rsidR="00632F4E" w:rsidRPr="00632F4E">
        <w:t>income and benefits, poverty status, employment status, industry and occupation, transportation to work</w:t>
      </w:r>
      <w:r w:rsidR="00632F4E">
        <w:t>, and class of worker</w:t>
      </w:r>
      <w:r w:rsidR="00EA65BD">
        <w:rPr>
          <w:rFonts w:cs="Times New Roman"/>
        </w:rPr>
        <w:t xml:space="preserve">. </w:t>
      </w:r>
      <w:r w:rsidR="00632F4E">
        <w:rPr>
          <w:rFonts w:cs="Times New Roman"/>
        </w:rPr>
        <w:t xml:space="preserve">As NCES progresses with this work, it may be possible to obtain EDGE estimates for high school attendance boundaries in </w:t>
      </w:r>
      <w:r w:rsidR="00632F4E">
        <w:rPr>
          <w:rFonts w:cs="Times New Roman"/>
        </w:rPr>
        <w:lastRenderedPageBreak/>
        <w:t>Oklahoma</w:t>
      </w:r>
      <w:r w:rsidR="00EA65BD">
        <w:rPr>
          <w:rFonts w:cs="Times New Roman"/>
        </w:rPr>
        <w:t xml:space="preserve">. </w:t>
      </w:r>
      <w:r w:rsidR="00632F4E">
        <w:rPr>
          <w:rFonts w:cs="Times New Roman"/>
        </w:rPr>
        <w:t xml:space="preserve">It would then be necessary to assess whether the estimates are still valid for the years students in the </w:t>
      </w:r>
      <w:r w:rsidR="007102B7">
        <w:rPr>
          <w:rFonts w:cs="Times New Roman"/>
        </w:rPr>
        <w:t>OSRHE</w:t>
      </w:r>
      <w:r w:rsidR="00632F4E">
        <w:rPr>
          <w:rFonts w:cs="Times New Roman"/>
        </w:rPr>
        <w:t xml:space="preserve"> database attend</w:t>
      </w:r>
      <w:r>
        <w:rPr>
          <w:rFonts w:cs="Times New Roman"/>
        </w:rPr>
        <w:t>ed</w:t>
      </w:r>
      <w:r w:rsidR="00632F4E">
        <w:rPr>
          <w:rFonts w:cs="Times New Roman"/>
        </w:rPr>
        <w:t xml:space="preserve"> high school by examining relative changes in the demographics of standard census polygons like block groups</w:t>
      </w:r>
      <w:r w:rsidR="00EA65BD">
        <w:rPr>
          <w:rFonts w:cs="Times New Roman"/>
        </w:rPr>
        <w:t xml:space="preserve">. </w:t>
      </w:r>
      <w:r w:rsidR="00632F4E">
        <w:rPr>
          <w:rFonts w:cs="Times New Roman"/>
        </w:rPr>
        <w:t xml:space="preserve">It might be possible to infer </w:t>
      </w:r>
      <w:r w:rsidR="00116FD6">
        <w:rPr>
          <w:rFonts w:cs="Times New Roman"/>
        </w:rPr>
        <w:t xml:space="preserve">that </w:t>
      </w:r>
      <w:r w:rsidR="00632F4E">
        <w:rPr>
          <w:rFonts w:cs="Times New Roman"/>
        </w:rPr>
        <w:t>the mean EDGE characteristics for the school boundary apply to the student</w:t>
      </w:r>
      <w:r w:rsidR="00EA65BD">
        <w:rPr>
          <w:rFonts w:cs="Times New Roman"/>
        </w:rPr>
        <w:t xml:space="preserve">. </w:t>
      </w:r>
      <w:r w:rsidR="009F716B">
        <w:rPr>
          <w:rFonts w:cs="Times New Roman"/>
        </w:rPr>
        <w:t xml:space="preserve">This work is </w:t>
      </w:r>
      <w:r w:rsidR="00D25A78">
        <w:rPr>
          <w:rFonts w:cs="Times New Roman"/>
        </w:rPr>
        <w:t xml:space="preserve">exploratory, </w:t>
      </w:r>
      <w:r w:rsidR="00116FD6">
        <w:rPr>
          <w:rFonts w:cs="Times New Roman"/>
        </w:rPr>
        <w:t xml:space="preserve">but </w:t>
      </w:r>
      <w:r w:rsidR="00F7455C">
        <w:rPr>
          <w:rFonts w:cs="Times New Roman"/>
        </w:rPr>
        <w:t xml:space="preserve">NCES’s efforts to find pathways to extrapolate from existing datasets </w:t>
      </w:r>
      <w:r w:rsidR="00116FD6">
        <w:rPr>
          <w:rFonts w:cs="Times New Roman"/>
        </w:rPr>
        <w:t>it is important</w:t>
      </w:r>
      <w:r w:rsidR="00F7455C">
        <w:rPr>
          <w:rFonts w:cs="Times New Roman"/>
        </w:rPr>
        <w:t>,</w:t>
      </w:r>
      <w:r w:rsidR="00116FD6">
        <w:rPr>
          <w:rFonts w:cs="Times New Roman"/>
        </w:rPr>
        <w:t xml:space="preserve"> due to both </w:t>
      </w:r>
      <w:r w:rsidR="00D25A78">
        <w:rPr>
          <w:rFonts w:cs="Times New Roman"/>
        </w:rPr>
        <w:t xml:space="preserve">the paucity of </w:t>
      </w:r>
      <w:r w:rsidR="00116FD6">
        <w:rPr>
          <w:rFonts w:cs="Times New Roman"/>
        </w:rPr>
        <w:t xml:space="preserve">socioeconomic </w:t>
      </w:r>
      <w:r w:rsidR="009F716B">
        <w:rPr>
          <w:rFonts w:cs="Times New Roman"/>
        </w:rPr>
        <w:t>information at the individual level</w:t>
      </w:r>
      <w:r w:rsidR="00D25A78">
        <w:rPr>
          <w:rFonts w:cs="Times New Roman"/>
        </w:rPr>
        <w:t xml:space="preserve"> </w:t>
      </w:r>
      <w:r w:rsidR="000211E6">
        <w:rPr>
          <w:rFonts w:cs="Times New Roman"/>
        </w:rPr>
        <w:t xml:space="preserve">and the </w:t>
      </w:r>
      <w:r w:rsidR="00116FD6">
        <w:rPr>
          <w:rFonts w:cs="Times New Roman"/>
        </w:rPr>
        <w:t xml:space="preserve">relevance </w:t>
      </w:r>
      <w:r w:rsidR="00F7455C">
        <w:rPr>
          <w:rFonts w:cs="Times New Roman"/>
        </w:rPr>
        <w:t xml:space="preserve">of such data </w:t>
      </w:r>
      <w:r w:rsidR="00116FD6">
        <w:rPr>
          <w:rFonts w:cs="Times New Roman"/>
        </w:rPr>
        <w:t>to research on student success</w:t>
      </w:r>
      <w:r w:rsidR="007A6954">
        <w:rPr>
          <w:rFonts w:cs="Times New Roman"/>
        </w:rPr>
        <w:t>.</w:t>
      </w:r>
    </w:p>
    <w:p w14:paraId="44188422" w14:textId="61060C5F" w:rsidR="007C4A81" w:rsidRDefault="007C4A81" w:rsidP="00632F4E">
      <w:pPr>
        <w:pStyle w:val="APAheading2"/>
      </w:pPr>
      <w:bookmarkStart w:id="103" w:name="_Toc305872114"/>
      <w:bookmarkStart w:id="104" w:name="_Toc310763181"/>
      <w:r>
        <w:t>Recommendations for Future Research</w:t>
      </w:r>
      <w:bookmarkEnd w:id="103"/>
      <w:bookmarkEnd w:id="104"/>
    </w:p>
    <w:p w14:paraId="25EC3BB4" w14:textId="49543692" w:rsidR="00B6637D" w:rsidRDefault="00D25A78" w:rsidP="00D25A78">
      <w:pPr>
        <w:pStyle w:val="APAnormal"/>
      </w:pPr>
      <w:r>
        <w:t>A very large sample may not be a benefit</w:t>
      </w:r>
      <w:r w:rsidR="00EA65BD">
        <w:t xml:space="preserve">. </w:t>
      </w:r>
      <w:r>
        <w:t xml:space="preserve">When statistics textbooks </w:t>
      </w:r>
      <w:r w:rsidR="00F7455C">
        <w:t xml:space="preserve">discuss </w:t>
      </w:r>
      <w:r>
        <w:t>samples</w:t>
      </w:r>
      <w:r w:rsidR="00F7455C">
        <w:t>,</w:t>
      </w:r>
      <w:r>
        <w:t xml:space="preserve"> they usually emphasize adequate size and selection protocol to ensure </w:t>
      </w:r>
      <w:r w:rsidR="00F7455C">
        <w:t xml:space="preserve">that </w:t>
      </w:r>
      <w:r>
        <w:t>it is representative of the population</w:t>
      </w:r>
      <w:r w:rsidR="00EA65BD">
        <w:t xml:space="preserve">. </w:t>
      </w:r>
      <w:r>
        <w:t>Obtaining a sample is often difficult and expensive, and weighting techniques like clustering or stratification ensure representativeness while minimizing the size</w:t>
      </w:r>
      <w:r w:rsidR="00EA65BD">
        <w:t xml:space="preserve">. </w:t>
      </w:r>
      <w:r w:rsidR="00F7455C">
        <w:t xml:space="preserve">Although </w:t>
      </w:r>
      <w:r>
        <w:t>counterintuitive, reducing the size of the sample will lower the sensitivity of the inferential tests</w:t>
      </w:r>
      <w:r w:rsidR="00F7455C">
        <w:t>,</w:t>
      </w:r>
      <w:r>
        <w:t xml:space="preserve"> and studying subpopulations may reveal stronger correlations that can be applied to the research questions.</w:t>
      </w:r>
    </w:p>
    <w:p w14:paraId="4BD1C268" w14:textId="77777777" w:rsidR="00261413" w:rsidRDefault="00D25A78" w:rsidP="00D25A78">
      <w:pPr>
        <w:pStyle w:val="APAnormal"/>
      </w:pPr>
      <w:r>
        <w:t xml:space="preserve">Why separation precluded four of the schools in the full model from finding a solution </w:t>
      </w:r>
      <w:r w:rsidR="006C09E8">
        <w:t xml:space="preserve">is a question that remains to be answered. </w:t>
      </w:r>
      <w:r>
        <w:t xml:space="preserve">There are clues </w:t>
      </w:r>
      <w:r w:rsidR="00F7455C">
        <w:t xml:space="preserve">suggesting that </w:t>
      </w:r>
      <w:r>
        <w:t>the logit linearity assumption is suspect</w:t>
      </w:r>
      <w:r w:rsidR="00EA65BD">
        <w:t xml:space="preserve">. </w:t>
      </w:r>
      <w:r>
        <w:t>If the distribution approximating a relationship the predictors and the criterion is someth</w:t>
      </w:r>
      <w:r w:rsidR="00F61C56">
        <w:t>ing other than a straight line, it will not be the first example of this in the social science</w:t>
      </w:r>
      <w:r w:rsidR="00EA65BD">
        <w:t xml:space="preserve">. </w:t>
      </w:r>
      <w:r w:rsidR="00F61C56">
        <w:t>There</w:t>
      </w:r>
      <w:r>
        <w:t xml:space="preserve"> are many precedents for </w:t>
      </w:r>
      <w:r w:rsidR="00F61C56">
        <w:t xml:space="preserve">curvilinear distributions in the </w:t>
      </w:r>
      <w:r w:rsidR="004C2EB6">
        <w:t>social sciences.</w:t>
      </w:r>
      <w:r w:rsidR="00261413" w:rsidRPr="00261413">
        <w:t xml:space="preserve"> </w:t>
      </w:r>
    </w:p>
    <w:p w14:paraId="51920BB1" w14:textId="606FC82D" w:rsidR="00721A40" w:rsidRDefault="00261413" w:rsidP="00D25A78">
      <w:pPr>
        <w:pStyle w:val="APAnormal"/>
      </w:pPr>
      <w:r>
        <w:lastRenderedPageBreak/>
        <w:t>Lastly, the three research questions in this study were constructed to take a system-level view of  the State of Oklahoma’s two-year colleges over a ten year period. This same data could be used to answer entirely different research questions, such as questions that concern a single institution or subsets of institutions that share similar characteristics, or to compare changes in institutions over time.</w:t>
      </w:r>
    </w:p>
    <w:p w14:paraId="650091AE" w14:textId="4587EAA6" w:rsidR="009113AA" w:rsidRDefault="00D71D9D" w:rsidP="004C2EB6">
      <w:pPr>
        <w:pStyle w:val="APAheading2"/>
      </w:pPr>
      <w:bookmarkStart w:id="105" w:name="_Toc305872115"/>
      <w:bookmarkStart w:id="106" w:name="_Toc310763182"/>
      <w:r w:rsidRPr="00D71D9D">
        <w:t>Summary</w:t>
      </w:r>
      <w:bookmarkEnd w:id="105"/>
      <w:bookmarkEnd w:id="106"/>
    </w:p>
    <w:p w14:paraId="529E02BA" w14:textId="77777777" w:rsidR="006D1532" w:rsidRDefault="00852B81" w:rsidP="006D1532">
      <w:pPr>
        <w:pStyle w:val="APAnormal"/>
      </w:pPr>
      <w:r>
        <w:t xml:space="preserve">This study used data routinely gathered </w:t>
      </w:r>
      <w:r w:rsidR="006D1532">
        <w:t xml:space="preserve">by a state education department reflecting the actual experiences of students with the Oklahoma system of two-year colleges over a ten year period to reassess graduation rates and make them more comparable. </w:t>
      </w:r>
      <w:r>
        <w:t xml:space="preserve">Although the model fit statistics and classification table were not statistically compelling, a comparison of the simple graduation rates derived from frequency counts and the full multivariate model did </w:t>
      </w:r>
      <w:r w:rsidR="006D1532">
        <w:t xml:space="preserve">clearly </w:t>
      </w:r>
      <w:r>
        <w:t>suggest that accounting for student diversity closes the graduation gap among the sys</w:t>
      </w:r>
      <w:r w:rsidR="006D1532">
        <w:t xml:space="preserve">tem’s schools. Further data collection and research </w:t>
      </w:r>
      <w:r>
        <w:t>is suggested which may</w:t>
      </w:r>
      <w:r w:rsidR="006D1532">
        <w:t xml:space="preserve"> help strengthen the model fit.</w:t>
      </w:r>
    </w:p>
    <w:p w14:paraId="03E20111" w14:textId="5374FE8F" w:rsidR="00CD41BB" w:rsidRPr="00D71D9D" w:rsidRDefault="00CD41BB" w:rsidP="00261413">
      <w:pPr>
        <w:pStyle w:val="APAnormal"/>
        <w:ind w:firstLine="0"/>
      </w:pPr>
      <w:r w:rsidRPr="00D71D9D">
        <w:br w:type="page"/>
      </w:r>
    </w:p>
    <w:p w14:paraId="52147C0B" w14:textId="77777777" w:rsidR="00861629" w:rsidRDefault="00861629" w:rsidP="00AE3D59">
      <w:pPr>
        <w:pStyle w:val="APAheading1"/>
      </w:pPr>
      <w:bookmarkStart w:id="107" w:name="_Toc310763183"/>
      <w:r>
        <w:lastRenderedPageBreak/>
        <w:t>References</w:t>
      </w:r>
      <w:bookmarkEnd w:id="107"/>
    </w:p>
    <w:p w14:paraId="76E78158" w14:textId="77777777" w:rsidR="00861629" w:rsidRPr="006E1374" w:rsidRDefault="00861629" w:rsidP="00861629">
      <w:pPr>
        <w:pStyle w:val="Bibliography"/>
        <w:rPr>
          <w:rFonts w:cs="Times New Roman"/>
        </w:rPr>
      </w:pPr>
      <w:r>
        <w:rPr>
          <w:lang w:bidi="en-US"/>
        </w:rPr>
        <w:fldChar w:fldCharType="begin"/>
      </w:r>
      <w:r>
        <w:rPr>
          <w:lang w:bidi="en-US"/>
        </w:rPr>
        <w:instrText xml:space="preserve"> ADDIN ZOTERO_BIBL {"custom":[]} CSL_BIBLIOGRAPHY </w:instrText>
      </w:r>
      <w:r>
        <w:rPr>
          <w:lang w:bidi="en-US"/>
        </w:rPr>
        <w:fldChar w:fldCharType="separate"/>
      </w:r>
      <w:r w:rsidRPr="006E1374">
        <w:rPr>
          <w:rFonts w:cs="Times New Roman"/>
        </w:rPr>
        <w:t xml:space="preserve">Appelbaum, B. (2012). Family </w:t>
      </w:r>
      <w:r>
        <w:rPr>
          <w:rFonts w:cs="Times New Roman"/>
        </w:rPr>
        <w:t>n</w:t>
      </w:r>
      <w:r w:rsidRPr="006E1374">
        <w:rPr>
          <w:rFonts w:cs="Times New Roman"/>
        </w:rPr>
        <w:t xml:space="preserve">et </w:t>
      </w:r>
      <w:r>
        <w:rPr>
          <w:rFonts w:cs="Times New Roman"/>
        </w:rPr>
        <w:t>w</w:t>
      </w:r>
      <w:r w:rsidRPr="006E1374">
        <w:rPr>
          <w:rFonts w:cs="Times New Roman"/>
        </w:rPr>
        <w:t xml:space="preserve">orth </w:t>
      </w:r>
      <w:r>
        <w:rPr>
          <w:rFonts w:cs="Times New Roman"/>
        </w:rPr>
        <w:t>d</w:t>
      </w:r>
      <w:r w:rsidRPr="006E1374">
        <w:rPr>
          <w:rFonts w:cs="Times New Roman"/>
        </w:rPr>
        <w:t xml:space="preserve">rops to </w:t>
      </w:r>
      <w:r>
        <w:rPr>
          <w:rFonts w:cs="Times New Roman"/>
        </w:rPr>
        <w:t>l</w:t>
      </w:r>
      <w:r w:rsidRPr="006E1374">
        <w:rPr>
          <w:rFonts w:cs="Times New Roman"/>
        </w:rPr>
        <w:t xml:space="preserve">evel of </w:t>
      </w:r>
      <w:r>
        <w:rPr>
          <w:rFonts w:cs="Times New Roman"/>
        </w:rPr>
        <w:t>early ’</w:t>
      </w:r>
      <w:r w:rsidRPr="006E1374">
        <w:rPr>
          <w:rFonts w:cs="Times New Roman"/>
        </w:rPr>
        <w:t xml:space="preserve">90s, Fed </w:t>
      </w:r>
      <w:r>
        <w:rPr>
          <w:rFonts w:cs="Times New Roman"/>
        </w:rPr>
        <w:t>s</w:t>
      </w:r>
      <w:r w:rsidRPr="006E1374">
        <w:rPr>
          <w:rFonts w:cs="Times New Roman"/>
        </w:rPr>
        <w:t xml:space="preserve">ays. </w:t>
      </w:r>
      <w:r w:rsidRPr="006E1374">
        <w:rPr>
          <w:rFonts w:cs="Times New Roman"/>
          <w:i/>
          <w:iCs/>
        </w:rPr>
        <w:t>The New York Times</w:t>
      </w:r>
      <w:r w:rsidRPr="006E1374">
        <w:rPr>
          <w:rFonts w:cs="Times New Roman"/>
        </w:rPr>
        <w:t xml:space="preserve">. Retrieved from </w:t>
      </w:r>
      <w:r w:rsidRPr="00022727">
        <w:rPr>
          <w:rFonts w:cs="Times New Roman"/>
        </w:rPr>
        <w:t>http://www.nytimes.com/2012/06/12/business/economy/family-net-worth-drops-to-level-of-early-90s-fed-says.html?_r=0</w:t>
      </w:r>
    </w:p>
    <w:p w14:paraId="2A59F485" w14:textId="77777777" w:rsidR="00861629" w:rsidRPr="006E1374" w:rsidRDefault="00861629" w:rsidP="00861629">
      <w:pPr>
        <w:pStyle w:val="Bibliography"/>
        <w:rPr>
          <w:rFonts w:cs="Times New Roman"/>
        </w:rPr>
      </w:pPr>
      <w:r w:rsidRPr="006E1374">
        <w:rPr>
          <w:rFonts w:cs="Times New Roman"/>
        </w:rPr>
        <w:t xml:space="preserve">Astin, A. W. (1965). Effect of different college environments on the vocational choices of high aptitude students. </w:t>
      </w:r>
      <w:r w:rsidRPr="006E1374">
        <w:rPr>
          <w:rFonts w:cs="Times New Roman"/>
          <w:i/>
          <w:iCs/>
        </w:rPr>
        <w:t>Journal of Counseling Psychology</w:t>
      </w:r>
      <w:r w:rsidRPr="006E1374">
        <w:rPr>
          <w:rFonts w:cs="Times New Roman"/>
        </w:rPr>
        <w:t xml:space="preserve">, </w:t>
      </w:r>
      <w:r w:rsidRPr="006E1374">
        <w:rPr>
          <w:rFonts w:cs="Times New Roman"/>
          <w:i/>
          <w:iCs/>
        </w:rPr>
        <w:t>12</w:t>
      </w:r>
      <w:r w:rsidRPr="006E1374">
        <w:rPr>
          <w:rFonts w:cs="Times New Roman"/>
        </w:rPr>
        <w:t>(1), 28–</w:t>
      </w:r>
      <w:r>
        <w:rPr>
          <w:rFonts w:cs="Times New Roman"/>
        </w:rPr>
        <w:t>34</w:t>
      </w:r>
      <w:r w:rsidRPr="006E1374">
        <w:rPr>
          <w:rFonts w:cs="Times New Roman"/>
        </w:rPr>
        <w:t>.</w:t>
      </w:r>
    </w:p>
    <w:p w14:paraId="58066D5A" w14:textId="77777777" w:rsidR="00861629" w:rsidRPr="006E1374" w:rsidRDefault="00861629" w:rsidP="00861629">
      <w:pPr>
        <w:pStyle w:val="Bibliography"/>
        <w:rPr>
          <w:rFonts w:cs="Times New Roman"/>
        </w:rPr>
      </w:pPr>
      <w:r w:rsidRPr="006E1374">
        <w:rPr>
          <w:rFonts w:cs="Times New Roman"/>
        </w:rPr>
        <w:t xml:space="preserve">Astin, A. W. (1970a). The methodology of research on college impact, part one. </w:t>
      </w:r>
      <w:r w:rsidRPr="006E1374">
        <w:rPr>
          <w:rFonts w:cs="Times New Roman"/>
          <w:i/>
          <w:iCs/>
        </w:rPr>
        <w:t>Sociology of Education</w:t>
      </w:r>
      <w:r w:rsidRPr="006E1374">
        <w:rPr>
          <w:rFonts w:cs="Times New Roman"/>
        </w:rPr>
        <w:t xml:space="preserve">, </w:t>
      </w:r>
      <w:r w:rsidRPr="001A36A9">
        <w:rPr>
          <w:rFonts w:cs="Times New Roman"/>
          <w:i/>
        </w:rPr>
        <w:t>43</w:t>
      </w:r>
      <w:r>
        <w:rPr>
          <w:rFonts w:cs="Times New Roman"/>
        </w:rPr>
        <w:t xml:space="preserve">(3), </w:t>
      </w:r>
      <w:r w:rsidRPr="006E1374">
        <w:rPr>
          <w:rFonts w:cs="Times New Roman"/>
        </w:rPr>
        <w:t>223–254.</w:t>
      </w:r>
    </w:p>
    <w:p w14:paraId="099E0A23" w14:textId="77777777" w:rsidR="00861629" w:rsidRPr="006E1374" w:rsidRDefault="00861629" w:rsidP="00861629">
      <w:pPr>
        <w:pStyle w:val="Bibliography"/>
        <w:rPr>
          <w:rFonts w:cs="Times New Roman"/>
        </w:rPr>
      </w:pPr>
      <w:r w:rsidRPr="006E1374">
        <w:rPr>
          <w:rFonts w:cs="Times New Roman"/>
        </w:rPr>
        <w:t xml:space="preserve">Astin, A. W. (1970b). The methodology of research on college impact, part two. </w:t>
      </w:r>
      <w:r w:rsidRPr="006E1374">
        <w:rPr>
          <w:rFonts w:cs="Times New Roman"/>
          <w:i/>
          <w:iCs/>
        </w:rPr>
        <w:t>Sociology of Education</w:t>
      </w:r>
      <w:r w:rsidRPr="006E1374">
        <w:rPr>
          <w:rFonts w:cs="Times New Roman"/>
        </w:rPr>
        <w:t xml:space="preserve">, </w:t>
      </w:r>
      <w:r w:rsidRPr="001A36A9">
        <w:rPr>
          <w:rFonts w:cs="Times New Roman"/>
          <w:i/>
        </w:rPr>
        <w:t>43</w:t>
      </w:r>
      <w:r>
        <w:rPr>
          <w:rFonts w:cs="Times New Roman"/>
        </w:rPr>
        <w:t>(4)</w:t>
      </w:r>
      <w:r w:rsidRPr="006E1374">
        <w:rPr>
          <w:rFonts w:cs="Times New Roman"/>
        </w:rPr>
        <w:t>437–450.</w:t>
      </w:r>
    </w:p>
    <w:p w14:paraId="0EF79E89" w14:textId="77777777" w:rsidR="00861629" w:rsidRPr="006E1374" w:rsidRDefault="00861629" w:rsidP="00861629">
      <w:pPr>
        <w:pStyle w:val="Bibliography"/>
        <w:rPr>
          <w:rFonts w:cs="Times New Roman"/>
        </w:rPr>
      </w:pPr>
      <w:r w:rsidRPr="006E1374">
        <w:rPr>
          <w:rFonts w:cs="Times New Roman"/>
        </w:rPr>
        <w:t xml:space="preserve">Astin, A. W. (1984). Student involvement: A developmental theory for higher education. </w:t>
      </w:r>
      <w:r w:rsidRPr="006E1374">
        <w:rPr>
          <w:rFonts w:cs="Times New Roman"/>
          <w:i/>
          <w:iCs/>
        </w:rPr>
        <w:t>Journal of College Student Personnel</w:t>
      </w:r>
      <w:r w:rsidRPr="006E1374">
        <w:rPr>
          <w:rFonts w:cs="Times New Roman"/>
        </w:rPr>
        <w:t xml:space="preserve">, </w:t>
      </w:r>
      <w:r w:rsidRPr="006E1374">
        <w:rPr>
          <w:rFonts w:cs="Times New Roman"/>
          <w:i/>
          <w:iCs/>
        </w:rPr>
        <w:t>25</w:t>
      </w:r>
      <w:r w:rsidRPr="006E1374">
        <w:rPr>
          <w:rFonts w:cs="Times New Roman"/>
        </w:rPr>
        <w:t>(4), 297–308.</w:t>
      </w:r>
    </w:p>
    <w:p w14:paraId="4C899BA0" w14:textId="77777777" w:rsidR="00861629" w:rsidRPr="006E1374" w:rsidRDefault="00861629" w:rsidP="00861629">
      <w:pPr>
        <w:pStyle w:val="Bibliography"/>
        <w:rPr>
          <w:rFonts w:cs="Times New Roman"/>
        </w:rPr>
      </w:pPr>
      <w:r w:rsidRPr="006E1374">
        <w:rPr>
          <w:rFonts w:cs="Times New Roman"/>
        </w:rPr>
        <w:t xml:space="preserve">Astin, A. W. (1997). How “good” is your institution’s retention rate? </w:t>
      </w:r>
      <w:r w:rsidRPr="006E1374">
        <w:rPr>
          <w:rFonts w:cs="Times New Roman"/>
          <w:i/>
          <w:iCs/>
        </w:rPr>
        <w:t>Research in Higher Education</w:t>
      </w:r>
      <w:r w:rsidRPr="006E1374">
        <w:rPr>
          <w:rFonts w:cs="Times New Roman"/>
        </w:rPr>
        <w:t xml:space="preserve">, </w:t>
      </w:r>
      <w:r w:rsidRPr="006E1374">
        <w:rPr>
          <w:rFonts w:cs="Times New Roman"/>
          <w:i/>
          <w:iCs/>
        </w:rPr>
        <w:t>38</w:t>
      </w:r>
      <w:r w:rsidRPr="006E1374">
        <w:rPr>
          <w:rFonts w:cs="Times New Roman"/>
        </w:rPr>
        <w:t>(6), 647–658.</w:t>
      </w:r>
    </w:p>
    <w:p w14:paraId="56242942" w14:textId="77777777" w:rsidR="00861629" w:rsidRPr="006E1374" w:rsidRDefault="00861629" w:rsidP="00861629">
      <w:pPr>
        <w:pStyle w:val="Bibliography"/>
        <w:rPr>
          <w:rFonts w:cs="Times New Roman"/>
        </w:rPr>
      </w:pPr>
      <w:r w:rsidRPr="006E1374">
        <w:rPr>
          <w:rFonts w:cs="Times New Roman"/>
        </w:rPr>
        <w:t xml:space="preserve">Bailey, T., Calcagno, J. C., Jenkins, D., Leinbach, T., &amp; Kienzl, G. (2006). </w:t>
      </w:r>
      <w:r>
        <w:rPr>
          <w:rFonts w:cs="Times New Roman"/>
        </w:rPr>
        <w:t xml:space="preserve">Is Student-Right-to-Know all you should know? </w:t>
      </w:r>
      <w:r w:rsidRPr="006E1374">
        <w:rPr>
          <w:rFonts w:cs="Times New Roman"/>
        </w:rPr>
        <w:t xml:space="preserve">An </w:t>
      </w:r>
      <w:r>
        <w:rPr>
          <w:rFonts w:cs="Times New Roman"/>
        </w:rPr>
        <w:t>analysis of community college graduation r</w:t>
      </w:r>
      <w:r w:rsidRPr="006E1374">
        <w:rPr>
          <w:rFonts w:cs="Times New Roman"/>
        </w:rPr>
        <w:t xml:space="preserve">ates. </w:t>
      </w:r>
      <w:r w:rsidRPr="006E1374">
        <w:rPr>
          <w:rFonts w:cs="Times New Roman"/>
          <w:i/>
          <w:iCs/>
        </w:rPr>
        <w:t>Research in Higher Education</w:t>
      </w:r>
      <w:r w:rsidRPr="006E1374">
        <w:rPr>
          <w:rFonts w:cs="Times New Roman"/>
        </w:rPr>
        <w:t xml:space="preserve">, </w:t>
      </w:r>
      <w:r w:rsidRPr="006E1374">
        <w:rPr>
          <w:rFonts w:cs="Times New Roman"/>
          <w:i/>
          <w:iCs/>
        </w:rPr>
        <w:t>47</w:t>
      </w:r>
      <w:r w:rsidRPr="006E1374">
        <w:rPr>
          <w:rFonts w:cs="Times New Roman"/>
        </w:rPr>
        <w:t>(5), 491–519. http://doi.org/10.1007/s11162-005-9005-0</w:t>
      </w:r>
    </w:p>
    <w:p w14:paraId="444FA48A" w14:textId="77777777" w:rsidR="00861629" w:rsidRPr="006E1374" w:rsidRDefault="00861629" w:rsidP="00861629">
      <w:pPr>
        <w:pStyle w:val="Bibliography"/>
        <w:rPr>
          <w:rFonts w:cs="Times New Roman"/>
        </w:rPr>
      </w:pPr>
      <w:r w:rsidRPr="006E1374">
        <w:rPr>
          <w:rFonts w:cs="Times New Roman"/>
        </w:rPr>
        <w:t>Bailey, T., Jenkins, D., &amp; Leinbach, T. (2005</w:t>
      </w:r>
      <w:r>
        <w:rPr>
          <w:rFonts w:cs="Times New Roman"/>
        </w:rPr>
        <w:t>, September</w:t>
      </w:r>
      <w:r w:rsidRPr="006E1374">
        <w:rPr>
          <w:rFonts w:cs="Times New Roman"/>
        </w:rPr>
        <w:t xml:space="preserve">). </w:t>
      </w:r>
      <w:r w:rsidRPr="009D4A0B">
        <w:rPr>
          <w:rFonts w:cs="Times New Roman"/>
          <w:i/>
        </w:rPr>
        <w:t xml:space="preserve">Graduation </w:t>
      </w:r>
      <w:r>
        <w:rPr>
          <w:rFonts w:cs="Times New Roman"/>
          <w:i/>
        </w:rPr>
        <w:t>r</w:t>
      </w:r>
      <w:r w:rsidRPr="009D4A0B">
        <w:rPr>
          <w:rFonts w:cs="Times New Roman"/>
          <w:i/>
        </w:rPr>
        <w:t xml:space="preserve">ates, </w:t>
      </w:r>
      <w:r>
        <w:rPr>
          <w:rFonts w:cs="Times New Roman"/>
          <w:i/>
        </w:rPr>
        <w:t>s</w:t>
      </w:r>
      <w:r w:rsidRPr="009D4A0B">
        <w:rPr>
          <w:rFonts w:cs="Times New Roman"/>
          <w:i/>
        </w:rPr>
        <w:t xml:space="preserve">tudent </w:t>
      </w:r>
      <w:r>
        <w:rPr>
          <w:rFonts w:cs="Times New Roman"/>
          <w:i/>
        </w:rPr>
        <w:t>g</w:t>
      </w:r>
      <w:r w:rsidRPr="009D4A0B">
        <w:rPr>
          <w:rFonts w:cs="Times New Roman"/>
          <w:i/>
        </w:rPr>
        <w:t xml:space="preserve">oals, and </w:t>
      </w:r>
      <w:r>
        <w:rPr>
          <w:rFonts w:cs="Times New Roman"/>
          <w:i/>
        </w:rPr>
        <w:t>m</w:t>
      </w:r>
      <w:r w:rsidRPr="009D4A0B">
        <w:rPr>
          <w:rFonts w:cs="Times New Roman"/>
          <w:i/>
        </w:rPr>
        <w:t xml:space="preserve">easuring </w:t>
      </w:r>
      <w:r>
        <w:rPr>
          <w:rFonts w:cs="Times New Roman"/>
          <w:i/>
        </w:rPr>
        <w:t>c</w:t>
      </w:r>
      <w:r w:rsidRPr="009D4A0B">
        <w:rPr>
          <w:rFonts w:cs="Times New Roman"/>
          <w:i/>
        </w:rPr>
        <w:t xml:space="preserve">ommunity </w:t>
      </w:r>
      <w:r>
        <w:rPr>
          <w:rFonts w:cs="Times New Roman"/>
          <w:i/>
        </w:rPr>
        <w:t>c</w:t>
      </w:r>
      <w:r w:rsidRPr="009D4A0B">
        <w:rPr>
          <w:rFonts w:cs="Times New Roman"/>
          <w:i/>
        </w:rPr>
        <w:t xml:space="preserve">ollege </w:t>
      </w:r>
      <w:r>
        <w:rPr>
          <w:rFonts w:cs="Times New Roman"/>
          <w:i/>
        </w:rPr>
        <w:t>e</w:t>
      </w:r>
      <w:r w:rsidRPr="009D4A0B">
        <w:rPr>
          <w:rFonts w:cs="Times New Roman"/>
          <w:i/>
        </w:rPr>
        <w:t>ffectiveness</w:t>
      </w:r>
      <w:r w:rsidRPr="006E1374">
        <w:rPr>
          <w:rFonts w:cs="Times New Roman"/>
        </w:rPr>
        <w:t xml:space="preserve"> </w:t>
      </w:r>
      <w:r>
        <w:rPr>
          <w:rFonts w:cs="Times New Roman"/>
        </w:rPr>
        <w:t>(</w:t>
      </w:r>
      <w:r w:rsidRPr="009D4A0B">
        <w:rPr>
          <w:rFonts w:cs="Times New Roman"/>
          <w:iCs/>
        </w:rPr>
        <w:t>Community College Research Center Brief</w:t>
      </w:r>
      <w:r w:rsidRPr="009D4A0B">
        <w:rPr>
          <w:rFonts w:cs="Times New Roman"/>
        </w:rPr>
        <w:t xml:space="preserve"> </w:t>
      </w:r>
      <w:r w:rsidRPr="006E1374">
        <w:rPr>
          <w:rFonts w:cs="Times New Roman"/>
        </w:rPr>
        <w:t>N</w:t>
      </w:r>
      <w:r>
        <w:rPr>
          <w:rFonts w:cs="Times New Roman"/>
        </w:rPr>
        <w:t>o.</w:t>
      </w:r>
      <w:r w:rsidRPr="006E1374">
        <w:rPr>
          <w:rFonts w:cs="Times New Roman"/>
        </w:rPr>
        <w:t xml:space="preserve"> 28). </w:t>
      </w:r>
      <w:r>
        <w:rPr>
          <w:rFonts w:cs="Times New Roman"/>
        </w:rPr>
        <w:t xml:space="preserve">New York, NY: Community College Research Center. </w:t>
      </w:r>
      <w:r w:rsidRPr="006E1374">
        <w:rPr>
          <w:rFonts w:cs="Times New Roman"/>
        </w:rPr>
        <w:t>Retrieved from http://files.eric.ed.gov/fulltext/ED489098.pdf</w:t>
      </w:r>
    </w:p>
    <w:p w14:paraId="3E681AA0" w14:textId="77777777" w:rsidR="00861629" w:rsidRPr="006E1374" w:rsidRDefault="00861629" w:rsidP="00861629">
      <w:pPr>
        <w:pStyle w:val="Bibliography"/>
        <w:rPr>
          <w:rFonts w:cs="Times New Roman"/>
        </w:rPr>
      </w:pPr>
      <w:r w:rsidRPr="006E1374">
        <w:rPr>
          <w:rFonts w:cs="Times New Roman"/>
        </w:rPr>
        <w:lastRenderedPageBreak/>
        <w:t>Bratti, M. (2002). Does the</w:t>
      </w:r>
      <w:r>
        <w:rPr>
          <w:rFonts w:cs="Times New Roman"/>
        </w:rPr>
        <w:t xml:space="preserve"> choice of university matter?: A</w:t>
      </w:r>
      <w:r w:rsidRPr="006E1374">
        <w:rPr>
          <w:rFonts w:cs="Times New Roman"/>
        </w:rPr>
        <w:t xml:space="preserve"> study of the differences across UK universities in life sciences students’ degree performance. </w:t>
      </w:r>
      <w:r w:rsidRPr="006E1374">
        <w:rPr>
          <w:rFonts w:cs="Times New Roman"/>
          <w:i/>
          <w:iCs/>
        </w:rPr>
        <w:t>Economics of Education Review</w:t>
      </w:r>
      <w:r w:rsidRPr="006E1374">
        <w:rPr>
          <w:rFonts w:cs="Times New Roman"/>
        </w:rPr>
        <w:t xml:space="preserve">, </w:t>
      </w:r>
      <w:r w:rsidRPr="006E1374">
        <w:rPr>
          <w:rFonts w:cs="Times New Roman"/>
          <w:i/>
          <w:iCs/>
        </w:rPr>
        <w:t>21</w:t>
      </w:r>
      <w:r w:rsidRPr="006E1374">
        <w:rPr>
          <w:rFonts w:cs="Times New Roman"/>
        </w:rPr>
        <w:t>(5), 431–443. http://doi.org/10.1016/S0272-7757(01)00035-8</w:t>
      </w:r>
    </w:p>
    <w:p w14:paraId="3AD23375" w14:textId="77777777" w:rsidR="00861629" w:rsidRPr="006E1374" w:rsidRDefault="00861629" w:rsidP="00861629">
      <w:pPr>
        <w:pStyle w:val="Bibliography"/>
        <w:rPr>
          <w:rFonts w:cs="Times New Roman"/>
        </w:rPr>
      </w:pPr>
      <w:r w:rsidRPr="006E1374">
        <w:rPr>
          <w:rFonts w:cs="Times New Roman"/>
        </w:rPr>
        <w:t xml:space="preserve">Calcagno, J. C., Bailey, T., Jenkins, D., Kienzl, G., &amp; Leinbach, T. (2008). Community college student success: What institutional characteristics make a difference? </w:t>
      </w:r>
      <w:r w:rsidRPr="006E1374">
        <w:rPr>
          <w:rFonts w:cs="Times New Roman"/>
          <w:i/>
          <w:iCs/>
        </w:rPr>
        <w:t>Economics of Education Review</w:t>
      </w:r>
      <w:r w:rsidRPr="006E1374">
        <w:rPr>
          <w:rFonts w:cs="Times New Roman"/>
        </w:rPr>
        <w:t xml:space="preserve">, </w:t>
      </w:r>
      <w:r w:rsidRPr="006E1374">
        <w:rPr>
          <w:rFonts w:cs="Times New Roman"/>
          <w:i/>
          <w:iCs/>
        </w:rPr>
        <w:t>27</w:t>
      </w:r>
      <w:r w:rsidRPr="006E1374">
        <w:rPr>
          <w:rFonts w:cs="Times New Roman"/>
        </w:rPr>
        <w:t>(6), 632–645. http://doi.org/10.1016/j.econedurev.2007.07.003</w:t>
      </w:r>
    </w:p>
    <w:p w14:paraId="2D0CE659" w14:textId="77777777" w:rsidR="00861629" w:rsidRPr="006E1374" w:rsidRDefault="00861629" w:rsidP="00861629">
      <w:pPr>
        <w:pStyle w:val="Bibliography"/>
        <w:rPr>
          <w:rFonts w:cs="Times New Roman"/>
        </w:rPr>
      </w:pPr>
      <w:r w:rsidRPr="006E1374">
        <w:rPr>
          <w:rFonts w:cs="Times New Roman"/>
        </w:rPr>
        <w:t xml:space="preserve">Cillizza, C. (2014, December 11). Work hard, get rich? Maybe not anymore. </w:t>
      </w:r>
      <w:r w:rsidRPr="006E1374">
        <w:rPr>
          <w:rFonts w:cs="Times New Roman"/>
          <w:i/>
          <w:iCs/>
        </w:rPr>
        <w:t>The Washington Post</w:t>
      </w:r>
      <w:r w:rsidRPr="006E1374">
        <w:rPr>
          <w:rFonts w:cs="Times New Roman"/>
        </w:rPr>
        <w:t>. Retrieved from http://www.washingtonpost.com/blogs/the-fix/wp/2014/12/11/work-hard-get-rich-maybe-not-anymore/</w:t>
      </w:r>
    </w:p>
    <w:p w14:paraId="62EDABD0" w14:textId="77777777" w:rsidR="00861629" w:rsidRDefault="00861629" w:rsidP="00861629">
      <w:pPr>
        <w:pStyle w:val="Bibliography"/>
        <w:rPr>
          <w:rFonts w:cs="Times New Roman"/>
        </w:rPr>
      </w:pPr>
      <w:r w:rsidRPr="006E1374">
        <w:rPr>
          <w:rFonts w:cs="Times New Roman"/>
        </w:rPr>
        <w:t xml:space="preserve">Cohen, A. M., &amp; Brawer, F. B. (2003). </w:t>
      </w:r>
      <w:r w:rsidRPr="006E1374">
        <w:rPr>
          <w:rFonts w:cs="Times New Roman"/>
          <w:i/>
          <w:iCs/>
        </w:rPr>
        <w:t>The American community college</w:t>
      </w:r>
      <w:r>
        <w:rPr>
          <w:rFonts w:cs="Times New Roman"/>
        </w:rPr>
        <w:t xml:space="preserve"> (4</w:t>
      </w:r>
      <w:r w:rsidRPr="00BF1674">
        <w:rPr>
          <w:rFonts w:cs="Times New Roman"/>
          <w:vertAlign w:val="superscript"/>
        </w:rPr>
        <w:t>th</w:t>
      </w:r>
      <w:r>
        <w:rPr>
          <w:rFonts w:cs="Times New Roman"/>
        </w:rPr>
        <w:t xml:space="preserve"> ed.). San Francisco, CA: Jossey-Bass. </w:t>
      </w:r>
    </w:p>
    <w:p w14:paraId="6B408AEA" w14:textId="77777777" w:rsidR="00075C42" w:rsidRDefault="00075C42" w:rsidP="00075C42">
      <w:r w:rsidRPr="00075C42">
        <w:t>Coleman, J. S., Campbell, E., Hobson, C., McPartland, J., Mood, A., Weinfeld, F., &amp;</w:t>
      </w:r>
    </w:p>
    <w:p w14:paraId="59EA9F0E" w14:textId="6F5793AB" w:rsidR="00075C42" w:rsidRPr="00075C42" w:rsidRDefault="00075C42" w:rsidP="00075C42">
      <w:pPr>
        <w:ind w:firstLine="720"/>
      </w:pPr>
      <w:r w:rsidRPr="00075C42">
        <w:t xml:space="preserve">York, R. (1966). The Coleman Report. </w:t>
      </w:r>
      <w:r w:rsidRPr="00075C42">
        <w:rPr>
          <w:i/>
          <w:iCs/>
        </w:rPr>
        <w:t>Equality of Educational Opportunity</w:t>
      </w:r>
      <w:r w:rsidRPr="00075C42">
        <w:t>.</w:t>
      </w:r>
    </w:p>
    <w:p w14:paraId="52E52F57" w14:textId="77777777" w:rsidR="00861629" w:rsidRPr="006E1374" w:rsidRDefault="00861629" w:rsidP="00861629">
      <w:pPr>
        <w:pStyle w:val="Bibliography"/>
        <w:rPr>
          <w:rFonts w:cs="Times New Roman"/>
        </w:rPr>
      </w:pPr>
      <w:r>
        <w:rPr>
          <w:rFonts w:cs="Times New Roman"/>
        </w:rPr>
        <w:t>DeP</w:t>
      </w:r>
      <w:r w:rsidRPr="006E1374">
        <w:rPr>
          <w:rFonts w:cs="Times New Roman"/>
        </w:rPr>
        <w:t xml:space="preserve">arle, J. (2012, January 4). Harder for Americans to </w:t>
      </w:r>
      <w:r>
        <w:rPr>
          <w:rFonts w:cs="Times New Roman"/>
        </w:rPr>
        <w:t>r</w:t>
      </w:r>
      <w:r w:rsidRPr="006E1374">
        <w:rPr>
          <w:rFonts w:cs="Times New Roman"/>
        </w:rPr>
        <w:t xml:space="preserve">ise </w:t>
      </w:r>
      <w:r>
        <w:rPr>
          <w:rFonts w:cs="Times New Roman"/>
        </w:rPr>
        <w:t>f</w:t>
      </w:r>
      <w:r w:rsidRPr="006E1374">
        <w:rPr>
          <w:rFonts w:cs="Times New Roman"/>
        </w:rPr>
        <w:t xml:space="preserve">rom </w:t>
      </w:r>
      <w:r>
        <w:rPr>
          <w:rFonts w:cs="Times New Roman"/>
        </w:rPr>
        <w:t>l</w:t>
      </w:r>
      <w:r w:rsidRPr="006E1374">
        <w:rPr>
          <w:rFonts w:cs="Times New Roman"/>
        </w:rPr>
        <w:t xml:space="preserve">ower </w:t>
      </w:r>
      <w:r>
        <w:rPr>
          <w:rFonts w:cs="Times New Roman"/>
        </w:rPr>
        <w:t>r</w:t>
      </w:r>
      <w:r w:rsidRPr="006E1374">
        <w:rPr>
          <w:rFonts w:cs="Times New Roman"/>
        </w:rPr>
        <w:t xml:space="preserve">ungs. </w:t>
      </w:r>
      <w:r w:rsidRPr="006E1374">
        <w:rPr>
          <w:rFonts w:cs="Times New Roman"/>
          <w:i/>
          <w:iCs/>
        </w:rPr>
        <w:t>The New York Times</w:t>
      </w:r>
      <w:r w:rsidRPr="006E1374">
        <w:rPr>
          <w:rFonts w:cs="Times New Roman"/>
        </w:rPr>
        <w:t>. Retrieved from http://www.nytimes.com/2012/01/05/us/harder-for-americans-to-rise-from-lower-rungs.html</w:t>
      </w:r>
    </w:p>
    <w:p w14:paraId="3D560235" w14:textId="3C54A264" w:rsidR="00861629" w:rsidRPr="006E1374" w:rsidRDefault="00861629" w:rsidP="00861629">
      <w:pPr>
        <w:pStyle w:val="Bibliography"/>
        <w:rPr>
          <w:rFonts w:cs="Times New Roman"/>
        </w:rPr>
      </w:pPr>
      <w:r w:rsidRPr="006E1374">
        <w:rPr>
          <w:rFonts w:cs="Times New Roman"/>
        </w:rPr>
        <w:t>Department of Education. (201</w:t>
      </w:r>
      <w:r>
        <w:rPr>
          <w:rFonts w:cs="Times New Roman"/>
        </w:rPr>
        <w:t>5</w:t>
      </w:r>
      <w:r w:rsidRPr="006E1374">
        <w:rPr>
          <w:rFonts w:cs="Times New Roman"/>
        </w:rPr>
        <w:t xml:space="preserve">, </w:t>
      </w:r>
      <w:r>
        <w:rPr>
          <w:rFonts w:cs="Times New Roman"/>
        </w:rPr>
        <w:t>April 16</w:t>
      </w:r>
      <w:r w:rsidRPr="006E1374">
        <w:rPr>
          <w:rFonts w:cs="Times New Roman"/>
        </w:rPr>
        <w:t xml:space="preserve">). </w:t>
      </w:r>
      <w:r w:rsidRPr="00627C3A">
        <w:rPr>
          <w:rFonts w:cs="Times New Roman"/>
          <w:i/>
        </w:rPr>
        <w:t>Financial Aid Shopping Sheet</w:t>
      </w:r>
      <w:r w:rsidRPr="006E1374">
        <w:rPr>
          <w:rFonts w:cs="Times New Roman"/>
        </w:rPr>
        <w:t xml:space="preserve">. Retrieved </w:t>
      </w:r>
      <w:r>
        <w:rPr>
          <w:rFonts w:cs="Times New Roman"/>
        </w:rPr>
        <w:t>November 12</w:t>
      </w:r>
      <w:r w:rsidRPr="006E1374">
        <w:rPr>
          <w:rFonts w:cs="Times New Roman"/>
        </w:rPr>
        <w:t>, 2015, from http://www2.ed.gov/policy/highered/guid/aid-offer/index.html</w:t>
      </w:r>
      <w:r w:rsidR="00CB2947">
        <w:rPr>
          <w:rFonts w:cs="Times New Roman"/>
        </w:rPr>
        <w:t xml:space="preserve"> </w:t>
      </w:r>
    </w:p>
    <w:p w14:paraId="279F90C9" w14:textId="77777777" w:rsidR="00861629" w:rsidRPr="006E1374" w:rsidRDefault="00861629" w:rsidP="00861629">
      <w:pPr>
        <w:pStyle w:val="Bibliography"/>
        <w:rPr>
          <w:rFonts w:cs="Times New Roman"/>
        </w:rPr>
      </w:pPr>
      <w:r w:rsidRPr="006E1374">
        <w:rPr>
          <w:rFonts w:cs="Times New Roman"/>
        </w:rPr>
        <w:lastRenderedPageBreak/>
        <w:t xml:space="preserve">Dey, E. L., &amp; Astin, A. W. (1993). Statistical alternatives for studying college student retention: A comparative analysis of logit, probit, and linear regression. </w:t>
      </w:r>
      <w:r w:rsidRPr="006E1374">
        <w:rPr>
          <w:rFonts w:cs="Times New Roman"/>
          <w:i/>
          <w:iCs/>
        </w:rPr>
        <w:t>Research in Higher Education</w:t>
      </w:r>
      <w:r w:rsidRPr="006E1374">
        <w:rPr>
          <w:rFonts w:cs="Times New Roman"/>
        </w:rPr>
        <w:t xml:space="preserve">, </w:t>
      </w:r>
      <w:r w:rsidRPr="006E1374">
        <w:rPr>
          <w:rFonts w:cs="Times New Roman"/>
          <w:i/>
          <w:iCs/>
        </w:rPr>
        <w:t>34</w:t>
      </w:r>
      <w:r w:rsidRPr="006E1374">
        <w:rPr>
          <w:rFonts w:cs="Times New Roman"/>
        </w:rPr>
        <w:t>(5), 569–581.</w:t>
      </w:r>
    </w:p>
    <w:p w14:paraId="2F822738" w14:textId="77777777" w:rsidR="00861629" w:rsidRPr="006E1374" w:rsidRDefault="00861629" w:rsidP="00861629">
      <w:pPr>
        <w:pStyle w:val="Bibliography"/>
        <w:rPr>
          <w:rFonts w:cs="Times New Roman"/>
        </w:rPr>
      </w:pPr>
      <w:r w:rsidRPr="006E1374">
        <w:rPr>
          <w:rFonts w:cs="Times New Roman"/>
        </w:rPr>
        <w:t xml:space="preserve">Dougherty, K. J., Jones, S. M., Lahr, H., Natow, R. S., Pheatt, L., &amp; </w:t>
      </w:r>
      <w:r>
        <w:rPr>
          <w:rFonts w:cs="Times New Roman"/>
        </w:rPr>
        <w:t>Reddy, V</w:t>
      </w:r>
      <w:r w:rsidRPr="006E1374">
        <w:rPr>
          <w:rFonts w:cs="Times New Roman"/>
        </w:rPr>
        <w:t xml:space="preserve">. (2014, September). </w:t>
      </w:r>
      <w:r w:rsidRPr="008268C8">
        <w:rPr>
          <w:rFonts w:cs="Times New Roman"/>
          <w:i/>
        </w:rPr>
        <w:t xml:space="preserve">Envisioning </w:t>
      </w:r>
      <w:r>
        <w:rPr>
          <w:rFonts w:cs="Times New Roman"/>
          <w:i/>
        </w:rPr>
        <w:t>performance funding impacts: The espoused theories of action for state higher education performance funding in three s</w:t>
      </w:r>
      <w:r w:rsidRPr="008268C8">
        <w:rPr>
          <w:rFonts w:cs="Times New Roman"/>
          <w:i/>
        </w:rPr>
        <w:t>tates</w:t>
      </w:r>
      <w:r w:rsidRPr="006E1374">
        <w:rPr>
          <w:rFonts w:cs="Times New Roman"/>
        </w:rPr>
        <w:t xml:space="preserve"> </w:t>
      </w:r>
      <w:r>
        <w:rPr>
          <w:rFonts w:cs="Times New Roman"/>
        </w:rPr>
        <w:t>(</w:t>
      </w:r>
      <w:r w:rsidRPr="006E1374">
        <w:rPr>
          <w:rFonts w:cs="Times New Roman"/>
        </w:rPr>
        <w:t>CCRC Working Paper No. 63.</w:t>
      </w:r>
      <w:r>
        <w:rPr>
          <w:rFonts w:cs="Times New Roman"/>
        </w:rPr>
        <w:t>)</w:t>
      </w:r>
      <w:r w:rsidRPr="006E1374">
        <w:rPr>
          <w:rFonts w:cs="Times New Roman"/>
        </w:rPr>
        <w:t xml:space="preserve"> </w:t>
      </w:r>
      <w:r>
        <w:rPr>
          <w:rFonts w:cs="Times New Roman"/>
        </w:rPr>
        <w:t xml:space="preserve">New York, NY: </w:t>
      </w:r>
      <w:r w:rsidRPr="006E1374">
        <w:rPr>
          <w:rFonts w:cs="Times New Roman"/>
        </w:rPr>
        <w:t>Community College Research Center. Retrieved from http://ccrc.tc.columbia.edu/publications/envisioning-performance-funding-impacts.html</w:t>
      </w:r>
    </w:p>
    <w:p w14:paraId="2F274BAA" w14:textId="77777777" w:rsidR="00861629" w:rsidRPr="006E1374" w:rsidRDefault="00861629" w:rsidP="00861629">
      <w:pPr>
        <w:pStyle w:val="Bibliography"/>
        <w:rPr>
          <w:rFonts w:cs="Times New Roman"/>
        </w:rPr>
      </w:pPr>
      <w:r w:rsidRPr="006E1374">
        <w:rPr>
          <w:rFonts w:cs="Times New Roman"/>
        </w:rPr>
        <w:t xml:space="preserve">Dougherty, K. J., &amp; Reddy, V. (2011). </w:t>
      </w:r>
      <w:r>
        <w:rPr>
          <w:rFonts w:cs="Times New Roman"/>
          <w:i/>
          <w:iCs/>
        </w:rPr>
        <w:t>The impacts of state performance funding systems on higher education i</w:t>
      </w:r>
      <w:r w:rsidRPr="006E1374">
        <w:rPr>
          <w:rFonts w:cs="Times New Roman"/>
          <w:i/>
          <w:iCs/>
        </w:rPr>
        <w:t>nstitutions</w:t>
      </w:r>
      <w:r>
        <w:rPr>
          <w:rFonts w:cs="Times New Roman"/>
          <w:i/>
          <w:iCs/>
        </w:rPr>
        <w:t xml:space="preserve">: Research literature review and policy recommendations </w:t>
      </w:r>
      <w:r w:rsidRPr="008268C8">
        <w:rPr>
          <w:rFonts w:cs="Times New Roman"/>
          <w:iCs/>
        </w:rPr>
        <w:t>(CCRC Working Paper No. 37</w:t>
      </w:r>
      <w:r>
        <w:rPr>
          <w:rFonts w:cs="Times New Roman"/>
          <w:iCs/>
        </w:rPr>
        <w:t>)</w:t>
      </w:r>
      <w:r w:rsidRPr="008268C8">
        <w:rPr>
          <w:rFonts w:cs="Times New Roman"/>
        </w:rPr>
        <w:t xml:space="preserve">. </w:t>
      </w:r>
      <w:r>
        <w:rPr>
          <w:rFonts w:cs="Times New Roman"/>
        </w:rPr>
        <w:t xml:space="preserve">New York, NY: </w:t>
      </w:r>
      <w:r w:rsidRPr="006E1374">
        <w:rPr>
          <w:rFonts w:cs="Times New Roman"/>
        </w:rPr>
        <w:t xml:space="preserve">Community College Research Center. Retrieved from </w:t>
      </w:r>
      <w:r w:rsidRPr="008268C8">
        <w:rPr>
          <w:rFonts w:cs="Times New Roman"/>
        </w:rPr>
        <w:t>http://ccrc.tc.columbia.edu/publications/impacts-state-performance-funding.html</w:t>
      </w:r>
    </w:p>
    <w:p w14:paraId="118E74B4" w14:textId="77777777" w:rsidR="00861629" w:rsidRPr="006E1374" w:rsidRDefault="00861629" w:rsidP="00861629">
      <w:pPr>
        <w:pStyle w:val="Bibliography"/>
        <w:rPr>
          <w:rFonts w:cs="Times New Roman"/>
        </w:rPr>
      </w:pPr>
      <w:r w:rsidRPr="006E1374">
        <w:rPr>
          <w:rFonts w:cs="Times New Roman"/>
        </w:rPr>
        <w:t>Fiel</w:t>
      </w:r>
      <w:r>
        <w:rPr>
          <w:rFonts w:cs="Times New Roman"/>
        </w:rPr>
        <w:t>d, K. (2013, August 22). Obama plan to tie student aid to college ratings draws mixed r</w:t>
      </w:r>
      <w:r w:rsidRPr="006E1374">
        <w:rPr>
          <w:rFonts w:cs="Times New Roman"/>
        </w:rPr>
        <w:t xml:space="preserve">eviews. </w:t>
      </w:r>
      <w:r w:rsidRPr="006E1374">
        <w:rPr>
          <w:rFonts w:cs="Times New Roman"/>
          <w:i/>
          <w:iCs/>
        </w:rPr>
        <w:t>The Chronicle of Higher Education</w:t>
      </w:r>
      <w:r w:rsidRPr="006E1374">
        <w:rPr>
          <w:rFonts w:cs="Times New Roman"/>
        </w:rPr>
        <w:t xml:space="preserve">. Retrieved from </w:t>
      </w:r>
      <w:r w:rsidRPr="008268C8">
        <w:rPr>
          <w:rFonts w:cs="Times New Roman"/>
        </w:rPr>
        <w:t>http://chronicle.com/article/Obama-Plan-to-Tie-Student-Aid/141229/</w:t>
      </w:r>
    </w:p>
    <w:p w14:paraId="211FDCDB" w14:textId="77777777" w:rsidR="00861629" w:rsidRPr="006E1374" w:rsidRDefault="00861629" w:rsidP="00861629">
      <w:pPr>
        <w:pStyle w:val="Bibliography"/>
        <w:rPr>
          <w:rFonts w:cs="Times New Roman"/>
        </w:rPr>
      </w:pPr>
      <w:r w:rsidRPr="006E1374">
        <w:rPr>
          <w:rFonts w:cs="Times New Roman"/>
        </w:rPr>
        <w:t xml:space="preserve">Gallegos, Y. R. (2015). </w:t>
      </w:r>
      <w:r w:rsidRPr="006E1374">
        <w:rPr>
          <w:rFonts w:cs="Times New Roman"/>
          <w:i/>
          <w:iCs/>
        </w:rPr>
        <w:t>The new college ratings tool: do you know what to expect?</w:t>
      </w:r>
      <w:r w:rsidRPr="006E1374">
        <w:rPr>
          <w:rFonts w:cs="Times New Roman"/>
        </w:rPr>
        <w:t xml:space="preserve"> [DVD]. Durham, </w:t>
      </w:r>
      <w:r>
        <w:rPr>
          <w:rFonts w:cs="Times New Roman"/>
        </w:rPr>
        <w:t>NC</w:t>
      </w:r>
      <w:r w:rsidRPr="006E1374">
        <w:rPr>
          <w:rFonts w:cs="Times New Roman"/>
        </w:rPr>
        <w:t>: AudioSolutionz.</w:t>
      </w:r>
    </w:p>
    <w:p w14:paraId="5E6891A0" w14:textId="77777777" w:rsidR="00861629" w:rsidRPr="006E1374" w:rsidRDefault="00861629" w:rsidP="00861629">
      <w:pPr>
        <w:pStyle w:val="Bibliography"/>
        <w:rPr>
          <w:rFonts w:cs="Times New Roman"/>
        </w:rPr>
      </w:pPr>
      <w:r w:rsidRPr="006E1374">
        <w:rPr>
          <w:rFonts w:cs="Times New Roman"/>
        </w:rPr>
        <w:t>Gamoran, A., &amp; Long, D. A. (2006</w:t>
      </w:r>
      <w:r>
        <w:rPr>
          <w:rFonts w:cs="Times New Roman"/>
        </w:rPr>
        <w:t>, December</w:t>
      </w:r>
      <w:r w:rsidRPr="006E1374">
        <w:rPr>
          <w:rFonts w:cs="Times New Roman"/>
        </w:rPr>
        <w:t xml:space="preserve">). </w:t>
      </w:r>
      <w:r w:rsidRPr="000C2F64">
        <w:rPr>
          <w:rFonts w:cs="Times New Roman"/>
          <w:i/>
        </w:rPr>
        <w:t>Equality of educational opportunity: A 40-year retrospective</w:t>
      </w:r>
      <w:r>
        <w:rPr>
          <w:rFonts w:cs="Times New Roman"/>
        </w:rPr>
        <w:t xml:space="preserve"> (</w:t>
      </w:r>
      <w:r w:rsidRPr="006E1374">
        <w:rPr>
          <w:rFonts w:cs="Times New Roman"/>
        </w:rPr>
        <w:t>WCER Working Paper No. 2006-9</w:t>
      </w:r>
      <w:r>
        <w:rPr>
          <w:rFonts w:cs="Times New Roman"/>
        </w:rPr>
        <w:t>)</w:t>
      </w:r>
      <w:r w:rsidRPr="006E1374">
        <w:rPr>
          <w:rFonts w:cs="Times New Roman"/>
        </w:rPr>
        <w:t>.</w:t>
      </w:r>
      <w:r>
        <w:rPr>
          <w:rFonts w:cs="Times New Roman"/>
        </w:rPr>
        <w:t xml:space="preserve"> Madison, WI: Wisconsin Center for Education Research. Retrieved from </w:t>
      </w:r>
      <w:r w:rsidRPr="000C2F64">
        <w:rPr>
          <w:rFonts w:cs="Times New Roman"/>
        </w:rPr>
        <w:lastRenderedPageBreak/>
        <w:t>http://www.wcer.wisc.edu/publications/workingpapers/Working_Paper_No_2006_09.pdf</w:t>
      </w:r>
    </w:p>
    <w:p w14:paraId="6CA79FAF" w14:textId="77777777" w:rsidR="00861629" w:rsidRPr="006E1374" w:rsidRDefault="00861629" w:rsidP="00861629">
      <w:pPr>
        <w:pStyle w:val="Bibliography"/>
        <w:rPr>
          <w:rFonts w:cs="Times New Roman"/>
        </w:rPr>
      </w:pPr>
      <w:r w:rsidRPr="006E1374">
        <w:rPr>
          <w:rFonts w:cs="Times New Roman"/>
        </w:rPr>
        <w:t xml:space="preserve">Hanushek, E. A. (1979). Conceptual and </w:t>
      </w:r>
      <w:r>
        <w:rPr>
          <w:rFonts w:cs="Times New Roman"/>
        </w:rPr>
        <w:t>e</w:t>
      </w:r>
      <w:r w:rsidRPr="006E1374">
        <w:rPr>
          <w:rFonts w:cs="Times New Roman"/>
        </w:rPr>
        <w:t xml:space="preserve">mpirical </w:t>
      </w:r>
      <w:r>
        <w:rPr>
          <w:rFonts w:cs="Times New Roman"/>
        </w:rPr>
        <w:t>i</w:t>
      </w:r>
      <w:r w:rsidRPr="006E1374">
        <w:rPr>
          <w:rFonts w:cs="Times New Roman"/>
        </w:rPr>
        <w:t xml:space="preserve">ssues in the </w:t>
      </w:r>
      <w:r>
        <w:rPr>
          <w:rFonts w:cs="Times New Roman"/>
        </w:rPr>
        <w:t>e</w:t>
      </w:r>
      <w:r w:rsidRPr="006E1374">
        <w:rPr>
          <w:rFonts w:cs="Times New Roman"/>
        </w:rPr>
        <w:t xml:space="preserve">stimation of </w:t>
      </w:r>
      <w:r>
        <w:rPr>
          <w:rFonts w:cs="Times New Roman"/>
        </w:rPr>
        <w:t>e</w:t>
      </w:r>
      <w:r w:rsidRPr="006E1374">
        <w:rPr>
          <w:rFonts w:cs="Times New Roman"/>
        </w:rPr>
        <w:t xml:space="preserve">ducational </w:t>
      </w:r>
      <w:r>
        <w:rPr>
          <w:rFonts w:cs="Times New Roman"/>
        </w:rPr>
        <w:t>p</w:t>
      </w:r>
      <w:r w:rsidRPr="006E1374">
        <w:rPr>
          <w:rFonts w:cs="Times New Roman"/>
        </w:rPr>
        <w:t xml:space="preserve">roduction </w:t>
      </w:r>
      <w:r>
        <w:rPr>
          <w:rFonts w:cs="Times New Roman"/>
        </w:rPr>
        <w:t>f</w:t>
      </w:r>
      <w:r w:rsidRPr="006E1374">
        <w:rPr>
          <w:rFonts w:cs="Times New Roman"/>
        </w:rPr>
        <w:t xml:space="preserve">unctions. </w:t>
      </w:r>
      <w:r w:rsidRPr="006E1374">
        <w:rPr>
          <w:rFonts w:cs="Times New Roman"/>
          <w:i/>
          <w:iCs/>
        </w:rPr>
        <w:t>The Journal of Human Resources</w:t>
      </w:r>
      <w:r w:rsidRPr="006E1374">
        <w:rPr>
          <w:rFonts w:cs="Times New Roman"/>
        </w:rPr>
        <w:t xml:space="preserve">, </w:t>
      </w:r>
      <w:r w:rsidRPr="006E1374">
        <w:rPr>
          <w:rFonts w:cs="Times New Roman"/>
          <w:i/>
          <w:iCs/>
        </w:rPr>
        <w:t>14</w:t>
      </w:r>
      <w:r w:rsidRPr="006E1374">
        <w:rPr>
          <w:rFonts w:cs="Times New Roman"/>
        </w:rPr>
        <w:t>(3), 351–388. http://doi.org/10.2307/145575</w:t>
      </w:r>
    </w:p>
    <w:p w14:paraId="75A5E060" w14:textId="77777777" w:rsidR="00861629" w:rsidRPr="006E1374" w:rsidRDefault="00861629" w:rsidP="00861629">
      <w:pPr>
        <w:pStyle w:val="Bibliography"/>
        <w:rPr>
          <w:rFonts w:cs="Times New Roman"/>
        </w:rPr>
      </w:pPr>
      <w:r w:rsidRPr="006E1374">
        <w:rPr>
          <w:rFonts w:cs="Times New Roman"/>
        </w:rPr>
        <w:t xml:space="preserve">Obama, B. (2013, December 4). </w:t>
      </w:r>
      <w:r w:rsidRPr="00B04F3F">
        <w:rPr>
          <w:rFonts w:cs="Times New Roman"/>
          <w:i/>
        </w:rPr>
        <w:t>Remarks by the President on economic mobility</w:t>
      </w:r>
      <w:r w:rsidRPr="006E1374">
        <w:rPr>
          <w:rFonts w:cs="Times New Roman"/>
        </w:rPr>
        <w:t>. Retrieved from http://www.whitehouse.gov/the-press-office/2013/12/04/remarks-president-economic-mobility</w:t>
      </w:r>
    </w:p>
    <w:p w14:paraId="779DC0FA" w14:textId="77777777" w:rsidR="00861629" w:rsidRPr="006E1374" w:rsidRDefault="00861629" w:rsidP="00861629">
      <w:pPr>
        <w:pStyle w:val="Bibliography"/>
        <w:rPr>
          <w:rFonts w:cs="Times New Roman"/>
        </w:rPr>
      </w:pPr>
      <w:r w:rsidRPr="006E1374">
        <w:rPr>
          <w:rFonts w:cs="Times New Roman"/>
        </w:rPr>
        <w:t xml:space="preserve">Osborne, J. W. (2014). </w:t>
      </w:r>
      <w:r w:rsidRPr="006E1374">
        <w:rPr>
          <w:rFonts w:cs="Times New Roman"/>
          <w:i/>
          <w:iCs/>
        </w:rPr>
        <w:t>Best Practices in Logistic Regression</w:t>
      </w:r>
      <w:r w:rsidRPr="006E1374">
        <w:rPr>
          <w:rFonts w:cs="Times New Roman"/>
        </w:rPr>
        <w:t xml:space="preserve">. </w:t>
      </w:r>
      <w:r>
        <w:rPr>
          <w:rFonts w:cs="Times New Roman"/>
        </w:rPr>
        <w:t xml:space="preserve">Los Angeles, CA: </w:t>
      </w:r>
      <w:r w:rsidRPr="006E1374">
        <w:rPr>
          <w:rFonts w:cs="Times New Roman"/>
        </w:rPr>
        <w:t>SAGE Publications.</w:t>
      </w:r>
    </w:p>
    <w:p w14:paraId="7A012BA1" w14:textId="77777777" w:rsidR="00861629" w:rsidRPr="006E1374" w:rsidRDefault="00861629" w:rsidP="00861629">
      <w:pPr>
        <w:pStyle w:val="Bibliography"/>
        <w:rPr>
          <w:rFonts w:cs="Times New Roman"/>
        </w:rPr>
      </w:pPr>
      <w:r>
        <w:rPr>
          <w:rFonts w:cs="Times New Roman"/>
        </w:rPr>
        <w:t xml:space="preserve">Parlapiano, A. </w:t>
      </w:r>
      <w:r w:rsidRPr="006E1374">
        <w:rPr>
          <w:rFonts w:cs="Times New Roman"/>
        </w:rPr>
        <w:t xml:space="preserve">Gebeloff, </w:t>
      </w:r>
      <w:r>
        <w:rPr>
          <w:rFonts w:cs="Times New Roman"/>
        </w:rPr>
        <w:t>R.</w:t>
      </w:r>
      <w:r w:rsidRPr="006E1374">
        <w:rPr>
          <w:rFonts w:cs="Times New Roman"/>
        </w:rPr>
        <w:t>, &amp; Carte</w:t>
      </w:r>
      <w:r>
        <w:rPr>
          <w:rFonts w:cs="Times New Roman"/>
        </w:rPr>
        <w:t>r, S. (2015, January 26). The shrinking American middle c</w:t>
      </w:r>
      <w:r w:rsidRPr="006E1374">
        <w:rPr>
          <w:rFonts w:cs="Times New Roman"/>
        </w:rPr>
        <w:t xml:space="preserve">lass. </w:t>
      </w:r>
      <w:r w:rsidRPr="006E1374">
        <w:rPr>
          <w:rFonts w:cs="Times New Roman"/>
          <w:i/>
          <w:iCs/>
        </w:rPr>
        <w:t>The New York Times</w:t>
      </w:r>
      <w:r w:rsidRPr="006E1374">
        <w:rPr>
          <w:rFonts w:cs="Times New Roman"/>
        </w:rPr>
        <w:t>. Retrieved from http://www.nytimes.com/interactive/2015/01/25/upshot/shrinking-middle-class.html</w:t>
      </w:r>
    </w:p>
    <w:p w14:paraId="19F3C696" w14:textId="77777777" w:rsidR="00861629" w:rsidRPr="006E1374" w:rsidRDefault="00861629" w:rsidP="00861629">
      <w:pPr>
        <w:pStyle w:val="Bibliography"/>
        <w:rPr>
          <w:rFonts w:cs="Times New Roman"/>
        </w:rPr>
      </w:pPr>
      <w:r w:rsidRPr="006E1374">
        <w:rPr>
          <w:rFonts w:cs="Times New Roman"/>
        </w:rPr>
        <w:t xml:space="preserve">Pascarella, E. T. (1985). College environmental influences on learning and cognitive development: A critical review and synthesis. </w:t>
      </w:r>
      <w:r>
        <w:rPr>
          <w:rFonts w:cs="Times New Roman"/>
        </w:rPr>
        <w:t xml:space="preserve">In J. Smart (ed.), </w:t>
      </w:r>
      <w:r w:rsidRPr="006E1374">
        <w:rPr>
          <w:rFonts w:cs="Times New Roman"/>
          <w:i/>
          <w:iCs/>
        </w:rPr>
        <w:t>Higher Education: Handbook of Theory and Research</w:t>
      </w:r>
      <w:r>
        <w:rPr>
          <w:rFonts w:cs="Times New Roman"/>
        </w:rPr>
        <w:t xml:space="preserve"> (Vol. 1, pp. </w:t>
      </w:r>
      <w:r w:rsidRPr="006E1374">
        <w:rPr>
          <w:rFonts w:cs="Times New Roman"/>
        </w:rPr>
        <w:t>1–61</w:t>
      </w:r>
      <w:r>
        <w:rPr>
          <w:rFonts w:cs="Times New Roman"/>
        </w:rPr>
        <w:t>)</w:t>
      </w:r>
      <w:r w:rsidRPr="006E1374">
        <w:rPr>
          <w:rFonts w:cs="Times New Roman"/>
        </w:rPr>
        <w:t>.</w:t>
      </w:r>
      <w:r>
        <w:rPr>
          <w:rFonts w:cs="Times New Roman"/>
        </w:rPr>
        <w:t xml:space="preserve"> New York, NY: Agathon Press. </w:t>
      </w:r>
    </w:p>
    <w:p w14:paraId="38162F26" w14:textId="5BDD496D" w:rsidR="00861629" w:rsidRPr="006E1374" w:rsidRDefault="00861629" w:rsidP="00861629">
      <w:pPr>
        <w:pStyle w:val="Bibliography"/>
        <w:rPr>
          <w:rFonts w:cs="Times New Roman"/>
        </w:rPr>
      </w:pPr>
      <w:r w:rsidRPr="006E1374">
        <w:rPr>
          <w:rFonts w:cs="Times New Roman"/>
        </w:rPr>
        <w:t xml:space="preserve">Pascarella, E. T., &amp; Terenzini, P. T. (2005). </w:t>
      </w:r>
      <w:r w:rsidRPr="004C3C5C">
        <w:rPr>
          <w:rFonts w:cs="Times New Roman"/>
          <w:i/>
        </w:rPr>
        <w:t>How college affects students: A third decade of research</w:t>
      </w:r>
      <w:r>
        <w:rPr>
          <w:rFonts w:cs="Times New Roman"/>
        </w:rPr>
        <w:t xml:space="preserve">. San Francisco, CA: </w:t>
      </w:r>
      <w:r w:rsidRPr="006E1374">
        <w:rPr>
          <w:rFonts w:cs="Times New Roman"/>
        </w:rPr>
        <w:t>Jossey-Bass</w:t>
      </w:r>
      <w:r>
        <w:rPr>
          <w:rFonts w:cs="Times New Roman"/>
        </w:rPr>
        <w:t>.</w:t>
      </w:r>
      <w:r w:rsidR="00CB2947">
        <w:rPr>
          <w:rFonts w:cs="Times New Roman"/>
        </w:rPr>
        <w:t xml:space="preserve"> </w:t>
      </w:r>
    </w:p>
    <w:p w14:paraId="461BA9A8" w14:textId="77777777" w:rsidR="00861629" w:rsidRPr="006E1374" w:rsidRDefault="00861629" w:rsidP="00861629">
      <w:pPr>
        <w:pStyle w:val="Bibliography"/>
        <w:rPr>
          <w:rFonts w:cs="Times New Roman"/>
        </w:rPr>
      </w:pPr>
      <w:r>
        <w:rPr>
          <w:rFonts w:cs="Times New Roman"/>
        </w:rPr>
        <w:t xml:space="preserve">Peng, </w:t>
      </w:r>
      <w:r w:rsidRPr="006E1374">
        <w:rPr>
          <w:rFonts w:cs="Times New Roman"/>
        </w:rPr>
        <w:t>C</w:t>
      </w:r>
      <w:r>
        <w:rPr>
          <w:rFonts w:cs="Times New Roman"/>
        </w:rPr>
        <w:t>.-</w:t>
      </w:r>
      <w:r w:rsidRPr="006E1374">
        <w:rPr>
          <w:rFonts w:cs="Times New Roman"/>
        </w:rPr>
        <w:t>Y</w:t>
      </w:r>
      <w:r>
        <w:rPr>
          <w:rFonts w:cs="Times New Roman"/>
        </w:rPr>
        <w:t>. P,</w:t>
      </w:r>
      <w:r w:rsidRPr="006E1374">
        <w:rPr>
          <w:rFonts w:cs="Times New Roman"/>
        </w:rPr>
        <w:t xml:space="preserve"> Lee, K. L., &amp; Ingersoll, G. M. (2002). An introduction to logistic regression reporting and analysis. </w:t>
      </w:r>
      <w:r w:rsidRPr="006E1374">
        <w:rPr>
          <w:rFonts w:cs="Times New Roman"/>
          <w:i/>
          <w:iCs/>
        </w:rPr>
        <w:t>The Journal of Educational Research</w:t>
      </w:r>
      <w:r w:rsidRPr="006E1374">
        <w:rPr>
          <w:rFonts w:cs="Times New Roman"/>
        </w:rPr>
        <w:t xml:space="preserve">, </w:t>
      </w:r>
      <w:r w:rsidRPr="006E1374">
        <w:rPr>
          <w:rFonts w:cs="Times New Roman"/>
          <w:i/>
          <w:iCs/>
        </w:rPr>
        <w:t>96</w:t>
      </w:r>
      <w:r w:rsidRPr="006E1374">
        <w:rPr>
          <w:rFonts w:cs="Times New Roman"/>
        </w:rPr>
        <w:t>(1), 3–14.</w:t>
      </w:r>
    </w:p>
    <w:p w14:paraId="2E487E9B" w14:textId="77777777" w:rsidR="00861629" w:rsidRPr="006E1374" w:rsidRDefault="00861629" w:rsidP="00861629">
      <w:pPr>
        <w:pStyle w:val="Bibliography"/>
        <w:rPr>
          <w:rFonts w:cs="Times New Roman"/>
        </w:rPr>
      </w:pPr>
      <w:r w:rsidRPr="006E1374">
        <w:rPr>
          <w:rFonts w:cs="Times New Roman"/>
        </w:rPr>
        <w:lastRenderedPageBreak/>
        <w:t xml:space="preserve">Pérez-Peña, R. (2012, October 17). </w:t>
      </w:r>
      <w:r>
        <w:rPr>
          <w:rFonts w:cs="Times New Roman"/>
        </w:rPr>
        <w:t>Rising c</w:t>
      </w:r>
      <w:r w:rsidRPr="006E1374">
        <w:rPr>
          <w:rFonts w:cs="Times New Roman"/>
        </w:rPr>
        <w:t xml:space="preserve">ollege </w:t>
      </w:r>
      <w:r>
        <w:rPr>
          <w:rFonts w:cs="Times New Roman"/>
        </w:rPr>
        <w:t>c</w:t>
      </w:r>
      <w:r w:rsidRPr="006E1374">
        <w:rPr>
          <w:rFonts w:cs="Times New Roman"/>
        </w:rPr>
        <w:t xml:space="preserve">osts </w:t>
      </w:r>
      <w:r>
        <w:rPr>
          <w:rFonts w:cs="Times New Roman"/>
        </w:rPr>
        <w:t>pose t</w:t>
      </w:r>
      <w:r w:rsidRPr="006E1374">
        <w:rPr>
          <w:rFonts w:cs="Times New Roman"/>
        </w:rPr>
        <w:t xml:space="preserve">est </w:t>
      </w:r>
      <w:r>
        <w:rPr>
          <w:rFonts w:cs="Times New Roman"/>
        </w:rPr>
        <w:t xml:space="preserve">for </w:t>
      </w:r>
      <w:r w:rsidRPr="006E1374">
        <w:rPr>
          <w:rFonts w:cs="Times New Roman"/>
        </w:rPr>
        <w:t>Obama</w:t>
      </w:r>
      <w:r>
        <w:rPr>
          <w:rFonts w:cs="Times New Roman"/>
        </w:rPr>
        <w:t xml:space="preserve"> on</w:t>
      </w:r>
      <w:r w:rsidRPr="006E1374">
        <w:rPr>
          <w:rFonts w:cs="Times New Roman"/>
        </w:rPr>
        <w:t xml:space="preserve"> </w:t>
      </w:r>
      <w:r>
        <w:rPr>
          <w:rFonts w:cs="Times New Roman"/>
        </w:rPr>
        <w:t>e</w:t>
      </w:r>
      <w:r w:rsidRPr="006E1374">
        <w:rPr>
          <w:rFonts w:cs="Times New Roman"/>
        </w:rPr>
        <w:t xml:space="preserve">ducation </w:t>
      </w:r>
      <w:r>
        <w:rPr>
          <w:rFonts w:cs="Times New Roman"/>
        </w:rPr>
        <w:t>p</w:t>
      </w:r>
      <w:r w:rsidRPr="006E1374">
        <w:rPr>
          <w:rFonts w:cs="Times New Roman"/>
        </w:rPr>
        <w:t xml:space="preserve">olicies. </w:t>
      </w:r>
      <w:r w:rsidRPr="006E1374">
        <w:rPr>
          <w:rFonts w:cs="Times New Roman"/>
          <w:i/>
          <w:iCs/>
        </w:rPr>
        <w:t>The New York Times</w:t>
      </w:r>
      <w:r w:rsidRPr="006E1374">
        <w:rPr>
          <w:rFonts w:cs="Times New Roman"/>
        </w:rPr>
        <w:t>. Retrieved from http://www.nytimes.com/2012/10/18/us/politics/college-costs-test-obamas-education-policies.html</w:t>
      </w:r>
    </w:p>
    <w:p w14:paraId="2E2DBB5A" w14:textId="77777777" w:rsidR="00861629" w:rsidRPr="006E1374" w:rsidRDefault="00861629" w:rsidP="00861629">
      <w:pPr>
        <w:pStyle w:val="Bibliography"/>
        <w:rPr>
          <w:rFonts w:cs="Times New Roman"/>
        </w:rPr>
      </w:pPr>
      <w:r w:rsidRPr="006E1374">
        <w:rPr>
          <w:rFonts w:cs="Times New Roman"/>
        </w:rPr>
        <w:t>Robi</w:t>
      </w:r>
      <w:r>
        <w:rPr>
          <w:rFonts w:cs="Times New Roman"/>
        </w:rPr>
        <w:t>nson, W. S. (2009). Ecological c</w:t>
      </w:r>
      <w:r w:rsidRPr="006E1374">
        <w:rPr>
          <w:rFonts w:cs="Times New Roman"/>
        </w:rPr>
        <w:t>orrel</w:t>
      </w:r>
      <w:r>
        <w:rPr>
          <w:rFonts w:cs="Times New Roman"/>
        </w:rPr>
        <w:t>ations and the behavior of i</w:t>
      </w:r>
      <w:r w:rsidRPr="006E1374">
        <w:rPr>
          <w:rFonts w:cs="Times New Roman"/>
        </w:rPr>
        <w:t xml:space="preserve">ndividuals. </w:t>
      </w:r>
      <w:r w:rsidRPr="006E1374">
        <w:rPr>
          <w:rFonts w:cs="Times New Roman"/>
          <w:i/>
          <w:iCs/>
        </w:rPr>
        <w:t>International Journal of Epidemiology</w:t>
      </w:r>
      <w:r w:rsidRPr="006E1374">
        <w:rPr>
          <w:rFonts w:cs="Times New Roman"/>
        </w:rPr>
        <w:t xml:space="preserve">, </w:t>
      </w:r>
      <w:r w:rsidRPr="006E1374">
        <w:rPr>
          <w:rFonts w:cs="Times New Roman"/>
          <w:i/>
          <w:iCs/>
        </w:rPr>
        <w:t>38</w:t>
      </w:r>
      <w:r w:rsidRPr="006E1374">
        <w:rPr>
          <w:rFonts w:cs="Times New Roman"/>
        </w:rPr>
        <w:t xml:space="preserve">(2), 337–341. </w:t>
      </w:r>
      <w:r w:rsidRPr="004C3C5C">
        <w:rPr>
          <w:rFonts w:cs="Times New Roman"/>
        </w:rPr>
        <w:t>http://doi.org/10.1093/ije/dyn357</w:t>
      </w:r>
    </w:p>
    <w:p w14:paraId="2B794AA2" w14:textId="77777777" w:rsidR="00861629" w:rsidRPr="006E1374" w:rsidRDefault="00861629" w:rsidP="00861629">
      <w:pPr>
        <w:pStyle w:val="Bibliography"/>
        <w:rPr>
          <w:rFonts w:cs="Times New Roman"/>
        </w:rPr>
      </w:pPr>
      <w:r w:rsidRPr="006E1374">
        <w:rPr>
          <w:rFonts w:cs="Times New Roman"/>
        </w:rPr>
        <w:t>Searcey, D., &amp; Gebeloff,</w:t>
      </w:r>
      <w:r>
        <w:rPr>
          <w:rFonts w:cs="Times New Roman"/>
        </w:rPr>
        <w:t xml:space="preserve"> R. (2015, January 25). Middle class shrinks further as more fall out instead of climbing u</w:t>
      </w:r>
      <w:r w:rsidRPr="006E1374">
        <w:rPr>
          <w:rFonts w:cs="Times New Roman"/>
        </w:rPr>
        <w:t xml:space="preserve">p. </w:t>
      </w:r>
      <w:r w:rsidRPr="006E1374">
        <w:rPr>
          <w:rFonts w:cs="Times New Roman"/>
          <w:i/>
          <w:iCs/>
        </w:rPr>
        <w:t>The New York Times</w:t>
      </w:r>
      <w:r w:rsidRPr="006E1374">
        <w:rPr>
          <w:rFonts w:cs="Times New Roman"/>
        </w:rPr>
        <w:t>. Retrieved from http://www.nytimes.com/2015/01/26/business/economy/middle-class-shrinks-further-as-more-fall-out-instead-of-climbing-up.html</w:t>
      </w:r>
    </w:p>
    <w:p w14:paraId="6730E1A5" w14:textId="77777777" w:rsidR="00861629" w:rsidRPr="006E1374" w:rsidRDefault="00861629" w:rsidP="00861629">
      <w:pPr>
        <w:pStyle w:val="Bibliography"/>
        <w:rPr>
          <w:rFonts w:cs="Times New Roman"/>
        </w:rPr>
      </w:pPr>
      <w:r w:rsidRPr="006E1374">
        <w:rPr>
          <w:rFonts w:cs="Times New Roman"/>
        </w:rPr>
        <w:t xml:space="preserve">Smith, J. P., &amp; Naylor, R. A. (2001). Dropping </w:t>
      </w:r>
      <w:r>
        <w:rPr>
          <w:rFonts w:cs="Times New Roman"/>
        </w:rPr>
        <w:t>o</w:t>
      </w:r>
      <w:r w:rsidRPr="006E1374">
        <w:rPr>
          <w:rFonts w:cs="Times New Roman"/>
        </w:rPr>
        <w:t xml:space="preserve">ut of </w:t>
      </w:r>
      <w:r>
        <w:rPr>
          <w:rFonts w:cs="Times New Roman"/>
        </w:rPr>
        <w:t>u</w:t>
      </w:r>
      <w:r w:rsidRPr="006E1374">
        <w:rPr>
          <w:rFonts w:cs="Times New Roman"/>
        </w:rPr>
        <w:t xml:space="preserve">niversity: A </w:t>
      </w:r>
      <w:r>
        <w:rPr>
          <w:rFonts w:cs="Times New Roman"/>
        </w:rPr>
        <w:t>s</w:t>
      </w:r>
      <w:r w:rsidRPr="006E1374">
        <w:rPr>
          <w:rFonts w:cs="Times New Roman"/>
        </w:rPr>
        <w:t xml:space="preserve">tatistical </w:t>
      </w:r>
      <w:r>
        <w:rPr>
          <w:rFonts w:cs="Times New Roman"/>
        </w:rPr>
        <w:t>a</w:t>
      </w:r>
      <w:r w:rsidRPr="006E1374">
        <w:rPr>
          <w:rFonts w:cs="Times New Roman"/>
        </w:rPr>
        <w:t xml:space="preserve">nalysis of the </w:t>
      </w:r>
      <w:r>
        <w:rPr>
          <w:rFonts w:cs="Times New Roman"/>
        </w:rPr>
        <w:t>p</w:t>
      </w:r>
      <w:r w:rsidRPr="006E1374">
        <w:rPr>
          <w:rFonts w:cs="Times New Roman"/>
        </w:rPr>
        <w:t xml:space="preserve">robability of </w:t>
      </w:r>
      <w:r>
        <w:rPr>
          <w:rFonts w:cs="Times New Roman"/>
        </w:rPr>
        <w:t>w</w:t>
      </w:r>
      <w:r w:rsidRPr="006E1374">
        <w:rPr>
          <w:rFonts w:cs="Times New Roman"/>
        </w:rPr>
        <w:t xml:space="preserve">ithdrawal for UK </w:t>
      </w:r>
      <w:r>
        <w:rPr>
          <w:rFonts w:cs="Times New Roman"/>
        </w:rPr>
        <w:t>u</w:t>
      </w:r>
      <w:r w:rsidRPr="006E1374">
        <w:rPr>
          <w:rFonts w:cs="Times New Roman"/>
        </w:rPr>
        <w:t xml:space="preserve">niversity </w:t>
      </w:r>
      <w:r>
        <w:rPr>
          <w:rFonts w:cs="Times New Roman"/>
        </w:rPr>
        <w:t>s</w:t>
      </w:r>
      <w:r w:rsidRPr="006E1374">
        <w:rPr>
          <w:rFonts w:cs="Times New Roman"/>
        </w:rPr>
        <w:t xml:space="preserve">tudents. </w:t>
      </w:r>
      <w:r w:rsidRPr="006E1374">
        <w:rPr>
          <w:rFonts w:cs="Times New Roman"/>
          <w:i/>
          <w:iCs/>
        </w:rPr>
        <w:t>Journal o</w:t>
      </w:r>
      <w:r>
        <w:rPr>
          <w:rFonts w:cs="Times New Roman"/>
          <w:i/>
          <w:iCs/>
        </w:rPr>
        <w:t>f the Royal Statistical Society:</w:t>
      </w:r>
      <w:r w:rsidRPr="006E1374">
        <w:rPr>
          <w:rFonts w:cs="Times New Roman"/>
          <w:i/>
          <w:iCs/>
        </w:rPr>
        <w:t xml:space="preserve"> Series A (Statistics in Society)</w:t>
      </w:r>
      <w:r w:rsidRPr="006E1374">
        <w:rPr>
          <w:rFonts w:cs="Times New Roman"/>
        </w:rPr>
        <w:t xml:space="preserve">, </w:t>
      </w:r>
      <w:r w:rsidRPr="006E1374">
        <w:rPr>
          <w:rFonts w:cs="Times New Roman"/>
          <w:i/>
          <w:iCs/>
        </w:rPr>
        <w:t>164</w:t>
      </w:r>
      <w:r w:rsidRPr="006E1374">
        <w:rPr>
          <w:rFonts w:cs="Times New Roman"/>
        </w:rPr>
        <w:t>(2), 389–405.</w:t>
      </w:r>
    </w:p>
    <w:p w14:paraId="594D6B01" w14:textId="77777777" w:rsidR="00861629" w:rsidRPr="006E1374" w:rsidRDefault="00861629" w:rsidP="00861629">
      <w:pPr>
        <w:pStyle w:val="Bibliography"/>
        <w:rPr>
          <w:rFonts w:cs="Times New Roman"/>
        </w:rPr>
      </w:pPr>
      <w:r w:rsidRPr="006E1374">
        <w:rPr>
          <w:rFonts w:cs="Times New Roman"/>
        </w:rPr>
        <w:t>Stratford, M. (2013, November 7). Education Department kicks off public hearings on college ratings system. Retrieved from https://www.insidehighered.com/news/2013/11/07/education-department-kicks-public-hearings-college-ratings-system</w:t>
      </w:r>
    </w:p>
    <w:p w14:paraId="0A0EED11" w14:textId="77777777" w:rsidR="00861629" w:rsidRPr="006E1374" w:rsidRDefault="00861629" w:rsidP="00861629">
      <w:pPr>
        <w:pStyle w:val="Bibliography"/>
        <w:rPr>
          <w:rFonts w:cs="Times New Roman"/>
        </w:rPr>
      </w:pPr>
      <w:r w:rsidRPr="006E1374">
        <w:rPr>
          <w:rFonts w:cs="Times New Roman"/>
        </w:rPr>
        <w:t xml:space="preserve">Tandberg, D. A., Hillman, N., &amp; Barakat, M. (2014). State </w:t>
      </w:r>
      <w:r>
        <w:rPr>
          <w:rFonts w:cs="Times New Roman"/>
        </w:rPr>
        <w:t>h</w:t>
      </w:r>
      <w:r w:rsidRPr="006E1374">
        <w:rPr>
          <w:rFonts w:cs="Times New Roman"/>
        </w:rPr>
        <w:t xml:space="preserve">igher </w:t>
      </w:r>
      <w:r>
        <w:rPr>
          <w:rFonts w:cs="Times New Roman"/>
        </w:rPr>
        <w:t>e</w:t>
      </w:r>
      <w:r w:rsidRPr="006E1374">
        <w:rPr>
          <w:rFonts w:cs="Times New Roman"/>
        </w:rPr>
        <w:t xml:space="preserve">ducation </w:t>
      </w:r>
      <w:r>
        <w:rPr>
          <w:rFonts w:cs="Times New Roman"/>
        </w:rPr>
        <w:t>p</w:t>
      </w:r>
      <w:r w:rsidRPr="006E1374">
        <w:rPr>
          <w:rFonts w:cs="Times New Roman"/>
        </w:rPr>
        <w:t xml:space="preserve">erformance </w:t>
      </w:r>
      <w:r>
        <w:rPr>
          <w:rFonts w:cs="Times New Roman"/>
        </w:rPr>
        <w:t>f</w:t>
      </w:r>
      <w:r w:rsidRPr="006E1374">
        <w:rPr>
          <w:rFonts w:cs="Times New Roman"/>
        </w:rPr>
        <w:t xml:space="preserve">unding for </w:t>
      </w:r>
      <w:r>
        <w:rPr>
          <w:rFonts w:cs="Times New Roman"/>
        </w:rPr>
        <w:t>c</w:t>
      </w:r>
      <w:r w:rsidRPr="006E1374">
        <w:rPr>
          <w:rFonts w:cs="Times New Roman"/>
        </w:rPr>
        <w:t xml:space="preserve">ommunity </w:t>
      </w:r>
      <w:r>
        <w:rPr>
          <w:rFonts w:cs="Times New Roman"/>
        </w:rPr>
        <w:t>c</w:t>
      </w:r>
      <w:r w:rsidRPr="006E1374">
        <w:rPr>
          <w:rFonts w:cs="Times New Roman"/>
        </w:rPr>
        <w:t xml:space="preserve">olleges: Diverse </w:t>
      </w:r>
      <w:r>
        <w:rPr>
          <w:rFonts w:cs="Times New Roman"/>
        </w:rPr>
        <w:t>e</w:t>
      </w:r>
      <w:r w:rsidRPr="006E1374">
        <w:rPr>
          <w:rFonts w:cs="Times New Roman"/>
        </w:rPr>
        <w:t xml:space="preserve">ffects and </w:t>
      </w:r>
      <w:r>
        <w:rPr>
          <w:rFonts w:cs="Times New Roman"/>
        </w:rPr>
        <w:t>p</w:t>
      </w:r>
      <w:r w:rsidRPr="006E1374">
        <w:rPr>
          <w:rFonts w:cs="Times New Roman"/>
        </w:rPr>
        <w:t xml:space="preserve">olicy </w:t>
      </w:r>
      <w:r>
        <w:rPr>
          <w:rFonts w:cs="Times New Roman"/>
        </w:rPr>
        <w:t>i</w:t>
      </w:r>
      <w:r w:rsidRPr="006E1374">
        <w:rPr>
          <w:rFonts w:cs="Times New Roman"/>
        </w:rPr>
        <w:t xml:space="preserve">mplications. </w:t>
      </w:r>
      <w:r w:rsidRPr="006E1374">
        <w:rPr>
          <w:rFonts w:cs="Times New Roman"/>
          <w:i/>
          <w:iCs/>
        </w:rPr>
        <w:t>Teachers College Record</w:t>
      </w:r>
      <w:r w:rsidRPr="006E1374">
        <w:rPr>
          <w:rFonts w:cs="Times New Roman"/>
        </w:rPr>
        <w:t xml:space="preserve">, </w:t>
      </w:r>
      <w:r w:rsidRPr="006E1374">
        <w:rPr>
          <w:rFonts w:cs="Times New Roman"/>
          <w:i/>
          <w:iCs/>
        </w:rPr>
        <w:t>116</w:t>
      </w:r>
      <w:r w:rsidRPr="006E1374">
        <w:rPr>
          <w:rFonts w:cs="Times New Roman"/>
        </w:rPr>
        <w:t>(12).</w:t>
      </w:r>
      <w:r>
        <w:rPr>
          <w:rFonts w:cs="Times New Roman"/>
        </w:rPr>
        <w:t xml:space="preserve"> Retrieved from </w:t>
      </w:r>
      <w:r w:rsidRPr="00631DB2">
        <w:rPr>
          <w:rFonts w:cs="Times New Roman"/>
        </w:rPr>
        <w:t>http://www.tcrecord.org.ezproxy.lib.ou.edu/library/Issue.asp?volyear=2014&amp;number=12&amp;volume=116</w:t>
      </w:r>
    </w:p>
    <w:p w14:paraId="79A967A2" w14:textId="77777777" w:rsidR="00861629" w:rsidRPr="006E1374" w:rsidRDefault="00861629" w:rsidP="00861629">
      <w:pPr>
        <w:pStyle w:val="Bibliography"/>
        <w:rPr>
          <w:rFonts w:cs="Times New Roman"/>
        </w:rPr>
      </w:pPr>
      <w:r w:rsidRPr="006E1374">
        <w:rPr>
          <w:rFonts w:cs="Times New Roman"/>
        </w:rPr>
        <w:lastRenderedPageBreak/>
        <w:t xml:space="preserve">Terenzini, P. E., &amp; Pascarella, E. (1991). </w:t>
      </w:r>
      <w:r>
        <w:rPr>
          <w:rFonts w:cs="Times New Roman"/>
          <w:i/>
        </w:rPr>
        <w:t>How college affects students: F</w:t>
      </w:r>
      <w:r w:rsidRPr="00631DB2">
        <w:rPr>
          <w:rFonts w:cs="Times New Roman"/>
          <w:i/>
        </w:rPr>
        <w:t>indings and insights from twenty years of research</w:t>
      </w:r>
      <w:r w:rsidRPr="006E1374">
        <w:rPr>
          <w:rFonts w:cs="Times New Roman"/>
        </w:rPr>
        <w:t>.</w:t>
      </w:r>
      <w:r>
        <w:rPr>
          <w:rFonts w:cs="Times New Roman"/>
        </w:rPr>
        <w:t xml:space="preserve">San Francisco, CA: Jossey-Bass. </w:t>
      </w:r>
    </w:p>
    <w:p w14:paraId="72F9B679" w14:textId="77777777" w:rsidR="00861629" w:rsidRPr="006E1374" w:rsidRDefault="00861629" w:rsidP="00861629">
      <w:pPr>
        <w:pStyle w:val="Bibliography"/>
        <w:rPr>
          <w:rFonts w:cs="Times New Roman"/>
        </w:rPr>
      </w:pPr>
      <w:r w:rsidRPr="006E1374">
        <w:rPr>
          <w:rFonts w:cs="Times New Roman"/>
        </w:rPr>
        <w:t>The White House. (2013). College Scorecard. Retrieved January 2, 2015, from http://www.whitehouse.gov/issues/education/higher-education/college-score-card</w:t>
      </w:r>
    </w:p>
    <w:p w14:paraId="70DA2D46" w14:textId="77777777" w:rsidR="00861629" w:rsidRPr="006E1374" w:rsidRDefault="00861629" w:rsidP="00861629">
      <w:pPr>
        <w:pStyle w:val="Bibliography"/>
        <w:rPr>
          <w:rFonts w:cs="Times New Roman"/>
        </w:rPr>
      </w:pPr>
      <w:r w:rsidRPr="006E1374">
        <w:rPr>
          <w:rFonts w:cs="Times New Roman"/>
        </w:rPr>
        <w:t xml:space="preserve">Tinto, V. (1993). </w:t>
      </w:r>
      <w:r w:rsidRPr="001C1141">
        <w:rPr>
          <w:rFonts w:cs="Times New Roman"/>
          <w:i/>
        </w:rPr>
        <w:t>Leaving college: Rethinking the causes and cures of student attrition</w:t>
      </w:r>
      <w:r>
        <w:rPr>
          <w:rFonts w:cs="Times New Roman"/>
        </w:rPr>
        <w:t xml:space="preserve"> (2</w:t>
      </w:r>
      <w:r w:rsidRPr="001C1141">
        <w:rPr>
          <w:rFonts w:cs="Times New Roman"/>
          <w:vertAlign w:val="superscript"/>
        </w:rPr>
        <w:t>nd</w:t>
      </w:r>
      <w:r>
        <w:rPr>
          <w:rFonts w:cs="Times New Roman"/>
        </w:rPr>
        <w:t xml:space="preserve"> ed.). Chicago, IL: University of Chicago Press. </w:t>
      </w:r>
    </w:p>
    <w:p w14:paraId="7D07D73A" w14:textId="77777777" w:rsidR="00861629" w:rsidRPr="006E1374" w:rsidRDefault="00861629" w:rsidP="00861629">
      <w:pPr>
        <w:pStyle w:val="Bibliography"/>
        <w:rPr>
          <w:rFonts w:cs="Times New Roman"/>
        </w:rPr>
      </w:pPr>
      <w:r w:rsidRPr="006E1374">
        <w:rPr>
          <w:rFonts w:cs="Times New Roman"/>
        </w:rPr>
        <w:t xml:space="preserve">Tinto, V. (2010). From </w:t>
      </w:r>
      <w:r>
        <w:rPr>
          <w:rFonts w:cs="Times New Roman"/>
        </w:rPr>
        <w:t>t</w:t>
      </w:r>
      <w:r w:rsidRPr="006E1374">
        <w:rPr>
          <w:rFonts w:cs="Times New Roman"/>
        </w:rPr>
        <w:t xml:space="preserve">heory to </w:t>
      </w:r>
      <w:r>
        <w:rPr>
          <w:rFonts w:cs="Times New Roman"/>
        </w:rPr>
        <w:t>a</w:t>
      </w:r>
      <w:r w:rsidRPr="006E1374">
        <w:rPr>
          <w:rFonts w:cs="Times New Roman"/>
        </w:rPr>
        <w:t xml:space="preserve">ction: Exploring the </w:t>
      </w:r>
      <w:r>
        <w:rPr>
          <w:rFonts w:cs="Times New Roman"/>
        </w:rPr>
        <w:t>i</w:t>
      </w:r>
      <w:r w:rsidRPr="006E1374">
        <w:rPr>
          <w:rFonts w:cs="Times New Roman"/>
        </w:rPr>
        <w:t xml:space="preserve">nstitutional </w:t>
      </w:r>
      <w:r>
        <w:rPr>
          <w:rFonts w:cs="Times New Roman"/>
        </w:rPr>
        <w:t>c</w:t>
      </w:r>
      <w:r w:rsidRPr="006E1374">
        <w:rPr>
          <w:rFonts w:cs="Times New Roman"/>
        </w:rPr>
        <w:t xml:space="preserve">onditions for </w:t>
      </w:r>
      <w:r>
        <w:rPr>
          <w:rFonts w:cs="Times New Roman"/>
        </w:rPr>
        <w:t>s</w:t>
      </w:r>
      <w:r w:rsidRPr="006E1374">
        <w:rPr>
          <w:rFonts w:cs="Times New Roman"/>
        </w:rPr>
        <w:t xml:space="preserve">tudent </w:t>
      </w:r>
      <w:r>
        <w:rPr>
          <w:rFonts w:cs="Times New Roman"/>
        </w:rPr>
        <w:t>r</w:t>
      </w:r>
      <w:r w:rsidRPr="006E1374">
        <w:rPr>
          <w:rFonts w:cs="Times New Roman"/>
        </w:rPr>
        <w:t xml:space="preserve">etention. In J. C. Smart (Ed.), </w:t>
      </w:r>
      <w:r w:rsidRPr="006E1374">
        <w:rPr>
          <w:rFonts w:cs="Times New Roman"/>
          <w:i/>
          <w:iCs/>
        </w:rPr>
        <w:t>Higher Education: Handbook of Theory and Research</w:t>
      </w:r>
      <w:r w:rsidRPr="006E1374">
        <w:rPr>
          <w:rFonts w:cs="Times New Roman"/>
        </w:rPr>
        <w:t xml:space="preserve"> (</w:t>
      </w:r>
      <w:r>
        <w:rPr>
          <w:rFonts w:cs="Times New Roman"/>
        </w:rPr>
        <w:t xml:space="preserve">Vol. 25, </w:t>
      </w:r>
      <w:r w:rsidRPr="006E1374">
        <w:rPr>
          <w:rFonts w:cs="Times New Roman"/>
        </w:rPr>
        <w:t xml:space="preserve">pp. 51–89). </w:t>
      </w:r>
      <w:r>
        <w:rPr>
          <w:rFonts w:cs="Times New Roman"/>
        </w:rPr>
        <w:t xml:space="preserve">Dordrecht, Netherlands: </w:t>
      </w:r>
      <w:r w:rsidRPr="006E1374">
        <w:rPr>
          <w:rFonts w:cs="Times New Roman"/>
        </w:rPr>
        <w:t>Springer. Retrieved from http://link.springer.com.ezproxy.lib.ou.edu/chapter/10.1007/978-90-481-8598-6_2</w:t>
      </w:r>
    </w:p>
    <w:p w14:paraId="30D8D591" w14:textId="77777777" w:rsidR="00861629" w:rsidRPr="006E1374" w:rsidRDefault="00861629" w:rsidP="00861629">
      <w:pPr>
        <w:pStyle w:val="Bibliography"/>
        <w:rPr>
          <w:rFonts w:cs="Times New Roman"/>
        </w:rPr>
      </w:pPr>
      <w:r w:rsidRPr="006E1374">
        <w:rPr>
          <w:rFonts w:cs="Times New Roman"/>
        </w:rPr>
        <w:t>UCLA: Statistical Consulting Group. (2015a). FAQ: What are pseudo R-squareds? Retrieved from http://www.ats.ucla.edu/stat/mult_pkg/faq/general/Psuedo_RSquareds.htm</w:t>
      </w:r>
    </w:p>
    <w:p w14:paraId="0985DB25" w14:textId="77777777" w:rsidR="00861629" w:rsidRPr="006E1374" w:rsidRDefault="00861629" w:rsidP="00861629">
      <w:pPr>
        <w:pStyle w:val="Bibliography"/>
        <w:rPr>
          <w:rFonts w:cs="Times New Roman"/>
        </w:rPr>
      </w:pPr>
      <w:r w:rsidRPr="006E1374">
        <w:rPr>
          <w:rFonts w:cs="Times New Roman"/>
        </w:rPr>
        <w:t>UCLA: Statistical Consulting Group. (2015b). FAQ: What is complete or quasi-complete separation in logistic/probit regression and how do we deal with them? Retrieved from http://www.ats.ucla.edu/stat/mult_pkg/faq/general/complete_separation_logit_models.htm</w:t>
      </w:r>
    </w:p>
    <w:p w14:paraId="6F34C825" w14:textId="77777777" w:rsidR="00861629" w:rsidRPr="006E1374" w:rsidRDefault="00861629" w:rsidP="00861629">
      <w:pPr>
        <w:pStyle w:val="Bibliography"/>
        <w:rPr>
          <w:rFonts w:cs="Times New Roman"/>
        </w:rPr>
      </w:pPr>
      <w:r w:rsidRPr="006E1374">
        <w:rPr>
          <w:rFonts w:cs="Times New Roman"/>
        </w:rPr>
        <w:t>UCLA: Statistical Consulting Group. (2015c). Lesson 3</w:t>
      </w:r>
      <w:r>
        <w:rPr>
          <w:rFonts w:cs="Times New Roman"/>
        </w:rPr>
        <w:t>:</w:t>
      </w:r>
      <w:r w:rsidRPr="006E1374">
        <w:rPr>
          <w:rFonts w:cs="Times New Roman"/>
        </w:rPr>
        <w:t xml:space="preserve"> Logistic </w:t>
      </w:r>
      <w:r>
        <w:rPr>
          <w:rFonts w:cs="Times New Roman"/>
        </w:rPr>
        <w:t>r</w:t>
      </w:r>
      <w:r w:rsidRPr="006E1374">
        <w:rPr>
          <w:rFonts w:cs="Times New Roman"/>
        </w:rPr>
        <w:t xml:space="preserve">egression </w:t>
      </w:r>
      <w:r>
        <w:rPr>
          <w:rFonts w:cs="Times New Roman"/>
        </w:rPr>
        <w:t>d</w:t>
      </w:r>
      <w:r w:rsidRPr="006E1374">
        <w:rPr>
          <w:rFonts w:cs="Times New Roman"/>
        </w:rPr>
        <w:t>iagnostics. Retrieved from http://www.ats.ucla.edu/stat/stata/webbooks/logistic/chapter3/statalog3.htm</w:t>
      </w:r>
    </w:p>
    <w:p w14:paraId="56EF2C00" w14:textId="77777777" w:rsidR="00861629" w:rsidRPr="006E1374" w:rsidRDefault="00861629" w:rsidP="00861629">
      <w:pPr>
        <w:pStyle w:val="Bibliography"/>
        <w:rPr>
          <w:rFonts w:cs="Times New Roman"/>
        </w:rPr>
      </w:pPr>
      <w:r w:rsidRPr="006E1374">
        <w:rPr>
          <w:rFonts w:cs="Times New Roman"/>
        </w:rPr>
        <w:lastRenderedPageBreak/>
        <w:t xml:space="preserve">U.S. Department of Education. (2012, July 12). New </w:t>
      </w:r>
      <w:r>
        <w:rPr>
          <w:rFonts w:cs="Times New Roman"/>
        </w:rPr>
        <w:t>state-by-state college attainment numbers show progress toward 2020 g</w:t>
      </w:r>
      <w:r w:rsidRPr="006E1374">
        <w:rPr>
          <w:rFonts w:cs="Times New Roman"/>
        </w:rPr>
        <w:t>oal. Retrieved from http://www.ed.gov/news/press-releases/new-state-state-college-attainment-numbers-show-progress-toward-2020-goal</w:t>
      </w:r>
    </w:p>
    <w:p w14:paraId="3077DFE1" w14:textId="77777777" w:rsidR="00861629" w:rsidRPr="006E1374" w:rsidRDefault="00861629" w:rsidP="00861629">
      <w:pPr>
        <w:pStyle w:val="Bibliography"/>
        <w:rPr>
          <w:rFonts w:cs="Times New Roman"/>
        </w:rPr>
      </w:pPr>
      <w:r w:rsidRPr="006E1374">
        <w:rPr>
          <w:rFonts w:cs="Times New Roman"/>
        </w:rPr>
        <w:t>Ush</w:t>
      </w:r>
      <w:r>
        <w:rPr>
          <w:rFonts w:cs="Times New Roman"/>
        </w:rPr>
        <w:t>er, A., &amp; Savino, M. (2007). A global survey of university ranking and league t</w:t>
      </w:r>
      <w:r w:rsidRPr="006E1374">
        <w:rPr>
          <w:rFonts w:cs="Times New Roman"/>
        </w:rPr>
        <w:t xml:space="preserve">ables. </w:t>
      </w:r>
      <w:r w:rsidRPr="006E1374">
        <w:rPr>
          <w:rFonts w:cs="Times New Roman"/>
          <w:i/>
          <w:iCs/>
        </w:rPr>
        <w:t>Higher Education in Europe</w:t>
      </w:r>
      <w:r w:rsidRPr="006E1374">
        <w:rPr>
          <w:rFonts w:cs="Times New Roman"/>
        </w:rPr>
        <w:t xml:space="preserve">, </w:t>
      </w:r>
      <w:r w:rsidRPr="006E1374">
        <w:rPr>
          <w:rFonts w:cs="Times New Roman"/>
          <w:i/>
          <w:iCs/>
        </w:rPr>
        <w:t>32</w:t>
      </w:r>
      <w:r w:rsidRPr="006E1374">
        <w:rPr>
          <w:rFonts w:cs="Times New Roman"/>
        </w:rPr>
        <w:t>(1), 5–15. http://doi.org/10.1080/03797720701618831</w:t>
      </w:r>
    </w:p>
    <w:p w14:paraId="01D49974" w14:textId="77777777" w:rsidR="00861629" w:rsidRDefault="00861629" w:rsidP="00861629">
      <w:r>
        <w:fldChar w:fldCharType="end"/>
      </w:r>
      <w:r>
        <w:br w:type="page"/>
      </w:r>
    </w:p>
    <w:p w14:paraId="59007675" w14:textId="70257F4D" w:rsidR="001A1BE2" w:rsidRDefault="001A1BE2" w:rsidP="00EB17BB">
      <w:pPr>
        <w:pStyle w:val="APAheading1"/>
      </w:pPr>
      <w:bookmarkStart w:id="108" w:name="_Toc305872118"/>
      <w:bookmarkStart w:id="109" w:name="_Toc310763184"/>
      <w:r>
        <w:lastRenderedPageBreak/>
        <w:t>Appendix A: White House College Scorecard</w:t>
      </w:r>
      <w:bookmarkEnd w:id="108"/>
      <w:bookmarkEnd w:id="109"/>
    </w:p>
    <w:p w14:paraId="291699CA" w14:textId="0BAC1290" w:rsidR="00EB17BB" w:rsidRDefault="005C032E" w:rsidP="005C032E">
      <w:pPr>
        <w:pStyle w:val="APAnoindent"/>
        <w:jc w:val="center"/>
      </w:pPr>
      <w:r>
        <w:rPr>
          <w:noProof/>
        </w:rPr>
        <w:drawing>
          <wp:inline distT="0" distB="0" distL="0" distR="0" wp14:anchorId="6350C739" wp14:editId="3D4960A3">
            <wp:extent cx="3887324" cy="7818784"/>
            <wp:effectExtent l="19050" t="19050" r="18415" b="10795"/>
            <wp:docPr id="1" name="Picture 1" descr="Macintosh HD:Users:jamesatkinson:Desktop:College Scorecar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mesatkinson:Desktop:College Scorecard.pdf"/>
                    <pic:cNvPicPr>
                      <a:picLocks noChangeAspect="1" noChangeArrowheads="1"/>
                    </pic:cNvPicPr>
                  </pic:nvPicPr>
                  <pic:blipFill rotWithShape="1">
                    <a:blip r:embed="rId26">
                      <a:extLst>
                        <a:ext uri="{28A0092B-C50C-407E-A947-70E740481C1C}">
                          <a14:useLocalDpi xmlns:a14="http://schemas.microsoft.com/office/drawing/2010/main" val="0"/>
                        </a:ext>
                      </a:extLst>
                    </a:blip>
                    <a:srcRect l="18539" t="1962" r="23823" b="8455"/>
                    <a:stretch/>
                  </pic:blipFill>
                  <pic:spPr bwMode="auto">
                    <a:xfrm>
                      <a:off x="0" y="0"/>
                      <a:ext cx="3905909" cy="7856166"/>
                    </a:xfrm>
                    <a:prstGeom prst="rect">
                      <a:avLst/>
                    </a:prstGeom>
                    <a:noFill/>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EB17BB">
        <w:br w:type="page"/>
      </w:r>
    </w:p>
    <w:p w14:paraId="111AC3D8" w14:textId="0E8937E5" w:rsidR="00DB2AE7" w:rsidRPr="002A7EAD" w:rsidRDefault="00800502" w:rsidP="002A7EAD">
      <w:pPr>
        <w:pStyle w:val="APAheading1"/>
      </w:pPr>
      <w:bookmarkStart w:id="110" w:name="_Toc305872120"/>
      <w:bookmarkStart w:id="111" w:name="_Toc310763185"/>
      <w:r>
        <w:lastRenderedPageBreak/>
        <w:t>Ap</w:t>
      </w:r>
      <w:r w:rsidR="00EB17BB">
        <w:t xml:space="preserve">pendix </w:t>
      </w:r>
      <w:r w:rsidR="00EE6695">
        <w:t>B</w:t>
      </w:r>
      <w:r w:rsidR="002A7EAD">
        <w:t>: Frequency Table</w:t>
      </w:r>
      <w:r w:rsidR="007148F7">
        <w:t>,</w:t>
      </w:r>
      <w:r w:rsidR="002A7EAD">
        <w:t xml:space="preserve"> State </w:t>
      </w:r>
      <w:r>
        <w:t>College System</w:t>
      </w:r>
      <w:bookmarkEnd w:id="110"/>
      <w:bookmarkEnd w:id="111"/>
    </w:p>
    <w:tbl>
      <w:tblPr>
        <w:tblW w:w="6600"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587"/>
        <w:gridCol w:w="1068"/>
        <w:gridCol w:w="847"/>
        <w:gridCol w:w="1179"/>
      </w:tblGrid>
      <w:tr w:rsidR="007148F7" w:rsidRPr="008960C9" w14:paraId="5CA69009" w14:textId="77777777" w:rsidTr="007148F7">
        <w:trPr>
          <w:trHeight w:val="630"/>
          <w:jc w:val="center"/>
        </w:trPr>
        <w:tc>
          <w:tcPr>
            <w:tcW w:w="3587" w:type="dxa"/>
            <w:shd w:val="clear" w:color="auto" w:fill="auto"/>
            <w:vAlign w:val="bottom"/>
            <w:hideMark/>
          </w:tcPr>
          <w:p w14:paraId="220A088F"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End of Cohort Status</w:t>
            </w:r>
          </w:p>
        </w:tc>
        <w:tc>
          <w:tcPr>
            <w:tcW w:w="1057" w:type="dxa"/>
            <w:shd w:val="clear" w:color="auto" w:fill="auto"/>
            <w:vAlign w:val="bottom"/>
            <w:hideMark/>
          </w:tcPr>
          <w:p w14:paraId="75F70886"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210EEDD3"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54C675EB"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5A0F64DC" w14:textId="77777777" w:rsidTr="007148F7">
        <w:trPr>
          <w:trHeight w:val="315"/>
          <w:jc w:val="center"/>
        </w:trPr>
        <w:tc>
          <w:tcPr>
            <w:tcW w:w="3587" w:type="dxa"/>
            <w:shd w:val="clear" w:color="auto" w:fill="auto"/>
            <w:vAlign w:val="bottom"/>
            <w:hideMark/>
          </w:tcPr>
          <w:p w14:paraId="7CF0970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 award, not enrolled</w:t>
            </w:r>
          </w:p>
        </w:tc>
        <w:tc>
          <w:tcPr>
            <w:tcW w:w="1057" w:type="dxa"/>
            <w:shd w:val="clear" w:color="auto" w:fill="auto"/>
            <w:noWrap/>
            <w:vAlign w:val="bottom"/>
            <w:hideMark/>
          </w:tcPr>
          <w:p w14:paraId="34DF387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54539</w:t>
            </w:r>
          </w:p>
        </w:tc>
        <w:tc>
          <w:tcPr>
            <w:tcW w:w="777" w:type="dxa"/>
            <w:shd w:val="clear" w:color="auto" w:fill="auto"/>
            <w:noWrap/>
            <w:vAlign w:val="bottom"/>
            <w:hideMark/>
          </w:tcPr>
          <w:p w14:paraId="728530C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55.7</w:t>
            </w:r>
          </w:p>
        </w:tc>
        <w:tc>
          <w:tcPr>
            <w:tcW w:w="1179" w:type="dxa"/>
            <w:shd w:val="clear" w:color="auto" w:fill="auto"/>
            <w:noWrap/>
            <w:vAlign w:val="bottom"/>
            <w:hideMark/>
          </w:tcPr>
          <w:p w14:paraId="7AAD011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55.7</w:t>
            </w:r>
          </w:p>
        </w:tc>
      </w:tr>
      <w:tr w:rsidR="007148F7" w:rsidRPr="008960C9" w14:paraId="0A6DACDD" w14:textId="77777777" w:rsidTr="007148F7">
        <w:trPr>
          <w:trHeight w:val="315"/>
          <w:jc w:val="center"/>
        </w:trPr>
        <w:tc>
          <w:tcPr>
            <w:tcW w:w="3587" w:type="dxa"/>
            <w:shd w:val="clear" w:color="auto" w:fill="auto"/>
            <w:vAlign w:val="bottom"/>
            <w:hideMark/>
          </w:tcPr>
          <w:p w14:paraId="1B9D2ADC"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Still enrolled</w:t>
            </w:r>
          </w:p>
        </w:tc>
        <w:tc>
          <w:tcPr>
            <w:tcW w:w="1057" w:type="dxa"/>
            <w:shd w:val="clear" w:color="auto" w:fill="auto"/>
            <w:noWrap/>
            <w:vAlign w:val="bottom"/>
            <w:hideMark/>
          </w:tcPr>
          <w:p w14:paraId="7781F2B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20248</w:t>
            </w:r>
          </w:p>
        </w:tc>
        <w:tc>
          <w:tcPr>
            <w:tcW w:w="777" w:type="dxa"/>
            <w:shd w:val="clear" w:color="auto" w:fill="auto"/>
            <w:noWrap/>
            <w:vAlign w:val="bottom"/>
            <w:hideMark/>
          </w:tcPr>
          <w:p w14:paraId="4F494A8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20.7</w:t>
            </w:r>
          </w:p>
        </w:tc>
        <w:tc>
          <w:tcPr>
            <w:tcW w:w="1179" w:type="dxa"/>
            <w:shd w:val="clear" w:color="auto" w:fill="auto"/>
            <w:noWrap/>
            <w:vAlign w:val="bottom"/>
            <w:hideMark/>
          </w:tcPr>
          <w:p w14:paraId="49BD9E4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76.4</w:t>
            </w:r>
          </w:p>
        </w:tc>
      </w:tr>
      <w:tr w:rsidR="007148F7" w:rsidRPr="008960C9" w14:paraId="565D9D5F" w14:textId="77777777" w:rsidTr="007148F7">
        <w:trPr>
          <w:trHeight w:val="315"/>
          <w:jc w:val="center"/>
        </w:trPr>
        <w:tc>
          <w:tcPr>
            <w:tcW w:w="3587" w:type="dxa"/>
            <w:shd w:val="clear" w:color="auto" w:fill="auto"/>
            <w:vAlign w:val="bottom"/>
            <w:hideMark/>
          </w:tcPr>
          <w:p w14:paraId="2C8D4E1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Transfe</w:t>
            </w:r>
            <w:r>
              <w:rPr>
                <w:rFonts w:ascii="Calibri" w:eastAsia="Times New Roman" w:hAnsi="Calibri" w:cs="Times New Roman"/>
                <w:color w:val="000000"/>
                <w:sz w:val="20"/>
                <w:szCs w:val="20"/>
              </w:rPr>
              <w:t>r</w:t>
            </w:r>
            <w:r w:rsidRPr="008960C9">
              <w:rPr>
                <w:rFonts w:ascii="Calibri" w:eastAsia="Times New Roman" w:hAnsi="Calibri" w:cs="Times New Roman"/>
                <w:color w:val="000000"/>
                <w:sz w:val="20"/>
                <w:szCs w:val="20"/>
              </w:rPr>
              <w:t>red to four-year</w:t>
            </w:r>
          </w:p>
        </w:tc>
        <w:tc>
          <w:tcPr>
            <w:tcW w:w="1057" w:type="dxa"/>
            <w:shd w:val="clear" w:color="auto" w:fill="auto"/>
            <w:noWrap/>
            <w:vAlign w:val="bottom"/>
            <w:hideMark/>
          </w:tcPr>
          <w:p w14:paraId="43F882F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11128</w:t>
            </w:r>
          </w:p>
        </w:tc>
        <w:tc>
          <w:tcPr>
            <w:tcW w:w="777" w:type="dxa"/>
            <w:shd w:val="clear" w:color="auto" w:fill="auto"/>
            <w:noWrap/>
            <w:vAlign w:val="bottom"/>
            <w:hideMark/>
          </w:tcPr>
          <w:p w14:paraId="2FC6398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11.4</w:t>
            </w:r>
          </w:p>
        </w:tc>
        <w:tc>
          <w:tcPr>
            <w:tcW w:w="1179" w:type="dxa"/>
            <w:shd w:val="clear" w:color="auto" w:fill="auto"/>
            <w:noWrap/>
            <w:vAlign w:val="bottom"/>
            <w:hideMark/>
          </w:tcPr>
          <w:p w14:paraId="629A593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87.7</w:t>
            </w:r>
          </w:p>
        </w:tc>
      </w:tr>
      <w:tr w:rsidR="007148F7" w:rsidRPr="008960C9" w14:paraId="795946CA" w14:textId="77777777" w:rsidTr="007148F7">
        <w:trPr>
          <w:trHeight w:val="315"/>
          <w:jc w:val="center"/>
        </w:trPr>
        <w:tc>
          <w:tcPr>
            <w:tcW w:w="3587" w:type="dxa"/>
            <w:shd w:val="clear" w:color="auto" w:fill="auto"/>
            <w:vAlign w:val="bottom"/>
            <w:hideMark/>
          </w:tcPr>
          <w:p w14:paraId="606B322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Degree or certificate earned</w:t>
            </w:r>
          </w:p>
        </w:tc>
        <w:tc>
          <w:tcPr>
            <w:tcW w:w="1057" w:type="dxa"/>
            <w:shd w:val="clear" w:color="auto" w:fill="auto"/>
            <w:noWrap/>
            <w:vAlign w:val="bottom"/>
            <w:hideMark/>
          </w:tcPr>
          <w:p w14:paraId="0B7010E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12014</w:t>
            </w:r>
          </w:p>
        </w:tc>
        <w:tc>
          <w:tcPr>
            <w:tcW w:w="777" w:type="dxa"/>
            <w:shd w:val="clear" w:color="auto" w:fill="auto"/>
            <w:noWrap/>
            <w:vAlign w:val="bottom"/>
            <w:hideMark/>
          </w:tcPr>
          <w:p w14:paraId="65456F1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12.3</w:t>
            </w:r>
          </w:p>
        </w:tc>
        <w:tc>
          <w:tcPr>
            <w:tcW w:w="1179" w:type="dxa"/>
            <w:shd w:val="clear" w:color="auto" w:fill="auto"/>
            <w:noWrap/>
            <w:vAlign w:val="bottom"/>
            <w:hideMark/>
          </w:tcPr>
          <w:p w14:paraId="33C3CB4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D7C490B" w14:textId="77777777" w:rsidTr="007148F7">
        <w:trPr>
          <w:trHeight w:val="315"/>
          <w:jc w:val="center"/>
        </w:trPr>
        <w:tc>
          <w:tcPr>
            <w:tcW w:w="3587" w:type="dxa"/>
            <w:shd w:val="clear" w:color="auto" w:fill="auto"/>
            <w:vAlign w:val="bottom"/>
            <w:hideMark/>
          </w:tcPr>
          <w:p w14:paraId="70FDACD7"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4EDC9EE1"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00C7F17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1186050C"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4A83BFE4" w14:textId="77777777" w:rsidTr="007148F7">
        <w:trPr>
          <w:trHeight w:val="630"/>
          <w:jc w:val="center"/>
        </w:trPr>
        <w:tc>
          <w:tcPr>
            <w:tcW w:w="3587" w:type="dxa"/>
            <w:shd w:val="clear" w:color="auto" w:fill="auto"/>
            <w:vAlign w:val="bottom"/>
            <w:hideMark/>
          </w:tcPr>
          <w:p w14:paraId="040B0C5F"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Award or Transfer 3 years</w:t>
            </w:r>
          </w:p>
        </w:tc>
        <w:tc>
          <w:tcPr>
            <w:tcW w:w="1057" w:type="dxa"/>
            <w:shd w:val="clear" w:color="auto" w:fill="auto"/>
            <w:vAlign w:val="bottom"/>
            <w:hideMark/>
          </w:tcPr>
          <w:p w14:paraId="36E63A61"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395A78F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5EDFCB36"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75AC140B" w14:textId="77777777" w:rsidTr="007148F7">
        <w:trPr>
          <w:trHeight w:val="315"/>
          <w:jc w:val="center"/>
        </w:trPr>
        <w:tc>
          <w:tcPr>
            <w:tcW w:w="3587" w:type="dxa"/>
            <w:shd w:val="clear" w:color="auto" w:fill="auto"/>
            <w:vAlign w:val="bottom"/>
            <w:hideMark/>
          </w:tcPr>
          <w:p w14:paraId="3B656F8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 success</w:t>
            </w:r>
          </w:p>
        </w:tc>
        <w:tc>
          <w:tcPr>
            <w:tcW w:w="1057" w:type="dxa"/>
            <w:shd w:val="clear" w:color="auto" w:fill="auto"/>
            <w:noWrap/>
            <w:vAlign w:val="bottom"/>
            <w:hideMark/>
          </w:tcPr>
          <w:p w14:paraId="3D74AF3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74787</w:t>
            </w:r>
          </w:p>
        </w:tc>
        <w:tc>
          <w:tcPr>
            <w:tcW w:w="777" w:type="dxa"/>
            <w:shd w:val="clear" w:color="auto" w:fill="auto"/>
            <w:noWrap/>
            <w:vAlign w:val="bottom"/>
            <w:hideMark/>
          </w:tcPr>
          <w:p w14:paraId="40729FA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76.4</w:t>
            </w:r>
          </w:p>
        </w:tc>
        <w:tc>
          <w:tcPr>
            <w:tcW w:w="1179" w:type="dxa"/>
            <w:shd w:val="clear" w:color="auto" w:fill="auto"/>
            <w:noWrap/>
            <w:vAlign w:val="bottom"/>
            <w:hideMark/>
          </w:tcPr>
          <w:p w14:paraId="0863BF3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76.4</w:t>
            </w:r>
          </w:p>
        </w:tc>
      </w:tr>
      <w:tr w:rsidR="007148F7" w:rsidRPr="008960C9" w14:paraId="64416908" w14:textId="77777777" w:rsidTr="007148F7">
        <w:trPr>
          <w:trHeight w:val="315"/>
          <w:jc w:val="center"/>
        </w:trPr>
        <w:tc>
          <w:tcPr>
            <w:tcW w:w="3587" w:type="dxa"/>
            <w:shd w:val="clear" w:color="auto" w:fill="auto"/>
            <w:vAlign w:val="bottom"/>
            <w:hideMark/>
          </w:tcPr>
          <w:p w14:paraId="6589F37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Success</w:t>
            </w:r>
          </w:p>
        </w:tc>
        <w:tc>
          <w:tcPr>
            <w:tcW w:w="1057" w:type="dxa"/>
            <w:shd w:val="clear" w:color="auto" w:fill="auto"/>
            <w:noWrap/>
            <w:vAlign w:val="bottom"/>
            <w:hideMark/>
          </w:tcPr>
          <w:p w14:paraId="784EE83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23142</w:t>
            </w:r>
          </w:p>
        </w:tc>
        <w:tc>
          <w:tcPr>
            <w:tcW w:w="777" w:type="dxa"/>
            <w:shd w:val="clear" w:color="auto" w:fill="auto"/>
            <w:noWrap/>
            <w:vAlign w:val="bottom"/>
            <w:hideMark/>
          </w:tcPr>
          <w:p w14:paraId="0630403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23.6</w:t>
            </w:r>
          </w:p>
        </w:tc>
        <w:tc>
          <w:tcPr>
            <w:tcW w:w="1179" w:type="dxa"/>
            <w:shd w:val="clear" w:color="auto" w:fill="auto"/>
            <w:noWrap/>
            <w:vAlign w:val="bottom"/>
            <w:hideMark/>
          </w:tcPr>
          <w:p w14:paraId="041CE9C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23F268A3" w14:textId="77777777" w:rsidTr="007148F7">
        <w:trPr>
          <w:trHeight w:val="315"/>
          <w:jc w:val="center"/>
        </w:trPr>
        <w:tc>
          <w:tcPr>
            <w:tcW w:w="3587" w:type="dxa"/>
            <w:shd w:val="clear" w:color="auto" w:fill="auto"/>
            <w:vAlign w:val="bottom"/>
            <w:hideMark/>
          </w:tcPr>
          <w:p w14:paraId="3C674DC5"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621F4DB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65F451F2"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68F8982A"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4E9CC0BE" w14:textId="77777777" w:rsidTr="007148F7">
        <w:trPr>
          <w:trHeight w:val="630"/>
          <w:jc w:val="center"/>
        </w:trPr>
        <w:tc>
          <w:tcPr>
            <w:tcW w:w="3587" w:type="dxa"/>
            <w:shd w:val="clear" w:color="auto" w:fill="auto"/>
            <w:vAlign w:val="bottom"/>
            <w:hideMark/>
          </w:tcPr>
          <w:p w14:paraId="25A505D7"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Reported ACT Score</w:t>
            </w:r>
          </w:p>
        </w:tc>
        <w:tc>
          <w:tcPr>
            <w:tcW w:w="1057" w:type="dxa"/>
            <w:shd w:val="clear" w:color="auto" w:fill="auto"/>
            <w:vAlign w:val="bottom"/>
            <w:hideMark/>
          </w:tcPr>
          <w:p w14:paraId="46DDCDA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4627D450"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0108EDF0"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B0818F3" w14:textId="77777777" w:rsidTr="007148F7">
        <w:trPr>
          <w:trHeight w:val="315"/>
          <w:jc w:val="center"/>
        </w:trPr>
        <w:tc>
          <w:tcPr>
            <w:tcW w:w="3587" w:type="dxa"/>
            <w:shd w:val="clear" w:color="auto" w:fill="auto"/>
            <w:vAlign w:val="bottom"/>
            <w:hideMark/>
          </w:tcPr>
          <w:p w14:paraId="6E9B077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ACT reported</w:t>
            </w:r>
          </w:p>
        </w:tc>
        <w:tc>
          <w:tcPr>
            <w:tcW w:w="1057" w:type="dxa"/>
            <w:shd w:val="clear" w:color="auto" w:fill="auto"/>
            <w:noWrap/>
            <w:vAlign w:val="bottom"/>
            <w:hideMark/>
          </w:tcPr>
          <w:p w14:paraId="4C7A991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51585</w:t>
            </w:r>
          </w:p>
        </w:tc>
        <w:tc>
          <w:tcPr>
            <w:tcW w:w="777" w:type="dxa"/>
            <w:shd w:val="clear" w:color="auto" w:fill="auto"/>
            <w:noWrap/>
            <w:vAlign w:val="bottom"/>
            <w:hideMark/>
          </w:tcPr>
          <w:p w14:paraId="164F724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52.7</w:t>
            </w:r>
          </w:p>
        </w:tc>
        <w:tc>
          <w:tcPr>
            <w:tcW w:w="1179" w:type="dxa"/>
            <w:shd w:val="clear" w:color="auto" w:fill="auto"/>
            <w:noWrap/>
            <w:vAlign w:val="bottom"/>
            <w:hideMark/>
          </w:tcPr>
          <w:p w14:paraId="00E0CC3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52.7</w:t>
            </w:r>
          </w:p>
        </w:tc>
      </w:tr>
      <w:tr w:rsidR="007148F7" w:rsidRPr="008960C9" w14:paraId="75F84D56" w14:textId="77777777" w:rsidTr="007148F7">
        <w:trPr>
          <w:trHeight w:val="315"/>
          <w:jc w:val="center"/>
        </w:trPr>
        <w:tc>
          <w:tcPr>
            <w:tcW w:w="3587" w:type="dxa"/>
            <w:shd w:val="clear" w:color="auto" w:fill="auto"/>
            <w:vAlign w:val="bottom"/>
            <w:hideMark/>
          </w:tcPr>
          <w:p w14:paraId="10B2057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 ACT reported</w:t>
            </w:r>
          </w:p>
        </w:tc>
        <w:tc>
          <w:tcPr>
            <w:tcW w:w="1057" w:type="dxa"/>
            <w:shd w:val="clear" w:color="auto" w:fill="auto"/>
            <w:noWrap/>
            <w:vAlign w:val="bottom"/>
            <w:hideMark/>
          </w:tcPr>
          <w:p w14:paraId="188937D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46344</w:t>
            </w:r>
          </w:p>
        </w:tc>
        <w:tc>
          <w:tcPr>
            <w:tcW w:w="777" w:type="dxa"/>
            <w:shd w:val="clear" w:color="auto" w:fill="auto"/>
            <w:noWrap/>
            <w:vAlign w:val="bottom"/>
            <w:hideMark/>
          </w:tcPr>
          <w:p w14:paraId="633126F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47.3</w:t>
            </w:r>
          </w:p>
        </w:tc>
        <w:tc>
          <w:tcPr>
            <w:tcW w:w="1179" w:type="dxa"/>
            <w:shd w:val="clear" w:color="auto" w:fill="auto"/>
            <w:noWrap/>
            <w:vAlign w:val="bottom"/>
            <w:hideMark/>
          </w:tcPr>
          <w:p w14:paraId="6FB10AC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38479564" w14:textId="77777777" w:rsidTr="007148F7">
        <w:trPr>
          <w:trHeight w:val="315"/>
          <w:jc w:val="center"/>
        </w:trPr>
        <w:tc>
          <w:tcPr>
            <w:tcW w:w="3587" w:type="dxa"/>
            <w:shd w:val="clear" w:color="auto" w:fill="auto"/>
            <w:vAlign w:val="bottom"/>
            <w:hideMark/>
          </w:tcPr>
          <w:p w14:paraId="51BBC79D"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2BE5B71D"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26AEAEA6"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166EEB5A"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79CF821F" w14:textId="77777777" w:rsidTr="007148F7">
        <w:trPr>
          <w:trHeight w:val="630"/>
          <w:jc w:val="center"/>
        </w:trPr>
        <w:tc>
          <w:tcPr>
            <w:tcW w:w="3587" w:type="dxa"/>
            <w:shd w:val="clear" w:color="auto" w:fill="auto"/>
            <w:vAlign w:val="bottom"/>
            <w:hideMark/>
          </w:tcPr>
          <w:p w14:paraId="2D3AF1EC"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Reported High School GPA</w:t>
            </w:r>
          </w:p>
        </w:tc>
        <w:tc>
          <w:tcPr>
            <w:tcW w:w="1057" w:type="dxa"/>
            <w:shd w:val="clear" w:color="auto" w:fill="auto"/>
            <w:vAlign w:val="bottom"/>
            <w:hideMark/>
          </w:tcPr>
          <w:p w14:paraId="495FC758"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7A6F684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1F00B940"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220EC99D" w14:textId="77777777" w:rsidTr="007148F7">
        <w:trPr>
          <w:trHeight w:val="315"/>
          <w:jc w:val="center"/>
        </w:trPr>
        <w:tc>
          <w:tcPr>
            <w:tcW w:w="3587" w:type="dxa"/>
            <w:shd w:val="clear" w:color="auto" w:fill="auto"/>
            <w:vAlign w:val="bottom"/>
            <w:hideMark/>
          </w:tcPr>
          <w:p w14:paraId="28BFD01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 GPA reported</w:t>
            </w:r>
          </w:p>
        </w:tc>
        <w:tc>
          <w:tcPr>
            <w:tcW w:w="1057" w:type="dxa"/>
            <w:shd w:val="clear" w:color="auto" w:fill="auto"/>
            <w:noWrap/>
            <w:vAlign w:val="bottom"/>
            <w:hideMark/>
          </w:tcPr>
          <w:p w14:paraId="619F649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92052</w:t>
            </w:r>
          </w:p>
        </w:tc>
        <w:tc>
          <w:tcPr>
            <w:tcW w:w="777" w:type="dxa"/>
            <w:shd w:val="clear" w:color="auto" w:fill="auto"/>
            <w:noWrap/>
            <w:vAlign w:val="bottom"/>
            <w:hideMark/>
          </w:tcPr>
          <w:p w14:paraId="3AE1D07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94.0</w:t>
            </w:r>
          </w:p>
        </w:tc>
        <w:tc>
          <w:tcPr>
            <w:tcW w:w="1179" w:type="dxa"/>
            <w:shd w:val="clear" w:color="auto" w:fill="auto"/>
            <w:noWrap/>
            <w:vAlign w:val="bottom"/>
            <w:hideMark/>
          </w:tcPr>
          <w:p w14:paraId="04072B2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94.0</w:t>
            </w:r>
          </w:p>
        </w:tc>
      </w:tr>
      <w:tr w:rsidR="007148F7" w:rsidRPr="008960C9" w14:paraId="2C9407CA" w14:textId="77777777" w:rsidTr="007148F7">
        <w:trPr>
          <w:trHeight w:val="315"/>
          <w:jc w:val="center"/>
        </w:trPr>
        <w:tc>
          <w:tcPr>
            <w:tcW w:w="3587" w:type="dxa"/>
            <w:shd w:val="clear" w:color="auto" w:fill="auto"/>
            <w:vAlign w:val="bottom"/>
            <w:hideMark/>
          </w:tcPr>
          <w:p w14:paraId="2C59551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Student GPA reported</w:t>
            </w:r>
          </w:p>
        </w:tc>
        <w:tc>
          <w:tcPr>
            <w:tcW w:w="1057" w:type="dxa"/>
            <w:shd w:val="clear" w:color="auto" w:fill="auto"/>
            <w:noWrap/>
            <w:vAlign w:val="bottom"/>
            <w:hideMark/>
          </w:tcPr>
          <w:p w14:paraId="7A22310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5877</w:t>
            </w:r>
          </w:p>
        </w:tc>
        <w:tc>
          <w:tcPr>
            <w:tcW w:w="777" w:type="dxa"/>
            <w:shd w:val="clear" w:color="auto" w:fill="auto"/>
            <w:noWrap/>
            <w:vAlign w:val="bottom"/>
            <w:hideMark/>
          </w:tcPr>
          <w:p w14:paraId="0CBF423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6.0</w:t>
            </w:r>
          </w:p>
        </w:tc>
        <w:tc>
          <w:tcPr>
            <w:tcW w:w="1179" w:type="dxa"/>
            <w:shd w:val="clear" w:color="auto" w:fill="auto"/>
            <w:noWrap/>
            <w:vAlign w:val="bottom"/>
            <w:hideMark/>
          </w:tcPr>
          <w:p w14:paraId="205D0BA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2DA3E8B7" w14:textId="77777777" w:rsidTr="007148F7">
        <w:trPr>
          <w:trHeight w:val="315"/>
          <w:jc w:val="center"/>
        </w:trPr>
        <w:tc>
          <w:tcPr>
            <w:tcW w:w="3587" w:type="dxa"/>
            <w:shd w:val="clear" w:color="auto" w:fill="auto"/>
            <w:vAlign w:val="bottom"/>
            <w:hideMark/>
          </w:tcPr>
          <w:p w14:paraId="45FBA43A"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61D828B9"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3C9F316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4236067E"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3E95647A" w14:textId="77777777" w:rsidTr="007148F7">
        <w:trPr>
          <w:trHeight w:val="630"/>
          <w:jc w:val="center"/>
        </w:trPr>
        <w:tc>
          <w:tcPr>
            <w:tcW w:w="3587" w:type="dxa"/>
            <w:shd w:val="clear" w:color="auto" w:fill="auto"/>
            <w:vAlign w:val="bottom"/>
            <w:hideMark/>
          </w:tcPr>
          <w:p w14:paraId="04237F43"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High School Concurrent</w:t>
            </w:r>
          </w:p>
        </w:tc>
        <w:tc>
          <w:tcPr>
            <w:tcW w:w="1057" w:type="dxa"/>
            <w:shd w:val="clear" w:color="auto" w:fill="auto"/>
            <w:vAlign w:val="bottom"/>
            <w:hideMark/>
          </w:tcPr>
          <w:p w14:paraId="60D5EB74"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09B6B13D"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40BA1A72"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56DF728" w14:textId="77777777" w:rsidTr="007148F7">
        <w:trPr>
          <w:trHeight w:val="315"/>
          <w:jc w:val="center"/>
        </w:trPr>
        <w:tc>
          <w:tcPr>
            <w:tcW w:w="3587" w:type="dxa"/>
            <w:shd w:val="clear" w:color="auto" w:fill="auto"/>
            <w:vAlign w:val="bottom"/>
            <w:hideMark/>
          </w:tcPr>
          <w:p w14:paraId="043C66B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Not concurrent</w:t>
            </w:r>
          </w:p>
        </w:tc>
        <w:tc>
          <w:tcPr>
            <w:tcW w:w="1057" w:type="dxa"/>
            <w:shd w:val="clear" w:color="auto" w:fill="auto"/>
            <w:noWrap/>
            <w:vAlign w:val="bottom"/>
            <w:hideMark/>
          </w:tcPr>
          <w:p w14:paraId="1C3DAF3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94166</w:t>
            </w:r>
          </w:p>
        </w:tc>
        <w:tc>
          <w:tcPr>
            <w:tcW w:w="777" w:type="dxa"/>
            <w:shd w:val="clear" w:color="auto" w:fill="auto"/>
            <w:noWrap/>
            <w:vAlign w:val="bottom"/>
            <w:hideMark/>
          </w:tcPr>
          <w:p w14:paraId="0577629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96.2</w:t>
            </w:r>
          </w:p>
        </w:tc>
        <w:tc>
          <w:tcPr>
            <w:tcW w:w="1179" w:type="dxa"/>
            <w:shd w:val="clear" w:color="auto" w:fill="auto"/>
            <w:noWrap/>
            <w:vAlign w:val="bottom"/>
            <w:hideMark/>
          </w:tcPr>
          <w:p w14:paraId="500E08A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96.2</w:t>
            </w:r>
          </w:p>
        </w:tc>
      </w:tr>
      <w:tr w:rsidR="007148F7" w:rsidRPr="008960C9" w14:paraId="1E70D4C3" w14:textId="77777777" w:rsidTr="007148F7">
        <w:trPr>
          <w:trHeight w:val="315"/>
          <w:jc w:val="center"/>
        </w:trPr>
        <w:tc>
          <w:tcPr>
            <w:tcW w:w="3587" w:type="dxa"/>
            <w:shd w:val="clear" w:color="auto" w:fill="auto"/>
            <w:vAlign w:val="bottom"/>
            <w:hideMark/>
          </w:tcPr>
          <w:p w14:paraId="26AF9E3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Concurrent</w:t>
            </w:r>
          </w:p>
        </w:tc>
        <w:tc>
          <w:tcPr>
            <w:tcW w:w="1057" w:type="dxa"/>
            <w:shd w:val="clear" w:color="auto" w:fill="auto"/>
            <w:noWrap/>
            <w:vAlign w:val="bottom"/>
            <w:hideMark/>
          </w:tcPr>
          <w:p w14:paraId="3A56426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3763</w:t>
            </w:r>
          </w:p>
        </w:tc>
        <w:tc>
          <w:tcPr>
            <w:tcW w:w="777" w:type="dxa"/>
            <w:shd w:val="clear" w:color="auto" w:fill="auto"/>
            <w:noWrap/>
            <w:vAlign w:val="bottom"/>
            <w:hideMark/>
          </w:tcPr>
          <w:p w14:paraId="1A3F5F9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3.8</w:t>
            </w:r>
          </w:p>
        </w:tc>
        <w:tc>
          <w:tcPr>
            <w:tcW w:w="1179" w:type="dxa"/>
            <w:shd w:val="clear" w:color="auto" w:fill="auto"/>
            <w:noWrap/>
            <w:vAlign w:val="bottom"/>
            <w:hideMark/>
          </w:tcPr>
          <w:p w14:paraId="0C43C1D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242D8300" w14:textId="77777777" w:rsidTr="007148F7">
        <w:trPr>
          <w:trHeight w:val="315"/>
          <w:jc w:val="center"/>
        </w:trPr>
        <w:tc>
          <w:tcPr>
            <w:tcW w:w="3587" w:type="dxa"/>
            <w:shd w:val="clear" w:color="auto" w:fill="auto"/>
            <w:vAlign w:val="bottom"/>
            <w:hideMark/>
          </w:tcPr>
          <w:p w14:paraId="699F0D63"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15D172EC"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1F32870D"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7073C3DA"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1A20C02B" w14:textId="77777777" w:rsidTr="007148F7">
        <w:trPr>
          <w:trHeight w:val="630"/>
          <w:jc w:val="center"/>
        </w:trPr>
        <w:tc>
          <w:tcPr>
            <w:tcW w:w="3587" w:type="dxa"/>
            <w:shd w:val="clear" w:color="auto" w:fill="auto"/>
            <w:vAlign w:val="bottom"/>
            <w:hideMark/>
          </w:tcPr>
          <w:p w14:paraId="010753C5"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Full or Part-Time Attend</w:t>
            </w:r>
          </w:p>
        </w:tc>
        <w:tc>
          <w:tcPr>
            <w:tcW w:w="1057" w:type="dxa"/>
            <w:shd w:val="clear" w:color="auto" w:fill="auto"/>
            <w:vAlign w:val="bottom"/>
            <w:hideMark/>
          </w:tcPr>
          <w:p w14:paraId="11256BF5"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63AB631B"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4105E4A1"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2D94374" w14:textId="77777777" w:rsidTr="007148F7">
        <w:trPr>
          <w:trHeight w:val="315"/>
          <w:jc w:val="center"/>
        </w:trPr>
        <w:tc>
          <w:tcPr>
            <w:tcW w:w="3587" w:type="dxa"/>
            <w:shd w:val="clear" w:color="auto" w:fill="auto"/>
            <w:vAlign w:val="bottom"/>
            <w:hideMark/>
          </w:tcPr>
          <w:p w14:paraId="7578F6A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Full-time</w:t>
            </w:r>
          </w:p>
        </w:tc>
        <w:tc>
          <w:tcPr>
            <w:tcW w:w="1057" w:type="dxa"/>
            <w:shd w:val="clear" w:color="auto" w:fill="auto"/>
            <w:noWrap/>
            <w:vAlign w:val="bottom"/>
            <w:hideMark/>
          </w:tcPr>
          <w:p w14:paraId="3C9A637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65279</w:t>
            </w:r>
          </w:p>
        </w:tc>
        <w:tc>
          <w:tcPr>
            <w:tcW w:w="777" w:type="dxa"/>
            <w:shd w:val="clear" w:color="auto" w:fill="auto"/>
            <w:noWrap/>
            <w:vAlign w:val="bottom"/>
            <w:hideMark/>
          </w:tcPr>
          <w:p w14:paraId="09E7ACE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66.7</w:t>
            </w:r>
          </w:p>
        </w:tc>
        <w:tc>
          <w:tcPr>
            <w:tcW w:w="1179" w:type="dxa"/>
            <w:shd w:val="clear" w:color="auto" w:fill="auto"/>
            <w:noWrap/>
            <w:vAlign w:val="bottom"/>
            <w:hideMark/>
          </w:tcPr>
          <w:p w14:paraId="17E18C8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66.7</w:t>
            </w:r>
          </w:p>
        </w:tc>
      </w:tr>
      <w:tr w:rsidR="007148F7" w:rsidRPr="008960C9" w14:paraId="54E8F134" w14:textId="77777777" w:rsidTr="007148F7">
        <w:trPr>
          <w:trHeight w:val="315"/>
          <w:jc w:val="center"/>
        </w:trPr>
        <w:tc>
          <w:tcPr>
            <w:tcW w:w="3587" w:type="dxa"/>
            <w:shd w:val="clear" w:color="auto" w:fill="auto"/>
            <w:vAlign w:val="bottom"/>
            <w:hideMark/>
          </w:tcPr>
          <w:p w14:paraId="23FD9142"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Part-time</w:t>
            </w:r>
          </w:p>
        </w:tc>
        <w:tc>
          <w:tcPr>
            <w:tcW w:w="1057" w:type="dxa"/>
            <w:shd w:val="clear" w:color="auto" w:fill="auto"/>
            <w:noWrap/>
            <w:vAlign w:val="bottom"/>
            <w:hideMark/>
          </w:tcPr>
          <w:p w14:paraId="51BA5BD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32650</w:t>
            </w:r>
          </w:p>
        </w:tc>
        <w:tc>
          <w:tcPr>
            <w:tcW w:w="777" w:type="dxa"/>
            <w:shd w:val="clear" w:color="auto" w:fill="auto"/>
            <w:noWrap/>
            <w:vAlign w:val="bottom"/>
            <w:hideMark/>
          </w:tcPr>
          <w:p w14:paraId="7561BF7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33.3</w:t>
            </w:r>
          </w:p>
        </w:tc>
        <w:tc>
          <w:tcPr>
            <w:tcW w:w="1179" w:type="dxa"/>
            <w:shd w:val="clear" w:color="auto" w:fill="auto"/>
            <w:noWrap/>
            <w:vAlign w:val="bottom"/>
            <w:hideMark/>
          </w:tcPr>
          <w:p w14:paraId="41FAFDD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4FE9C4F2" w14:textId="77777777" w:rsidTr="007148F7">
        <w:trPr>
          <w:trHeight w:val="315"/>
          <w:jc w:val="center"/>
        </w:trPr>
        <w:tc>
          <w:tcPr>
            <w:tcW w:w="3587" w:type="dxa"/>
            <w:shd w:val="clear" w:color="auto" w:fill="auto"/>
            <w:vAlign w:val="bottom"/>
            <w:hideMark/>
          </w:tcPr>
          <w:p w14:paraId="077A3867"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76D27918"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037C77F9"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59132E73"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622C3B9A" w14:textId="77777777" w:rsidTr="007148F7">
        <w:trPr>
          <w:trHeight w:val="630"/>
          <w:jc w:val="center"/>
        </w:trPr>
        <w:tc>
          <w:tcPr>
            <w:tcW w:w="3587" w:type="dxa"/>
            <w:shd w:val="clear" w:color="auto" w:fill="auto"/>
            <w:vAlign w:val="bottom"/>
            <w:hideMark/>
          </w:tcPr>
          <w:p w14:paraId="56356994"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Degree Goal When Admitted</w:t>
            </w:r>
          </w:p>
        </w:tc>
        <w:tc>
          <w:tcPr>
            <w:tcW w:w="1057" w:type="dxa"/>
            <w:shd w:val="clear" w:color="auto" w:fill="auto"/>
            <w:vAlign w:val="bottom"/>
            <w:hideMark/>
          </w:tcPr>
          <w:p w14:paraId="5A2041A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2283C3A4"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33F53CD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6C4D718" w14:textId="77777777" w:rsidTr="007148F7">
        <w:trPr>
          <w:trHeight w:val="315"/>
          <w:jc w:val="center"/>
        </w:trPr>
        <w:tc>
          <w:tcPr>
            <w:tcW w:w="3587" w:type="dxa"/>
            <w:shd w:val="clear" w:color="auto" w:fill="auto"/>
            <w:vAlign w:val="bottom"/>
            <w:hideMark/>
          </w:tcPr>
          <w:p w14:paraId="55F77CE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AA or AS (transfer)</w:t>
            </w:r>
          </w:p>
        </w:tc>
        <w:tc>
          <w:tcPr>
            <w:tcW w:w="1057" w:type="dxa"/>
            <w:shd w:val="clear" w:color="auto" w:fill="auto"/>
            <w:noWrap/>
            <w:vAlign w:val="bottom"/>
            <w:hideMark/>
          </w:tcPr>
          <w:p w14:paraId="1280853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51082</w:t>
            </w:r>
          </w:p>
        </w:tc>
        <w:tc>
          <w:tcPr>
            <w:tcW w:w="777" w:type="dxa"/>
            <w:shd w:val="clear" w:color="auto" w:fill="auto"/>
            <w:noWrap/>
            <w:vAlign w:val="bottom"/>
            <w:hideMark/>
          </w:tcPr>
          <w:p w14:paraId="67833EC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52.2</w:t>
            </w:r>
          </w:p>
        </w:tc>
        <w:tc>
          <w:tcPr>
            <w:tcW w:w="1179" w:type="dxa"/>
            <w:shd w:val="clear" w:color="auto" w:fill="auto"/>
            <w:noWrap/>
            <w:vAlign w:val="bottom"/>
            <w:hideMark/>
          </w:tcPr>
          <w:p w14:paraId="310C7A8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52.2</w:t>
            </w:r>
          </w:p>
        </w:tc>
      </w:tr>
      <w:tr w:rsidR="007148F7" w:rsidRPr="008960C9" w14:paraId="72B6A2C5" w14:textId="77777777" w:rsidTr="007148F7">
        <w:trPr>
          <w:trHeight w:val="315"/>
          <w:jc w:val="center"/>
        </w:trPr>
        <w:tc>
          <w:tcPr>
            <w:tcW w:w="3587" w:type="dxa"/>
            <w:shd w:val="clear" w:color="auto" w:fill="auto"/>
            <w:vAlign w:val="bottom"/>
            <w:hideMark/>
          </w:tcPr>
          <w:p w14:paraId="087C95F4"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Certificate 1 to 2 years</w:t>
            </w:r>
          </w:p>
        </w:tc>
        <w:tc>
          <w:tcPr>
            <w:tcW w:w="1057" w:type="dxa"/>
            <w:shd w:val="clear" w:color="auto" w:fill="auto"/>
            <w:noWrap/>
            <w:vAlign w:val="bottom"/>
            <w:hideMark/>
          </w:tcPr>
          <w:p w14:paraId="2E916A2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391</w:t>
            </w:r>
          </w:p>
        </w:tc>
        <w:tc>
          <w:tcPr>
            <w:tcW w:w="777" w:type="dxa"/>
            <w:shd w:val="clear" w:color="auto" w:fill="auto"/>
            <w:noWrap/>
            <w:vAlign w:val="bottom"/>
            <w:hideMark/>
          </w:tcPr>
          <w:p w14:paraId="1BA198E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179" w:type="dxa"/>
            <w:shd w:val="clear" w:color="auto" w:fill="auto"/>
            <w:noWrap/>
            <w:vAlign w:val="bottom"/>
            <w:hideMark/>
          </w:tcPr>
          <w:p w14:paraId="2173CE1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52.6</w:t>
            </w:r>
          </w:p>
        </w:tc>
      </w:tr>
      <w:tr w:rsidR="007148F7" w:rsidRPr="008960C9" w14:paraId="15237128" w14:textId="77777777" w:rsidTr="007148F7">
        <w:trPr>
          <w:trHeight w:val="315"/>
          <w:jc w:val="center"/>
        </w:trPr>
        <w:tc>
          <w:tcPr>
            <w:tcW w:w="3587" w:type="dxa"/>
            <w:shd w:val="clear" w:color="auto" w:fill="auto"/>
            <w:vAlign w:val="bottom"/>
            <w:hideMark/>
          </w:tcPr>
          <w:p w14:paraId="638F4BE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Certificate less than 1 year</w:t>
            </w:r>
          </w:p>
        </w:tc>
        <w:tc>
          <w:tcPr>
            <w:tcW w:w="1057" w:type="dxa"/>
            <w:shd w:val="clear" w:color="auto" w:fill="auto"/>
            <w:noWrap/>
            <w:vAlign w:val="bottom"/>
            <w:hideMark/>
          </w:tcPr>
          <w:p w14:paraId="0B601CA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1030</w:t>
            </w:r>
          </w:p>
        </w:tc>
        <w:tc>
          <w:tcPr>
            <w:tcW w:w="777" w:type="dxa"/>
            <w:shd w:val="clear" w:color="auto" w:fill="auto"/>
            <w:noWrap/>
            <w:vAlign w:val="bottom"/>
            <w:hideMark/>
          </w:tcPr>
          <w:p w14:paraId="0138524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w:t>
            </w:r>
          </w:p>
        </w:tc>
        <w:tc>
          <w:tcPr>
            <w:tcW w:w="1179" w:type="dxa"/>
            <w:shd w:val="clear" w:color="auto" w:fill="auto"/>
            <w:noWrap/>
            <w:vAlign w:val="bottom"/>
            <w:hideMark/>
          </w:tcPr>
          <w:p w14:paraId="68B8D07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53.6</w:t>
            </w:r>
          </w:p>
        </w:tc>
      </w:tr>
      <w:tr w:rsidR="007148F7" w:rsidRPr="008960C9" w14:paraId="4287E8F0" w14:textId="77777777" w:rsidTr="007148F7">
        <w:trPr>
          <w:trHeight w:val="315"/>
          <w:jc w:val="center"/>
        </w:trPr>
        <w:tc>
          <w:tcPr>
            <w:tcW w:w="3587" w:type="dxa"/>
            <w:shd w:val="clear" w:color="auto" w:fill="auto"/>
            <w:vAlign w:val="bottom"/>
            <w:hideMark/>
          </w:tcPr>
          <w:p w14:paraId="0BB8C262"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AAS (limited transfer)</w:t>
            </w:r>
          </w:p>
        </w:tc>
        <w:tc>
          <w:tcPr>
            <w:tcW w:w="1057" w:type="dxa"/>
            <w:shd w:val="clear" w:color="auto" w:fill="auto"/>
            <w:noWrap/>
            <w:vAlign w:val="bottom"/>
            <w:hideMark/>
          </w:tcPr>
          <w:p w14:paraId="4A05DB9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27058</w:t>
            </w:r>
          </w:p>
        </w:tc>
        <w:tc>
          <w:tcPr>
            <w:tcW w:w="777" w:type="dxa"/>
            <w:shd w:val="clear" w:color="auto" w:fill="auto"/>
            <w:noWrap/>
            <w:vAlign w:val="bottom"/>
            <w:hideMark/>
          </w:tcPr>
          <w:p w14:paraId="5DC59C8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27.6</w:t>
            </w:r>
          </w:p>
        </w:tc>
        <w:tc>
          <w:tcPr>
            <w:tcW w:w="1179" w:type="dxa"/>
            <w:shd w:val="clear" w:color="auto" w:fill="auto"/>
            <w:noWrap/>
            <w:vAlign w:val="bottom"/>
            <w:hideMark/>
          </w:tcPr>
          <w:p w14:paraId="01129FC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81.2</w:t>
            </w:r>
          </w:p>
        </w:tc>
      </w:tr>
      <w:tr w:rsidR="007148F7" w:rsidRPr="008960C9" w14:paraId="35D812F6" w14:textId="77777777" w:rsidTr="007148F7">
        <w:trPr>
          <w:trHeight w:val="315"/>
          <w:jc w:val="center"/>
        </w:trPr>
        <w:tc>
          <w:tcPr>
            <w:tcW w:w="3587" w:type="dxa"/>
            <w:shd w:val="clear" w:color="auto" w:fill="auto"/>
            <w:vAlign w:val="bottom"/>
            <w:hideMark/>
          </w:tcPr>
          <w:p w14:paraId="730004A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lastRenderedPageBreak/>
              <w:t>No program leading to credential</w:t>
            </w:r>
          </w:p>
        </w:tc>
        <w:tc>
          <w:tcPr>
            <w:tcW w:w="1057" w:type="dxa"/>
            <w:shd w:val="clear" w:color="auto" w:fill="auto"/>
            <w:noWrap/>
            <w:vAlign w:val="bottom"/>
            <w:hideMark/>
          </w:tcPr>
          <w:p w14:paraId="62BF21D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18368</w:t>
            </w:r>
          </w:p>
        </w:tc>
        <w:tc>
          <w:tcPr>
            <w:tcW w:w="777" w:type="dxa"/>
            <w:shd w:val="clear" w:color="auto" w:fill="auto"/>
            <w:noWrap/>
            <w:vAlign w:val="bottom"/>
            <w:hideMark/>
          </w:tcPr>
          <w:p w14:paraId="5982A86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18.8</w:t>
            </w:r>
          </w:p>
        </w:tc>
        <w:tc>
          <w:tcPr>
            <w:tcW w:w="1179" w:type="dxa"/>
            <w:shd w:val="clear" w:color="auto" w:fill="auto"/>
            <w:noWrap/>
            <w:vAlign w:val="bottom"/>
            <w:hideMark/>
          </w:tcPr>
          <w:p w14:paraId="048322B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0C9F77C7" w14:textId="77777777" w:rsidTr="007148F7">
        <w:trPr>
          <w:trHeight w:val="315"/>
          <w:jc w:val="center"/>
        </w:trPr>
        <w:tc>
          <w:tcPr>
            <w:tcW w:w="3587" w:type="dxa"/>
            <w:shd w:val="clear" w:color="auto" w:fill="auto"/>
            <w:vAlign w:val="bottom"/>
            <w:hideMark/>
          </w:tcPr>
          <w:p w14:paraId="3D5C3598"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1580D3F9"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0A50C37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57665A35"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36D3D5DE" w14:textId="77777777" w:rsidTr="007148F7">
        <w:trPr>
          <w:trHeight w:val="630"/>
          <w:jc w:val="center"/>
        </w:trPr>
        <w:tc>
          <w:tcPr>
            <w:tcW w:w="3587" w:type="dxa"/>
            <w:shd w:val="clear" w:color="auto" w:fill="auto"/>
            <w:vAlign w:val="bottom"/>
            <w:hideMark/>
          </w:tcPr>
          <w:p w14:paraId="5CC2BC92"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Male or Female</w:t>
            </w:r>
          </w:p>
        </w:tc>
        <w:tc>
          <w:tcPr>
            <w:tcW w:w="1057" w:type="dxa"/>
            <w:shd w:val="clear" w:color="auto" w:fill="auto"/>
            <w:vAlign w:val="bottom"/>
            <w:hideMark/>
          </w:tcPr>
          <w:p w14:paraId="35C91E7B"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7FA32EAB"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32425C18"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6B141C22" w14:textId="77777777" w:rsidTr="007148F7">
        <w:trPr>
          <w:trHeight w:val="315"/>
          <w:jc w:val="center"/>
        </w:trPr>
        <w:tc>
          <w:tcPr>
            <w:tcW w:w="3587" w:type="dxa"/>
            <w:shd w:val="clear" w:color="auto" w:fill="auto"/>
            <w:vAlign w:val="bottom"/>
            <w:hideMark/>
          </w:tcPr>
          <w:p w14:paraId="77C0749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Female</w:t>
            </w:r>
          </w:p>
        </w:tc>
        <w:tc>
          <w:tcPr>
            <w:tcW w:w="1057" w:type="dxa"/>
            <w:shd w:val="clear" w:color="auto" w:fill="auto"/>
            <w:noWrap/>
            <w:vAlign w:val="bottom"/>
            <w:hideMark/>
          </w:tcPr>
          <w:p w14:paraId="2D46E2D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54271</w:t>
            </w:r>
          </w:p>
        </w:tc>
        <w:tc>
          <w:tcPr>
            <w:tcW w:w="777" w:type="dxa"/>
            <w:shd w:val="clear" w:color="auto" w:fill="auto"/>
            <w:noWrap/>
            <w:vAlign w:val="bottom"/>
            <w:hideMark/>
          </w:tcPr>
          <w:p w14:paraId="1378F4F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55.4</w:t>
            </w:r>
          </w:p>
        </w:tc>
        <w:tc>
          <w:tcPr>
            <w:tcW w:w="1179" w:type="dxa"/>
            <w:shd w:val="clear" w:color="auto" w:fill="auto"/>
            <w:noWrap/>
            <w:vAlign w:val="bottom"/>
            <w:hideMark/>
          </w:tcPr>
          <w:p w14:paraId="2259D38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55.4</w:t>
            </w:r>
          </w:p>
        </w:tc>
      </w:tr>
      <w:tr w:rsidR="007148F7" w:rsidRPr="008960C9" w14:paraId="506092DE" w14:textId="77777777" w:rsidTr="007148F7">
        <w:trPr>
          <w:trHeight w:val="315"/>
          <w:jc w:val="center"/>
        </w:trPr>
        <w:tc>
          <w:tcPr>
            <w:tcW w:w="3587" w:type="dxa"/>
            <w:shd w:val="clear" w:color="auto" w:fill="auto"/>
            <w:vAlign w:val="bottom"/>
            <w:hideMark/>
          </w:tcPr>
          <w:p w14:paraId="7D88327E"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Male</w:t>
            </w:r>
          </w:p>
        </w:tc>
        <w:tc>
          <w:tcPr>
            <w:tcW w:w="1057" w:type="dxa"/>
            <w:shd w:val="clear" w:color="auto" w:fill="auto"/>
            <w:noWrap/>
            <w:vAlign w:val="bottom"/>
            <w:hideMark/>
          </w:tcPr>
          <w:p w14:paraId="6D060C9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43658</w:t>
            </w:r>
          </w:p>
        </w:tc>
        <w:tc>
          <w:tcPr>
            <w:tcW w:w="777" w:type="dxa"/>
            <w:shd w:val="clear" w:color="auto" w:fill="auto"/>
            <w:noWrap/>
            <w:vAlign w:val="bottom"/>
            <w:hideMark/>
          </w:tcPr>
          <w:p w14:paraId="1C1D468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44.6</w:t>
            </w:r>
          </w:p>
        </w:tc>
        <w:tc>
          <w:tcPr>
            <w:tcW w:w="1179" w:type="dxa"/>
            <w:shd w:val="clear" w:color="auto" w:fill="auto"/>
            <w:noWrap/>
            <w:vAlign w:val="bottom"/>
            <w:hideMark/>
          </w:tcPr>
          <w:p w14:paraId="2A27B53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11E8D81D" w14:textId="77777777" w:rsidTr="007148F7">
        <w:trPr>
          <w:trHeight w:val="315"/>
          <w:jc w:val="center"/>
        </w:trPr>
        <w:tc>
          <w:tcPr>
            <w:tcW w:w="3587" w:type="dxa"/>
            <w:shd w:val="clear" w:color="auto" w:fill="auto"/>
            <w:vAlign w:val="bottom"/>
            <w:hideMark/>
          </w:tcPr>
          <w:p w14:paraId="23EF20D9"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27CBE246"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53B46F2B"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4C19B95C"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607AD94B" w14:textId="77777777" w:rsidTr="007148F7">
        <w:trPr>
          <w:trHeight w:val="630"/>
          <w:jc w:val="center"/>
        </w:trPr>
        <w:tc>
          <w:tcPr>
            <w:tcW w:w="3587" w:type="dxa"/>
            <w:shd w:val="clear" w:color="auto" w:fill="auto"/>
            <w:vAlign w:val="bottom"/>
            <w:hideMark/>
          </w:tcPr>
          <w:p w14:paraId="2CB79446"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Age Entered College Continuous</w:t>
            </w:r>
          </w:p>
        </w:tc>
        <w:tc>
          <w:tcPr>
            <w:tcW w:w="1057" w:type="dxa"/>
            <w:shd w:val="clear" w:color="auto" w:fill="auto"/>
            <w:vAlign w:val="bottom"/>
            <w:hideMark/>
          </w:tcPr>
          <w:p w14:paraId="19BFFCB3"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754E2C80"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530E23A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01332837" w14:textId="77777777" w:rsidTr="007148F7">
        <w:trPr>
          <w:trHeight w:val="315"/>
          <w:jc w:val="center"/>
        </w:trPr>
        <w:tc>
          <w:tcPr>
            <w:tcW w:w="3587" w:type="dxa"/>
            <w:shd w:val="clear" w:color="auto" w:fill="auto"/>
            <w:noWrap/>
            <w:vAlign w:val="bottom"/>
            <w:hideMark/>
          </w:tcPr>
          <w:p w14:paraId="63EEF65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&lt;=17</w:t>
            </w:r>
          </w:p>
        </w:tc>
        <w:tc>
          <w:tcPr>
            <w:tcW w:w="1057" w:type="dxa"/>
            <w:shd w:val="clear" w:color="auto" w:fill="auto"/>
            <w:noWrap/>
            <w:vAlign w:val="bottom"/>
            <w:hideMark/>
          </w:tcPr>
          <w:p w14:paraId="616DA7F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2197</w:t>
            </w:r>
          </w:p>
        </w:tc>
        <w:tc>
          <w:tcPr>
            <w:tcW w:w="777" w:type="dxa"/>
            <w:shd w:val="clear" w:color="auto" w:fill="auto"/>
            <w:noWrap/>
            <w:vAlign w:val="bottom"/>
            <w:hideMark/>
          </w:tcPr>
          <w:p w14:paraId="46D0D32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2.2</w:t>
            </w:r>
          </w:p>
        </w:tc>
        <w:tc>
          <w:tcPr>
            <w:tcW w:w="1179" w:type="dxa"/>
            <w:shd w:val="clear" w:color="auto" w:fill="auto"/>
            <w:noWrap/>
            <w:vAlign w:val="bottom"/>
            <w:hideMark/>
          </w:tcPr>
          <w:p w14:paraId="5441F3C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2.2</w:t>
            </w:r>
          </w:p>
        </w:tc>
      </w:tr>
      <w:tr w:rsidR="007148F7" w:rsidRPr="008960C9" w14:paraId="413F96C4" w14:textId="77777777" w:rsidTr="007148F7">
        <w:trPr>
          <w:trHeight w:val="315"/>
          <w:jc w:val="center"/>
        </w:trPr>
        <w:tc>
          <w:tcPr>
            <w:tcW w:w="3587" w:type="dxa"/>
            <w:shd w:val="clear" w:color="auto" w:fill="auto"/>
            <w:noWrap/>
            <w:vAlign w:val="bottom"/>
            <w:hideMark/>
          </w:tcPr>
          <w:p w14:paraId="229A7B8E"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w:t>
            </w:r>
          </w:p>
        </w:tc>
        <w:tc>
          <w:tcPr>
            <w:tcW w:w="1057" w:type="dxa"/>
            <w:shd w:val="clear" w:color="auto" w:fill="auto"/>
            <w:noWrap/>
            <w:vAlign w:val="bottom"/>
            <w:hideMark/>
          </w:tcPr>
          <w:p w14:paraId="1B82CB8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25945</w:t>
            </w:r>
          </w:p>
        </w:tc>
        <w:tc>
          <w:tcPr>
            <w:tcW w:w="777" w:type="dxa"/>
            <w:shd w:val="clear" w:color="auto" w:fill="auto"/>
            <w:noWrap/>
            <w:vAlign w:val="bottom"/>
            <w:hideMark/>
          </w:tcPr>
          <w:p w14:paraId="03C7EB2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26.5</w:t>
            </w:r>
          </w:p>
        </w:tc>
        <w:tc>
          <w:tcPr>
            <w:tcW w:w="1179" w:type="dxa"/>
            <w:shd w:val="clear" w:color="auto" w:fill="auto"/>
            <w:noWrap/>
            <w:vAlign w:val="bottom"/>
            <w:hideMark/>
          </w:tcPr>
          <w:p w14:paraId="279604B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28.7</w:t>
            </w:r>
          </w:p>
        </w:tc>
      </w:tr>
      <w:tr w:rsidR="007148F7" w:rsidRPr="008960C9" w14:paraId="14BA7FB7" w14:textId="77777777" w:rsidTr="007148F7">
        <w:trPr>
          <w:trHeight w:val="315"/>
          <w:jc w:val="center"/>
        </w:trPr>
        <w:tc>
          <w:tcPr>
            <w:tcW w:w="3587" w:type="dxa"/>
            <w:shd w:val="clear" w:color="auto" w:fill="auto"/>
            <w:noWrap/>
            <w:vAlign w:val="bottom"/>
            <w:hideMark/>
          </w:tcPr>
          <w:p w14:paraId="3F87BAD4"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19</w:t>
            </w:r>
          </w:p>
        </w:tc>
        <w:tc>
          <w:tcPr>
            <w:tcW w:w="1057" w:type="dxa"/>
            <w:shd w:val="clear" w:color="auto" w:fill="auto"/>
            <w:noWrap/>
            <w:vAlign w:val="bottom"/>
            <w:hideMark/>
          </w:tcPr>
          <w:p w14:paraId="55171C1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28412</w:t>
            </w:r>
          </w:p>
        </w:tc>
        <w:tc>
          <w:tcPr>
            <w:tcW w:w="777" w:type="dxa"/>
            <w:shd w:val="clear" w:color="auto" w:fill="auto"/>
            <w:noWrap/>
            <w:vAlign w:val="bottom"/>
            <w:hideMark/>
          </w:tcPr>
          <w:p w14:paraId="729DD70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29.0</w:t>
            </w:r>
          </w:p>
        </w:tc>
        <w:tc>
          <w:tcPr>
            <w:tcW w:w="1179" w:type="dxa"/>
            <w:shd w:val="clear" w:color="auto" w:fill="auto"/>
            <w:noWrap/>
            <w:vAlign w:val="bottom"/>
            <w:hideMark/>
          </w:tcPr>
          <w:p w14:paraId="2C50041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57.8</w:t>
            </w:r>
          </w:p>
        </w:tc>
      </w:tr>
      <w:tr w:rsidR="007148F7" w:rsidRPr="008960C9" w14:paraId="2777A028" w14:textId="77777777" w:rsidTr="007148F7">
        <w:trPr>
          <w:trHeight w:val="315"/>
          <w:jc w:val="center"/>
        </w:trPr>
        <w:tc>
          <w:tcPr>
            <w:tcW w:w="3587" w:type="dxa"/>
            <w:shd w:val="clear" w:color="auto" w:fill="auto"/>
            <w:noWrap/>
            <w:vAlign w:val="bottom"/>
            <w:hideMark/>
          </w:tcPr>
          <w:p w14:paraId="51C2454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20</w:t>
            </w:r>
          </w:p>
        </w:tc>
        <w:tc>
          <w:tcPr>
            <w:tcW w:w="1057" w:type="dxa"/>
            <w:shd w:val="clear" w:color="auto" w:fill="auto"/>
            <w:noWrap/>
            <w:vAlign w:val="bottom"/>
            <w:hideMark/>
          </w:tcPr>
          <w:p w14:paraId="24E89EA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7610</w:t>
            </w:r>
          </w:p>
        </w:tc>
        <w:tc>
          <w:tcPr>
            <w:tcW w:w="777" w:type="dxa"/>
            <w:shd w:val="clear" w:color="auto" w:fill="auto"/>
            <w:noWrap/>
            <w:vAlign w:val="bottom"/>
            <w:hideMark/>
          </w:tcPr>
          <w:p w14:paraId="0B1BD2D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7.8</w:t>
            </w:r>
          </w:p>
        </w:tc>
        <w:tc>
          <w:tcPr>
            <w:tcW w:w="1179" w:type="dxa"/>
            <w:shd w:val="clear" w:color="auto" w:fill="auto"/>
            <w:noWrap/>
            <w:vAlign w:val="bottom"/>
            <w:hideMark/>
          </w:tcPr>
          <w:p w14:paraId="4574A8A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65.5</w:t>
            </w:r>
          </w:p>
        </w:tc>
      </w:tr>
      <w:tr w:rsidR="007148F7" w:rsidRPr="008960C9" w14:paraId="6EA220E9" w14:textId="77777777" w:rsidTr="007148F7">
        <w:trPr>
          <w:trHeight w:val="315"/>
          <w:jc w:val="center"/>
        </w:trPr>
        <w:tc>
          <w:tcPr>
            <w:tcW w:w="3587" w:type="dxa"/>
            <w:shd w:val="clear" w:color="auto" w:fill="auto"/>
            <w:noWrap/>
            <w:vAlign w:val="bottom"/>
            <w:hideMark/>
          </w:tcPr>
          <w:p w14:paraId="3347F7EC"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21</w:t>
            </w:r>
          </w:p>
        </w:tc>
        <w:tc>
          <w:tcPr>
            <w:tcW w:w="1057" w:type="dxa"/>
            <w:shd w:val="clear" w:color="auto" w:fill="auto"/>
            <w:noWrap/>
            <w:vAlign w:val="bottom"/>
            <w:hideMark/>
          </w:tcPr>
          <w:p w14:paraId="6AFEE6F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3923</w:t>
            </w:r>
          </w:p>
        </w:tc>
        <w:tc>
          <w:tcPr>
            <w:tcW w:w="777" w:type="dxa"/>
            <w:shd w:val="clear" w:color="auto" w:fill="auto"/>
            <w:noWrap/>
            <w:vAlign w:val="bottom"/>
            <w:hideMark/>
          </w:tcPr>
          <w:p w14:paraId="4FEF371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4.0</w:t>
            </w:r>
          </w:p>
        </w:tc>
        <w:tc>
          <w:tcPr>
            <w:tcW w:w="1179" w:type="dxa"/>
            <w:shd w:val="clear" w:color="auto" w:fill="auto"/>
            <w:noWrap/>
            <w:vAlign w:val="bottom"/>
            <w:hideMark/>
          </w:tcPr>
          <w:p w14:paraId="27226C5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69.5</w:t>
            </w:r>
          </w:p>
        </w:tc>
      </w:tr>
      <w:tr w:rsidR="007148F7" w:rsidRPr="008960C9" w14:paraId="354A48A5" w14:textId="77777777" w:rsidTr="007148F7">
        <w:trPr>
          <w:trHeight w:val="315"/>
          <w:jc w:val="center"/>
        </w:trPr>
        <w:tc>
          <w:tcPr>
            <w:tcW w:w="3587" w:type="dxa"/>
            <w:shd w:val="clear" w:color="auto" w:fill="auto"/>
            <w:noWrap/>
            <w:vAlign w:val="bottom"/>
            <w:hideMark/>
          </w:tcPr>
          <w:p w14:paraId="5CD5816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22</w:t>
            </w:r>
          </w:p>
        </w:tc>
        <w:tc>
          <w:tcPr>
            <w:tcW w:w="1057" w:type="dxa"/>
            <w:shd w:val="clear" w:color="auto" w:fill="auto"/>
            <w:noWrap/>
            <w:vAlign w:val="bottom"/>
            <w:hideMark/>
          </w:tcPr>
          <w:p w14:paraId="05D248E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3152</w:t>
            </w:r>
          </w:p>
        </w:tc>
        <w:tc>
          <w:tcPr>
            <w:tcW w:w="777" w:type="dxa"/>
            <w:shd w:val="clear" w:color="auto" w:fill="auto"/>
            <w:noWrap/>
            <w:vAlign w:val="bottom"/>
            <w:hideMark/>
          </w:tcPr>
          <w:p w14:paraId="6F4287E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3.2</w:t>
            </w:r>
          </w:p>
        </w:tc>
        <w:tc>
          <w:tcPr>
            <w:tcW w:w="1179" w:type="dxa"/>
            <w:shd w:val="clear" w:color="auto" w:fill="auto"/>
            <w:noWrap/>
            <w:vAlign w:val="bottom"/>
            <w:hideMark/>
          </w:tcPr>
          <w:p w14:paraId="66646A2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72.7</w:t>
            </w:r>
          </w:p>
        </w:tc>
      </w:tr>
      <w:tr w:rsidR="007148F7" w:rsidRPr="008960C9" w14:paraId="60C4C732" w14:textId="77777777" w:rsidTr="007148F7">
        <w:trPr>
          <w:trHeight w:val="315"/>
          <w:jc w:val="center"/>
        </w:trPr>
        <w:tc>
          <w:tcPr>
            <w:tcW w:w="3587" w:type="dxa"/>
            <w:shd w:val="clear" w:color="auto" w:fill="auto"/>
            <w:noWrap/>
            <w:vAlign w:val="bottom"/>
            <w:hideMark/>
          </w:tcPr>
          <w:p w14:paraId="7DD1A4E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23</w:t>
            </w:r>
          </w:p>
        </w:tc>
        <w:tc>
          <w:tcPr>
            <w:tcW w:w="1057" w:type="dxa"/>
            <w:shd w:val="clear" w:color="auto" w:fill="auto"/>
            <w:noWrap/>
            <w:vAlign w:val="bottom"/>
            <w:hideMark/>
          </w:tcPr>
          <w:p w14:paraId="6EB100C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2637</w:t>
            </w:r>
          </w:p>
        </w:tc>
        <w:tc>
          <w:tcPr>
            <w:tcW w:w="777" w:type="dxa"/>
            <w:shd w:val="clear" w:color="auto" w:fill="auto"/>
            <w:noWrap/>
            <w:vAlign w:val="bottom"/>
            <w:hideMark/>
          </w:tcPr>
          <w:p w14:paraId="17777C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2.7</w:t>
            </w:r>
          </w:p>
        </w:tc>
        <w:tc>
          <w:tcPr>
            <w:tcW w:w="1179" w:type="dxa"/>
            <w:shd w:val="clear" w:color="auto" w:fill="auto"/>
            <w:noWrap/>
            <w:vAlign w:val="bottom"/>
            <w:hideMark/>
          </w:tcPr>
          <w:p w14:paraId="5DE9789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75.4</w:t>
            </w:r>
          </w:p>
        </w:tc>
      </w:tr>
      <w:tr w:rsidR="007148F7" w:rsidRPr="008960C9" w14:paraId="7E706930" w14:textId="77777777" w:rsidTr="007148F7">
        <w:trPr>
          <w:trHeight w:val="315"/>
          <w:jc w:val="center"/>
        </w:trPr>
        <w:tc>
          <w:tcPr>
            <w:tcW w:w="3587" w:type="dxa"/>
            <w:shd w:val="clear" w:color="auto" w:fill="auto"/>
            <w:noWrap/>
            <w:vAlign w:val="bottom"/>
            <w:hideMark/>
          </w:tcPr>
          <w:p w14:paraId="781AB0C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w:t>
            </w:r>
          </w:p>
        </w:tc>
        <w:tc>
          <w:tcPr>
            <w:tcW w:w="1057" w:type="dxa"/>
            <w:shd w:val="clear" w:color="auto" w:fill="auto"/>
            <w:noWrap/>
            <w:vAlign w:val="bottom"/>
            <w:hideMark/>
          </w:tcPr>
          <w:p w14:paraId="32FD173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2466</w:t>
            </w:r>
          </w:p>
        </w:tc>
        <w:tc>
          <w:tcPr>
            <w:tcW w:w="777" w:type="dxa"/>
            <w:shd w:val="clear" w:color="auto" w:fill="auto"/>
            <w:noWrap/>
            <w:vAlign w:val="bottom"/>
            <w:hideMark/>
          </w:tcPr>
          <w:p w14:paraId="327161B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2.5</w:t>
            </w:r>
          </w:p>
        </w:tc>
        <w:tc>
          <w:tcPr>
            <w:tcW w:w="1179" w:type="dxa"/>
            <w:shd w:val="clear" w:color="auto" w:fill="auto"/>
            <w:noWrap/>
            <w:vAlign w:val="bottom"/>
            <w:hideMark/>
          </w:tcPr>
          <w:p w14:paraId="42BD97A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78.0</w:t>
            </w:r>
          </w:p>
        </w:tc>
      </w:tr>
      <w:tr w:rsidR="007148F7" w:rsidRPr="008960C9" w14:paraId="7ACDD57C" w14:textId="77777777" w:rsidTr="007148F7">
        <w:trPr>
          <w:trHeight w:val="315"/>
          <w:jc w:val="center"/>
        </w:trPr>
        <w:tc>
          <w:tcPr>
            <w:tcW w:w="3587" w:type="dxa"/>
            <w:shd w:val="clear" w:color="auto" w:fill="auto"/>
            <w:noWrap/>
            <w:vAlign w:val="bottom"/>
            <w:hideMark/>
          </w:tcPr>
          <w:p w14:paraId="3980501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25</w:t>
            </w:r>
          </w:p>
        </w:tc>
        <w:tc>
          <w:tcPr>
            <w:tcW w:w="1057" w:type="dxa"/>
            <w:shd w:val="clear" w:color="auto" w:fill="auto"/>
            <w:noWrap/>
            <w:vAlign w:val="bottom"/>
            <w:hideMark/>
          </w:tcPr>
          <w:p w14:paraId="0A8E8E8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2166</w:t>
            </w:r>
          </w:p>
        </w:tc>
        <w:tc>
          <w:tcPr>
            <w:tcW w:w="777" w:type="dxa"/>
            <w:shd w:val="clear" w:color="auto" w:fill="auto"/>
            <w:noWrap/>
            <w:vAlign w:val="bottom"/>
            <w:hideMark/>
          </w:tcPr>
          <w:p w14:paraId="19FDAB2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2.2</w:t>
            </w:r>
          </w:p>
        </w:tc>
        <w:tc>
          <w:tcPr>
            <w:tcW w:w="1179" w:type="dxa"/>
            <w:shd w:val="clear" w:color="auto" w:fill="auto"/>
            <w:noWrap/>
            <w:vAlign w:val="bottom"/>
            <w:hideMark/>
          </w:tcPr>
          <w:p w14:paraId="339BCB2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80.2</w:t>
            </w:r>
          </w:p>
        </w:tc>
      </w:tr>
      <w:tr w:rsidR="007148F7" w:rsidRPr="008960C9" w14:paraId="00E59557" w14:textId="77777777" w:rsidTr="007148F7">
        <w:trPr>
          <w:trHeight w:val="315"/>
          <w:jc w:val="center"/>
        </w:trPr>
        <w:tc>
          <w:tcPr>
            <w:tcW w:w="3587" w:type="dxa"/>
            <w:shd w:val="clear" w:color="auto" w:fill="auto"/>
            <w:noWrap/>
            <w:vAlign w:val="bottom"/>
            <w:hideMark/>
          </w:tcPr>
          <w:p w14:paraId="4583DDF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26</w:t>
            </w:r>
          </w:p>
        </w:tc>
        <w:tc>
          <w:tcPr>
            <w:tcW w:w="1057" w:type="dxa"/>
            <w:shd w:val="clear" w:color="auto" w:fill="auto"/>
            <w:noWrap/>
            <w:vAlign w:val="bottom"/>
            <w:hideMark/>
          </w:tcPr>
          <w:p w14:paraId="6EE770E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1886</w:t>
            </w:r>
          </w:p>
        </w:tc>
        <w:tc>
          <w:tcPr>
            <w:tcW w:w="777" w:type="dxa"/>
            <w:shd w:val="clear" w:color="auto" w:fill="auto"/>
            <w:noWrap/>
            <w:vAlign w:val="bottom"/>
            <w:hideMark/>
          </w:tcPr>
          <w:p w14:paraId="3FE3006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1.9</w:t>
            </w:r>
          </w:p>
        </w:tc>
        <w:tc>
          <w:tcPr>
            <w:tcW w:w="1179" w:type="dxa"/>
            <w:shd w:val="clear" w:color="auto" w:fill="auto"/>
            <w:noWrap/>
            <w:vAlign w:val="bottom"/>
            <w:hideMark/>
          </w:tcPr>
          <w:p w14:paraId="0293F33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82.1</w:t>
            </w:r>
          </w:p>
        </w:tc>
      </w:tr>
      <w:tr w:rsidR="007148F7" w:rsidRPr="008960C9" w14:paraId="22483FF8" w14:textId="77777777" w:rsidTr="007148F7">
        <w:trPr>
          <w:trHeight w:val="315"/>
          <w:jc w:val="center"/>
        </w:trPr>
        <w:tc>
          <w:tcPr>
            <w:tcW w:w="3587" w:type="dxa"/>
            <w:shd w:val="clear" w:color="auto" w:fill="auto"/>
            <w:noWrap/>
            <w:vAlign w:val="bottom"/>
            <w:hideMark/>
          </w:tcPr>
          <w:p w14:paraId="029EEBB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27</w:t>
            </w:r>
          </w:p>
        </w:tc>
        <w:tc>
          <w:tcPr>
            <w:tcW w:w="1057" w:type="dxa"/>
            <w:shd w:val="clear" w:color="auto" w:fill="auto"/>
            <w:noWrap/>
            <w:vAlign w:val="bottom"/>
            <w:hideMark/>
          </w:tcPr>
          <w:p w14:paraId="25C5DCC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1653</w:t>
            </w:r>
          </w:p>
        </w:tc>
        <w:tc>
          <w:tcPr>
            <w:tcW w:w="777" w:type="dxa"/>
            <w:shd w:val="clear" w:color="auto" w:fill="auto"/>
            <w:noWrap/>
            <w:vAlign w:val="bottom"/>
            <w:hideMark/>
          </w:tcPr>
          <w:p w14:paraId="32B2F34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1.7</w:t>
            </w:r>
          </w:p>
        </w:tc>
        <w:tc>
          <w:tcPr>
            <w:tcW w:w="1179" w:type="dxa"/>
            <w:shd w:val="clear" w:color="auto" w:fill="auto"/>
            <w:noWrap/>
            <w:vAlign w:val="bottom"/>
            <w:hideMark/>
          </w:tcPr>
          <w:p w14:paraId="162B9D8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83.8</w:t>
            </w:r>
          </w:p>
        </w:tc>
      </w:tr>
      <w:tr w:rsidR="007148F7" w:rsidRPr="008960C9" w14:paraId="2264A08A" w14:textId="77777777" w:rsidTr="007148F7">
        <w:trPr>
          <w:trHeight w:val="315"/>
          <w:jc w:val="center"/>
        </w:trPr>
        <w:tc>
          <w:tcPr>
            <w:tcW w:w="3587" w:type="dxa"/>
            <w:shd w:val="clear" w:color="auto" w:fill="auto"/>
            <w:noWrap/>
            <w:vAlign w:val="bottom"/>
            <w:hideMark/>
          </w:tcPr>
          <w:p w14:paraId="48CAD41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w:t>
            </w:r>
          </w:p>
        </w:tc>
        <w:tc>
          <w:tcPr>
            <w:tcW w:w="1057" w:type="dxa"/>
            <w:shd w:val="clear" w:color="auto" w:fill="auto"/>
            <w:noWrap/>
            <w:vAlign w:val="bottom"/>
            <w:hideMark/>
          </w:tcPr>
          <w:p w14:paraId="2837410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1513</w:t>
            </w:r>
          </w:p>
        </w:tc>
        <w:tc>
          <w:tcPr>
            <w:tcW w:w="777" w:type="dxa"/>
            <w:shd w:val="clear" w:color="auto" w:fill="auto"/>
            <w:noWrap/>
            <w:vAlign w:val="bottom"/>
            <w:hideMark/>
          </w:tcPr>
          <w:p w14:paraId="6AC64A0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1.5</w:t>
            </w:r>
          </w:p>
        </w:tc>
        <w:tc>
          <w:tcPr>
            <w:tcW w:w="1179" w:type="dxa"/>
            <w:shd w:val="clear" w:color="auto" w:fill="auto"/>
            <w:noWrap/>
            <w:vAlign w:val="bottom"/>
            <w:hideMark/>
          </w:tcPr>
          <w:p w14:paraId="54141B3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85.3</w:t>
            </w:r>
          </w:p>
        </w:tc>
      </w:tr>
      <w:tr w:rsidR="007148F7" w:rsidRPr="008960C9" w14:paraId="3C52B72E" w14:textId="77777777" w:rsidTr="007148F7">
        <w:trPr>
          <w:trHeight w:val="315"/>
          <w:jc w:val="center"/>
        </w:trPr>
        <w:tc>
          <w:tcPr>
            <w:tcW w:w="3587" w:type="dxa"/>
            <w:shd w:val="clear" w:color="auto" w:fill="auto"/>
            <w:noWrap/>
            <w:vAlign w:val="bottom"/>
            <w:hideMark/>
          </w:tcPr>
          <w:p w14:paraId="096F914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29</w:t>
            </w:r>
          </w:p>
        </w:tc>
        <w:tc>
          <w:tcPr>
            <w:tcW w:w="1057" w:type="dxa"/>
            <w:shd w:val="clear" w:color="auto" w:fill="auto"/>
            <w:noWrap/>
            <w:vAlign w:val="bottom"/>
            <w:hideMark/>
          </w:tcPr>
          <w:p w14:paraId="1824D45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1310</w:t>
            </w:r>
          </w:p>
        </w:tc>
        <w:tc>
          <w:tcPr>
            <w:tcW w:w="777" w:type="dxa"/>
            <w:shd w:val="clear" w:color="auto" w:fill="auto"/>
            <w:noWrap/>
            <w:vAlign w:val="bottom"/>
            <w:hideMark/>
          </w:tcPr>
          <w:p w14:paraId="57F1EF8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w:t>
            </w:r>
          </w:p>
        </w:tc>
        <w:tc>
          <w:tcPr>
            <w:tcW w:w="1179" w:type="dxa"/>
            <w:shd w:val="clear" w:color="auto" w:fill="auto"/>
            <w:noWrap/>
            <w:vAlign w:val="bottom"/>
            <w:hideMark/>
          </w:tcPr>
          <w:p w14:paraId="777E1E0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86.7</w:t>
            </w:r>
          </w:p>
        </w:tc>
      </w:tr>
      <w:tr w:rsidR="007148F7" w:rsidRPr="008960C9" w14:paraId="47AB2D35" w14:textId="77777777" w:rsidTr="007148F7">
        <w:trPr>
          <w:trHeight w:val="315"/>
          <w:jc w:val="center"/>
        </w:trPr>
        <w:tc>
          <w:tcPr>
            <w:tcW w:w="3587" w:type="dxa"/>
            <w:shd w:val="clear" w:color="auto" w:fill="auto"/>
            <w:noWrap/>
            <w:vAlign w:val="bottom"/>
            <w:hideMark/>
          </w:tcPr>
          <w:p w14:paraId="4C4A21D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30</w:t>
            </w:r>
          </w:p>
        </w:tc>
        <w:tc>
          <w:tcPr>
            <w:tcW w:w="1057" w:type="dxa"/>
            <w:shd w:val="clear" w:color="auto" w:fill="auto"/>
            <w:noWrap/>
            <w:vAlign w:val="bottom"/>
            <w:hideMark/>
          </w:tcPr>
          <w:p w14:paraId="530250C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1169</w:t>
            </w:r>
          </w:p>
        </w:tc>
        <w:tc>
          <w:tcPr>
            <w:tcW w:w="777" w:type="dxa"/>
            <w:shd w:val="clear" w:color="auto" w:fill="auto"/>
            <w:noWrap/>
            <w:vAlign w:val="bottom"/>
            <w:hideMark/>
          </w:tcPr>
          <w:p w14:paraId="1AE1202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w:t>
            </w:r>
          </w:p>
        </w:tc>
        <w:tc>
          <w:tcPr>
            <w:tcW w:w="1179" w:type="dxa"/>
            <w:shd w:val="clear" w:color="auto" w:fill="auto"/>
            <w:noWrap/>
            <w:vAlign w:val="bottom"/>
            <w:hideMark/>
          </w:tcPr>
          <w:p w14:paraId="499A834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87.9</w:t>
            </w:r>
          </w:p>
        </w:tc>
      </w:tr>
      <w:tr w:rsidR="007148F7" w:rsidRPr="008960C9" w14:paraId="4506C04B" w14:textId="77777777" w:rsidTr="007148F7">
        <w:trPr>
          <w:trHeight w:val="315"/>
          <w:jc w:val="center"/>
        </w:trPr>
        <w:tc>
          <w:tcPr>
            <w:tcW w:w="3587" w:type="dxa"/>
            <w:shd w:val="clear" w:color="auto" w:fill="auto"/>
            <w:noWrap/>
            <w:vAlign w:val="bottom"/>
            <w:hideMark/>
          </w:tcPr>
          <w:p w14:paraId="0CF2321C"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31</w:t>
            </w:r>
          </w:p>
        </w:tc>
        <w:tc>
          <w:tcPr>
            <w:tcW w:w="1057" w:type="dxa"/>
            <w:shd w:val="clear" w:color="auto" w:fill="auto"/>
            <w:noWrap/>
            <w:vAlign w:val="bottom"/>
            <w:hideMark/>
          </w:tcPr>
          <w:p w14:paraId="4279063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1098</w:t>
            </w:r>
          </w:p>
        </w:tc>
        <w:tc>
          <w:tcPr>
            <w:tcW w:w="777" w:type="dxa"/>
            <w:shd w:val="clear" w:color="auto" w:fill="auto"/>
            <w:noWrap/>
            <w:vAlign w:val="bottom"/>
            <w:hideMark/>
          </w:tcPr>
          <w:p w14:paraId="37EFF54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w:t>
            </w:r>
          </w:p>
        </w:tc>
        <w:tc>
          <w:tcPr>
            <w:tcW w:w="1179" w:type="dxa"/>
            <w:shd w:val="clear" w:color="auto" w:fill="auto"/>
            <w:noWrap/>
            <w:vAlign w:val="bottom"/>
            <w:hideMark/>
          </w:tcPr>
          <w:p w14:paraId="0BA145F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89.0</w:t>
            </w:r>
          </w:p>
        </w:tc>
      </w:tr>
      <w:tr w:rsidR="007148F7" w:rsidRPr="008960C9" w14:paraId="6E61712A" w14:textId="77777777" w:rsidTr="007148F7">
        <w:trPr>
          <w:trHeight w:val="315"/>
          <w:jc w:val="center"/>
        </w:trPr>
        <w:tc>
          <w:tcPr>
            <w:tcW w:w="3587" w:type="dxa"/>
            <w:shd w:val="clear" w:color="auto" w:fill="auto"/>
            <w:noWrap/>
            <w:vAlign w:val="bottom"/>
            <w:hideMark/>
          </w:tcPr>
          <w:p w14:paraId="2F0BDEB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32</w:t>
            </w:r>
          </w:p>
        </w:tc>
        <w:tc>
          <w:tcPr>
            <w:tcW w:w="1057" w:type="dxa"/>
            <w:shd w:val="clear" w:color="auto" w:fill="auto"/>
            <w:noWrap/>
            <w:vAlign w:val="bottom"/>
            <w:hideMark/>
          </w:tcPr>
          <w:p w14:paraId="756C6B7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976</w:t>
            </w:r>
          </w:p>
        </w:tc>
        <w:tc>
          <w:tcPr>
            <w:tcW w:w="777" w:type="dxa"/>
            <w:shd w:val="clear" w:color="auto" w:fill="auto"/>
            <w:noWrap/>
            <w:vAlign w:val="bottom"/>
            <w:hideMark/>
          </w:tcPr>
          <w:p w14:paraId="5B63DBF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w:t>
            </w:r>
          </w:p>
        </w:tc>
        <w:tc>
          <w:tcPr>
            <w:tcW w:w="1179" w:type="dxa"/>
            <w:shd w:val="clear" w:color="auto" w:fill="auto"/>
            <w:noWrap/>
            <w:vAlign w:val="bottom"/>
            <w:hideMark/>
          </w:tcPr>
          <w:p w14:paraId="20FB93C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90.0</w:t>
            </w:r>
          </w:p>
        </w:tc>
      </w:tr>
      <w:tr w:rsidR="007148F7" w:rsidRPr="008960C9" w14:paraId="6B01F344" w14:textId="77777777" w:rsidTr="007148F7">
        <w:trPr>
          <w:trHeight w:val="315"/>
          <w:jc w:val="center"/>
        </w:trPr>
        <w:tc>
          <w:tcPr>
            <w:tcW w:w="3587" w:type="dxa"/>
            <w:shd w:val="clear" w:color="auto" w:fill="auto"/>
            <w:noWrap/>
            <w:vAlign w:val="bottom"/>
            <w:hideMark/>
          </w:tcPr>
          <w:p w14:paraId="2B3F4EB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33</w:t>
            </w:r>
          </w:p>
        </w:tc>
        <w:tc>
          <w:tcPr>
            <w:tcW w:w="1057" w:type="dxa"/>
            <w:shd w:val="clear" w:color="auto" w:fill="auto"/>
            <w:noWrap/>
            <w:vAlign w:val="bottom"/>
            <w:hideMark/>
          </w:tcPr>
          <w:p w14:paraId="36BBC96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878</w:t>
            </w:r>
          </w:p>
        </w:tc>
        <w:tc>
          <w:tcPr>
            <w:tcW w:w="777" w:type="dxa"/>
            <w:shd w:val="clear" w:color="auto" w:fill="auto"/>
            <w:noWrap/>
            <w:vAlign w:val="bottom"/>
            <w:hideMark/>
          </w:tcPr>
          <w:p w14:paraId="5D2B399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w:t>
            </w:r>
          </w:p>
        </w:tc>
        <w:tc>
          <w:tcPr>
            <w:tcW w:w="1179" w:type="dxa"/>
            <w:shd w:val="clear" w:color="auto" w:fill="auto"/>
            <w:noWrap/>
            <w:vAlign w:val="bottom"/>
            <w:hideMark/>
          </w:tcPr>
          <w:p w14:paraId="5E4DD56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90.9</w:t>
            </w:r>
          </w:p>
        </w:tc>
      </w:tr>
      <w:tr w:rsidR="007148F7" w:rsidRPr="008960C9" w14:paraId="3A2FF691" w14:textId="77777777" w:rsidTr="007148F7">
        <w:trPr>
          <w:trHeight w:val="315"/>
          <w:jc w:val="center"/>
        </w:trPr>
        <w:tc>
          <w:tcPr>
            <w:tcW w:w="3587" w:type="dxa"/>
            <w:shd w:val="clear" w:color="auto" w:fill="auto"/>
            <w:noWrap/>
            <w:vAlign w:val="bottom"/>
            <w:hideMark/>
          </w:tcPr>
          <w:p w14:paraId="44DE5FC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34</w:t>
            </w:r>
          </w:p>
        </w:tc>
        <w:tc>
          <w:tcPr>
            <w:tcW w:w="1057" w:type="dxa"/>
            <w:shd w:val="clear" w:color="auto" w:fill="auto"/>
            <w:noWrap/>
            <w:vAlign w:val="bottom"/>
            <w:hideMark/>
          </w:tcPr>
          <w:p w14:paraId="220D3AA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775</w:t>
            </w:r>
          </w:p>
        </w:tc>
        <w:tc>
          <w:tcPr>
            <w:tcW w:w="777" w:type="dxa"/>
            <w:shd w:val="clear" w:color="auto" w:fill="auto"/>
            <w:noWrap/>
            <w:vAlign w:val="bottom"/>
            <w:hideMark/>
          </w:tcPr>
          <w:p w14:paraId="7090A91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w:t>
            </w:r>
          </w:p>
        </w:tc>
        <w:tc>
          <w:tcPr>
            <w:tcW w:w="1179" w:type="dxa"/>
            <w:shd w:val="clear" w:color="auto" w:fill="auto"/>
            <w:noWrap/>
            <w:vAlign w:val="bottom"/>
            <w:hideMark/>
          </w:tcPr>
          <w:p w14:paraId="78B45BB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91.7</w:t>
            </w:r>
          </w:p>
        </w:tc>
      </w:tr>
      <w:tr w:rsidR="007148F7" w:rsidRPr="008960C9" w14:paraId="6FD56FF2" w14:textId="77777777" w:rsidTr="007148F7">
        <w:trPr>
          <w:trHeight w:val="315"/>
          <w:jc w:val="center"/>
        </w:trPr>
        <w:tc>
          <w:tcPr>
            <w:tcW w:w="3587" w:type="dxa"/>
            <w:shd w:val="clear" w:color="auto" w:fill="auto"/>
            <w:noWrap/>
            <w:vAlign w:val="bottom"/>
            <w:hideMark/>
          </w:tcPr>
          <w:p w14:paraId="5D12E63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35</w:t>
            </w:r>
          </w:p>
        </w:tc>
        <w:tc>
          <w:tcPr>
            <w:tcW w:w="1057" w:type="dxa"/>
            <w:shd w:val="clear" w:color="auto" w:fill="auto"/>
            <w:noWrap/>
            <w:vAlign w:val="bottom"/>
            <w:hideMark/>
          </w:tcPr>
          <w:p w14:paraId="391718D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691</w:t>
            </w:r>
          </w:p>
        </w:tc>
        <w:tc>
          <w:tcPr>
            <w:tcW w:w="777" w:type="dxa"/>
            <w:shd w:val="clear" w:color="auto" w:fill="auto"/>
            <w:noWrap/>
            <w:vAlign w:val="bottom"/>
            <w:hideMark/>
          </w:tcPr>
          <w:p w14:paraId="4620947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w:t>
            </w:r>
          </w:p>
        </w:tc>
        <w:tc>
          <w:tcPr>
            <w:tcW w:w="1179" w:type="dxa"/>
            <w:shd w:val="clear" w:color="auto" w:fill="auto"/>
            <w:noWrap/>
            <w:vAlign w:val="bottom"/>
            <w:hideMark/>
          </w:tcPr>
          <w:p w14:paraId="6AEBB6E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92.4</w:t>
            </w:r>
          </w:p>
        </w:tc>
      </w:tr>
      <w:tr w:rsidR="007148F7" w:rsidRPr="008960C9" w14:paraId="242D087A" w14:textId="77777777" w:rsidTr="007148F7">
        <w:trPr>
          <w:trHeight w:val="315"/>
          <w:jc w:val="center"/>
        </w:trPr>
        <w:tc>
          <w:tcPr>
            <w:tcW w:w="3587" w:type="dxa"/>
            <w:shd w:val="clear" w:color="auto" w:fill="auto"/>
            <w:noWrap/>
            <w:vAlign w:val="bottom"/>
            <w:hideMark/>
          </w:tcPr>
          <w:p w14:paraId="6A348CA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36</w:t>
            </w:r>
          </w:p>
        </w:tc>
        <w:tc>
          <w:tcPr>
            <w:tcW w:w="1057" w:type="dxa"/>
            <w:shd w:val="clear" w:color="auto" w:fill="auto"/>
            <w:noWrap/>
            <w:vAlign w:val="bottom"/>
            <w:hideMark/>
          </w:tcPr>
          <w:p w14:paraId="7D03BDB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674</w:t>
            </w:r>
          </w:p>
        </w:tc>
        <w:tc>
          <w:tcPr>
            <w:tcW w:w="777" w:type="dxa"/>
            <w:shd w:val="clear" w:color="auto" w:fill="auto"/>
            <w:noWrap/>
            <w:vAlign w:val="bottom"/>
            <w:hideMark/>
          </w:tcPr>
          <w:p w14:paraId="1393509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w:t>
            </w:r>
          </w:p>
        </w:tc>
        <w:tc>
          <w:tcPr>
            <w:tcW w:w="1179" w:type="dxa"/>
            <w:shd w:val="clear" w:color="auto" w:fill="auto"/>
            <w:noWrap/>
            <w:vAlign w:val="bottom"/>
            <w:hideMark/>
          </w:tcPr>
          <w:p w14:paraId="15882CD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93.1</w:t>
            </w:r>
          </w:p>
        </w:tc>
      </w:tr>
      <w:tr w:rsidR="007148F7" w:rsidRPr="008960C9" w14:paraId="38A281E0" w14:textId="77777777" w:rsidTr="007148F7">
        <w:trPr>
          <w:trHeight w:val="315"/>
          <w:jc w:val="center"/>
        </w:trPr>
        <w:tc>
          <w:tcPr>
            <w:tcW w:w="3587" w:type="dxa"/>
            <w:shd w:val="clear" w:color="auto" w:fill="auto"/>
            <w:noWrap/>
            <w:vAlign w:val="bottom"/>
            <w:hideMark/>
          </w:tcPr>
          <w:p w14:paraId="6EAAF80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37</w:t>
            </w:r>
          </w:p>
        </w:tc>
        <w:tc>
          <w:tcPr>
            <w:tcW w:w="1057" w:type="dxa"/>
            <w:shd w:val="clear" w:color="auto" w:fill="auto"/>
            <w:noWrap/>
            <w:vAlign w:val="bottom"/>
            <w:hideMark/>
          </w:tcPr>
          <w:p w14:paraId="2FF9F7D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577</w:t>
            </w:r>
          </w:p>
        </w:tc>
        <w:tc>
          <w:tcPr>
            <w:tcW w:w="777" w:type="dxa"/>
            <w:shd w:val="clear" w:color="auto" w:fill="auto"/>
            <w:noWrap/>
            <w:vAlign w:val="bottom"/>
            <w:hideMark/>
          </w:tcPr>
          <w:p w14:paraId="23A6B28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w:t>
            </w:r>
          </w:p>
        </w:tc>
        <w:tc>
          <w:tcPr>
            <w:tcW w:w="1179" w:type="dxa"/>
            <w:shd w:val="clear" w:color="auto" w:fill="auto"/>
            <w:noWrap/>
            <w:vAlign w:val="bottom"/>
            <w:hideMark/>
          </w:tcPr>
          <w:p w14:paraId="4D1BA5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93.6</w:t>
            </w:r>
          </w:p>
        </w:tc>
      </w:tr>
      <w:tr w:rsidR="007148F7" w:rsidRPr="008960C9" w14:paraId="0F6657A6" w14:textId="77777777" w:rsidTr="007148F7">
        <w:trPr>
          <w:trHeight w:val="315"/>
          <w:jc w:val="center"/>
        </w:trPr>
        <w:tc>
          <w:tcPr>
            <w:tcW w:w="3587" w:type="dxa"/>
            <w:shd w:val="clear" w:color="auto" w:fill="auto"/>
            <w:noWrap/>
            <w:vAlign w:val="bottom"/>
            <w:hideMark/>
          </w:tcPr>
          <w:p w14:paraId="4D5D399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38</w:t>
            </w:r>
          </w:p>
        </w:tc>
        <w:tc>
          <w:tcPr>
            <w:tcW w:w="1057" w:type="dxa"/>
            <w:shd w:val="clear" w:color="auto" w:fill="auto"/>
            <w:noWrap/>
            <w:vAlign w:val="bottom"/>
            <w:hideMark/>
          </w:tcPr>
          <w:p w14:paraId="0C77B0E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578</w:t>
            </w:r>
          </w:p>
        </w:tc>
        <w:tc>
          <w:tcPr>
            <w:tcW w:w="777" w:type="dxa"/>
            <w:shd w:val="clear" w:color="auto" w:fill="auto"/>
            <w:noWrap/>
            <w:vAlign w:val="bottom"/>
            <w:hideMark/>
          </w:tcPr>
          <w:p w14:paraId="66C9326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w:t>
            </w:r>
          </w:p>
        </w:tc>
        <w:tc>
          <w:tcPr>
            <w:tcW w:w="1179" w:type="dxa"/>
            <w:shd w:val="clear" w:color="auto" w:fill="auto"/>
            <w:noWrap/>
            <w:vAlign w:val="bottom"/>
            <w:hideMark/>
          </w:tcPr>
          <w:p w14:paraId="4F9E852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94.2</w:t>
            </w:r>
          </w:p>
        </w:tc>
      </w:tr>
      <w:tr w:rsidR="007148F7" w:rsidRPr="008960C9" w14:paraId="09BB7ED4" w14:textId="77777777" w:rsidTr="007148F7">
        <w:trPr>
          <w:trHeight w:val="315"/>
          <w:jc w:val="center"/>
        </w:trPr>
        <w:tc>
          <w:tcPr>
            <w:tcW w:w="3587" w:type="dxa"/>
            <w:shd w:val="clear" w:color="auto" w:fill="auto"/>
            <w:noWrap/>
            <w:vAlign w:val="bottom"/>
            <w:hideMark/>
          </w:tcPr>
          <w:p w14:paraId="643D3D2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39</w:t>
            </w:r>
          </w:p>
        </w:tc>
        <w:tc>
          <w:tcPr>
            <w:tcW w:w="1057" w:type="dxa"/>
            <w:shd w:val="clear" w:color="auto" w:fill="auto"/>
            <w:noWrap/>
            <w:vAlign w:val="bottom"/>
            <w:hideMark/>
          </w:tcPr>
          <w:p w14:paraId="1C60678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519</w:t>
            </w:r>
          </w:p>
        </w:tc>
        <w:tc>
          <w:tcPr>
            <w:tcW w:w="777" w:type="dxa"/>
            <w:shd w:val="clear" w:color="auto" w:fill="auto"/>
            <w:noWrap/>
            <w:vAlign w:val="bottom"/>
            <w:hideMark/>
          </w:tcPr>
          <w:p w14:paraId="396F5AE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179" w:type="dxa"/>
            <w:shd w:val="clear" w:color="auto" w:fill="auto"/>
            <w:noWrap/>
            <w:vAlign w:val="bottom"/>
            <w:hideMark/>
          </w:tcPr>
          <w:p w14:paraId="7FFF8C6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94.8</w:t>
            </w:r>
          </w:p>
        </w:tc>
      </w:tr>
      <w:tr w:rsidR="007148F7" w:rsidRPr="008960C9" w14:paraId="5C63F2C3" w14:textId="77777777" w:rsidTr="007148F7">
        <w:trPr>
          <w:trHeight w:val="315"/>
          <w:jc w:val="center"/>
        </w:trPr>
        <w:tc>
          <w:tcPr>
            <w:tcW w:w="3587" w:type="dxa"/>
            <w:shd w:val="clear" w:color="auto" w:fill="auto"/>
            <w:noWrap/>
            <w:vAlign w:val="bottom"/>
            <w:hideMark/>
          </w:tcPr>
          <w:p w14:paraId="78FD524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40</w:t>
            </w:r>
          </w:p>
        </w:tc>
        <w:tc>
          <w:tcPr>
            <w:tcW w:w="1057" w:type="dxa"/>
            <w:shd w:val="clear" w:color="auto" w:fill="auto"/>
            <w:noWrap/>
            <w:vAlign w:val="bottom"/>
            <w:hideMark/>
          </w:tcPr>
          <w:p w14:paraId="294A174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471</w:t>
            </w:r>
          </w:p>
        </w:tc>
        <w:tc>
          <w:tcPr>
            <w:tcW w:w="777" w:type="dxa"/>
            <w:shd w:val="clear" w:color="auto" w:fill="auto"/>
            <w:noWrap/>
            <w:vAlign w:val="bottom"/>
            <w:hideMark/>
          </w:tcPr>
          <w:p w14:paraId="1A6CD71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179" w:type="dxa"/>
            <w:shd w:val="clear" w:color="auto" w:fill="auto"/>
            <w:noWrap/>
            <w:vAlign w:val="bottom"/>
            <w:hideMark/>
          </w:tcPr>
          <w:p w14:paraId="5C8459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95.2</w:t>
            </w:r>
          </w:p>
        </w:tc>
      </w:tr>
      <w:tr w:rsidR="007148F7" w:rsidRPr="008960C9" w14:paraId="4D4E1BBD" w14:textId="77777777" w:rsidTr="007148F7">
        <w:trPr>
          <w:trHeight w:val="315"/>
          <w:jc w:val="center"/>
        </w:trPr>
        <w:tc>
          <w:tcPr>
            <w:tcW w:w="3587" w:type="dxa"/>
            <w:shd w:val="clear" w:color="auto" w:fill="auto"/>
            <w:noWrap/>
            <w:vAlign w:val="bottom"/>
            <w:hideMark/>
          </w:tcPr>
          <w:p w14:paraId="0164F75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41</w:t>
            </w:r>
          </w:p>
        </w:tc>
        <w:tc>
          <w:tcPr>
            <w:tcW w:w="1057" w:type="dxa"/>
            <w:shd w:val="clear" w:color="auto" w:fill="auto"/>
            <w:noWrap/>
            <w:vAlign w:val="bottom"/>
            <w:hideMark/>
          </w:tcPr>
          <w:p w14:paraId="19725A1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474</w:t>
            </w:r>
          </w:p>
        </w:tc>
        <w:tc>
          <w:tcPr>
            <w:tcW w:w="777" w:type="dxa"/>
            <w:shd w:val="clear" w:color="auto" w:fill="auto"/>
            <w:noWrap/>
            <w:vAlign w:val="bottom"/>
            <w:hideMark/>
          </w:tcPr>
          <w:p w14:paraId="52F6094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179" w:type="dxa"/>
            <w:shd w:val="clear" w:color="auto" w:fill="auto"/>
            <w:noWrap/>
            <w:vAlign w:val="bottom"/>
            <w:hideMark/>
          </w:tcPr>
          <w:p w14:paraId="43CDE81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95.7</w:t>
            </w:r>
          </w:p>
        </w:tc>
      </w:tr>
      <w:tr w:rsidR="007148F7" w:rsidRPr="008960C9" w14:paraId="6D9DA90B" w14:textId="77777777" w:rsidTr="007148F7">
        <w:trPr>
          <w:trHeight w:val="315"/>
          <w:jc w:val="center"/>
        </w:trPr>
        <w:tc>
          <w:tcPr>
            <w:tcW w:w="3587" w:type="dxa"/>
            <w:shd w:val="clear" w:color="auto" w:fill="auto"/>
            <w:noWrap/>
            <w:vAlign w:val="bottom"/>
            <w:hideMark/>
          </w:tcPr>
          <w:p w14:paraId="488B09E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42</w:t>
            </w:r>
          </w:p>
        </w:tc>
        <w:tc>
          <w:tcPr>
            <w:tcW w:w="1057" w:type="dxa"/>
            <w:shd w:val="clear" w:color="auto" w:fill="auto"/>
            <w:noWrap/>
            <w:vAlign w:val="bottom"/>
            <w:hideMark/>
          </w:tcPr>
          <w:p w14:paraId="1907165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467</w:t>
            </w:r>
          </w:p>
        </w:tc>
        <w:tc>
          <w:tcPr>
            <w:tcW w:w="777" w:type="dxa"/>
            <w:shd w:val="clear" w:color="auto" w:fill="auto"/>
            <w:noWrap/>
            <w:vAlign w:val="bottom"/>
            <w:hideMark/>
          </w:tcPr>
          <w:p w14:paraId="3FF0EF6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179" w:type="dxa"/>
            <w:shd w:val="clear" w:color="auto" w:fill="auto"/>
            <w:noWrap/>
            <w:vAlign w:val="bottom"/>
            <w:hideMark/>
          </w:tcPr>
          <w:p w14:paraId="191C4C0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96.2</w:t>
            </w:r>
          </w:p>
        </w:tc>
      </w:tr>
      <w:tr w:rsidR="007148F7" w:rsidRPr="008960C9" w14:paraId="79411DDB" w14:textId="77777777" w:rsidTr="007148F7">
        <w:trPr>
          <w:trHeight w:val="315"/>
          <w:jc w:val="center"/>
        </w:trPr>
        <w:tc>
          <w:tcPr>
            <w:tcW w:w="3587" w:type="dxa"/>
            <w:shd w:val="clear" w:color="auto" w:fill="auto"/>
            <w:noWrap/>
            <w:vAlign w:val="bottom"/>
            <w:hideMark/>
          </w:tcPr>
          <w:p w14:paraId="546AF88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43</w:t>
            </w:r>
          </w:p>
        </w:tc>
        <w:tc>
          <w:tcPr>
            <w:tcW w:w="1057" w:type="dxa"/>
            <w:shd w:val="clear" w:color="auto" w:fill="auto"/>
            <w:noWrap/>
            <w:vAlign w:val="bottom"/>
            <w:hideMark/>
          </w:tcPr>
          <w:p w14:paraId="26CDB58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396</w:t>
            </w:r>
          </w:p>
        </w:tc>
        <w:tc>
          <w:tcPr>
            <w:tcW w:w="777" w:type="dxa"/>
            <w:shd w:val="clear" w:color="auto" w:fill="auto"/>
            <w:noWrap/>
            <w:vAlign w:val="bottom"/>
            <w:hideMark/>
          </w:tcPr>
          <w:p w14:paraId="3CBABFE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179" w:type="dxa"/>
            <w:shd w:val="clear" w:color="auto" w:fill="auto"/>
            <w:noWrap/>
            <w:vAlign w:val="bottom"/>
            <w:hideMark/>
          </w:tcPr>
          <w:p w14:paraId="63601CE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96.6</w:t>
            </w:r>
          </w:p>
        </w:tc>
      </w:tr>
      <w:tr w:rsidR="007148F7" w:rsidRPr="008960C9" w14:paraId="04B64E01" w14:textId="77777777" w:rsidTr="007148F7">
        <w:trPr>
          <w:trHeight w:val="315"/>
          <w:jc w:val="center"/>
        </w:trPr>
        <w:tc>
          <w:tcPr>
            <w:tcW w:w="3587" w:type="dxa"/>
            <w:shd w:val="clear" w:color="auto" w:fill="auto"/>
            <w:noWrap/>
            <w:vAlign w:val="bottom"/>
            <w:hideMark/>
          </w:tcPr>
          <w:p w14:paraId="5223624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44</w:t>
            </w:r>
          </w:p>
        </w:tc>
        <w:tc>
          <w:tcPr>
            <w:tcW w:w="1057" w:type="dxa"/>
            <w:shd w:val="clear" w:color="auto" w:fill="auto"/>
            <w:noWrap/>
            <w:vAlign w:val="bottom"/>
            <w:hideMark/>
          </w:tcPr>
          <w:p w14:paraId="327D2FA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386</w:t>
            </w:r>
          </w:p>
        </w:tc>
        <w:tc>
          <w:tcPr>
            <w:tcW w:w="777" w:type="dxa"/>
            <w:shd w:val="clear" w:color="auto" w:fill="auto"/>
            <w:noWrap/>
            <w:vAlign w:val="bottom"/>
            <w:hideMark/>
          </w:tcPr>
          <w:p w14:paraId="079A03E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179" w:type="dxa"/>
            <w:shd w:val="clear" w:color="auto" w:fill="auto"/>
            <w:noWrap/>
            <w:vAlign w:val="bottom"/>
            <w:hideMark/>
          </w:tcPr>
          <w:p w14:paraId="3A95179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97.0</w:t>
            </w:r>
          </w:p>
        </w:tc>
      </w:tr>
      <w:tr w:rsidR="007148F7" w:rsidRPr="008960C9" w14:paraId="451F333B" w14:textId="77777777" w:rsidTr="007148F7">
        <w:trPr>
          <w:trHeight w:val="315"/>
          <w:jc w:val="center"/>
        </w:trPr>
        <w:tc>
          <w:tcPr>
            <w:tcW w:w="3587" w:type="dxa"/>
            <w:shd w:val="clear" w:color="auto" w:fill="auto"/>
            <w:noWrap/>
            <w:vAlign w:val="bottom"/>
            <w:hideMark/>
          </w:tcPr>
          <w:p w14:paraId="60DB298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45</w:t>
            </w:r>
          </w:p>
        </w:tc>
        <w:tc>
          <w:tcPr>
            <w:tcW w:w="1057" w:type="dxa"/>
            <w:shd w:val="clear" w:color="auto" w:fill="auto"/>
            <w:noWrap/>
            <w:vAlign w:val="bottom"/>
            <w:hideMark/>
          </w:tcPr>
          <w:p w14:paraId="52D5A7A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341</w:t>
            </w:r>
          </w:p>
        </w:tc>
        <w:tc>
          <w:tcPr>
            <w:tcW w:w="777" w:type="dxa"/>
            <w:shd w:val="clear" w:color="auto" w:fill="auto"/>
            <w:noWrap/>
            <w:vAlign w:val="bottom"/>
            <w:hideMark/>
          </w:tcPr>
          <w:p w14:paraId="698D18D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179" w:type="dxa"/>
            <w:shd w:val="clear" w:color="auto" w:fill="auto"/>
            <w:noWrap/>
            <w:vAlign w:val="bottom"/>
            <w:hideMark/>
          </w:tcPr>
          <w:p w14:paraId="64FFD1C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97.4</w:t>
            </w:r>
          </w:p>
        </w:tc>
      </w:tr>
      <w:tr w:rsidR="007148F7" w:rsidRPr="008960C9" w14:paraId="27EA40B9" w14:textId="77777777" w:rsidTr="007148F7">
        <w:trPr>
          <w:trHeight w:val="315"/>
          <w:jc w:val="center"/>
        </w:trPr>
        <w:tc>
          <w:tcPr>
            <w:tcW w:w="3587" w:type="dxa"/>
            <w:shd w:val="clear" w:color="auto" w:fill="auto"/>
            <w:noWrap/>
            <w:vAlign w:val="bottom"/>
            <w:hideMark/>
          </w:tcPr>
          <w:p w14:paraId="58FD2EE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46</w:t>
            </w:r>
          </w:p>
        </w:tc>
        <w:tc>
          <w:tcPr>
            <w:tcW w:w="1057" w:type="dxa"/>
            <w:shd w:val="clear" w:color="auto" w:fill="auto"/>
            <w:noWrap/>
            <w:vAlign w:val="bottom"/>
            <w:hideMark/>
          </w:tcPr>
          <w:p w14:paraId="03FD574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342</w:t>
            </w:r>
          </w:p>
        </w:tc>
        <w:tc>
          <w:tcPr>
            <w:tcW w:w="777" w:type="dxa"/>
            <w:shd w:val="clear" w:color="auto" w:fill="auto"/>
            <w:noWrap/>
            <w:vAlign w:val="bottom"/>
            <w:hideMark/>
          </w:tcPr>
          <w:p w14:paraId="2909B58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179" w:type="dxa"/>
            <w:shd w:val="clear" w:color="auto" w:fill="auto"/>
            <w:noWrap/>
            <w:vAlign w:val="bottom"/>
            <w:hideMark/>
          </w:tcPr>
          <w:p w14:paraId="7484DB9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97.7</w:t>
            </w:r>
          </w:p>
        </w:tc>
      </w:tr>
      <w:tr w:rsidR="007148F7" w:rsidRPr="008960C9" w14:paraId="3B9D362B" w14:textId="77777777" w:rsidTr="007148F7">
        <w:trPr>
          <w:trHeight w:val="315"/>
          <w:jc w:val="center"/>
        </w:trPr>
        <w:tc>
          <w:tcPr>
            <w:tcW w:w="3587" w:type="dxa"/>
            <w:shd w:val="clear" w:color="auto" w:fill="auto"/>
            <w:noWrap/>
            <w:vAlign w:val="bottom"/>
            <w:hideMark/>
          </w:tcPr>
          <w:p w14:paraId="60C1CAA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lastRenderedPageBreak/>
              <w:t>47</w:t>
            </w:r>
          </w:p>
        </w:tc>
        <w:tc>
          <w:tcPr>
            <w:tcW w:w="1057" w:type="dxa"/>
            <w:shd w:val="clear" w:color="auto" w:fill="auto"/>
            <w:noWrap/>
            <w:vAlign w:val="bottom"/>
            <w:hideMark/>
          </w:tcPr>
          <w:p w14:paraId="0588538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307</w:t>
            </w:r>
          </w:p>
        </w:tc>
        <w:tc>
          <w:tcPr>
            <w:tcW w:w="777" w:type="dxa"/>
            <w:shd w:val="clear" w:color="auto" w:fill="auto"/>
            <w:noWrap/>
            <w:vAlign w:val="bottom"/>
            <w:hideMark/>
          </w:tcPr>
          <w:p w14:paraId="59F8C98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179" w:type="dxa"/>
            <w:shd w:val="clear" w:color="auto" w:fill="auto"/>
            <w:noWrap/>
            <w:vAlign w:val="bottom"/>
            <w:hideMark/>
          </w:tcPr>
          <w:p w14:paraId="3858A42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98.0</w:t>
            </w:r>
          </w:p>
        </w:tc>
      </w:tr>
      <w:tr w:rsidR="007148F7" w:rsidRPr="008960C9" w14:paraId="586C0C4A" w14:textId="77777777" w:rsidTr="007148F7">
        <w:trPr>
          <w:trHeight w:val="315"/>
          <w:jc w:val="center"/>
        </w:trPr>
        <w:tc>
          <w:tcPr>
            <w:tcW w:w="3587" w:type="dxa"/>
            <w:shd w:val="clear" w:color="auto" w:fill="auto"/>
            <w:noWrap/>
            <w:vAlign w:val="bottom"/>
            <w:hideMark/>
          </w:tcPr>
          <w:p w14:paraId="1933E19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48</w:t>
            </w:r>
          </w:p>
        </w:tc>
        <w:tc>
          <w:tcPr>
            <w:tcW w:w="1057" w:type="dxa"/>
            <w:shd w:val="clear" w:color="auto" w:fill="auto"/>
            <w:noWrap/>
            <w:vAlign w:val="bottom"/>
            <w:hideMark/>
          </w:tcPr>
          <w:p w14:paraId="7662531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282</w:t>
            </w:r>
          </w:p>
        </w:tc>
        <w:tc>
          <w:tcPr>
            <w:tcW w:w="777" w:type="dxa"/>
            <w:shd w:val="clear" w:color="auto" w:fill="auto"/>
            <w:noWrap/>
            <w:vAlign w:val="bottom"/>
            <w:hideMark/>
          </w:tcPr>
          <w:p w14:paraId="351B8A0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179" w:type="dxa"/>
            <w:shd w:val="clear" w:color="auto" w:fill="auto"/>
            <w:noWrap/>
            <w:vAlign w:val="bottom"/>
            <w:hideMark/>
          </w:tcPr>
          <w:p w14:paraId="7C8A159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98.3</w:t>
            </w:r>
          </w:p>
        </w:tc>
      </w:tr>
      <w:tr w:rsidR="007148F7" w:rsidRPr="008960C9" w14:paraId="0DC2341E" w14:textId="77777777" w:rsidTr="007148F7">
        <w:trPr>
          <w:trHeight w:val="315"/>
          <w:jc w:val="center"/>
        </w:trPr>
        <w:tc>
          <w:tcPr>
            <w:tcW w:w="3587" w:type="dxa"/>
            <w:shd w:val="clear" w:color="auto" w:fill="auto"/>
            <w:noWrap/>
            <w:vAlign w:val="bottom"/>
            <w:hideMark/>
          </w:tcPr>
          <w:p w14:paraId="44204E3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49</w:t>
            </w:r>
          </w:p>
        </w:tc>
        <w:tc>
          <w:tcPr>
            <w:tcW w:w="1057" w:type="dxa"/>
            <w:shd w:val="clear" w:color="auto" w:fill="auto"/>
            <w:noWrap/>
            <w:vAlign w:val="bottom"/>
            <w:hideMark/>
          </w:tcPr>
          <w:p w14:paraId="2665A44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243</w:t>
            </w:r>
          </w:p>
        </w:tc>
        <w:tc>
          <w:tcPr>
            <w:tcW w:w="777" w:type="dxa"/>
            <w:shd w:val="clear" w:color="auto" w:fill="auto"/>
            <w:noWrap/>
            <w:vAlign w:val="bottom"/>
            <w:hideMark/>
          </w:tcPr>
          <w:p w14:paraId="245CA4F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1130874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98.6</w:t>
            </w:r>
          </w:p>
        </w:tc>
      </w:tr>
      <w:tr w:rsidR="007148F7" w:rsidRPr="008960C9" w14:paraId="6299E647" w14:textId="77777777" w:rsidTr="007148F7">
        <w:trPr>
          <w:trHeight w:val="315"/>
          <w:jc w:val="center"/>
        </w:trPr>
        <w:tc>
          <w:tcPr>
            <w:tcW w:w="3587" w:type="dxa"/>
            <w:shd w:val="clear" w:color="auto" w:fill="auto"/>
            <w:noWrap/>
            <w:vAlign w:val="bottom"/>
            <w:hideMark/>
          </w:tcPr>
          <w:p w14:paraId="6E56126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50</w:t>
            </w:r>
          </w:p>
        </w:tc>
        <w:tc>
          <w:tcPr>
            <w:tcW w:w="1057" w:type="dxa"/>
            <w:shd w:val="clear" w:color="auto" w:fill="auto"/>
            <w:noWrap/>
            <w:vAlign w:val="bottom"/>
            <w:hideMark/>
          </w:tcPr>
          <w:p w14:paraId="770CD96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224</w:t>
            </w:r>
          </w:p>
        </w:tc>
        <w:tc>
          <w:tcPr>
            <w:tcW w:w="777" w:type="dxa"/>
            <w:shd w:val="clear" w:color="auto" w:fill="auto"/>
            <w:noWrap/>
            <w:vAlign w:val="bottom"/>
            <w:hideMark/>
          </w:tcPr>
          <w:p w14:paraId="42FD121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01ACF0A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98.8</w:t>
            </w:r>
          </w:p>
        </w:tc>
      </w:tr>
      <w:tr w:rsidR="007148F7" w:rsidRPr="008960C9" w14:paraId="17B787AF" w14:textId="77777777" w:rsidTr="007148F7">
        <w:trPr>
          <w:trHeight w:val="315"/>
          <w:jc w:val="center"/>
        </w:trPr>
        <w:tc>
          <w:tcPr>
            <w:tcW w:w="3587" w:type="dxa"/>
            <w:shd w:val="clear" w:color="auto" w:fill="auto"/>
            <w:noWrap/>
            <w:vAlign w:val="bottom"/>
            <w:hideMark/>
          </w:tcPr>
          <w:p w14:paraId="45240BE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51</w:t>
            </w:r>
          </w:p>
        </w:tc>
        <w:tc>
          <w:tcPr>
            <w:tcW w:w="1057" w:type="dxa"/>
            <w:shd w:val="clear" w:color="auto" w:fill="auto"/>
            <w:noWrap/>
            <w:vAlign w:val="bottom"/>
            <w:hideMark/>
          </w:tcPr>
          <w:p w14:paraId="12EAAE0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186</w:t>
            </w:r>
          </w:p>
        </w:tc>
        <w:tc>
          <w:tcPr>
            <w:tcW w:w="777" w:type="dxa"/>
            <w:shd w:val="clear" w:color="auto" w:fill="auto"/>
            <w:noWrap/>
            <w:vAlign w:val="bottom"/>
            <w:hideMark/>
          </w:tcPr>
          <w:p w14:paraId="502268E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5320430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99.0</w:t>
            </w:r>
          </w:p>
        </w:tc>
      </w:tr>
      <w:tr w:rsidR="007148F7" w:rsidRPr="008960C9" w14:paraId="69ECF89C" w14:textId="77777777" w:rsidTr="007148F7">
        <w:trPr>
          <w:trHeight w:val="315"/>
          <w:jc w:val="center"/>
        </w:trPr>
        <w:tc>
          <w:tcPr>
            <w:tcW w:w="3587" w:type="dxa"/>
            <w:shd w:val="clear" w:color="auto" w:fill="auto"/>
            <w:noWrap/>
            <w:vAlign w:val="bottom"/>
            <w:hideMark/>
          </w:tcPr>
          <w:p w14:paraId="76DD03E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52</w:t>
            </w:r>
          </w:p>
        </w:tc>
        <w:tc>
          <w:tcPr>
            <w:tcW w:w="1057" w:type="dxa"/>
            <w:shd w:val="clear" w:color="auto" w:fill="auto"/>
            <w:noWrap/>
            <w:vAlign w:val="bottom"/>
            <w:hideMark/>
          </w:tcPr>
          <w:p w14:paraId="17EB07F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159</w:t>
            </w:r>
          </w:p>
        </w:tc>
        <w:tc>
          <w:tcPr>
            <w:tcW w:w="777" w:type="dxa"/>
            <w:shd w:val="clear" w:color="auto" w:fill="auto"/>
            <w:noWrap/>
            <w:vAlign w:val="bottom"/>
            <w:hideMark/>
          </w:tcPr>
          <w:p w14:paraId="2E9D42C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6218BBE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99.1</w:t>
            </w:r>
          </w:p>
        </w:tc>
      </w:tr>
      <w:tr w:rsidR="007148F7" w:rsidRPr="008960C9" w14:paraId="24427525" w14:textId="77777777" w:rsidTr="007148F7">
        <w:trPr>
          <w:trHeight w:val="315"/>
          <w:jc w:val="center"/>
        </w:trPr>
        <w:tc>
          <w:tcPr>
            <w:tcW w:w="3587" w:type="dxa"/>
            <w:shd w:val="clear" w:color="auto" w:fill="auto"/>
            <w:noWrap/>
            <w:vAlign w:val="bottom"/>
            <w:hideMark/>
          </w:tcPr>
          <w:p w14:paraId="430A7042"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53</w:t>
            </w:r>
          </w:p>
        </w:tc>
        <w:tc>
          <w:tcPr>
            <w:tcW w:w="1057" w:type="dxa"/>
            <w:shd w:val="clear" w:color="auto" w:fill="auto"/>
            <w:noWrap/>
            <w:vAlign w:val="bottom"/>
            <w:hideMark/>
          </w:tcPr>
          <w:p w14:paraId="028169E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161</w:t>
            </w:r>
          </w:p>
        </w:tc>
        <w:tc>
          <w:tcPr>
            <w:tcW w:w="777" w:type="dxa"/>
            <w:shd w:val="clear" w:color="auto" w:fill="auto"/>
            <w:noWrap/>
            <w:vAlign w:val="bottom"/>
            <w:hideMark/>
          </w:tcPr>
          <w:p w14:paraId="39C9435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792890A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99.3</w:t>
            </w:r>
          </w:p>
        </w:tc>
      </w:tr>
      <w:tr w:rsidR="007148F7" w:rsidRPr="008960C9" w14:paraId="192972E6" w14:textId="77777777" w:rsidTr="007148F7">
        <w:trPr>
          <w:trHeight w:val="315"/>
          <w:jc w:val="center"/>
        </w:trPr>
        <w:tc>
          <w:tcPr>
            <w:tcW w:w="3587" w:type="dxa"/>
            <w:shd w:val="clear" w:color="auto" w:fill="auto"/>
            <w:noWrap/>
            <w:vAlign w:val="bottom"/>
            <w:hideMark/>
          </w:tcPr>
          <w:p w14:paraId="2494C68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54</w:t>
            </w:r>
          </w:p>
        </w:tc>
        <w:tc>
          <w:tcPr>
            <w:tcW w:w="1057" w:type="dxa"/>
            <w:shd w:val="clear" w:color="auto" w:fill="auto"/>
            <w:noWrap/>
            <w:vAlign w:val="bottom"/>
            <w:hideMark/>
          </w:tcPr>
          <w:p w14:paraId="7A9060A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114</w:t>
            </w:r>
          </w:p>
        </w:tc>
        <w:tc>
          <w:tcPr>
            <w:tcW w:w="777" w:type="dxa"/>
            <w:shd w:val="clear" w:color="auto" w:fill="auto"/>
            <w:noWrap/>
            <w:vAlign w:val="bottom"/>
            <w:hideMark/>
          </w:tcPr>
          <w:p w14:paraId="0FD921C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17F1251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99.4</w:t>
            </w:r>
          </w:p>
        </w:tc>
      </w:tr>
      <w:tr w:rsidR="007148F7" w:rsidRPr="008960C9" w14:paraId="2DAF9C6A" w14:textId="77777777" w:rsidTr="007148F7">
        <w:trPr>
          <w:trHeight w:val="315"/>
          <w:jc w:val="center"/>
        </w:trPr>
        <w:tc>
          <w:tcPr>
            <w:tcW w:w="3587" w:type="dxa"/>
            <w:shd w:val="clear" w:color="auto" w:fill="auto"/>
            <w:noWrap/>
            <w:vAlign w:val="bottom"/>
            <w:hideMark/>
          </w:tcPr>
          <w:p w14:paraId="66299F3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w:t>
            </w:r>
          </w:p>
        </w:tc>
        <w:tc>
          <w:tcPr>
            <w:tcW w:w="1057" w:type="dxa"/>
            <w:shd w:val="clear" w:color="auto" w:fill="auto"/>
            <w:noWrap/>
            <w:vAlign w:val="bottom"/>
            <w:hideMark/>
          </w:tcPr>
          <w:p w14:paraId="65CE13F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96</w:t>
            </w:r>
          </w:p>
        </w:tc>
        <w:tc>
          <w:tcPr>
            <w:tcW w:w="777" w:type="dxa"/>
            <w:shd w:val="clear" w:color="auto" w:fill="auto"/>
            <w:noWrap/>
            <w:vAlign w:val="bottom"/>
            <w:hideMark/>
          </w:tcPr>
          <w:p w14:paraId="2DE1B94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478E00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99.5</w:t>
            </w:r>
          </w:p>
        </w:tc>
      </w:tr>
      <w:tr w:rsidR="007148F7" w:rsidRPr="008960C9" w14:paraId="43057A3D" w14:textId="77777777" w:rsidTr="007148F7">
        <w:trPr>
          <w:trHeight w:val="315"/>
          <w:jc w:val="center"/>
        </w:trPr>
        <w:tc>
          <w:tcPr>
            <w:tcW w:w="3587" w:type="dxa"/>
            <w:shd w:val="clear" w:color="auto" w:fill="auto"/>
            <w:noWrap/>
            <w:vAlign w:val="bottom"/>
            <w:hideMark/>
          </w:tcPr>
          <w:p w14:paraId="451058B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56</w:t>
            </w:r>
          </w:p>
        </w:tc>
        <w:tc>
          <w:tcPr>
            <w:tcW w:w="1057" w:type="dxa"/>
            <w:shd w:val="clear" w:color="auto" w:fill="auto"/>
            <w:noWrap/>
            <w:vAlign w:val="bottom"/>
            <w:hideMark/>
          </w:tcPr>
          <w:p w14:paraId="1F272B0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89</w:t>
            </w:r>
          </w:p>
        </w:tc>
        <w:tc>
          <w:tcPr>
            <w:tcW w:w="777" w:type="dxa"/>
            <w:shd w:val="clear" w:color="auto" w:fill="auto"/>
            <w:noWrap/>
            <w:vAlign w:val="bottom"/>
            <w:hideMark/>
          </w:tcPr>
          <w:p w14:paraId="3CAABC9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7D1252F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99.6</w:t>
            </w:r>
          </w:p>
        </w:tc>
      </w:tr>
      <w:tr w:rsidR="007148F7" w:rsidRPr="008960C9" w14:paraId="7B78DF82" w14:textId="77777777" w:rsidTr="007148F7">
        <w:trPr>
          <w:trHeight w:val="315"/>
          <w:jc w:val="center"/>
        </w:trPr>
        <w:tc>
          <w:tcPr>
            <w:tcW w:w="3587" w:type="dxa"/>
            <w:shd w:val="clear" w:color="auto" w:fill="auto"/>
            <w:noWrap/>
            <w:vAlign w:val="bottom"/>
            <w:hideMark/>
          </w:tcPr>
          <w:p w14:paraId="442F4C1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57</w:t>
            </w:r>
          </w:p>
        </w:tc>
        <w:tc>
          <w:tcPr>
            <w:tcW w:w="1057" w:type="dxa"/>
            <w:shd w:val="clear" w:color="auto" w:fill="auto"/>
            <w:noWrap/>
            <w:vAlign w:val="bottom"/>
            <w:hideMark/>
          </w:tcPr>
          <w:p w14:paraId="6587686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89</w:t>
            </w:r>
          </w:p>
        </w:tc>
        <w:tc>
          <w:tcPr>
            <w:tcW w:w="777" w:type="dxa"/>
            <w:shd w:val="clear" w:color="auto" w:fill="auto"/>
            <w:noWrap/>
            <w:vAlign w:val="bottom"/>
            <w:hideMark/>
          </w:tcPr>
          <w:p w14:paraId="16BCDA9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6619810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99.7</w:t>
            </w:r>
          </w:p>
        </w:tc>
      </w:tr>
      <w:tr w:rsidR="007148F7" w:rsidRPr="008960C9" w14:paraId="3EAB7C5C" w14:textId="77777777" w:rsidTr="007148F7">
        <w:trPr>
          <w:trHeight w:val="315"/>
          <w:jc w:val="center"/>
        </w:trPr>
        <w:tc>
          <w:tcPr>
            <w:tcW w:w="3587" w:type="dxa"/>
            <w:shd w:val="clear" w:color="auto" w:fill="auto"/>
            <w:noWrap/>
            <w:vAlign w:val="bottom"/>
            <w:hideMark/>
          </w:tcPr>
          <w:p w14:paraId="67236DDE"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58</w:t>
            </w:r>
          </w:p>
        </w:tc>
        <w:tc>
          <w:tcPr>
            <w:tcW w:w="1057" w:type="dxa"/>
            <w:shd w:val="clear" w:color="auto" w:fill="auto"/>
            <w:noWrap/>
            <w:vAlign w:val="bottom"/>
            <w:hideMark/>
          </w:tcPr>
          <w:p w14:paraId="553AD05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49</w:t>
            </w:r>
          </w:p>
        </w:tc>
        <w:tc>
          <w:tcPr>
            <w:tcW w:w="777" w:type="dxa"/>
            <w:shd w:val="clear" w:color="auto" w:fill="auto"/>
            <w:noWrap/>
            <w:vAlign w:val="bottom"/>
            <w:hideMark/>
          </w:tcPr>
          <w:p w14:paraId="4C585D2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74FA3AB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99.7</w:t>
            </w:r>
          </w:p>
        </w:tc>
      </w:tr>
      <w:tr w:rsidR="007148F7" w:rsidRPr="008960C9" w14:paraId="18B8A6EB" w14:textId="77777777" w:rsidTr="007148F7">
        <w:trPr>
          <w:trHeight w:val="315"/>
          <w:jc w:val="center"/>
        </w:trPr>
        <w:tc>
          <w:tcPr>
            <w:tcW w:w="3587" w:type="dxa"/>
            <w:shd w:val="clear" w:color="auto" w:fill="auto"/>
            <w:noWrap/>
            <w:vAlign w:val="bottom"/>
            <w:hideMark/>
          </w:tcPr>
          <w:p w14:paraId="53CEB54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59</w:t>
            </w:r>
          </w:p>
        </w:tc>
        <w:tc>
          <w:tcPr>
            <w:tcW w:w="1057" w:type="dxa"/>
            <w:shd w:val="clear" w:color="auto" w:fill="auto"/>
            <w:noWrap/>
            <w:vAlign w:val="bottom"/>
            <w:hideMark/>
          </w:tcPr>
          <w:p w14:paraId="3C0C64A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47</w:t>
            </w:r>
          </w:p>
        </w:tc>
        <w:tc>
          <w:tcPr>
            <w:tcW w:w="777" w:type="dxa"/>
            <w:shd w:val="clear" w:color="auto" w:fill="auto"/>
            <w:noWrap/>
            <w:vAlign w:val="bottom"/>
            <w:hideMark/>
          </w:tcPr>
          <w:p w14:paraId="427EB6B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1235102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99.8</w:t>
            </w:r>
          </w:p>
        </w:tc>
      </w:tr>
      <w:tr w:rsidR="007148F7" w:rsidRPr="008960C9" w14:paraId="5A310050" w14:textId="77777777" w:rsidTr="007148F7">
        <w:trPr>
          <w:trHeight w:val="315"/>
          <w:jc w:val="center"/>
        </w:trPr>
        <w:tc>
          <w:tcPr>
            <w:tcW w:w="3587" w:type="dxa"/>
            <w:shd w:val="clear" w:color="auto" w:fill="auto"/>
            <w:noWrap/>
            <w:vAlign w:val="bottom"/>
            <w:hideMark/>
          </w:tcPr>
          <w:p w14:paraId="7EE8528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60</w:t>
            </w:r>
          </w:p>
        </w:tc>
        <w:tc>
          <w:tcPr>
            <w:tcW w:w="1057" w:type="dxa"/>
            <w:shd w:val="clear" w:color="auto" w:fill="auto"/>
            <w:noWrap/>
            <w:vAlign w:val="bottom"/>
            <w:hideMark/>
          </w:tcPr>
          <w:p w14:paraId="31B3A22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34</w:t>
            </w:r>
          </w:p>
        </w:tc>
        <w:tc>
          <w:tcPr>
            <w:tcW w:w="777" w:type="dxa"/>
            <w:shd w:val="clear" w:color="auto" w:fill="auto"/>
            <w:noWrap/>
            <w:vAlign w:val="bottom"/>
            <w:hideMark/>
          </w:tcPr>
          <w:p w14:paraId="536044D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2F3D354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99.8</w:t>
            </w:r>
          </w:p>
        </w:tc>
      </w:tr>
      <w:tr w:rsidR="007148F7" w:rsidRPr="008960C9" w14:paraId="42E492B2" w14:textId="77777777" w:rsidTr="007148F7">
        <w:trPr>
          <w:trHeight w:val="315"/>
          <w:jc w:val="center"/>
        </w:trPr>
        <w:tc>
          <w:tcPr>
            <w:tcW w:w="3587" w:type="dxa"/>
            <w:shd w:val="clear" w:color="auto" w:fill="auto"/>
            <w:noWrap/>
            <w:vAlign w:val="bottom"/>
            <w:hideMark/>
          </w:tcPr>
          <w:p w14:paraId="24E5E70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61</w:t>
            </w:r>
          </w:p>
        </w:tc>
        <w:tc>
          <w:tcPr>
            <w:tcW w:w="1057" w:type="dxa"/>
            <w:shd w:val="clear" w:color="auto" w:fill="auto"/>
            <w:noWrap/>
            <w:vAlign w:val="bottom"/>
            <w:hideMark/>
          </w:tcPr>
          <w:p w14:paraId="22DC31C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31</w:t>
            </w:r>
          </w:p>
        </w:tc>
        <w:tc>
          <w:tcPr>
            <w:tcW w:w="777" w:type="dxa"/>
            <w:shd w:val="clear" w:color="auto" w:fill="auto"/>
            <w:noWrap/>
            <w:vAlign w:val="bottom"/>
            <w:hideMark/>
          </w:tcPr>
          <w:p w14:paraId="746EC1B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580B41B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681D6896" w14:textId="77777777" w:rsidTr="007148F7">
        <w:trPr>
          <w:trHeight w:val="315"/>
          <w:jc w:val="center"/>
        </w:trPr>
        <w:tc>
          <w:tcPr>
            <w:tcW w:w="3587" w:type="dxa"/>
            <w:shd w:val="clear" w:color="auto" w:fill="auto"/>
            <w:noWrap/>
            <w:vAlign w:val="bottom"/>
            <w:hideMark/>
          </w:tcPr>
          <w:p w14:paraId="55DC9D9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62</w:t>
            </w:r>
          </w:p>
        </w:tc>
        <w:tc>
          <w:tcPr>
            <w:tcW w:w="1057" w:type="dxa"/>
            <w:shd w:val="clear" w:color="auto" w:fill="auto"/>
            <w:noWrap/>
            <w:vAlign w:val="bottom"/>
            <w:hideMark/>
          </w:tcPr>
          <w:p w14:paraId="0B977FE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w:t>
            </w:r>
          </w:p>
        </w:tc>
        <w:tc>
          <w:tcPr>
            <w:tcW w:w="777" w:type="dxa"/>
            <w:shd w:val="clear" w:color="auto" w:fill="auto"/>
            <w:noWrap/>
            <w:vAlign w:val="bottom"/>
            <w:hideMark/>
          </w:tcPr>
          <w:p w14:paraId="4E12A20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3BDEA99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632942DC" w14:textId="77777777" w:rsidTr="007148F7">
        <w:trPr>
          <w:trHeight w:val="315"/>
          <w:jc w:val="center"/>
        </w:trPr>
        <w:tc>
          <w:tcPr>
            <w:tcW w:w="3587" w:type="dxa"/>
            <w:shd w:val="clear" w:color="auto" w:fill="auto"/>
            <w:noWrap/>
            <w:vAlign w:val="bottom"/>
            <w:hideMark/>
          </w:tcPr>
          <w:p w14:paraId="4B42350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63</w:t>
            </w:r>
          </w:p>
        </w:tc>
        <w:tc>
          <w:tcPr>
            <w:tcW w:w="1057" w:type="dxa"/>
            <w:shd w:val="clear" w:color="auto" w:fill="auto"/>
            <w:noWrap/>
            <w:vAlign w:val="bottom"/>
            <w:hideMark/>
          </w:tcPr>
          <w:p w14:paraId="45FA4FE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w:t>
            </w:r>
          </w:p>
        </w:tc>
        <w:tc>
          <w:tcPr>
            <w:tcW w:w="777" w:type="dxa"/>
            <w:shd w:val="clear" w:color="auto" w:fill="auto"/>
            <w:noWrap/>
            <w:vAlign w:val="bottom"/>
            <w:hideMark/>
          </w:tcPr>
          <w:p w14:paraId="2ED70C8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0B08942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4BF53724" w14:textId="77777777" w:rsidTr="007148F7">
        <w:trPr>
          <w:trHeight w:val="315"/>
          <w:jc w:val="center"/>
        </w:trPr>
        <w:tc>
          <w:tcPr>
            <w:tcW w:w="3587" w:type="dxa"/>
            <w:shd w:val="clear" w:color="auto" w:fill="auto"/>
            <w:noWrap/>
            <w:vAlign w:val="bottom"/>
            <w:hideMark/>
          </w:tcPr>
          <w:p w14:paraId="40F6DAD2"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64</w:t>
            </w:r>
          </w:p>
        </w:tc>
        <w:tc>
          <w:tcPr>
            <w:tcW w:w="1057" w:type="dxa"/>
            <w:shd w:val="clear" w:color="auto" w:fill="auto"/>
            <w:noWrap/>
            <w:vAlign w:val="bottom"/>
            <w:hideMark/>
          </w:tcPr>
          <w:p w14:paraId="59358F8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w:t>
            </w:r>
          </w:p>
        </w:tc>
        <w:tc>
          <w:tcPr>
            <w:tcW w:w="777" w:type="dxa"/>
            <w:shd w:val="clear" w:color="auto" w:fill="auto"/>
            <w:noWrap/>
            <w:vAlign w:val="bottom"/>
            <w:hideMark/>
          </w:tcPr>
          <w:p w14:paraId="76CFA40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16D3872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5E36695A" w14:textId="77777777" w:rsidTr="007148F7">
        <w:trPr>
          <w:trHeight w:val="315"/>
          <w:jc w:val="center"/>
        </w:trPr>
        <w:tc>
          <w:tcPr>
            <w:tcW w:w="3587" w:type="dxa"/>
            <w:shd w:val="clear" w:color="auto" w:fill="auto"/>
            <w:noWrap/>
            <w:vAlign w:val="bottom"/>
            <w:hideMark/>
          </w:tcPr>
          <w:p w14:paraId="1951349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65</w:t>
            </w:r>
          </w:p>
        </w:tc>
        <w:tc>
          <w:tcPr>
            <w:tcW w:w="1057" w:type="dxa"/>
            <w:shd w:val="clear" w:color="auto" w:fill="auto"/>
            <w:noWrap/>
            <w:vAlign w:val="bottom"/>
            <w:hideMark/>
          </w:tcPr>
          <w:p w14:paraId="5B5BA73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w:t>
            </w:r>
          </w:p>
        </w:tc>
        <w:tc>
          <w:tcPr>
            <w:tcW w:w="777" w:type="dxa"/>
            <w:shd w:val="clear" w:color="auto" w:fill="auto"/>
            <w:noWrap/>
            <w:vAlign w:val="bottom"/>
            <w:hideMark/>
          </w:tcPr>
          <w:p w14:paraId="662B272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2089B6C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138E6EAC" w14:textId="77777777" w:rsidTr="007148F7">
        <w:trPr>
          <w:trHeight w:val="315"/>
          <w:jc w:val="center"/>
        </w:trPr>
        <w:tc>
          <w:tcPr>
            <w:tcW w:w="3587" w:type="dxa"/>
            <w:shd w:val="clear" w:color="auto" w:fill="auto"/>
            <w:noWrap/>
            <w:vAlign w:val="bottom"/>
            <w:hideMark/>
          </w:tcPr>
          <w:p w14:paraId="68749934"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66</w:t>
            </w:r>
          </w:p>
        </w:tc>
        <w:tc>
          <w:tcPr>
            <w:tcW w:w="1057" w:type="dxa"/>
            <w:shd w:val="clear" w:color="auto" w:fill="auto"/>
            <w:noWrap/>
            <w:vAlign w:val="bottom"/>
            <w:hideMark/>
          </w:tcPr>
          <w:p w14:paraId="5C26553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w:t>
            </w:r>
          </w:p>
        </w:tc>
        <w:tc>
          <w:tcPr>
            <w:tcW w:w="777" w:type="dxa"/>
            <w:shd w:val="clear" w:color="auto" w:fill="auto"/>
            <w:noWrap/>
            <w:vAlign w:val="bottom"/>
            <w:hideMark/>
          </w:tcPr>
          <w:p w14:paraId="45A07D2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38EDBD9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46FB4AD5" w14:textId="77777777" w:rsidTr="007148F7">
        <w:trPr>
          <w:trHeight w:val="315"/>
          <w:jc w:val="center"/>
        </w:trPr>
        <w:tc>
          <w:tcPr>
            <w:tcW w:w="3587" w:type="dxa"/>
            <w:shd w:val="clear" w:color="auto" w:fill="auto"/>
            <w:noWrap/>
            <w:vAlign w:val="bottom"/>
            <w:hideMark/>
          </w:tcPr>
          <w:p w14:paraId="5A386DC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67</w:t>
            </w:r>
          </w:p>
        </w:tc>
        <w:tc>
          <w:tcPr>
            <w:tcW w:w="1057" w:type="dxa"/>
            <w:shd w:val="clear" w:color="auto" w:fill="auto"/>
            <w:noWrap/>
            <w:vAlign w:val="bottom"/>
            <w:hideMark/>
          </w:tcPr>
          <w:p w14:paraId="41D8A5C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w:t>
            </w:r>
          </w:p>
        </w:tc>
        <w:tc>
          <w:tcPr>
            <w:tcW w:w="777" w:type="dxa"/>
            <w:shd w:val="clear" w:color="auto" w:fill="auto"/>
            <w:noWrap/>
            <w:vAlign w:val="bottom"/>
            <w:hideMark/>
          </w:tcPr>
          <w:p w14:paraId="2F5D143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20DC858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3C52E602" w14:textId="77777777" w:rsidTr="007148F7">
        <w:trPr>
          <w:trHeight w:val="315"/>
          <w:jc w:val="center"/>
        </w:trPr>
        <w:tc>
          <w:tcPr>
            <w:tcW w:w="3587" w:type="dxa"/>
            <w:shd w:val="clear" w:color="auto" w:fill="auto"/>
            <w:noWrap/>
            <w:vAlign w:val="bottom"/>
            <w:hideMark/>
          </w:tcPr>
          <w:p w14:paraId="3172AF7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&gt;=68</w:t>
            </w:r>
          </w:p>
        </w:tc>
        <w:tc>
          <w:tcPr>
            <w:tcW w:w="1057" w:type="dxa"/>
            <w:shd w:val="clear" w:color="auto" w:fill="auto"/>
            <w:noWrap/>
            <w:vAlign w:val="bottom"/>
            <w:hideMark/>
          </w:tcPr>
          <w:p w14:paraId="17C212C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64</w:t>
            </w:r>
          </w:p>
        </w:tc>
        <w:tc>
          <w:tcPr>
            <w:tcW w:w="777" w:type="dxa"/>
            <w:shd w:val="clear" w:color="auto" w:fill="auto"/>
            <w:noWrap/>
            <w:vAlign w:val="bottom"/>
            <w:hideMark/>
          </w:tcPr>
          <w:p w14:paraId="0B57AFD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3E00B60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603D1750" w14:textId="77777777" w:rsidTr="007148F7">
        <w:trPr>
          <w:trHeight w:val="315"/>
          <w:jc w:val="center"/>
        </w:trPr>
        <w:tc>
          <w:tcPr>
            <w:tcW w:w="3587" w:type="dxa"/>
            <w:shd w:val="clear" w:color="auto" w:fill="auto"/>
            <w:vAlign w:val="bottom"/>
            <w:hideMark/>
          </w:tcPr>
          <w:p w14:paraId="534EA38E"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0AE56DB5"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1EAE7A8B"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269FEC68"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42DA2781" w14:textId="77777777" w:rsidTr="007148F7">
        <w:trPr>
          <w:trHeight w:val="630"/>
          <w:jc w:val="center"/>
        </w:trPr>
        <w:tc>
          <w:tcPr>
            <w:tcW w:w="3587" w:type="dxa"/>
            <w:shd w:val="clear" w:color="auto" w:fill="auto"/>
            <w:vAlign w:val="bottom"/>
            <w:hideMark/>
          </w:tcPr>
          <w:p w14:paraId="22B4477C"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Ethnic Group Membership</w:t>
            </w:r>
          </w:p>
        </w:tc>
        <w:tc>
          <w:tcPr>
            <w:tcW w:w="1057" w:type="dxa"/>
            <w:shd w:val="clear" w:color="auto" w:fill="auto"/>
            <w:vAlign w:val="bottom"/>
            <w:hideMark/>
          </w:tcPr>
          <w:p w14:paraId="79271757"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6BB766C1"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75EDE795"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04ABDD1" w14:textId="77777777" w:rsidTr="007148F7">
        <w:trPr>
          <w:trHeight w:val="315"/>
          <w:jc w:val="center"/>
        </w:trPr>
        <w:tc>
          <w:tcPr>
            <w:tcW w:w="3587" w:type="dxa"/>
            <w:shd w:val="clear" w:color="auto" w:fill="auto"/>
            <w:vAlign w:val="bottom"/>
            <w:hideMark/>
          </w:tcPr>
          <w:p w14:paraId="462A5AC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White</w:t>
            </w:r>
          </w:p>
        </w:tc>
        <w:tc>
          <w:tcPr>
            <w:tcW w:w="1057" w:type="dxa"/>
            <w:shd w:val="clear" w:color="auto" w:fill="auto"/>
            <w:noWrap/>
            <w:vAlign w:val="bottom"/>
            <w:hideMark/>
          </w:tcPr>
          <w:p w14:paraId="61E85E4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63324</w:t>
            </w:r>
          </w:p>
        </w:tc>
        <w:tc>
          <w:tcPr>
            <w:tcW w:w="777" w:type="dxa"/>
            <w:shd w:val="clear" w:color="auto" w:fill="auto"/>
            <w:noWrap/>
            <w:vAlign w:val="bottom"/>
            <w:hideMark/>
          </w:tcPr>
          <w:p w14:paraId="2A74A9A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64.7</w:t>
            </w:r>
          </w:p>
        </w:tc>
        <w:tc>
          <w:tcPr>
            <w:tcW w:w="1179" w:type="dxa"/>
            <w:shd w:val="clear" w:color="auto" w:fill="auto"/>
            <w:noWrap/>
            <w:vAlign w:val="bottom"/>
            <w:hideMark/>
          </w:tcPr>
          <w:p w14:paraId="589DFEF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64.7</w:t>
            </w:r>
          </w:p>
        </w:tc>
      </w:tr>
      <w:tr w:rsidR="007148F7" w:rsidRPr="008960C9" w14:paraId="41D0304C" w14:textId="77777777" w:rsidTr="007148F7">
        <w:trPr>
          <w:trHeight w:val="315"/>
          <w:jc w:val="center"/>
        </w:trPr>
        <w:tc>
          <w:tcPr>
            <w:tcW w:w="3587" w:type="dxa"/>
            <w:shd w:val="clear" w:color="auto" w:fill="auto"/>
            <w:vAlign w:val="bottom"/>
            <w:hideMark/>
          </w:tcPr>
          <w:p w14:paraId="0E60D95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Hispanic</w:t>
            </w:r>
          </w:p>
        </w:tc>
        <w:tc>
          <w:tcPr>
            <w:tcW w:w="1057" w:type="dxa"/>
            <w:shd w:val="clear" w:color="auto" w:fill="auto"/>
            <w:noWrap/>
            <w:vAlign w:val="bottom"/>
            <w:hideMark/>
          </w:tcPr>
          <w:p w14:paraId="347E8CF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4664</w:t>
            </w:r>
          </w:p>
        </w:tc>
        <w:tc>
          <w:tcPr>
            <w:tcW w:w="777" w:type="dxa"/>
            <w:shd w:val="clear" w:color="auto" w:fill="auto"/>
            <w:noWrap/>
            <w:vAlign w:val="bottom"/>
            <w:hideMark/>
          </w:tcPr>
          <w:p w14:paraId="75F38A1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4.8</w:t>
            </w:r>
          </w:p>
        </w:tc>
        <w:tc>
          <w:tcPr>
            <w:tcW w:w="1179" w:type="dxa"/>
            <w:shd w:val="clear" w:color="auto" w:fill="auto"/>
            <w:noWrap/>
            <w:vAlign w:val="bottom"/>
            <w:hideMark/>
          </w:tcPr>
          <w:p w14:paraId="1B059FC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69.4</w:t>
            </w:r>
          </w:p>
        </w:tc>
      </w:tr>
      <w:tr w:rsidR="007148F7" w:rsidRPr="008960C9" w14:paraId="4F32FE2D" w14:textId="77777777" w:rsidTr="007148F7">
        <w:trPr>
          <w:trHeight w:val="315"/>
          <w:jc w:val="center"/>
        </w:trPr>
        <w:tc>
          <w:tcPr>
            <w:tcW w:w="3587" w:type="dxa"/>
            <w:shd w:val="clear" w:color="auto" w:fill="auto"/>
            <w:vAlign w:val="bottom"/>
            <w:hideMark/>
          </w:tcPr>
          <w:p w14:paraId="6AD9AF9E"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Black</w:t>
            </w:r>
          </w:p>
        </w:tc>
        <w:tc>
          <w:tcPr>
            <w:tcW w:w="1057" w:type="dxa"/>
            <w:shd w:val="clear" w:color="auto" w:fill="auto"/>
            <w:noWrap/>
            <w:vAlign w:val="bottom"/>
            <w:hideMark/>
          </w:tcPr>
          <w:p w14:paraId="3C3342B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9956</w:t>
            </w:r>
          </w:p>
        </w:tc>
        <w:tc>
          <w:tcPr>
            <w:tcW w:w="777" w:type="dxa"/>
            <w:shd w:val="clear" w:color="auto" w:fill="auto"/>
            <w:noWrap/>
            <w:vAlign w:val="bottom"/>
            <w:hideMark/>
          </w:tcPr>
          <w:p w14:paraId="1592A21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10.2</w:t>
            </w:r>
          </w:p>
        </w:tc>
        <w:tc>
          <w:tcPr>
            <w:tcW w:w="1179" w:type="dxa"/>
            <w:shd w:val="clear" w:color="auto" w:fill="auto"/>
            <w:noWrap/>
            <w:vAlign w:val="bottom"/>
            <w:hideMark/>
          </w:tcPr>
          <w:p w14:paraId="35606C9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79.6</w:t>
            </w:r>
          </w:p>
        </w:tc>
      </w:tr>
      <w:tr w:rsidR="007148F7" w:rsidRPr="008960C9" w14:paraId="07D18E6F" w14:textId="77777777" w:rsidTr="007148F7">
        <w:trPr>
          <w:trHeight w:val="315"/>
          <w:jc w:val="center"/>
        </w:trPr>
        <w:tc>
          <w:tcPr>
            <w:tcW w:w="3587" w:type="dxa"/>
            <w:shd w:val="clear" w:color="auto" w:fill="auto"/>
            <w:vAlign w:val="bottom"/>
            <w:hideMark/>
          </w:tcPr>
          <w:p w14:paraId="724DE0F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Native American</w:t>
            </w:r>
          </w:p>
        </w:tc>
        <w:tc>
          <w:tcPr>
            <w:tcW w:w="1057" w:type="dxa"/>
            <w:shd w:val="clear" w:color="auto" w:fill="auto"/>
            <w:noWrap/>
            <w:vAlign w:val="bottom"/>
            <w:hideMark/>
          </w:tcPr>
          <w:p w14:paraId="30BC045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12203</w:t>
            </w:r>
          </w:p>
        </w:tc>
        <w:tc>
          <w:tcPr>
            <w:tcW w:w="777" w:type="dxa"/>
            <w:shd w:val="clear" w:color="auto" w:fill="auto"/>
            <w:noWrap/>
            <w:vAlign w:val="bottom"/>
            <w:hideMark/>
          </w:tcPr>
          <w:p w14:paraId="37FEBE9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12.5</w:t>
            </w:r>
          </w:p>
        </w:tc>
        <w:tc>
          <w:tcPr>
            <w:tcW w:w="1179" w:type="dxa"/>
            <w:shd w:val="clear" w:color="auto" w:fill="auto"/>
            <w:noWrap/>
            <w:vAlign w:val="bottom"/>
            <w:hideMark/>
          </w:tcPr>
          <w:p w14:paraId="42E289E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92.1</w:t>
            </w:r>
          </w:p>
        </w:tc>
      </w:tr>
      <w:tr w:rsidR="007148F7" w:rsidRPr="008960C9" w14:paraId="13F48CA1" w14:textId="77777777" w:rsidTr="007148F7">
        <w:trPr>
          <w:trHeight w:val="315"/>
          <w:jc w:val="center"/>
        </w:trPr>
        <w:tc>
          <w:tcPr>
            <w:tcW w:w="3587" w:type="dxa"/>
            <w:shd w:val="clear" w:color="auto" w:fill="auto"/>
            <w:vAlign w:val="bottom"/>
            <w:hideMark/>
          </w:tcPr>
          <w:p w14:paraId="0D51E33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Asian</w:t>
            </w:r>
          </w:p>
        </w:tc>
        <w:tc>
          <w:tcPr>
            <w:tcW w:w="1057" w:type="dxa"/>
            <w:shd w:val="clear" w:color="auto" w:fill="auto"/>
            <w:noWrap/>
            <w:vAlign w:val="bottom"/>
            <w:hideMark/>
          </w:tcPr>
          <w:p w14:paraId="1985580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1665</w:t>
            </w:r>
          </w:p>
        </w:tc>
        <w:tc>
          <w:tcPr>
            <w:tcW w:w="777" w:type="dxa"/>
            <w:shd w:val="clear" w:color="auto" w:fill="auto"/>
            <w:noWrap/>
            <w:vAlign w:val="bottom"/>
            <w:hideMark/>
          </w:tcPr>
          <w:p w14:paraId="2B8E786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1.7</w:t>
            </w:r>
          </w:p>
        </w:tc>
        <w:tc>
          <w:tcPr>
            <w:tcW w:w="1179" w:type="dxa"/>
            <w:shd w:val="clear" w:color="auto" w:fill="auto"/>
            <w:noWrap/>
            <w:vAlign w:val="bottom"/>
            <w:hideMark/>
          </w:tcPr>
          <w:p w14:paraId="13ADF74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93.8</w:t>
            </w:r>
          </w:p>
        </w:tc>
      </w:tr>
      <w:tr w:rsidR="007148F7" w:rsidRPr="008960C9" w14:paraId="57F2551A" w14:textId="77777777" w:rsidTr="007148F7">
        <w:trPr>
          <w:trHeight w:val="315"/>
          <w:jc w:val="center"/>
        </w:trPr>
        <w:tc>
          <w:tcPr>
            <w:tcW w:w="3587" w:type="dxa"/>
            <w:shd w:val="clear" w:color="auto" w:fill="auto"/>
            <w:vAlign w:val="bottom"/>
            <w:hideMark/>
          </w:tcPr>
          <w:p w14:paraId="27C3BF8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Other group</w:t>
            </w:r>
          </w:p>
        </w:tc>
        <w:tc>
          <w:tcPr>
            <w:tcW w:w="1057" w:type="dxa"/>
            <w:shd w:val="clear" w:color="auto" w:fill="auto"/>
            <w:noWrap/>
            <w:vAlign w:val="bottom"/>
            <w:hideMark/>
          </w:tcPr>
          <w:p w14:paraId="1B984D8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6117</w:t>
            </w:r>
          </w:p>
        </w:tc>
        <w:tc>
          <w:tcPr>
            <w:tcW w:w="777" w:type="dxa"/>
            <w:shd w:val="clear" w:color="auto" w:fill="auto"/>
            <w:noWrap/>
            <w:vAlign w:val="bottom"/>
            <w:hideMark/>
          </w:tcPr>
          <w:p w14:paraId="3CE21A1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6.2</w:t>
            </w:r>
          </w:p>
        </w:tc>
        <w:tc>
          <w:tcPr>
            <w:tcW w:w="1179" w:type="dxa"/>
            <w:shd w:val="clear" w:color="auto" w:fill="auto"/>
            <w:noWrap/>
            <w:vAlign w:val="bottom"/>
            <w:hideMark/>
          </w:tcPr>
          <w:p w14:paraId="490ECD9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73990B2A" w14:textId="77777777" w:rsidTr="007148F7">
        <w:trPr>
          <w:trHeight w:val="315"/>
          <w:jc w:val="center"/>
        </w:trPr>
        <w:tc>
          <w:tcPr>
            <w:tcW w:w="3587" w:type="dxa"/>
            <w:shd w:val="clear" w:color="auto" w:fill="auto"/>
            <w:vAlign w:val="bottom"/>
            <w:hideMark/>
          </w:tcPr>
          <w:p w14:paraId="06B79D37"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4D17077E"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078755AD"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6DEE8CB6"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2A302FC5" w14:textId="77777777" w:rsidTr="007148F7">
        <w:trPr>
          <w:trHeight w:val="630"/>
          <w:jc w:val="center"/>
        </w:trPr>
        <w:tc>
          <w:tcPr>
            <w:tcW w:w="3587" w:type="dxa"/>
            <w:shd w:val="clear" w:color="auto" w:fill="auto"/>
            <w:vAlign w:val="bottom"/>
            <w:hideMark/>
          </w:tcPr>
          <w:p w14:paraId="514E3D92"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OK Higher Learning Access Program</w:t>
            </w:r>
          </w:p>
        </w:tc>
        <w:tc>
          <w:tcPr>
            <w:tcW w:w="1057" w:type="dxa"/>
            <w:shd w:val="clear" w:color="auto" w:fill="auto"/>
            <w:vAlign w:val="bottom"/>
            <w:hideMark/>
          </w:tcPr>
          <w:p w14:paraId="419CF8DC"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3E03DC33"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352366EC"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2FD04452" w14:textId="77777777" w:rsidTr="007148F7">
        <w:trPr>
          <w:trHeight w:val="315"/>
          <w:jc w:val="center"/>
        </w:trPr>
        <w:tc>
          <w:tcPr>
            <w:tcW w:w="3587" w:type="dxa"/>
            <w:shd w:val="clear" w:color="auto" w:fill="auto"/>
            <w:vAlign w:val="bottom"/>
            <w:hideMark/>
          </w:tcPr>
          <w:p w14:paraId="15A56FB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 OHLAP award</w:t>
            </w:r>
          </w:p>
        </w:tc>
        <w:tc>
          <w:tcPr>
            <w:tcW w:w="1057" w:type="dxa"/>
            <w:shd w:val="clear" w:color="auto" w:fill="auto"/>
            <w:noWrap/>
            <w:vAlign w:val="bottom"/>
            <w:hideMark/>
          </w:tcPr>
          <w:p w14:paraId="06BB561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91925</w:t>
            </w:r>
          </w:p>
        </w:tc>
        <w:tc>
          <w:tcPr>
            <w:tcW w:w="777" w:type="dxa"/>
            <w:shd w:val="clear" w:color="auto" w:fill="auto"/>
            <w:noWrap/>
            <w:vAlign w:val="bottom"/>
            <w:hideMark/>
          </w:tcPr>
          <w:p w14:paraId="5BE3447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93.9</w:t>
            </w:r>
          </w:p>
        </w:tc>
        <w:tc>
          <w:tcPr>
            <w:tcW w:w="1179" w:type="dxa"/>
            <w:shd w:val="clear" w:color="auto" w:fill="auto"/>
            <w:noWrap/>
            <w:vAlign w:val="bottom"/>
            <w:hideMark/>
          </w:tcPr>
          <w:p w14:paraId="38C670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93.9</w:t>
            </w:r>
          </w:p>
        </w:tc>
      </w:tr>
      <w:tr w:rsidR="007148F7" w:rsidRPr="008960C9" w14:paraId="5164306B" w14:textId="77777777" w:rsidTr="007148F7">
        <w:trPr>
          <w:trHeight w:val="315"/>
          <w:jc w:val="center"/>
        </w:trPr>
        <w:tc>
          <w:tcPr>
            <w:tcW w:w="3587" w:type="dxa"/>
            <w:shd w:val="clear" w:color="auto" w:fill="auto"/>
            <w:vAlign w:val="bottom"/>
            <w:hideMark/>
          </w:tcPr>
          <w:p w14:paraId="63D9D6A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OLAP award 1st semester</w:t>
            </w:r>
          </w:p>
        </w:tc>
        <w:tc>
          <w:tcPr>
            <w:tcW w:w="1057" w:type="dxa"/>
            <w:shd w:val="clear" w:color="auto" w:fill="auto"/>
            <w:noWrap/>
            <w:vAlign w:val="bottom"/>
            <w:hideMark/>
          </w:tcPr>
          <w:p w14:paraId="370CAED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6004</w:t>
            </w:r>
          </w:p>
        </w:tc>
        <w:tc>
          <w:tcPr>
            <w:tcW w:w="777" w:type="dxa"/>
            <w:shd w:val="clear" w:color="auto" w:fill="auto"/>
            <w:noWrap/>
            <w:vAlign w:val="bottom"/>
            <w:hideMark/>
          </w:tcPr>
          <w:p w14:paraId="7C9C56B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6.1</w:t>
            </w:r>
          </w:p>
        </w:tc>
        <w:tc>
          <w:tcPr>
            <w:tcW w:w="1179" w:type="dxa"/>
            <w:shd w:val="clear" w:color="auto" w:fill="auto"/>
            <w:noWrap/>
            <w:vAlign w:val="bottom"/>
            <w:hideMark/>
          </w:tcPr>
          <w:p w14:paraId="14B7271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136C1705" w14:textId="77777777" w:rsidTr="007148F7">
        <w:trPr>
          <w:trHeight w:val="315"/>
          <w:jc w:val="center"/>
        </w:trPr>
        <w:tc>
          <w:tcPr>
            <w:tcW w:w="3587" w:type="dxa"/>
            <w:shd w:val="clear" w:color="auto" w:fill="auto"/>
            <w:vAlign w:val="bottom"/>
            <w:hideMark/>
          </w:tcPr>
          <w:p w14:paraId="0BA24B25"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6C298ED9"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115A14D2"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47DD64AD"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34171B87" w14:textId="77777777" w:rsidTr="007148F7">
        <w:trPr>
          <w:trHeight w:val="630"/>
          <w:jc w:val="center"/>
        </w:trPr>
        <w:tc>
          <w:tcPr>
            <w:tcW w:w="3587" w:type="dxa"/>
            <w:shd w:val="clear" w:color="auto" w:fill="auto"/>
            <w:vAlign w:val="bottom"/>
            <w:hideMark/>
          </w:tcPr>
          <w:p w14:paraId="34BBC9F3"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OK Tuition Aid Grant</w:t>
            </w:r>
          </w:p>
        </w:tc>
        <w:tc>
          <w:tcPr>
            <w:tcW w:w="1057" w:type="dxa"/>
            <w:shd w:val="clear" w:color="auto" w:fill="auto"/>
            <w:vAlign w:val="bottom"/>
            <w:hideMark/>
          </w:tcPr>
          <w:p w14:paraId="233F2C6C"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4997E71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6389AF4D"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07448D7D" w14:textId="77777777" w:rsidTr="007148F7">
        <w:trPr>
          <w:trHeight w:val="315"/>
          <w:jc w:val="center"/>
        </w:trPr>
        <w:tc>
          <w:tcPr>
            <w:tcW w:w="3587" w:type="dxa"/>
            <w:shd w:val="clear" w:color="auto" w:fill="auto"/>
            <w:vAlign w:val="bottom"/>
            <w:hideMark/>
          </w:tcPr>
          <w:p w14:paraId="7587DBD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lastRenderedPageBreak/>
              <w:t>No Oklahoma Tuition Aid Grant</w:t>
            </w:r>
          </w:p>
        </w:tc>
        <w:tc>
          <w:tcPr>
            <w:tcW w:w="1057" w:type="dxa"/>
            <w:shd w:val="clear" w:color="auto" w:fill="auto"/>
            <w:noWrap/>
            <w:vAlign w:val="bottom"/>
            <w:hideMark/>
          </w:tcPr>
          <w:p w14:paraId="780A949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90889</w:t>
            </w:r>
          </w:p>
        </w:tc>
        <w:tc>
          <w:tcPr>
            <w:tcW w:w="777" w:type="dxa"/>
            <w:shd w:val="clear" w:color="auto" w:fill="auto"/>
            <w:noWrap/>
            <w:vAlign w:val="bottom"/>
            <w:hideMark/>
          </w:tcPr>
          <w:p w14:paraId="48F4111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92.8</w:t>
            </w:r>
          </w:p>
        </w:tc>
        <w:tc>
          <w:tcPr>
            <w:tcW w:w="1179" w:type="dxa"/>
            <w:shd w:val="clear" w:color="auto" w:fill="auto"/>
            <w:noWrap/>
            <w:vAlign w:val="bottom"/>
            <w:hideMark/>
          </w:tcPr>
          <w:p w14:paraId="5640994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92.8</w:t>
            </w:r>
          </w:p>
        </w:tc>
      </w:tr>
      <w:tr w:rsidR="007148F7" w:rsidRPr="008960C9" w14:paraId="1042C064" w14:textId="77777777" w:rsidTr="007148F7">
        <w:trPr>
          <w:trHeight w:val="630"/>
          <w:jc w:val="center"/>
        </w:trPr>
        <w:tc>
          <w:tcPr>
            <w:tcW w:w="3587" w:type="dxa"/>
            <w:shd w:val="clear" w:color="auto" w:fill="auto"/>
            <w:vAlign w:val="bottom"/>
            <w:hideMark/>
          </w:tcPr>
          <w:p w14:paraId="6BF4A85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Oklahoma Tuition Aid Grant 1st semester</w:t>
            </w:r>
          </w:p>
        </w:tc>
        <w:tc>
          <w:tcPr>
            <w:tcW w:w="1057" w:type="dxa"/>
            <w:shd w:val="clear" w:color="auto" w:fill="auto"/>
            <w:noWrap/>
            <w:vAlign w:val="bottom"/>
            <w:hideMark/>
          </w:tcPr>
          <w:p w14:paraId="23EAC05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7040</w:t>
            </w:r>
          </w:p>
        </w:tc>
        <w:tc>
          <w:tcPr>
            <w:tcW w:w="777" w:type="dxa"/>
            <w:shd w:val="clear" w:color="auto" w:fill="auto"/>
            <w:noWrap/>
            <w:vAlign w:val="bottom"/>
            <w:hideMark/>
          </w:tcPr>
          <w:p w14:paraId="7FE2707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7.2</w:t>
            </w:r>
          </w:p>
        </w:tc>
        <w:tc>
          <w:tcPr>
            <w:tcW w:w="1179" w:type="dxa"/>
            <w:shd w:val="clear" w:color="auto" w:fill="auto"/>
            <w:noWrap/>
            <w:vAlign w:val="bottom"/>
            <w:hideMark/>
          </w:tcPr>
          <w:p w14:paraId="2D00BC4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2A7DD113" w14:textId="77777777" w:rsidTr="007148F7">
        <w:trPr>
          <w:trHeight w:val="315"/>
          <w:jc w:val="center"/>
        </w:trPr>
        <w:tc>
          <w:tcPr>
            <w:tcW w:w="3587" w:type="dxa"/>
            <w:shd w:val="clear" w:color="auto" w:fill="auto"/>
            <w:vAlign w:val="bottom"/>
            <w:hideMark/>
          </w:tcPr>
          <w:p w14:paraId="6BDB6756"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5B18321F"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4A47AE0C"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3AECD395"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200AA78A" w14:textId="77777777" w:rsidTr="007148F7">
        <w:trPr>
          <w:trHeight w:val="630"/>
          <w:jc w:val="center"/>
        </w:trPr>
        <w:tc>
          <w:tcPr>
            <w:tcW w:w="3587" w:type="dxa"/>
            <w:shd w:val="clear" w:color="auto" w:fill="auto"/>
            <w:vAlign w:val="bottom"/>
            <w:hideMark/>
          </w:tcPr>
          <w:p w14:paraId="37CA867E"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Pell Award</w:t>
            </w:r>
          </w:p>
        </w:tc>
        <w:tc>
          <w:tcPr>
            <w:tcW w:w="1057" w:type="dxa"/>
            <w:shd w:val="clear" w:color="auto" w:fill="auto"/>
            <w:vAlign w:val="bottom"/>
            <w:hideMark/>
          </w:tcPr>
          <w:p w14:paraId="6F965947"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75EBD9E6"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741335F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F401283" w14:textId="77777777" w:rsidTr="007148F7">
        <w:trPr>
          <w:trHeight w:val="315"/>
          <w:jc w:val="center"/>
        </w:trPr>
        <w:tc>
          <w:tcPr>
            <w:tcW w:w="3587" w:type="dxa"/>
            <w:shd w:val="clear" w:color="auto" w:fill="auto"/>
            <w:vAlign w:val="bottom"/>
            <w:hideMark/>
          </w:tcPr>
          <w:p w14:paraId="53CA2C6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No Pell award</w:t>
            </w:r>
          </w:p>
        </w:tc>
        <w:tc>
          <w:tcPr>
            <w:tcW w:w="1057" w:type="dxa"/>
            <w:shd w:val="clear" w:color="auto" w:fill="auto"/>
            <w:noWrap/>
            <w:vAlign w:val="bottom"/>
            <w:hideMark/>
          </w:tcPr>
          <w:p w14:paraId="0E15578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70198</w:t>
            </w:r>
          </w:p>
        </w:tc>
        <w:tc>
          <w:tcPr>
            <w:tcW w:w="777" w:type="dxa"/>
            <w:shd w:val="clear" w:color="auto" w:fill="auto"/>
            <w:noWrap/>
            <w:vAlign w:val="bottom"/>
            <w:hideMark/>
          </w:tcPr>
          <w:p w14:paraId="63CB00F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71.7</w:t>
            </w:r>
          </w:p>
        </w:tc>
        <w:tc>
          <w:tcPr>
            <w:tcW w:w="1179" w:type="dxa"/>
            <w:shd w:val="clear" w:color="auto" w:fill="auto"/>
            <w:noWrap/>
            <w:vAlign w:val="bottom"/>
            <w:hideMark/>
          </w:tcPr>
          <w:p w14:paraId="7DF2309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71.7</w:t>
            </w:r>
          </w:p>
        </w:tc>
      </w:tr>
      <w:tr w:rsidR="007148F7" w:rsidRPr="008960C9" w14:paraId="35A29DCB" w14:textId="77777777" w:rsidTr="007148F7">
        <w:trPr>
          <w:trHeight w:val="315"/>
          <w:jc w:val="center"/>
        </w:trPr>
        <w:tc>
          <w:tcPr>
            <w:tcW w:w="3587" w:type="dxa"/>
            <w:shd w:val="clear" w:color="auto" w:fill="auto"/>
            <w:vAlign w:val="bottom"/>
            <w:hideMark/>
          </w:tcPr>
          <w:p w14:paraId="681301D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Pell award 1st semester</w:t>
            </w:r>
          </w:p>
        </w:tc>
        <w:tc>
          <w:tcPr>
            <w:tcW w:w="1057" w:type="dxa"/>
            <w:shd w:val="clear" w:color="auto" w:fill="auto"/>
            <w:noWrap/>
            <w:vAlign w:val="bottom"/>
            <w:hideMark/>
          </w:tcPr>
          <w:p w14:paraId="3C3A24D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27731</w:t>
            </w:r>
          </w:p>
        </w:tc>
        <w:tc>
          <w:tcPr>
            <w:tcW w:w="777" w:type="dxa"/>
            <w:shd w:val="clear" w:color="auto" w:fill="auto"/>
            <w:noWrap/>
            <w:vAlign w:val="bottom"/>
            <w:hideMark/>
          </w:tcPr>
          <w:p w14:paraId="1DA42B7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28.3</w:t>
            </w:r>
          </w:p>
        </w:tc>
        <w:tc>
          <w:tcPr>
            <w:tcW w:w="1179" w:type="dxa"/>
            <w:shd w:val="clear" w:color="auto" w:fill="auto"/>
            <w:noWrap/>
            <w:vAlign w:val="bottom"/>
            <w:hideMark/>
          </w:tcPr>
          <w:p w14:paraId="3E253D0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DA4F491" w14:textId="77777777" w:rsidTr="007148F7">
        <w:trPr>
          <w:trHeight w:val="315"/>
          <w:jc w:val="center"/>
        </w:trPr>
        <w:tc>
          <w:tcPr>
            <w:tcW w:w="3587" w:type="dxa"/>
            <w:shd w:val="clear" w:color="auto" w:fill="auto"/>
            <w:vAlign w:val="bottom"/>
            <w:hideMark/>
          </w:tcPr>
          <w:p w14:paraId="3A8C3855"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3059E893"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043C252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1268E85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303E6A98" w14:textId="77777777" w:rsidTr="007148F7">
        <w:trPr>
          <w:trHeight w:val="630"/>
          <w:jc w:val="center"/>
        </w:trPr>
        <w:tc>
          <w:tcPr>
            <w:tcW w:w="3587" w:type="dxa"/>
            <w:shd w:val="clear" w:color="auto" w:fill="auto"/>
            <w:vAlign w:val="bottom"/>
            <w:hideMark/>
          </w:tcPr>
          <w:p w14:paraId="1C473EA9"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English Remedial Attempts 3 Years Scale</w:t>
            </w:r>
          </w:p>
        </w:tc>
        <w:tc>
          <w:tcPr>
            <w:tcW w:w="1057" w:type="dxa"/>
            <w:shd w:val="clear" w:color="auto" w:fill="auto"/>
            <w:vAlign w:val="bottom"/>
            <w:hideMark/>
          </w:tcPr>
          <w:p w14:paraId="743BA704"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2F834B8D"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5AF626E1"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729B8C44" w14:textId="77777777" w:rsidTr="007148F7">
        <w:trPr>
          <w:trHeight w:val="315"/>
          <w:jc w:val="center"/>
        </w:trPr>
        <w:tc>
          <w:tcPr>
            <w:tcW w:w="3587" w:type="dxa"/>
            <w:shd w:val="clear" w:color="auto" w:fill="auto"/>
            <w:noWrap/>
            <w:vAlign w:val="bottom"/>
            <w:hideMark/>
          </w:tcPr>
          <w:p w14:paraId="658C0F6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057" w:type="dxa"/>
            <w:shd w:val="clear" w:color="auto" w:fill="auto"/>
            <w:noWrap/>
            <w:vAlign w:val="bottom"/>
            <w:hideMark/>
          </w:tcPr>
          <w:p w14:paraId="4938AA0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68790</w:t>
            </w:r>
          </w:p>
        </w:tc>
        <w:tc>
          <w:tcPr>
            <w:tcW w:w="777" w:type="dxa"/>
            <w:shd w:val="clear" w:color="auto" w:fill="auto"/>
            <w:noWrap/>
            <w:vAlign w:val="bottom"/>
            <w:hideMark/>
          </w:tcPr>
          <w:p w14:paraId="1DDEC74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70.2</w:t>
            </w:r>
          </w:p>
        </w:tc>
        <w:tc>
          <w:tcPr>
            <w:tcW w:w="1179" w:type="dxa"/>
            <w:shd w:val="clear" w:color="auto" w:fill="auto"/>
            <w:noWrap/>
            <w:vAlign w:val="bottom"/>
            <w:hideMark/>
          </w:tcPr>
          <w:p w14:paraId="06908DC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70.2</w:t>
            </w:r>
          </w:p>
        </w:tc>
      </w:tr>
      <w:tr w:rsidR="007148F7" w:rsidRPr="008960C9" w14:paraId="694E1671" w14:textId="77777777" w:rsidTr="007148F7">
        <w:trPr>
          <w:trHeight w:val="315"/>
          <w:jc w:val="center"/>
        </w:trPr>
        <w:tc>
          <w:tcPr>
            <w:tcW w:w="3587" w:type="dxa"/>
            <w:shd w:val="clear" w:color="auto" w:fill="auto"/>
            <w:noWrap/>
            <w:vAlign w:val="bottom"/>
            <w:hideMark/>
          </w:tcPr>
          <w:p w14:paraId="5460F46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057" w:type="dxa"/>
            <w:shd w:val="clear" w:color="auto" w:fill="auto"/>
            <w:noWrap/>
            <w:vAlign w:val="bottom"/>
            <w:hideMark/>
          </w:tcPr>
          <w:p w14:paraId="268CFC3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17350</w:t>
            </w:r>
          </w:p>
        </w:tc>
        <w:tc>
          <w:tcPr>
            <w:tcW w:w="777" w:type="dxa"/>
            <w:shd w:val="clear" w:color="auto" w:fill="auto"/>
            <w:noWrap/>
            <w:vAlign w:val="bottom"/>
            <w:hideMark/>
          </w:tcPr>
          <w:p w14:paraId="09B5B4C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17.7</w:t>
            </w:r>
          </w:p>
        </w:tc>
        <w:tc>
          <w:tcPr>
            <w:tcW w:w="1179" w:type="dxa"/>
            <w:shd w:val="clear" w:color="auto" w:fill="auto"/>
            <w:noWrap/>
            <w:vAlign w:val="bottom"/>
            <w:hideMark/>
          </w:tcPr>
          <w:p w14:paraId="1AE549D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88.0</w:t>
            </w:r>
          </w:p>
        </w:tc>
      </w:tr>
      <w:tr w:rsidR="007148F7" w:rsidRPr="008960C9" w14:paraId="73EE066D" w14:textId="77777777" w:rsidTr="007148F7">
        <w:trPr>
          <w:trHeight w:val="315"/>
          <w:jc w:val="center"/>
        </w:trPr>
        <w:tc>
          <w:tcPr>
            <w:tcW w:w="3587" w:type="dxa"/>
            <w:shd w:val="clear" w:color="auto" w:fill="auto"/>
            <w:noWrap/>
            <w:vAlign w:val="bottom"/>
            <w:hideMark/>
          </w:tcPr>
          <w:p w14:paraId="73BFD16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057" w:type="dxa"/>
            <w:shd w:val="clear" w:color="auto" w:fill="auto"/>
            <w:noWrap/>
            <w:vAlign w:val="bottom"/>
            <w:hideMark/>
          </w:tcPr>
          <w:p w14:paraId="20D0586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7014</w:t>
            </w:r>
          </w:p>
        </w:tc>
        <w:tc>
          <w:tcPr>
            <w:tcW w:w="777" w:type="dxa"/>
            <w:shd w:val="clear" w:color="auto" w:fill="auto"/>
            <w:noWrap/>
            <w:vAlign w:val="bottom"/>
            <w:hideMark/>
          </w:tcPr>
          <w:p w14:paraId="73DBF2B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7.2</w:t>
            </w:r>
          </w:p>
        </w:tc>
        <w:tc>
          <w:tcPr>
            <w:tcW w:w="1179" w:type="dxa"/>
            <w:shd w:val="clear" w:color="auto" w:fill="auto"/>
            <w:noWrap/>
            <w:vAlign w:val="bottom"/>
            <w:hideMark/>
          </w:tcPr>
          <w:p w14:paraId="57FBDA2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95.1</w:t>
            </w:r>
          </w:p>
        </w:tc>
      </w:tr>
      <w:tr w:rsidR="007148F7" w:rsidRPr="008960C9" w14:paraId="555E24A0" w14:textId="77777777" w:rsidTr="007148F7">
        <w:trPr>
          <w:trHeight w:val="315"/>
          <w:jc w:val="center"/>
        </w:trPr>
        <w:tc>
          <w:tcPr>
            <w:tcW w:w="3587" w:type="dxa"/>
            <w:shd w:val="clear" w:color="auto" w:fill="auto"/>
            <w:noWrap/>
            <w:vAlign w:val="bottom"/>
            <w:hideMark/>
          </w:tcPr>
          <w:p w14:paraId="0D797D2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057" w:type="dxa"/>
            <w:shd w:val="clear" w:color="auto" w:fill="auto"/>
            <w:noWrap/>
            <w:vAlign w:val="bottom"/>
            <w:hideMark/>
          </w:tcPr>
          <w:p w14:paraId="08C24CC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2834</w:t>
            </w:r>
          </w:p>
        </w:tc>
        <w:tc>
          <w:tcPr>
            <w:tcW w:w="777" w:type="dxa"/>
            <w:shd w:val="clear" w:color="auto" w:fill="auto"/>
            <w:noWrap/>
            <w:vAlign w:val="bottom"/>
            <w:hideMark/>
          </w:tcPr>
          <w:p w14:paraId="2109514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2.9</w:t>
            </w:r>
          </w:p>
        </w:tc>
        <w:tc>
          <w:tcPr>
            <w:tcW w:w="1179" w:type="dxa"/>
            <w:shd w:val="clear" w:color="auto" w:fill="auto"/>
            <w:noWrap/>
            <w:vAlign w:val="bottom"/>
            <w:hideMark/>
          </w:tcPr>
          <w:p w14:paraId="7D80E85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98.0</w:t>
            </w:r>
          </w:p>
        </w:tc>
      </w:tr>
      <w:tr w:rsidR="007148F7" w:rsidRPr="008960C9" w14:paraId="4A941D0F" w14:textId="77777777" w:rsidTr="007148F7">
        <w:trPr>
          <w:trHeight w:val="315"/>
          <w:jc w:val="center"/>
        </w:trPr>
        <w:tc>
          <w:tcPr>
            <w:tcW w:w="3587" w:type="dxa"/>
            <w:shd w:val="clear" w:color="auto" w:fill="auto"/>
            <w:noWrap/>
            <w:vAlign w:val="bottom"/>
            <w:hideMark/>
          </w:tcPr>
          <w:p w14:paraId="17AFF1D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057" w:type="dxa"/>
            <w:shd w:val="clear" w:color="auto" w:fill="auto"/>
            <w:noWrap/>
            <w:vAlign w:val="bottom"/>
            <w:hideMark/>
          </w:tcPr>
          <w:p w14:paraId="53DE2F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1143</w:t>
            </w:r>
          </w:p>
        </w:tc>
        <w:tc>
          <w:tcPr>
            <w:tcW w:w="777" w:type="dxa"/>
            <w:shd w:val="clear" w:color="auto" w:fill="auto"/>
            <w:noWrap/>
            <w:vAlign w:val="bottom"/>
            <w:hideMark/>
          </w:tcPr>
          <w:p w14:paraId="0DCAA26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w:t>
            </w:r>
          </w:p>
        </w:tc>
        <w:tc>
          <w:tcPr>
            <w:tcW w:w="1179" w:type="dxa"/>
            <w:shd w:val="clear" w:color="auto" w:fill="auto"/>
            <w:noWrap/>
            <w:vAlign w:val="bottom"/>
            <w:hideMark/>
          </w:tcPr>
          <w:p w14:paraId="31C4163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99.2</w:t>
            </w:r>
          </w:p>
        </w:tc>
      </w:tr>
      <w:tr w:rsidR="007148F7" w:rsidRPr="008960C9" w14:paraId="1DEFAF0A" w14:textId="77777777" w:rsidTr="007148F7">
        <w:trPr>
          <w:trHeight w:val="315"/>
          <w:jc w:val="center"/>
        </w:trPr>
        <w:tc>
          <w:tcPr>
            <w:tcW w:w="3587" w:type="dxa"/>
            <w:shd w:val="clear" w:color="auto" w:fill="auto"/>
            <w:noWrap/>
            <w:vAlign w:val="bottom"/>
            <w:hideMark/>
          </w:tcPr>
          <w:p w14:paraId="2F2B985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057" w:type="dxa"/>
            <w:shd w:val="clear" w:color="auto" w:fill="auto"/>
            <w:noWrap/>
            <w:vAlign w:val="bottom"/>
            <w:hideMark/>
          </w:tcPr>
          <w:p w14:paraId="367F73C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447</w:t>
            </w:r>
          </w:p>
        </w:tc>
        <w:tc>
          <w:tcPr>
            <w:tcW w:w="777" w:type="dxa"/>
            <w:shd w:val="clear" w:color="auto" w:fill="auto"/>
            <w:noWrap/>
            <w:vAlign w:val="bottom"/>
            <w:hideMark/>
          </w:tcPr>
          <w:p w14:paraId="5288978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179" w:type="dxa"/>
            <w:shd w:val="clear" w:color="auto" w:fill="auto"/>
            <w:noWrap/>
            <w:vAlign w:val="bottom"/>
            <w:hideMark/>
          </w:tcPr>
          <w:p w14:paraId="5D298C1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99.6</w:t>
            </w:r>
          </w:p>
        </w:tc>
      </w:tr>
      <w:tr w:rsidR="007148F7" w:rsidRPr="008960C9" w14:paraId="28454795" w14:textId="77777777" w:rsidTr="007148F7">
        <w:trPr>
          <w:trHeight w:val="315"/>
          <w:jc w:val="center"/>
        </w:trPr>
        <w:tc>
          <w:tcPr>
            <w:tcW w:w="3587" w:type="dxa"/>
            <w:shd w:val="clear" w:color="auto" w:fill="auto"/>
            <w:noWrap/>
            <w:vAlign w:val="bottom"/>
            <w:hideMark/>
          </w:tcPr>
          <w:p w14:paraId="0F1AC8F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w:t>
            </w:r>
          </w:p>
        </w:tc>
        <w:tc>
          <w:tcPr>
            <w:tcW w:w="1057" w:type="dxa"/>
            <w:shd w:val="clear" w:color="auto" w:fill="auto"/>
            <w:noWrap/>
            <w:vAlign w:val="bottom"/>
            <w:hideMark/>
          </w:tcPr>
          <w:p w14:paraId="119C2CE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217</w:t>
            </w:r>
          </w:p>
        </w:tc>
        <w:tc>
          <w:tcPr>
            <w:tcW w:w="777" w:type="dxa"/>
            <w:shd w:val="clear" w:color="auto" w:fill="auto"/>
            <w:noWrap/>
            <w:vAlign w:val="bottom"/>
            <w:hideMark/>
          </w:tcPr>
          <w:p w14:paraId="2F747CB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22E0E1D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1AA60A6A" w14:textId="77777777" w:rsidTr="007148F7">
        <w:trPr>
          <w:trHeight w:val="315"/>
          <w:jc w:val="center"/>
        </w:trPr>
        <w:tc>
          <w:tcPr>
            <w:tcW w:w="3587" w:type="dxa"/>
            <w:shd w:val="clear" w:color="auto" w:fill="auto"/>
            <w:noWrap/>
            <w:vAlign w:val="bottom"/>
            <w:hideMark/>
          </w:tcPr>
          <w:p w14:paraId="04D7DB6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w:t>
            </w:r>
          </w:p>
        </w:tc>
        <w:tc>
          <w:tcPr>
            <w:tcW w:w="1057" w:type="dxa"/>
            <w:shd w:val="clear" w:color="auto" w:fill="auto"/>
            <w:noWrap/>
            <w:vAlign w:val="bottom"/>
            <w:hideMark/>
          </w:tcPr>
          <w:p w14:paraId="6807A6D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76</w:t>
            </w:r>
          </w:p>
        </w:tc>
        <w:tc>
          <w:tcPr>
            <w:tcW w:w="777" w:type="dxa"/>
            <w:shd w:val="clear" w:color="auto" w:fill="auto"/>
            <w:noWrap/>
            <w:vAlign w:val="bottom"/>
            <w:hideMark/>
          </w:tcPr>
          <w:p w14:paraId="0898BCC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668F185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747679C3" w14:textId="77777777" w:rsidTr="007148F7">
        <w:trPr>
          <w:trHeight w:val="315"/>
          <w:jc w:val="center"/>
        </w:trPr>
        <w:tc>
          <w:tcPr>
            <w:tcW w:w="3587" w:type="dxa"/>
            <w:shd w:val="clear" w:color="auto" w:fill="auto"/>
            <w:noWrap/>
            <w:vAlign w:val="bottom"/>
            <w:hideMark/>
          </w:tcPr>
          <w:p w14:paraId="6EEA568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w:t>
            </w:r>
          </w:p>
        </w:tc>
        <w:tc>
          <w:tcPr>
            <w:tcW w:w="1057" w:type="dxa"/>
            <w:shd w:val="clear" w:color="auto" w:fill="auto"/>
            <w:noWrap/>
            <w:vAlign w:val="bottom"/>
            <w:hideMark/>
          </w:tcPr>
          <w:p w14:paraId="2F075B7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25</w:t>
            </w:r>
          </w:p>
        </w:tc>
        <w:tc>
          <w:tcPr>
            <w:tcW w:w="777" w:type="dxa"/>
            <w:shd w:val="clear" w:color="auto" w:fill="auto"/>
            <w:noWrap/>
            <w:vAlign w:val="bottom"/>
            <w:hideMark/>
          </w:tcPr>
          <w:p w14:paraId="484C514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32D6C5F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27226DB5" w14:textId="77777777" w:rsidTr="007148F7">
        <w:trPr>
          <w:trHeight w:val="315"/>
          <w:jc w:val="center"/>
        </w:trPr>
        <w:tc>
          <w:tcPr>
            <w:tcW w:w="3587" w:type="dxa"/>
            <w:shd w:val="clear" w:color="auto" w:fill="auto"/>
            <w:noWrap/>
            <w:vAlign w:val="bottom"/>
            <w:hideMark/>
          </w:tcPr>
          <w:p w14:paraId="002A1B8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w:t>
            </w:r>
          </w:p>
        </w:tc>
        <w:tc>
          <w:tcPr>
            <w:tcW w:w="1057" w:type="dxa"/>
            <w:shd w:val="clear" w:color="auto" w:fill="auto"/>
            <w:noWrap/>
            <w:vAlign w:val="bottom"/>
            <w:hideMark/>
          </w:tcPr>
          <w:p w14:paraId="6A6F2D9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w:t>
            </w:r>
          </w:p>
        </w:tc>
        <w:tc>
          <w:tcPr>
            <w:tcW w:w="777" w:type="dxa"/>
            <w:shd w:val="clear" w:color="auto" w:fill="auto"/>
            <w:noWrap/>
            <w:vAlign w:val="bottom"/>
            <w:hideMark/>
          </w:tcPr>
          <w:p w14:paraId="4635A78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1368661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6D1000E" w14:textId="77777777" w:rsidTr="007148F7">
        <w:trPr>
          <w:trHeight w:val="315"/>
          <w:jc w:val="center"/>
        </w:trPr>
        <w:tc>
          <w:tcPr>
            <w:tcW w:w="3587" w:type="dxa"/>
            <w:shd w:val="clear" w:color="auto" w:fill="auto"/>
            <w:noWrap/>
            <w:vAlign w:val="bottom"/>
            <w:hideMark/>
          </w:tcPr>
          <w:p w14:paraId="6ED7864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w:t>
            </w:r>
          </w:p>
        </w:tc>
        <w:tc>
          <w:tcPr>
            <w:tcW w:w="1057" w:type="dxa"/>
            <w:shd w:val="clear" w:color="auto" w:fill="auto"/>
            <w:noWrap/>
            <w:vAlign w:val="bottom"/>
            <w:hideMark/>
          </w:tcPr>
          <w:p w14:paraId="5D48381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w:t>
            </w:r>
          </w:p>
        </w:tc>
        <w:tc>
          <w:tcPr>
            <w:tcW w:w="777" w:type="dxa"/>
            <w:shd w:val="clear" w:color="auto" w:fill="auto"/>
            <w:noWrap/>
            <w:vAlign w:val="bottom"/>
            <w:hideMark/>
          </w:tcPr>
          <w:p w14:paraId="369D084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4154370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004384C7" w14:textId="77777777" w:rsidTr="007148F7">
        <w:trPr>
          <w:trHeight w:val="315"/>
          <w:jc w:val="center"/>
        </w:trPr>
        <w:tc>
          <w:tcPr>
            <w:tcW w:w="3587" w:type="dxa"/>
            <w:shd w:val="clear" w:color="auto" w:fill="auto"/>
            <w:noWrap/>
            <w:vAlign w:val="bottom"/>
            <w:hideMark/>
          </w:tcPr>
          <w:p w14:paraId="2AFC0F7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w:t>
            </w:r>
          </w:p>
        </w:tc>
        <w:tc>
          <w:tcPr>
            <w:tcW w:w="1057" w:type="dxa"/>
            <w:shd w:val="clear" w:color="auto" w:fill="auto"/>
            <w:noWrap/>
            <w:vAlign w:val="bottom"/>
            <w:hideMark/>
          </w:tcPr>
          <w:p w14:paraId="22EA6E8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777" w:type="dxa"/>
            <w:shd w:val="clear" w:color="auto" w:fill="auto"/>
            <w:noWrap/>
            <w:vAlign w:val="bottom"/>
            <w:hideMark/>
          </w:tcPr>
          <w:p w14:paraId="169DDA4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40CC7F7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3D3E668A" w14:textId="77777777" w:rsidTr="007148F7">
        <w:trPr>
          <w:trHeight w:val="315"/>
          <w:jc w:val="center"/>
        </w:trPr>
        <w:tc>
          <w:tcPr>
            <w:tcW w:w="3587" w:type="dxa"/>
            <w:shd w:val="clear" w:color="auto" w:fill="auto"/>
            <w:noWrap/>
            <w:vAlign w:val="bottom"/>
            <w:hideMark/>
          </w:tcPr>
          <w:p w14:paraId="394979C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w:t>
            </w:r>
          </w:p>
        </w:tc>
        <w:tc>
          <w:tcPr>
            <w:tcW w:w="1057" w:type="dxa"/>
            <w:shd w:val="clear" w:color="auto" w:fill="auto"/>
            <w:noWrap/>
            <w:vAlign w:val="bottom"/>
            <w:hideMark/>
          </w:tcPr>
          <w:p w14:paraId="52D14C3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777" w:type="dxa"/>
            <w:shd w:val="clear" w:color="auto" w:fill="auto"/>
            <w:noWrap/>
            <w:vAlign w:val="bottom"/>
            <w:hideMark/>
          </w:tcPr>
          <w:p w14:paraId="4266A7F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77456B9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05E54A7A" w14:textId="77777777" w:rsidTr="007148F7">
        <w:trPr>
          <w:trHeight w:val="315"/>
          <w:jc w:val="center"/>
        </w:trPr>
        <w:tc>
          <w:tcPr>
            <w:tcW w:w="3587" w:type="dxa"/>
            <w:shd w:val="clear" w:color="auto" w:fill="auto"/>
            <w:noWrap/>
            <w:vAlign w:val="bottom"/>
            <w:hideMark/>
          </w:tcPr>
          <w:p w14:paraId="1DF08364"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w:t>
            </w:r>
          </w:p>
        </w:tc>
        <w:tc>
          <w:tcPr>
            <w:tcW w:w="1057" w:type="dxa"/>
            <w:shd w:val="clear" w:color="auto" w:fill="auto"/>
            <w:noWrap/>
            <w:vAlign w:val="bottom"/>
            <w:hideMark/>
          </w:tcPr>
          <w:p w14:paraId="2EED633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777" w:type="dxa"/>
            <w:shd w:val="clear" w:color="auto" w:fill="auto"/>
            <w:noWrap/>
            <w:vAlign w:val="bottom"/>
            <w:hideMark/>
          </w:tcPr>
          <w:p w14:paraId="64038D7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7757FF2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4CC928B9" w14:textId="77777777" w:rsidTr="007148F7">
        <w:trPr>
          <w:trHeight w:val="315"/>
          <w:jc w:val="center"/>
        </w:trPr>
        <w:tc>
          <w:tcPr>
            <w:tcW w:w="3587" w:type="dxa"/>
            <w:shd w:val="clear" w:color="auto" w:fill="auto"/>
            <w:noWrap/>
            <w:vAlign w:val="bottom"/>
            <w:hideMark/>
          </w:tcPr>
          <w:p w14:paraId="4866D7C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w:t>
            </w:r>
          </w:p>
        </w:tc>
        <w:tc>
          <w:tcPr>
            <w:tcW w:w="1057" w:type="dxa"/>
            <w:shd w:val="clear" w:color="auto" w:fill="auto"/>
            <w:noWrap/>
            <w:vAlign w:val="bottom"/>
            <w:hideMark/>
          </w:tcPr>
          <w:p w14:paraId="2C71B72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777" w:type="dxa"/>
            <w:shd w:val="clear" w:color="auto" w:fill="auto"/>
            <w:noWrap/>
            <w:vAlign w:val="bottom"/>
            <w:hideMark/>
          </w:tcPr>
          <w:p w14:paraId="218B36C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74C1E05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3ABEB29F" w14:textId="77777777" w:rsidTr="007148F7">
        <w:trPr>
          <w:trHeight w:val="315"/>
          <w:jc w:val="center"/>
        </w:trPr>
        <w:tc>
          <w:tcPr>
            <w:tcW w:w="3587" w:type="dxa"/>
            <w:shd w:val="clear" w:color="auto" w:fill="auto"/>
            <w:noWrap/>
            <w:vAlign w:val="bottom"/>
            <w:hideMark/>
          </w:tcPr>
          <w:p w14:paraId="5C2C326C"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w:t>
            </w:r>
          </w:p>
        </w:tc>
        <w:tc>
          <w:tcPr>
            <w:tcW w:w="1057" w:type="dxa"/>
            <w:shd w:val="clear" w:color="auto" w:fill="auto"/>
            <w:noWrap/>
            <w:vAlign w:val="bottom"/>
            <w:hideMark/>
          </w:tcPr>
          <w:p w14:paraId="269744A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777" w:type="dxa"/>
            <w:shd w:val="clear" w:color="auto" w:fill="auto"/>
            <w:noWrap/>
            <w:vAlign w:val="bottom"/>
            <w:hideMark/>
          </w:tcPr>
          <w:p w14:paraId="1432B33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7810E21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38BCB53C" w14:textId="77777777" w:rsidTr="007148F7">
        <w:trPr>
          <w:trHeight w:val="315"/>
          <w:jc w:val="center"/>
        </w:trPr>
        <w:tc>
          <w:tcPr>
            <w:tcW w:w="3587" w:type="dxa"/>
            <w:shd w:val="clear" w:color="auto" w:fill="auto"/>
            <w:vAlign w:val="bottom"/>
            <w:hideMark/>
          </w:tcPr>
          <w:p w14:paraId="40D75A0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Total</w:t>
            </w:r>
          </w:p>
        </w:tc>
        <w:tc>
          <w:tcPr>
            <w:tcW w:w="1057" w:type="dxa"/>
            <w:shd w:val="clear" w:color="auto" w:fill="auto"/>
            <w:noWrap/>
            <w:vAlign w:val="bottom"/>
            <w:hideMark/>
          </w:tcPr>
          <w:p w14:paraId="20A47C7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97929</w:t>
            </w:r>
          </w:p>
        </w:tc>
        <w:tc>
          <w:tcPr>
            <w:tcW w:w="777" w:type="dxa"/>
            <w:shd w:val="clear" w:color="auto" w:fill="auto"/>
            <w:noWrap/>
            <w:vAlign w:val="bottom"/>
            <w:hideMark/>
          </w:tcPr>
          <w:p w14:paraId="6148434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c>
          <w:tcPr>
            <w:tcW w:w="1179" w:type="dxa"/>
            <w:shd w:val="clear" w:color="auto" w:fill="auto"/>
            <w:vAlign w:val="bottom"/>
            <w:hideMark/>
          </w:tcPr>
          <w:p w14:paraId="2C4A481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 </w:t>
            </w:r>
          </w:p>
        </w:tc>
      </w:tr>
      <w:tr w:rsidR="007148F7" w:rsidRPr="008960C9" w14:paraId="6FDF1A28" w14:textId="77777777" w:rsidTr="007148F7">
        <w:trPr>
          <w:trHeight w:val="630"/>
          <w:jc w:val="center"/>
        </w:trPr>
        <w:tc>
          <w:tcPr>
            <w:tcW w:w="3587" w:type="dxa"/>
            <w:shd w:val="clear" w:color="auto" w:fill="auto"/>
            <w:vAlign w:val="bottom"/>
            <w:hideMark/>
          </w:tcPr>
          <w:p w14:paraId="3A818395"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Math Remedial Attempts 3 Years Scale</w:t>
            </w:r>
          </w:p>
        </w:tc>
        <w:tc>
          <w:tcPr>
            <w:tcW w:w="1057" w:type="dxa"/>
            <w:shd w:val="clear" w:color="auto" w:fill="auto"/>
            <w:vAlign w:val="bottom"/>
            <w:hideMark/>
          </w:tcPr>
          <w:p w14:paraId="15A1BB3B"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78988093"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0D8985CF"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790315FC" w14:textId="77777777" w:rsidTr="007148F7">
        <w:trPr>
          <w:trHeight w:val="315"/>
          <w:jc w:val="center"/>
        </w:trPr>
        <w:tc>
          <w:tcPr>
            <w:tcW w:w="3587" w:type="dxa"/>
            <w:shd w:val="clear" w:color="auto" w:fill="auto"/>
            <w:noWrap/>
            <w:vAlign w:val="bottom"/>
            <w:hideMark/>
          </w:tcPr>
          <w:p w14:paraId="5CFB671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057" w:type="dxa"/>
            <w:shd w:val="clear" w:color="auto" w:fill="auto"/>
            <w:noWrap/>
            <w:vAlign w:val="bottom"/>
            <w:hideMark/>
          </w:tcPr>
          <w:p w14:paraId="33ADDEC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44683</w:t>
            </w:r>
          </w:p>
        </w:tc>
        <w:tc>
          <w:tcPr>
            <w:tcW w:w="777" w:type="dxa"/>
            <w:shd w:val="clear" w:color="auto" w:fill="auto"/>
            <w:noWrap/>
            <w:vAlign w:val="bottom"/>
            <w:hideMark/>
          </w:tcPr>
          <w:p w14:paraId="304940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45.6</w:t>
            </w:r>
          </w:p>
        </w:tc>
        <w:tc>
          <w:tcPr>
            <w:tcW w:w="1179" w:type="dxa"/>
            <w:shd w:val="clear" w:color="auto" w:fill="auto"/>
            <w:noWrap/>
            <w:vAlign w:val="bottom"/>
            <w:hideMark/>
          </w:tcPr>
          <w:p w14:paraId="0535B8E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45.6</w:t>
            </w:r>
          </w:p>
        </w:tc>
      </w:tr>
      <w:tr w:rsidR="007148F7" w:rsidRPr="008960C9" w14:paraId="4331D2AF" w14:textId="77777777" w:rsidTr="007148F7">
        <w:trPr>
          <w:trHeight w:val="315"/>
          <w:jc w:val="center"/>
        </w:trPr>
        <w:tc>
          <w:tcPr>
            <w:tcW w:w="3587" w:type="dxa"/>
            <w:shd w:val="clear" w:color="auto" w:fill="auto"/>
            <w:noWrap/>
            <w:vAlign w:val="bottom"/>
            <w:hideMark/>
          </w:tcPr>
          <w:p w14:paraId="066F5AD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057" w:type="dxa"/>
            <w:shd w:val="clear" w:color="auto" w:fill="auto"/>
            <w:noWrap/>
            <w:vAlign w:val="bottom"/>
            <w:hideMark/>
          </w:tcPr>
          <w:p w14:paraId="78FD7C9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24531</w:t>
            </w:r>
          </w:p>
        </w:tc>
        <w:tc>
          <w:tcPr>
            <w:tcW w:w="777" w:type="dxa"/>
            <w:shd w:val="clear" w:color="auto" w:fill="auto"/>
            <w:noWrap/>
            <w:vAlign w:val="bottom"/>
            <w:hideMark/>
          </w:tcPr>
          <w:p w14:paraId="2FA0ADE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25.0</w:t>
            </w:r>
          </w:p>
        </w:tc>
        <w:tc>
          <w:tcPr>
            <w:tcW w:w="1179" w:type="dxa"/>
            <w:shd w:val="clear" w:color="auto" w:fill="auto"/>
            <w:noWrap/>
            <w:vAlign w:val="bottom"/>
            <w:hideMark/>
          </w:tcPr>
          <w:p w14:paraId="423D42A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70.7</w:t>
            </w:r>
          </w:p>
        </w:tc>
      </w:tr>
      <w:tr w:rsidR="007148F7" w:rsidRPr="008960C9" w14:paraId="2BC85DA7" w14:textId="77777777" w:rsidTr="007148F7">
        <w:trPr>
          <w:trHeight w:val="315"/>
          <w:jc w:val="center"/>
        </w:trPr>
        <w:tc>
          <w:tcPr>
            <w:tcW w:w="3587" w:type="dxa"/>
            <w:shd w:val="clear" w:color="auto" w:fill="auto"/>
            <w:noWrap/>
            <w:vAlign w:val="bottom"/>
            <w:hideMark/>
          </w:tcPr>
          <w:p w14:paraId="696C664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057" w:type="dxa"/>
            <w:shd w:val="clear" w:color="auto" w:fill="auto"/>
            <w:noWrap/>
            <w:vAlign w:val="bottom"/>
            <w:hideMark/>
          </w:tcPr>
          <w:p w14:paraId="7E9BADE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16313</w:t>
            </w:r>
          </w:p>
        </w:tc>
        <w:tc>
          <w:tcPr>
            <w:tcW w:w="777" w:type="dxa"/>
            <w:shd w:val="clear" w:color="auto" w:fill="auto"/>
            <w:noWrap/>
            <w:vAlign w:val="bottom"/>
            <w:hideMark/>
          </w:tcPr>
          <w:p w14:paraId="356BF63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16.7</w:t>
            </w:r>
          </w:p>
        </w:tc>
        <w:tc>
          <w:tcPr>
            <w:tcW w:w="1179" w:type="dxa"/>
            <w:shd w:val="clear" w:color="auto" w:fill="auto"/>
            <w:noWrap/>
            <w:vAlign w:val="bottom"/>
            <w:hideMark/>
          </w:tcPr>
          <w:p w14:paraId="09D0D6A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87.3</w:t>
            </w:r>
          </w:p>
        </w:tc>
      </w:tr>
      <w:tr w:rsidR="007148F7" w:rsidRPr="008960C9" w14:paraId="2EF1E1B0" w14:textId="77777777" w:rsidTr="007148F7">
        <w:trPr>
          <w:trHeight w:val="315"/>
          <w:jc w:val="center"/>
        </w:trPr>
        <w:tc>
          <w:tcPr>
            <w:tcW w:w="3587" w:type="dxa"/>
            <w:shd w:val="clear" w:color="auto" w:fill="auto"/>
            <w:noWrap/>
            <w:vAlign w:val="bottom"/>
            <w:hideMark/>
          </w:tcPr>
          <w:p w14:paraId="40BD88F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057" w:type="dxa"/>
            <w:shd w:val="clear" w:color="auto" w:fill="auto"/>
            <w:noWrap/>
            <w:vAlign w:val="bottom"/>
            <w:hideMark/>
          </w:tcPr>
          <w:p w14:paraId="423D2A0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7518</w:t>
            </w:r>
          </w:p>
        </w:tc>
        <w:tc>
          <w:tcPr>
            <w:tcW w:w="777" w:type="dxa"/>
            <w:shd w:val="clear" w:color="auto" w:fill="auto"/>
            <w:noWrap/>
            <w:vAlign w:val="bottom"/>
            <w:hideMark/>
          </w:tcPr>
          <w:p w14:paraId="3F82196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7.7</w:t>
            </w:r>
          </w:p>
        </w:tc>
        <w:tc>
          <w:tcPr>
            <w:tcW w:w="1179" w:type="dxa"/>
            <w:shd w:val="clear" w:color="auto" w:fill="auto"/>
            <w:noWrap/>
            <w:vAlign w:val="bottom"/>
            <w:hideMark/>
          </w:tcPr>
          <w:p w14:paraId="7D15232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95.0</w:t>
            </w:r>
          </w:p>
        </w:tc>
      </w:tr>
      <w:tr w:rsidR="007148F7" w:rsidRPr="008960C9" w14:paraId="7F757A57" w14:textId="77777777" w:rsidTr="007148F7">
        <w:trPr>
          <w:trHeight w:val="315"/>
          <w:jc w:val="center"/>
        </w:trPr>
        <w:tc>
          <w:tcPr>
            <w:tcW w:w="3587" w:type="dxa"/>
            <w:shd w:val="clear" w:color="auto" w:fill="auto"/>
            <w:noWrap/>
            <w:vAlign w:val="bottom"/>
            <w:hideMark/>
          </w:tcPr>
          <w:p w14:paraId="106BED0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057" w:type="dxa"/>
            <w:shd w:val="clear" w:color="auto" w:fill="auto"/>
            <w:noWrap/>
            <w:vAlign w:val="bottom"/>
            <w:hideMark/>
          </w:tcPr>
          <w:p w14:paraId="177152C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3122</w:t>
            </w:r>
          </w:p>
        </w:tc>
        <w:tc>
          <w:tcPr>
            <w:tcW w:w="777" w:type="dxa"/>
            <w:shd w:val="clear" w:color="auto" w:fill="auto"/>
            <w:noWrap/>
            <w:vAlign w:val="bottom"/>
            <w:hideMark/>
          </w:tcPr>
          <w:p w14:paraId="7181745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3.2</w:t>
            </w:r>
          </w:p>
        </w:tc>
        <w:tc>
          <w:tcPr>
            <w:tcW w:w="1179" w:type="dxa"/>
            <w:shd w:val="clear" w:color="auto" w:fill="auto"/>
            <w:noWrap/>
            <w:vAlign w:val="bottom"/>
            <w:hideMark/>
          </w:tcPr>
          <w:p w14:paraId="0E58CB2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98.2</w:t>
            </w:r>
          </w:p>
        </w:tc>
      </w:tr>
      <w:tr w:rsidR="007148F7" w:rsidRPr="008960C9" w14:paraId="2DF04C43" w14:textId="77777777" w:rsidTr="007148F7">
        <w:trPr>
          <w:trHeight w:val="315"/>
          <w:jc w:val="center"/>
        </w:trPr>
        <w:tc>
          <w:tcPr>
            <w:tcW w:w="3587" w:type="dxa"/>
            <w:shd w:val="clear" w:color="auto" w:fill="auto"/>
            <w:noWrap/>
            <w:vAlign w:val="bottom"/>
            <w:hideMark/>
          </w:tcPr>
          <w:p w14:paraId="58E3552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057" w:type="dxa"/>
            <w:shd w:val="clear" w:color="auto" w:fill="auto"/>
            <w:noWrap/>
            <w:vAlign w:val="bottom"/>
            <w:hideMark/>
          </w:tcPr>
          <w:p w14:paraId="2446118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1173</w:t>
            </w:r>
          </w:p>
        </w:tc>
        <w:tc>
          <w:tcPr>
            <w:tcW w:w="777" w:type="dxa"/>
            <w:shd w:val="clear" w:color="auto" w:fill="auto"/>
            <w:noWrap/>
            <w:vAlign w:val="bottom"/>
            <w:hideMark/>
          </w:tcPr>
          <w:p w14:paraId="2F1B64E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w:t>
            </w:r>
          </w:p>
        </w:tc>
        <w:tc>
          <w:tcPr>
            <w:tcW w:w="1179" w:type="dxa"/>
            <w:shd w:val="clear" w:color="auto" w:fill="auto"/>
            <w:noWrap/>
            <w:vAlign w:val="bottom"/>
            <w:hideMark/>
          </w:tcPr>
          <w:p w14:paraId="48F9B06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99.4</w:t>
            </w:r>
          </w:p>
        </w:tc>
      </w:tr>
      <w:tr w:rsidR="007148F7" w:rsidRPr="008960C9" w14:paraId="0DA6B0D2" w14:textId="77777777" w:rsidTr="007148F7">
        <w:trPr>
          <w:trHeight w:val="315"/>
          <w:jc w:val="center"/>
        </w:trPr>
        <w:tc>
          <w:tcPr>
            <w:tcW w:w="3587" w:type="dxa"/>
            <w:shd w:val="clear" w:color="auto" w:fill="auto"/>
            <w:noWrap/>
            <w:vAlign w:val="bottom"/>
            <w:hideMark/>
          </w:tcPr>
          <w:p w14:paraId="76AA63B4"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w:t>
            </w:r>
          </w:p>
        </w:tc>
        <w:tc>
          <w:tcPr>
            <w:tcW w:w="1057" w:type="dxa"/>
            <w:shd w:val="clear" w:color="auto" w:fill="auto"/>
            <w:noWrap/>
            <w:vAlign w:val="bottom"/>
            <w:hideMark/>
          </w:tcPr>
          <w:p w14:paraId="01BFE78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439</w:t>
            </w:r>
          </w:p>
        </w:tc>
        <w:tc>
          <w:tcPr>
            <w:tcW w:w="777" w:type="dxa"/>
            <w:shd w:val="clear" w:color="auto" w:fill="auto"/>
            <w:noWrap/>
            <w:vAlign w:val="bottom"/>
            <w:hideMark/>
          </w:tcPr>
          <w:p w14:paraId="3A21F8B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179" w:type="dxa"/>
            <w:shd w:val="clear" w:color="auto" w:fill="auto"/>
            <w:noWrap/>
            <w:vAlign w:val="bottom"/>
            <w:hideMark/>
          </w:tcPr>
          <w:p w14:paraId="444E5F3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99.8</w:t>
            </w:r>
          </w:p>
        </w:tc>
      </w:tr>
      <w:tr w:rsidR="007148F7" w:rsidRPr="008960C9" w14:paraId="6C724C9A" w14:textId="77777777" w:rsidTr="007148F7">
        <w:trPr>
          <w:trHeight w:val="315"/>
          <w:jc w:val="center"/>
        </w:trPr>
        <w:tc>
          <w:tcPr>
            <w:tcW w:w="3587" w:type="dxa"/>
            <w:shd w:val="clear" w:color="auto" w:fill="auto"/>
            <w:noWrap/>
            <w:vAlign w:val="bottom"/>
            <w:hideMark/>
          </w:tcPr>
          <w:p w14:paraId="4EDA2FD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w:t>
            </w:r>
          </w:p>
        </w:tc>
        <w:tc>
          <w:tcPr>
            <w:tcW w:w="1057" w:type="dxa"/>
            <w:shd w:val="clear" w:color="auto" w:fill="auto"/>
            <w:noWrap/>
            <w:vAlign w:val="bottom"/>
            <w:hideMark/>
          </w:tcPr>
          <w:p w14:paraId="236A5D3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121</w:t>
            </w:r>
          </w:p>
        </w:tc>
        <w:tc>
          <w:tcPr>
            <w:tcW w:w="777" w:type="dxa"/>
            <w:shd w:val="clear" w:color="auto" w:fill="auto"/>
            <w:noWrap/>
            <w:vAlign w:val="bottom"/>
            <w:hideMark/>
          </w:tcPr>
          <w:p w14:paraId="4286E87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4C90DCC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67F5D3C" w14:textId="77777777" w:rsidTr="007148F7">
        <w:trPr>
          <w:trHeight w:val="315"/>
          <w:jc w:val="center"/>
        </w:trPr>
        <w:tc>
          <w:tcPr>
            <w:tcW w:w="3587" w:type="dxa"/>
            <w:shd w:val="clear" w:color="auto" w:fill="auto"/>
            <w:noWrap/>
            <w:vAlign w:val="bottom"/>
            <w:hideMark/>
          </w:tcPr>
          <w:p w14:paraId="77F1A46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w:t>
            </w:r>
          </w:p>
        </w:tc>
        <w:tc>
          <w:tcPr>
            <w:tcW w:w="1057" w:type="dxa"/>
            <w:shd w:val="clear" w:color="auto" w:fill="auto"/>
            <w:noWrap/>
            <w:vAlign w:val="bottom"/>
            <w:hideMark/>
          </w:tcPr>
          <w:p w14:paraId="0C3C27E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21</w:t>
            </w:r>
          </w:p>
        </w:tc>
        <w:tc>
          <w:tcPr>
            <w:tcW w:w="777" w:type="dxa"/>
            <w:shd w:val="clear" w:color="auto" w:fill="auto"/>
            <w:noWrap/>
            <w:vAlign w:val="bottom"/>
            <w:hideMark/>
          </w:tcPr>
          <w:p w14:paraId="7AD4B7B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4D97E02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60E9E8D0" w14:textId="77777777" w:rsidTr="007148F7">
        <w:trPr>
          <w:trHeight w:val="315"/>
          <w:jc w:val="center"/>
        </w:trPr>
        <w:tc>
          <w:tcPr>
            <w:tcW w:w="3587" w:type="dxa"/>
            <w:shd w:val="clear" w:color="auto" w:fill="auto"/>
            <w:noWrap/>
            <w:vAlign w:val="bottom"/>
            <w:hideMark/>
          </w:tcPr>
          <w:p w14:paraId="6F28A68D"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lastRenderedPageBreak/>
              <w:t>9</w:t>
            </w:r>
          </w:p>
        </w:tc>
        <w:tc>
          <w:tcPr>
            <w:tcW w:w="1057" w:type="dxa"/>
            <w:shd w:val="clear" w:color="auto" w:fill="auto"/>
            <w:noWrap/>
            <w:vAlign w:val="bottom"/>
            <w:hideMark/>
          </w:tcPr>
          <w:p w14:paraId="058A74A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w:t>
            </w:r>
          </w:p>
        </w:tc>
        <w:tc>
          <w:tcPr>
            <w:tcW w:w="777" w:type="dxa"/>
            <w:shd w:val="clear" w:color="auto" w:fill="auto"/>
            <w:noWrap/>
            <w:vAlign w:val="bottom"/>
            <w:hideMark/>
          </w:tcPr>
          <w:p w14:paraId="2BAAB14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4E6056A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1C7A52C0" w14:textId="77777777" w:rsidTr="007148F7">
        <w:trPr>
          <w:trHeight w:val="315"/>
          <w:jc w:val="center"/>
        </w:trPr>
        <w:tc>
          <w:tcPr>
            <w:tcW w:w="3587" w:type="dxa"/>
            <w:shd w:val="clear" w:color="auto" w:fill="auto"/>
            <w:vAlign w:val="bottom"/>
            <w:hideMark/>
          </w:tcPr>
          <w:p w14:paraId="089555B9"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64064BBC"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6094479B"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338BFD1F"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60F7D09C" w14:textId="77777777" w:rsidTr="007148F7">
        <w:trPr>
          <w:trHeight w:val="630"/>
          <w:jc w:val="center"/>
        </w:trPr>
        <w:tc>
          <w:tcPr>
            <w:tcW w:w="3587" w:type="dxa"/>
            <w:shd w:val="clear" w:color="auto" w:fill="auto"/>
            <w:vAlign w:val="bottom"/>
            <w:hideMark/>
          </w:tcPr>
          <w:p w14:paraId="1BC543FA"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Reading Remedial Attempts 3 Years Scale</w:t>
            </w:r>
          </w:p>
        </w:tc>
        <w:tc>
          <w:tcPr>
            <w:tcW w:w="1057" w:type="dxa"/>
            <w:shd w:val="clear" w:color="auto" w:fill="auto"/>
            <w:vAlign w:val="bottom"/>
            <w:hideMark/>
          </w:tcPr>
          <w:p w14:paraId="79CD9872"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5F5E4A51"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3F55FDD6"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780354E7" w14:textId="77777777" w:rsidTr="007148F7">
        <w:trPr>
          <w:trHeight w:val="315"/>
          <w:jc w:val="center"/>
        </w:trPr>
        <w:tc>
          <w:tcPr>
            <w:tcW w:w="3587" w:type="dxa"/>
            <w:shd w:val="clear" w:color="auto" w:fill="auto"/>
            <w:noWrap/>
            <w:vAlign w:val="bottom"/>
            <w:hideMark/>
          </w:tcPr>
          <w:p w14:paraId="1E0AD0A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057" w:type="dxa"/>
            <w:shd w:val="clear" w:color="auto" w:fill="auto"/>
            <w:noWrap/>
            <w:vAlign w:val="bottom"/>
            <w:hideMark/>
          </w:tcPr>
          <w:p w14:paraId="1FF38AA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90760</w:t>
            </w:r>
          </w:p>
        </w:tc>
        <w:tc>
          <w:tcPr>
            <w:tcW w:w="777" w:type="dxa"/>
            <w:shd w:val="clear" w:color="auto" w:fill="auto"/>
            <w:noWrap/>
            <w:vAlign w:val="bottom"/>
            <w:hideMark/>
          </w:tcPr>
          <w:p w14:paraId="5D1B2FC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92.7</w:t>
            </w:r>
          </w:p>
        </w:tc>
        <w:tc>
          <w:tcPr>
            <w:tcW w:w="1179" w:type="dxa"/>
            <w:shd w:val="clear" w:color="auto" w:fill="auto"/>
            <w:noWrap/>
            <w:vAlign w:val="bottom"/>
            <w:hideMark/>
          </w:tcPr>
          <w:p w14:paraId="770438C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92.7</w:t>
            </w:r>
          </w:p>
        </w:tc>
      </w:tr>
      <w:tr w:rsidR="007148F7" w:rsidRPr="008960C9" w14:paraId="08D6A533" w14:textId="77777777" w:rsidTr="007148F7">
        <w:trPr>
          <w:trHeight w:val="315"/>
          <w:jc w:val="center"/>
        </w:trPr>
        <w:tc>
          <w:tcPr>
            <w:tcW w:w="3587" w:type="dxa"/>
            <w:shd w:val="clear" w:color="auto" w:fill="auto"/>
            <w:noWrap/>
            <w:vAlign w:val="bottom"/>
            <w:hideMark/>
          </w:tcPr>
          <w:p w14:paraId="32DD12B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057" w:type="dxa"/>
            <w:shd w:val="clear" w:color="auto" w:fill="auto"/>
            <w:noWrap/>
            <w:vAlign w:val="bottom"/>
            <w:hideMark/>
          </w:tcPr>
          <w:p w14:paraId="6622ABA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5738</w:t>
            </w:r>
          </w:p>
        </w:tc>
        <w:tc>
          <w:tcPr>
            <w:tcW w:w="777" w:type="dxa"/>
            <w:shd w:val="clear" w:color="auto" w:fill="auto"/>
            <w:noWrap/>
            <w:vAlign w:val="bottom"/>
            <w:hideMark/>
          </w:tcPr>
          <w:p w14:paraId="5B1FE49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5.9</w:t>
            </w:r>
          </w:p>
        </w:tc>
        <w:tc>
          <w:tcPr>
            <w:tcW w:w="1179" w:type="dxa"/>
            <w:shd w:val="clear" w:color="auto" w:fill="auto"/>
            <w:noWrap/>
            <w:vAlign w:val="bottom"/>
            <w:hideMark/>
          </w:tcPr>
          <w:p w14:paraId="7191FE5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98.5</w:t>
            </w:r>
          </w:p>
        </w:tc>
      </w:tr>
      <w:tr w:rsidR="007148F7" w:rsidRPr="008960C9" w14:paraId="10B2504A" w14:textId="77777777" w:rsidTr="007148F7">
        <w:trPr>
          <w:trHeight w:val="315"/>
          <w:jc w:val="center"/>
        </w:trPr>
        <w:tc>
          <w:tcPr>
            <w:tcW w:w="3587" w:type="dxa"/>
            <w:shd w:val="clear" w:color="auto" w:fill="auto"/>
            <w:noWrap/>
            <w:vAlign w:val="bottom"/>
            <w:hideMark/>
          </w:tcPr>
          <w:p w14:paraId="2D8C507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057" w:type="dxa"/>
            <w:shd w:val="clear" w:color="auto" w:fill="auto"/>
            <w:noWrap/>
            <w:vAlign w:val="bottom"/>
            <w:hideMark/>
          </w:tcPr>
          <w:p w14:paraId="7AF8F01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1060</w:t>
            </w:r>
          </w:p>
        </w:tc>
        <w:tc>
          <w:tcPr>
            <w:tcW w:w="777" w:type="dxa"/>
            <w:shd w:val="clear" w:color="auto" w:fill="auto"/>
            <w:noWrap/>
            <w:vAlign w:val="bottom"/>
            <w:hideMark/>
          </w:tcPr>
          <w:p w14:paraId="3B1FF8B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1.1</w:t>
            </w:r>
          </w:p>
        </w:tc>
        <w:tc>
          <w:tcPr>
            <w:tcW w:w="1179" w:type="dxa"/>
            <w:shd w:val="clear" w:color="auto" w:fill="auto"/>
            <w:noWrap/>
            <w:vAlign w:val="bottom"/>
            <w:hideMark/>
          </w:tcPr>
          <w:p w14:paraId="5495C4F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99.6</w:t>
            </w:r>
          </w:p>
        </w:tc>
      </w:tr>
      <w:tr w:rsidR="007148F7" w:rsidRPr="008960C9" w14:paraId="50B231DC" w14:textId="77777777" w:rsidTr="007148F7">
        <w:trPr>
          <w:trHeight w:val="315"/>
          <w:jc w:val="center"/>
        </w:trPr>
        <w:tc>
          <w:tcPr>
            <w:tcW w:w="3587" w:type="dxa"/>
            <w:shd w:val="clear" w:color="auto" w:fill="auto"/>
            <w:noWrap/>
            <w:vAlign w:val="bottom"/>
            <w:hideMark/>
          </w:tcPr>
          <w:p w14:paraId="23BED37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1057" w:type="dxa"/>
            <w:shd w:val="clear" w:color="auto" w:fill="auto"/>
            <w:noWrap/>
            <w:vAlign w:val="bottom"/>
            <w:hideMark/>
          </w:tcPr>
          <w:p w14:paraId="6AC358F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184</w:t>
            </w:r>
          </w:p>
        </w:tc>
        <w:tc>
          <w:tcPr>
            <w:tcW w:w="777" w:type="dxa"/>
            <w:shd w:val="clear" w:color="auto" w:fill="auto"/>
            <w:noWrap/>
            <w:vAlign w:val="bottom"/>
            <w:hideMark/>
          </w:tcPr>
          <w:p w14:paraId="6339DD2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1179" w:type="dxa"/>
            <w:shd w:val="clear" w:color="auto" w:fill="auto"/>
            <w:noWrap/>
            <w:vAlign w:val="bottom"/>
            <w:hideMark/>
          </w:tcPr>
          <w:p w14:paraId="3DE68CB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99.8</w:t>
            </w:r>
          </w:p>
        </w:tc>
      </w:tr>
      <w:tr w:rsidR="007148F7" w:rsidRPr="008960C9" w14:paraId="33EC17DC" w14:textId="77777777" w:rsidTr="007148F7">
        <w:trPr>
          <w:trHeight w:val="315"/>
          <w:jc w:val="center"/>
        </w:trPr>
        <w:tc>
          <w:tcPr>
            <w:tcW w:w="3587" w:type="dxa"/>
            <w:shd w:val="clear" w:color="auto" w:fill="auto"/>
            <w:noWrap/>
            <w:vAlign w:val="bottom"/>
            <w:hideMark/>
          </w:tcPr>
          <w:p w14:paraId="5F2FA0C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w:t>
            </w:r>
          </w:p>
        </w:tc>
        <w:tc>
          <w:tcPr>
            <w:tcW w:w="1057" w:type="dxa"/>
            <w:shd w:val="clear" w:color="auto" w:fill="auto"/>
            <w:noWrap/>
            <w:vAlign w:val="bottom"/>
            <w:hideMark/>
          </w:tcPr>
          <w:p w14:paraId="41380D0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46</w:t>
            </w:r>
          </w:p>
        </w:tc>
        <w:tc>
          <w:tcPr>
            <w:tcW w:w="777" w:type="dxa"/>
            <w:shd w:val="clear" w:color="auto" w:fill="auto"/>
            <w:noWrap/>
            <w:vAlign w:val="bottom"/>
            <w:hideMark/>
          </w:tcPr>
          <w:p w14:paraId="1E58560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3DE922E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99.9</w:t>
            </w:r>
          </w:p>
        </w:tc>
      </w:tr>
      <w:tr w:rsidR="007148F7" w:rsidRPr="008960C9" w14:paraId="067249BC" w14:textId="77777777" w:rsidTr="007148F7">
        <w:trPr>
          <w:trHeight w:val="315"/>
          <w:jc w:val="center"/>
        </w:trPr>
        <w:tc>
          <w:tcPr>
            <w:tcW w:w="3587" w:type="dxa"/>
            <w:shd w:val="clear" w:color="auto" w:fill="auto"/>
            <w:noWrap/>
            <w:vAlign w:val="bottom"/>
            <w:hideMark/>
          </w:tcPr>
          <w:p w14:paraId="035C320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w:t>
            </w:r>
          </w:p>
        </w:tc>
        <w:tc>
          <w:tcPr>
            <w:tcW w:w="1057" w:type="dxa"/>
            <w:shd w:val="clear" w:color="auto" w:fill="auto"/>
            <w:noWrap/>
            <w:vAlign w:val="bottom"/>
            <w:hideMark/>
          </w:tcPr>
          <w:p w14:paraId="02F73D7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122</w:t>
            </w:r>
          </w:p>
        </w:tc>
        <w:tc>
          <w:tcPr>
            <w:tcW w:w="777" w:type="dxa"/>
            <w:shd w:val="clear" w:color="auto" w:fill="auto"/>
            <w:noWrap/>
            <w:vAlign w:val="bottom"/>
            <w:hideMark/>
          </w:tcPr>
          <w:p w14:paraId="61FD9D5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1179" w:type="dxa"/>
            <w:shd w:val="clear" w:color="auto" w:fill="auto"/>
            <w:noWrap/>
            <w:vAlign w:val="bottom"/>
            <w:hideMark/>
          </w:tcPr>
          <w:p w14:paraId="5989619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1713FD52" w14:textId="77777777" w:rsidTr="007148F7">
        <w:trPr>
          <w:trHeight w:val="315"/>
          <w:jc w:val="center"/>
        </w:trPr>
        <w:tc>
          <w:tcPr>
            <w:tcW w:w="3587" w:type="dxa"/>
            <w:shd w:val="clear" w:color="auto" w:fill="auto"/>
            <w:noWrap/>
            <w:vAlign w:val="bottom"/>
            <w:hideMark/>
          </w:tcPr>
          <w:p w14:paraId="69835D4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w:t>
            </w:r>
          </w:p>
        </w:tc>
        <w:tc>
          <w:tcPr>
            <w:tcW w:w="1057" w:type="dxa"/>
            <w:shd w:val="clear" w:color="auto" w:fill="auto"/>
            <w:noWrap/>
            <w:vAlign w:val="bottom"/>
            <w:hideMark/>
          </w:tcPr>
          <w:p w14:paraId="6F9E5E8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w:t>
            </w:r>
          </w:p>
        </w:tc>
        <w:tc>
          <w:tcPr>
            <w:tcW w:w="777" w:type="dxa"/>
            <w:shd w:val="clear" w:color="auto" w:fill="auto"/>
            <w:noWrap/>
            <w:vAlign w:val="bottom"/>
            <w:hideMark/>
          </w:tcPr>
          <w:p w14:paraId="299D7D4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19DB8F4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0BE3CDC1" w14:textId="77777777" w:rsidTr="007148F7">
        <w:trPr>
          <w:trHeight w:val="315"/>
          <w:jc w:val="center"/>
        </w:trPr>
        <w:tc>
          <w:tcPr>
            <w:tcW w:w="3587" w:type="dxa"/>
            <w:shd w:val="clear" w:color="auto" w:fill="auto"/>
            <w:noWrap/>
            <w:vAlign w:val="bottom"/>
            <w:hideMark/>
          </w:tcPr>
          <w:p w14:paraId="74E9EF8E"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w:t>
            </w:r>
          </w:p>
        </w:tc>
        <w:tc>
          <w:tcPr>
            <w:tcW w:w="1057" w:type="dxa"/>
            <w:shd w:val="clear" w:color="auto" w:fill="auto"/>
            <w:noWrap/>
            <w:vAlign w:val="bottom"/>
            <w:hideMark/>
          </w:tcPr>
          <w:p w14:paraId="4D98005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w:t>
            </w:r>
          </w:p>
        </w:tc>
        <w:tc>
          <w:tcPr>
            <w:tcW w:w="777" w:type="dxa"/>
            <w:shd w:val="clear" w:color="auto" w:fill="auto"/>
            <w:noWrap/>
            <w:vAlign w:val="bottom"/>
            <w:hideMark/>
          </w:tcPr>
          <w:p w14:paraId="5B51D6DB"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6DAC73C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C2F6032" w14:textId="77777777" w:rsidTr="007148F7">
        <w:trPr>
          <w:trHeight w:val="315"/>
          <w:jc w:val="center"/>
        </w:trPr>
        <w:tc>
          <w:tcPr>
            <w:tcW w:w="3587" w:type="dxa"/>
            <w:shd w:val="clear" w:color="auto" w:fill="auto"/>
            <w:noWrap/>
            <w:vAlign w:val="bottom"/>
            <w:hideMark/>
          </w:tcPr>
          <w:p w14:paraId="3D591AD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w:t>
            </w:r>
          </w:p>
        </w:tc>
        <w:tc>
          <w:tcPr>
            <w:tcW w:w="1057" w:type="dxa"/>
            <w:shd w:val="clear" w:color="auto" w:fill="auto"/>
            <w:noWrap/>
            <w:vAlign w:val="bottom"/>
            <w:hideMark/>
          </w:tcPr>
          <w:p w14:paraId="1E6766A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777" w:type="dxa"/>
            <w:shd w:val="clear" w:color="auto" w:fill="auto"/>
            <w:noWrap/>
            <w:vAlign w:val="bottom"/>
            <w:hideMark/>
          </w:tcPr>
          <w:p w14:paraId="7FD9BF2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5F8714A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6C847A7B" w14:textId="77777777" w:rsidTr="007148F7">
        <w:trPr>
          <w:trHeight w:val="315"/>
          <w:jc w:val="center"/>
        </w:trPr>
        <w:tc>
          <w:tcPr>
            <w:tcW w:w="3587" w:type="dxa"/>
            <w:shd w:val="clear" w:color="auto" w:fill="auto"/>
            <w:noWrap/>
            <w:vAlign w:val="bottom"/>
            <w:hideMark/>
          </w:tcPr>
          <w:p w14:paraId="208A33BC"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w:t>
            </w:r>
          </w:p>
        </w:tc>
        <w:tc>
          <w:tcPr>
            <w:tcW w:w="1057" w:type="dxa"/>
            <w:shd w:val="clear" w:color="auto" w:fill="auto"/>
            <w:noWrap/>
            <w:vAlign w:val="bottom"/>
            <w:hideMark/>
          </w:tcPr>
          <w:p w14:paraId="70EF776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777" w:type="dxa"/>
            <w:shd w:val="clear" w:color="auto" w:fill="auto"/>
            <w:noWrap/>
            <w:vAlign w:val="bottom"/>
            <w:hideMark/>
          </w:tcPr>
          <w:p w14:paraId="2DC4AEE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6D76400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944BD15" w14:textId="77777777" w:rsidTr="007148F7">
        <w:trPr>
          <w:trHeight w:val="315"/>
          <w:jc w:val="center"/>
        </w:trPr>
        <w:tc>
          <w:tcPr>
            <w:tcW w:w="3587" w:type="dxa"/>
            <w:shd w:val="clear" w:color="auto" w:fill="auto"/>
            <w:noWrap/>
            <w:vAlign w:val="bottom"/>
            <w:hideMark/>
          </w:tcPr>
          <w:p w14:paraId="315BA46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w:t>
            </w:r>
          </w:p>
        </w:tc>
        <w:tc>
          <w:tcPr>
            <w:tcW w:w="1057" w:type="dxa"/>
            <w:shd w:val="clear" w:color="auto" w:fill="auto"/>
            <w:noWrap/>
            <w:vAlign w:val="bottom"/>
            <w:hideMark/>
          </w:tcPr>
          <w:p w14:paraId="23BF475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w:t>
            </w:r>
          </w:p>
        </w:tc>
        <w:tc>
          <w:tcPr>
            <w:tcW w:w="777" w:type="dxa"/>
            <w:shd w:val="clear" w:color="auto" w:fill="auto"/>
            <w:noWrap/>
            <w:vAlign w:val="bottom"/>
            <w:hideMark/>
          </w:tcPr>
          <w:p w14:paraId="7C21478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23C1B4E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67F2EF90" w14:textId="77777777" w:rsidTr="007148F7">
        <w:trPr>
          <w:trHeight w:val="315"/>
          <w:jc w:val="center"/>
        </w:trPr>
        <w:tc>
          <w:tcPr>
            <w:tcW w:w="3587" w:type="dxa"/>
            <w:shd w:val="clear" w:color="auto" w:fill="auto"/>
            <w:noWrap/>
            <w:vAlign w:val="bottom"/>
            <w:hideMark/>
          </w:tcPr>
          <w:p w14:paraId="3D16A1F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w:t>
            </w:r>
          </w:p>
        </w:tc>
        <w:tc>
          <w:tcPr>
            <w:tcW w:w="1057" w:type="dxa"/>
            <w:shd w:val="clear" w:color="auto" w:fill="auto"/>
            <w:noWrap/>
            <w:vAlign w:val="bottom"/>
            <w:hideMark/>
          </w:tcPr>
          <w:p w14:paraId="284FC08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w:t>
            </w:r>
          </w:p>
        </w:tc>
        <w:tc>
          <w:tcPr>
            <w:tcW w:w="777" w:type="dxa"/>
            <w:shd w:val="clear" w:color="auto" w:fill="auto"/>
            <w:noWrap/>
            <w:vAlign w:val="bottom"/>
            <w:hideMark/>
          </w:tcPr>
          <w:p w14:paraId="16996E9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.0</w:t>
            </w:r>
          </w:p>
        </w:tc>
        <w:tc>
          <w:tcPr>
            <w:tcW w:w="1179" w:type="dxa"/>
            <w:shd w:val="clear" w:color="auto" w:fill="auto"/>
            <w:noWrap/>
            <w:vAlign w:val="bottom"/>
            <w:hideMark/>
          </w:tcPr>
          <w:p w14:paraId="1735044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72382DB0" w14:textId="77777777" w:rsidTr="007148F7">
        <w:trPr>
          <w:trHeight w:val="315"/>
          <w:jc w:val="center"/>
        </w:trPr>
        <w:tc>
          <w:tcPr>
            <w:tcW w:w="3587" w:type="dxa"/>
            <w:shd w:val="clear" w:color="auto" w:fill="auto"/>
            <w:vAlign w:val="bottom"/>
            <w:hideMark/>
          </w:tcPr>
          <w:p w14:paraId="6DDD4F3C"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5E35AE86"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4C754317"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499B9F39"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649339D5" w14:textId="77777777" w:rsidTr="007148F7">
        <w:trPr>
          <w:trHeight w:val="630"/>
          <w:jc w:val="center"/>
        </w:trPr>
        <w:tc>
          <w:tcPr>
            <w:tcW w:w="3587" w:type="dxa"/>
            <w:shd w:val="clear" w:color="auto" w:fill="auto"/>
            <w:vAlign w:val="bottom"/>
            <w:hideMark/>
          </w:tcPr>
          <w:p w14:paraId="703DACED"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IPEDS Student Enrollment</w:t>
            </w:r>
          </w:p>
        </w:tc>
        <w:tc>
          <w:tcPr>
            <w:tcW w:w="1057" w:type="dxa"/>
            <w:shd w:val="clear" w:color="auto" w:fill="auto"/>
            <w:vAlign w:val="bottom"/>
            <w:hideMark/>
          </w:tcPr>
          <w:p w14:paraId="091FE0D5"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2701120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6F1DC81F"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72786E0D" w14:textId="77777777" w:rsidTr="007148F7">
        <w:trPr>
          <w:trHeight w:val="315"/>
          <w:jc w:val="center"/>
        </w:trPr>
        <w:tc>
          <w:tcPr>
            <w:tcW w:w="3587" w:type="dxa"/>
            <w:shd w:val="clear" w:color="auto" w:fill="auto"/>
            <w:vAlign w:val="bottom"/>
            <w:hideMark/>
          </w:tcPr>
          <w:p w14:paraId="7F1E81D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1,000 - 4,999</w:t>
            </w:r>
          </w:p>
        </w:tc>
        <w:tc>
          <w:tcPr>
            <w:tcW w:w="1057" w:type="dxa"/>
            <w:shd w:val="clear" w:color="auto" w:fill="auto"/>
            <w:noWrap/>
            <w:vAlign w:val="bottom"/>
            <w:hideMark/>
          </w:tcPr>
          <w:p w14:paraId="5068BAD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54367</w:t>
            </w:r>
          </w:p>
        </w:tc>
        <w:tc>
          <w:tcPr>
            <w:tcW w:w="777" w:type="dxa"/>
            <w:shd w:val="clear" w:color="auto" w:fill="auto"/>
            <w:noWrap/>
            <w:vAlign w:val="bottom"/>
            <w:hideMark/>
          </w:tcPr>
          <w:p w14:paraId="5CD40BB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55.5</w:t>
            </w:r>
          </w:p>
        </w:tc>
        <w:tc>
          <w:tcPr>
            <w:tcW w:w="1179" w:type="dxa"/>
            <w:shd w:val="clear" w:color="auto" w:fill="auto"/>
            <w:noWrap/>
            <w:vAlign w:val="bottom"/>
            <w:hideMark/>
          </w:tcPr>
          <w:p w14:paraId="4DD1536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55.5</w:t>
            </w:r>
          </w:p>
        </w:tc>
      </w:tr>
      <w:tr w:rsidR="007148F7" w:rsidRPr="008960C9" w14:paraId="048CD185" w14:textId="77777777" w:rsidTr="007148F7">
        <w:trPr>
          <w:trHeight w:val="315"/>
          <w:jc w:val="center"/>
        </w:trPr>
        <w:tc>
          <w:tcPr>
            <w:tcW w:w="3587" w:type="dxa"/>
            <w:shd w:val="clear" w:color="auto" w:fill="auto"/>
            <w:vAlign w:val="bottom"/>
            <w:hideMark/>
          </w:tcPr>
          <w:p w14:paraId="1122E34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5,000 - 9,999</w:t>
            </w:r>
          </w:p>
        </w:tc>
        <w:tc>
          <w:tcPr>
            <w:tcW w:w="1057" w:type="dxa"/>
            <w:shd w:val="clear" w:color="auto" w:fill="auto"/>
            <w:noWrap/>
            <w:vAlign w:val="bottom"/>
            <w:hideMark/>
          </w:tcPr>
          <w:p w14:paraId="0277077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24033</w:t>
            </w:r>
          </w:p>
        </w:tc>
        <w:tc>
          <w:tcPr>
            <w:tcW w:w="777" w:type="dxa"/>
            <w:shd w:val="clear" w:color="auto" w:fill="auto"/>
            <w:noWrap/>
            <w:vAlign w:val="bottom"/>
            <w:hideMark/>
          </w:tcPr>
          <w:p w14:paraId="2B66622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24.5</w:t>
            </w:r>
          </w:p>
        </w:tc>
        <w:tc>
          <w:tcPr>
            <w:tcW w:w="1179" w:type="dxa"/>
            <w:shd w:val="clear" w:color="auto" w:fill="auto"/>
            <w:noWrap/>
            <w:vAlign w:val="bottom"/>
            <w:hideMark/>
          </w:tcPr>
          <w:p w14:paraId="11D0710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80.1</w:t>
            </w:r>
          </w:p>
        </w:tc>
      </w:tr>
      <w:tr w:rsidR="007148F7" w:rsidRPr="008960C9" w14:paraId="10A31D06" w14:textId="77777777" w:rsidTr="007148F7">
        <w:trPr>
          <w:trHeight w:val="315"/>
          <w:jc w:val="center"/>
        </w:trPr>
        <w:tc>
          <w:tcPr>
            <w:tcW w:w="3587" w:type="dxa"/>
            <w:shd w:val="clear" w:color="auto" w:fill="auto"/>
            <w:vAlign w:val="bottom"/>
            <w:hideMark/>
          </w:tcPr>
          <w:p w14:paraId="294E82BB"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10,000 - 19,999</w:t>
            </w:r>
          </w:p>
        </w:tc>
        <w:tc>
          <w:tcPr>
            <w:tcW w:w="1057" w:type="dxa"/>
            <w:shd w:val="clear" w:color="auto" w:fill="auto"/>
            <w:noWrap/>
            <w:vAlign w:val="bottom"/>
            <w:hideMark/>
          </w:tcPr>
          <w:p w14:paraId="43FA083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19529</w:t>
            </w:r>
          </w:p>
        </w:tc>
        <w:tc>
          <w:tcPr>
            <w:tcW w:w="777" w:type="dxa"/>
            <w:shd w:val="clear" w:color="auto" w:fill="auto"/>
            <w:noWrap/>
            <w:vAlign w:val="bottom"/>
            <w:hideMark/>
          </w:tcPr>
          <w:p w14:paraId="6A1AF0D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19.9</w:t>
            </w:r>
          </w:p>
        </w:tc>
        <w:tc>
          <w:tcPr>
            <w:tcW w:w="1179" w:type="dxa"/>
            <w:shd w:val="clear" w:color="auto" w:fill="auto"/>
            <w:noWrap/>
            <w:vAlign w:val="bottom"/>
            <w:hideMark/>
          </w:tcPr>
          <w:p w14:paraId="26972CE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EFFFD41" w14:textId="77777777" w:rsidTr="007148F7">
        <w:trPr>
          <w:trHeight w:val="315"/>
          <w:jc w:val="center"/>
        </w:trPr>
        <w:tc>
          <w:tcPr>
            <w:tcW w:w="3587" w:type="dxa"/>
            <w:shd w:val="clear" w:color="auto" w:fill="auto"/>
            <w:vAlign w:val="bottom"/>
            <w:hideMark/>
          </w:tcPr>
          <w:p w14:paraId="5C9D2700"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13EE1135"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2F16C871"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181454A5"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36705448" w14:textId="77777777" w:rsidTr="007148F7">
        <w:trPr>
          <w:trHeight w:val="630"/>
          <w:jc w:val="center"/>
        </w:trPr>
        <w:tc>
          <w:tcPr>
            <w:tcW w:w="3587" w:type="dxa"/>
            <w:shd w:val="clear" w:color="auto" w:fill="auto"/>
            <w:vAlign w:val="bottom"/>
            <w:hideMark/>
          </w:tcPr>
          <w:p w14:paraId="1DA3931D"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IPEDS Urbanization</w:t>
            </w:r>
          </w:p>
        </w:tc>
        <w:tc>
          <w:tcPr>
            <w:tcW w:w="1057" w:type="dxa"/>
            <w:shd w:val="clear" w:color="auto" w:fill="auto"/>
            <w:vAlign w:val="bottom"/>
            <w:hideMark/>
          </w:tcPr>
          <w:p w14:paraId="274F739D"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2E130AB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2B8F605B"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4BFECFB1" w14:textId="77777777" w:rsidTr="007148F7">
        <w:trPr>
          <w:trHeight w:val="315"/>
          <w:jc w:val="center"/>
        </w:trPr>
        <w:tc>
          <w:tcPr>
            <w:tcW w:w="3587" w:type="dxa"/>
            <w:shd w:val="clear" w:color="auto" w:fill="auto"/>
            <w:vAlign w:val="bottom"/>
            <w:hideMark/>
          </w:tcPr>
          <w:p w14:paraId="0E5E241A"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City</w:t>
            </w:r>
          </w:p>
        </w:tc>
        <w:tc>
          <w:tcPr>
            <w:tcW w:w="1057" w:type="dxa"/>
            <w:shd w:val="clear" w:color="auto" w:fill="auto"/>
            <w:noWrap/>
            <w:vAlign w:val="bottom"/>
            <w:hideMark/>
          </w:tcPr>
          <w:p w14:paraId="4C9BBA0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43692</w:t>
            </w:r>
          </w:p>
        </w:tc>
        <w:tc>
          <w:tcPr>
            <w:tcW w:w="777" w:type="dxa"/>
            <w:shd w:val="clear" w:color="auto" w:fill="auto"/>
            <w:noWrap/>
            <w:vAlign w:val="bottom"/>
            <w:hideMark/>
          </w:tcPr>
          <w:p w14:paraId="0D3CB4C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44.6</w:t>
            </w:r>
          </w:p>
        </w:tc>
        <w:tc>
          <w:tcPr>
            <w:tcW w:w="1179" w:type="dxa"/>
            <w:shd w:val="clear" w:color="auto" w:fill="auto"/>
            <w:noWrap/>
            <w:vAlign w:val="bottom"/>
            <w:hideMark/>
          </w:tcPr>
          <w:p w14:paraId="6CEFF10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44.6</w:t>
            </w:r>
          </w:p>
        </w:tc>
      </w:tr>
      <w:tr w:rsidR="007148F7" w:rsidRPr="008960C9" w14:paraId="560792D6" w14:textId="77777777" w:rsidTr="007148F7">
        <w:trPr>
          <w:trHeight w:val="315"/>
          <w:jc w:val="center"/>
        </w:trPr>
        <w:tc>
          <w:tcPr>
            <w:tcW w:w="3587" w:type="dxa"/>
            <w:shd w:val="clear" w:color="auto" w:fill="auto"/>
            <w:vAlign w:val="bottom"/>
            <w:hideMark/>
          </w:tcPr>
          <w:p w14:paraId="0972A906"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Suburb</w:t>
            </w:r>
          </w:p>
        </w:tc>
        <w:tc>
          <w:tcPr>
            <w:tcW w:w="1057" w:type="dxa"/>
            <w:shd w:val="clear" w:color="auto" w:fill="auto"/>
            <w:noWrap/>
            <w:vAlign w:val="bottom"/>
            <w:hideMark/>
          </w:tcPr>
          <w:p w14:paraId="0ECAF7F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24445</w:t>
            </w:r>
          </w:p>
        </w:tc>
        <w:tc>
          <w:tcPr>
            <w:tcW w:w="777" w:type="dxa"/>
            <w:shd w:val="clear" w:color="auto" w:fill="auto"/>
            <w:noWrap/>
            <w:vAlign w:val="bottom"/>
            <w:hideMark/>
          </w:tcPr>
          <w:p w14:paraId="1B98703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25.0</w:t>
            </w:r>
          </w:p>
        </w:tc>
        <w:tc>
          <w:tcPr>
            <w:tcW w:w="1179" w:type="dxa"/>
            <w:shd w:val="clear" w:color="auto" w:fill="auto"/>
            <w:noWrap/>
            <w:vAlign w:val="bottom"/>
            <w:hideMark/>
          </w:tcPr>
          <w:p w14:paraId="4215B68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69.6</w:t>
            </w:r>
          </w:p>
        </w:tc>
      </w:tr>
      <w:tr w:rsidR="007148F7" w:rsidRPr="008960C9" w14:paraId="58F531F7" w14:textId="77777777" w:rsidTr="007148F7">
        <w:trPr>
          <w:trHeight w:val="315"/>
          <w:jc w:val="center"/>
        </w:trPr>
        <w:tc>
          <w:tcPr>
            <w:tcW w:w="3587" w:type="dxa"/>
            <w:shd w:val="clear" w:color="auto" w:fill="auto"/>
            <w:vAlign w:val="bottom"/>
            <w:hideMark/>
          </w:tcPr>
          <w:p w14:paraId="7B98EE0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Town</w:t>
            </w:r>
          </w:p>
        </w:tc>
        <w:tc>
          <w:tcPr>
            <w:tcW w:w="1057" w:type="dxa"/>
            <w:shd w:val="clear" w:color="auto" w:fill="auto"/>
            <w:noWrap/>
            <w:vAlign w:val="bottom"/>
            <w:hideMark/>
          </w:tcPr>
          <w:p w14:paraId="34EFD3D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9661</w:t>
            </w:r>
          </w:p>
        </w:tc>
        <w:tc>
          <w:tcPr>
            <w:tcW w:w="777" w:type="dxa"/>
            <w:shd w:val="clear" w:color="auto" w:fill="auto"/>
            <w:noWrap/>
            <w:vAlign w:val="bottom"/>
            <w:hideMark/>
          </w:tcPr>
          <w:p w14:paraId="6F9F98F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9.9</w:t>
            </w:r>
          </w:p>
        </w:tc>
        <w:tc>
          <w:tcPr>
            <w:tcW w:w="1179" w:type="dxa"/>
            <w:shd w:val="clear" w:color="auto" w:fill="auto"/>
            <w:noWrap/>
            <w:vAlign w:val="bottom"/>
            <w:hideMark/>
          </w:tcPr>
          <w:p w14:paraId="58BCAAE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79.4</w:t>
            </w:r>
          </w:p>
        </w:tc>
      </w:tr>
      <w:tr w:rsidR="007148F7" w:rsidRPr="008960C9" w14:paraId="691DB756" w14:textId="77777777" w:rsidTr="007148F7">
        <w:trPr>
          <w:trHeight w:val="315"/>
          <w:jc w:val="center"/>
        </w:trPr>
        <w:tc>
          <w:tcPr>
            <w:tcW w:w="3587" w:type="dxa"/>
            <w:shd w:val="clear" w:color="auto" w:fill="auto"/>
            <w:vAlign w:val="bottom"/>
            <w:hideMark/>
          </w:tcPr>
          <w:p w14:paraId="518AA699"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Rural</w:t>
            </w:r>
          </w:p>
        </w:tc>
        <w:tc>
          <w:tcPr>
            <w:tcW w:w="1057" w:type="dxa"/>
            <w:shd w:val="clear" w:color="auto" w:fill="auto"/>
            <w:noWrap/>
            <w:vAlign w:val="bottom"/>
            <w:hideMark/>
          </w:tcPr>
          <w:p w14:paraId="4F261B91"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20131</w:t>
            </w:r>
          </w:p>
        </w:tc>
        <w:tc>
          <w:tcPr>
            <w:tcW w:w="777" w:type="dxa"/>
            <w:shd w:val="clear" w:color="auto" w:fill="auto"/>
            <w:noWrap/>
            <w:vAlign w:val="bottom"/>
            <w:hideMark/>
          </w:tcPr>
          <w:p w14:paraId="03FC574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20.6</w:t>
            </w:r>
          </w:p>
        </w:tc>
        <w:tc>
          <w:tcPr>
            <w:tcW w:w="1179" w:type="dxa"/>
            <w:shd w:val="clear" w:color="auto" w:fill="auto"/>
            <w:noWrap/>
            <w:vAlign w:val="bottom"/>
            <w:hideMark/>
          </w:tcPr>
          <w:p w14:paraId="02AE05B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1FE32718" w14:textId="77777777" w:rsidTr="007148F7">
        <w:trPr>
          <w:trHeight w:val="315"/>
          <w:jc w:val="center"/>
        </w:trPr>
        <w:tc>
          <w:tcPr>
            <w:tcW w:w="3587" w:type="dxa"/>
            <w:shd w:val="clear" w:color="auto" w:fill="auto"/>
            <w:vAlign w:val="bottom"/>
            <w:hideMark/>
          </w:tcPr>
          <w:p w14:paraId="340F3C21"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47829F52"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7926E4C0"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6422A364"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58AB2771" w14:textId="77777777" w:rsidTr="007148F7">
        <w:trPr>
          <w:trHeight w:val="630"/>
          <w:jc w:val="center"/>
        </w:trPr>
        <w:tc>
          <w:tcPr>
            <w:tcW w:w="3587" w:type="dxa"/>
            <w:shd w:val="clear" w:color="auto" w:fill="auto"/>
            <w:vAlign w:val="bottom"/>
            <w:hideMark/>
          </w:tcPr>
          <w:p w14:paraId="685F8F8B"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Congressional District</w:t>
            </w:r>
          </w:p>
        </w:tc>
        <w:tc>
          <w:tcPr>
            <w:tcW w:w="1057" w:type="dxa"/>
            <w:shd w:val="clear" w:color="auto" w:fill="auto"/>
            <w:vAlign w:val="bottom"/>
            <w:hideMark/>
          </w:tcPr>
          <w:p w14:paraId="3512C0CE"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2B7B7B9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3B41717A"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0034AE79" w14:textId="77777777" w:rsidTr="007148F7">
        <w:trPr>
          <w:trHeight w:val="315"/>
          <w:jc w:val="center"/>
        </w:trPr>
        <w:tc>
          <w:tcPr>
            <w:tcW w:w="3587" w:type="dxa"/>
            <w:shd w:val="clear" w:color="auto" w:fill="auto"/>
            <w:vAlign w:val="bottom"/>
            <w:hideMark/>
          </w:tcPr>
          <w:p w14:paraId="3914F6E3"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District 5</w:t>
            </w:r>
          </w:p>
        </w:tc>
        <w:tc>
          <w:tcPr>
            <w:tcW w:w="1057" w:type="dxa"/>
            <w:shd w:val="clear" w:color="auto" w:fill="auto"/>
            <w:noWrap/>
            <w:vAlign w:val="bottom"/>
            <w:hideMark/>
          </w:tcPr>
          <w:p w14:paraId="74503E5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30853</w:t>
            </w:r>
          </w:p>
        </w:tc>
        <w:tc>
          <w:tcPr>
            <w:tcW w:w="777" w:type="dxa"/>
            <w:shd w:val="clear" w:color="auto" w:fill="auto"/>
            <w:noWrap/>
            <w:vAlign w:val="bottom"/>
            <w:hideMark/>
          </w:tcPr>
          <w:p w14:paraId="4573EA8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31.5</w:t>
            </w:r>
          </w:p>
        </w:tc>
        <w:tc>
          <w:tcPr>
            <w:tcW w:w="1179" w:type="dxa"/>
            <w:shd w:val="clear" w:color="auto" w:fill="auto"/>
            <w:noWrap/>
            <w:vAlign w:val="bottom"/>
            <w:hideMark/>
          </w:tcPr>
          <w:p w14:paraId="0AF8A73E"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31.5</w:t>
            </w:r>
          </w:p>
        </w:tc>
      </w:tr>
      <w:tr w:rsidR="007148F7" w:rsidRPr="008960C9" w14:paraId="5FFD5AD1" w14:textId="77777777" w:rsidTr="007148F7">
        <w:trPr>
          <w:trHeight w:val="315"/>
          <w:jc w:val="center"/>
        </w:trPr>
        <w:tc>
          <w:tcPr>
            <w:tcW w:w="3587" w:type="dxa"/>
            <w:shd w:val="clear" w:color="auto" w:fill="auto"/>
            <w:vAlign w:val="bottom"/>
            <w:hideMark/>
          </w:tcPr>
          <w:p w14:paraId="00160D3C"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District 2</w:t>
            </w:r>
          </w:p>
        </w:tc>
        <w:tc>
          <w:tcPr>
            <w:tcW w:w="1057" w:type="dxa"/>
            <w:shd w:val="clear" w:color="auto" w:fill="auto"/>
            <w:noWrap/>
            <w:vAlign w:val="bottom"/>
            <w:hideMark/>
          </w:tcPr>
          <w:p w14:paraId="69066FE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27721</w:t>
            </w:r>
          </w:p>
        </w:tc>
        <w:tc>
          <w:tcPr>
            <w:tcW w:w="777" w:type="dxa"/>
            <w:shd w:val="clear" w:color="auto" w:fill="auto"/>
            <w:noWrap/>
            <w:vAlign w:val="bottom"/>
            <w:hideMark/>
          </w:tcPr>
          <w:p w14:paraId="36FF75C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28.3</w:t>
            </w:r>
          </w:p>
        </w:tc>
        <w:tc>
          <w:tcPr>
            <w:tcW w:w="1179" w:type="dxa"/>
            <w:shd w:val="clear" w:color="auto" w:fill="auto"/>
            <w:noWrap/>
            <w:vAlign w:val="bottom"/>
            <w:hideMark/>
          </w:tcPr>
          <w:p w14:paraId="01561F5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59.8</w:t>
            </w:r>
          </w:p>
        </w:tc>
      </w:tr>
      <w:tr w:rsidR="007148F7" w:rsidRPr="008960C9" w14:paraId="5E44E32B" w14:textId="77777777" w:rsidTr="007148F7">
        <w:trPr>
          <w:trHeight w:val="315"/>
          <w:jc w:val="center"/>
        </w:trPr>
        <w:tc>
          <w:tcPr>
            <w:tcW w:w="3587" w:type="dxa"/>
            <w:shd w:val="clear" w:color="auto" w:fill="auto"/>
            <w:vAlign w:val="bottom"/>
            <w:hideMark/>
          </w:tcPr>
          <w:p w14:paraId="1591FAB1"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District 3</w:t>
            </w:r>
          </w:p>
        </w:tc>
        <w:tc>
          <w:tcPr>
            <w:tcW w:w="1057" w:type="dxa"/>
            <w:shd w:val="clear" w:color="auto" w:fill="auto"/>
            <w:noWrap/>
            <w:vAlign w:val="bottom"/>
            <w:hideMark/>
          </w:tcPr>
          <w:p w14:paraId="1C4B136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13597</w:t>
            </w:r>
          </w:p>
        </w:tc>
        <w:tc>
          <w:tcPr>
            <w:tcW w:w="777" w:type="dxa"/>
            <w:shd w:val="clear" w:color="auto" w:fill="auto"/>
            <w:noWrap/>
            <w:vAlign w:val="bottom"/>
            <w:hideMark/>
          </w:tcPr>
          <w:p w14:paraId="0734D5C7"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13.9</w:t>
            </w:r>
          </w:p>
        </w:tc>
        <w:tc>
          <w:tcPr>
            <w:tcW w:w="1179" w:type="dxa"/>
            <w:shd w:val="clear" w:color="auto" w:fill="auto"/>
            <w:noWrap/>
            <w:vAlign w:val="bottom"/>
            <w:hideMark/>
          </w:tcPr>
          <w:p w14:paraId="10F9E7F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73.7</w:t>
            </w:r>
          </w:p>
        </w:tc>
      </w:tr>
      <w:tr w:rsidR="007148F7" w:rsidRPr="008960C9" w14:paraId="715FA3F4" w14:textId="77777777" w:rsidTr="007148F7">
        <w:trPr>
          <w:trHeight w:val="315"/>
          <w:jc w:val="center"/>
        </w:trPr>
        <w:tc>
          <w:tcPr>
            <w:tcW w:w="3587" w:type="dxa"/>
            <w:shd w:val="clear" w:color="auto" w:fill="auto"/>
            <w:vAlign w:val="bottom"/>
            <w:hideMark/>
          </w:tcPr>
          <w:p w14:paraId="13CBCCCE"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District 4</w:t>
            </w:r>
          </w:p>
        </w:tc>
        <w:tc>
          <w:tcPr>
            <w:tcW w:w="1057" w:type="dxa"/>
            <w:shd w:val="clear" w:color="auto" w:fill="auto"/>
            <w:noWrap/>
            <w:vAlign w:val="bottom"/>
            <w:hideMark/>
          </w:tcPr>
          <w:p w14:paraId="0C7CA8B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9042</w:t>
            </w:r>
          </w:p>
        </w:tc>
        <w:tc>
          <w:tcPr>
            <w:tcW w:w="777" w:type="dxa"/>
            <w:shd w:val="clear" w:color="auto" w:fill="auto"/>
            <w:noWrap/>
            <w:vAlign w:val="bottom"/>
            <w:hideMark/>
          </w:tcPr>
          <w:p w14:paraId="25606E7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9.2</w:t>
            </w:r>
          </w:p>
        </w:tc>
        <w:tc>
          <w:tcPr>
            <w:tcW w:w="1179" w:type="dxa"/>
            <w:shd w:val="clear" w:color="auto" w:fill="auto"/>
            <w:noWrap/>
            <w:vAlign w:val="bottom"/>
            <w:hideMark/>
          </w:tcPr>
          <w:p w14:paraId="7F7973E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82.9</w:t>
            </w:r>
          </w:p>
        </w:tc>
      </w:tr>
      <w:tr w:rsidR="007148F7" w:rsidRPr="008960C9" w14:paraId="1A54235D" w14:textId="77777777" w:rsidTr="007148F7">
        <w:trPr>
          <w:trHeight w:val="315"/>
          <w:jc w:val="center"/>
        </w:trPr>
        <w:tc>
          <w:tcPr>
            <w:tcW w:w="3587" w:type="dxa"/>
            <w:shd w:val="clear" w:color="auto" w:fill="auto"/>
            <w:vAlign w:val="bottom"/>
            <w:hideMark/>
          </w:tcPr>
          <w:p w14:paraId="7D21B56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District 1</w:t>
            </w:r>
          </w:p>
        </w:tc>
        <w:tc>
          <w:tcPr>
            <w:tcW w:w="1057" w:type="dxa"/>
            <w:shd w:val="clear" w:color="auto" w:fill="auto"/>
            <w:noWrap/>
            <w:vAlign w:val="bottom"/>
            <w:hideMark/>
          </w:tcPr>
          <w:p w14:paraId="11395B08"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16716</w:t>
            </w:r>
          </w:p>
        </w:tc>
        <w:tc>
          <w:tcPr>
            <w:tcW w:w="777" w:type="dxa"/>
            <w:shd w:val="clear" w:color="auto" w:fill="auto"/>
            <w:noWrap/>
            <w:vAlign w:val="bottom"/>
            <w:hideMark/>
          </w:tcPr>
          <w:p w14:paraId="60660C4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17.1</w:t>
            </w:r>
          </w:p>
        </w:tc>
        <w:tc>
          <w:tcPr>
            <w:tcW w:w="1179" w:type="dxa"/>
            <w:shd w:val="clear" w:color="auto" w:fill="auto"/>
            <w:noWrap/>
            <w:vAlign w:val="bottom"/>
            <w:hideMark/>
          </w:tcPr>
          <w:p w14:paraId="45F31AB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54C33EEA" w14:textId="77777777" w:rsidTr="007148F7">
        <w:trPr>
          <w:trHeight w:val="315"/>
          <w:jc w:val="center"/>
        </w:trPr>
        <w:tc>
          <w:tcPr>
            <w:tcW w:w="3587" w:type="dxa"/>
            <w:shd w:val="clear" w:color="auto" w:fill="auto"/>
            <w:vAlign w:val="bottom"/>
            <w:hideMark/>
          </w:tcPr>
          <w:p w14:paraId="28DD7490"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52CD809E"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30CC121A"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1FDF4E15"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r w:rsidR="007148F7" w:rsidRPr="008960C9" w14:paraId="38498A43" w14:textId="77777777" w:rsidTr="007148F7">
        <w:trPr>
          <w:trHeight w:val="630"/>
          <w:jc w:val="center"/>
        </w:trPr>
        <w:tc>
          <w:tcPr>
            <w:tcW w:w="3587" w:type="dxa"/>
            <w:shd w:val="clear" w:color="auto" w:fill="auto"/>
            <w:vAlign w:val="bottom"/>
            <w:hideMark/>
          </w:tcPr>
          <w:p w14:paraId="61517531" w14:textId="77777777" w:rsidR="007148F7" w:rsidRPr="008960C9" w:rsidRDefault="007148F7" w:rsidP="007148F7">
            <w:pPr>
              <w:spacing w:line="240" w:lineRule="auto"/>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3-Year Cohort Ends</w:t>
            </w:r>
          </w:p>
        </w:tc>
        <w:tc>
          <w:tcPr>
            <w:tcW w:w="1057" w:type="dxa"/>
            <w:shd w:val="clear" w:color="auto" w:fill="auto"/>
            <w:vAlign w:val="bottom"/>
            <w:hideMark/>
          </w:tcPr>
          <w:p w14:paraId="0D09BF02"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Frequency</w:t>
            </w:r>
          </w:p>
        </w:tc>
        <w:tc>
          <w:tcPr>
            <w:tcW w:w="777" w:type="dxa"/>
            <w:shd w:val="clear" w:color="auto" w:fill="auto"/>
            <w:vAlign w:val="bottom"/>
            <w:hideMark/>
          </w:tcPr>
          <w:p w14:paraId="49F159E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Percent</w:t>
            </w:r>
          </w:p>
        </w:tc>
        <w:tc>
          <w:tcPr>
            <w:tcW w:w="1179" w:type="dxa"/>
            <w:shd w:val="clear" w:color="auto" w:fill="auto"/>
            <w:vAlign w:val="bottom"/>
            <w:hideMark/>
          </w:tcPr>
          <w:p w14:paraId="4B132399" w14:textId="77777777" w:rsidR="007148F7" w:rsidRPr="008960C9" w:rsidRDefault="007148F7" w:rsidP="007148F7">
            <w:pPr>
              <w:spacing w:line="240" w:lineRule="auto"/>
              <w:jc w:val="right"/>
              <w:rPr>
                <w:rFonts w:ascii="Calibri" w:eastAsia="Times New Roman" w:hAnsi="Calibri" w:cs="Times New Roman"/>
                <w:b/>
                <w:i/>
                <w:iCs/>
                <w:color w:val="000000"/>
                <w:sz w:val="20"/>
                <w:szCs w:val="20"/>
              </w:rPr>
            </w:pPr>
            <w:r w:rsidRPr="008960C9">
              <w:rPr>
                <w:rFonts w:ascii="Calibri" w:eastAsia="Times New Roman" w:hAnsi="Calibri" w:cs="Times New Roman"/>
                <w:b/>
                <w:i/>
                <w:iCs/>
                <w:color w:val="000000"/>
                <w:sz w:val="20"/>
                <w:szCs w:val="20"/>
              </w:rPr>
              <w:t>Cumulative Percent</w:t>
            </w:r>
          </w:p>
        </w:tc>
      </w:tr>
      <w:tr w:rsidR="007148F7" w:rsidRPr="008960C9" w14:paraId="69090418" w14:textId="77777777" w:rsidTr="007148F7">
        <w:trPr>
          <w:trHeight w:val="315"/>
          <w:jc w:val="center"/>
        </w:trPr>
        <w:tc>
          <w:tcPr>
            <w:tcW w:w="3587" w:type="dxa"/>
            <w:shd w:val="clear" w:color="auto" w:fill="auto"/>
            <w:vAlign w:val="bottom"/>
            <w:hideMark/>
          </w:tcPr>
          <w:p w14:paraId="7849F278"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lastRenderedPageBreak/>
              <w:t>Cohort ends 2007</w:t>
            </w:r>
          </w:p>
        </w:tc>
        <w:tc>
          <w:tcPr>
            <w:tcW w:w="1057" w:type="dxa"/>
            <w:shd w:val="clear" w:color="auto" w:fill="auto"/>
            <w:noWrap/>
            <w:vAlign w:val="bottom"/>
            <w:hideMark/>
          </w:tcPr>
          <w:p w14:paraId="47E7E665"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14155</w:t>
            </w:r>
          </w:p>
        </w:tc>
        <w:tc>
          <w:tcPr>
            <w:tcW w:w="777" w:type="dxa"/>
            <w:shd w:val="clear" w:color="auto" w:fill="auto"/>
            <w:noWrap/>
            <w:vAlign w:val="bottom"/>
            <w:hideMark/>
          </w:tcPr>
          <w:p w14:paraId="267E93D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14.5</w:t>
            </w:r>
          </w:p>
        </w:tc>
        <w:tc>
          <w:tcPr>
            <w:tcW w:w="1179" w:type="dxa"/>
            <w:shd w:val="clear" w:color="auto" w:fill="auto"/>
            <w:noWrap/>
            <w:vAlign w:val="bottom"/>
            <w:hideMark/>
          </w:tcPr>
          <w:p w14:paraId="60F9C50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14.5</w:t>
            </w:r>
          </w:p>
        </w:tc>
      </w:tr>
      <w:tr w:rsidR="007148F7" w:rsidRPr="008960C9" w14:paraId="76A95C07" w14:textId="77777777" w:rsidTr="007148F7">
        <w:trPr>
          <w:trHeight w:val="315"/>
          <w:jc w:val="center"/>
        </w:trPr>
        <w:tc>
          <w:tcPr>
            <w:tcW w:w="3587" w:type="dxa"/>
            <w:shd w:val="clear" w:color="auto" w:fill="auto"/>
            <w:vAlign w:val="bottom"/>
            <w:hideMark/>
          </w:tcPr>
          <w:p w14:paraId="19EF0967"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Cohort ends 2008</w:t>
            </w:r>
          </w:p>
        </w:tc>
        <w:tc>
          <w:tcPr>
            <w:tcW w:w="1057" w:type="dxa"/>
            <w:shd w:val="clear" w:color="auto" w:fill="auto"/>
            <w:noWrap/>
            <w:vAlign w:val="bottom"/>
            <w:hideMark/>
          </w:tcPr>
          <w:p w14:paraId="0248717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13726</w:t>
            </w:r>
          </w:p>
        </w:tc>
        <w:tc>
          <w:tcPr>
            <w:tcW w:w="777" w:type="dxa"/>
            <w:shd w:val="clear" w:color="auto" w:fill="auto"/>
            <w:noWrap/>
            <w:vAlign w:val="bottom"/>
            <w:hideMark/>
          </w:tcPr>
          <w:p w14:paraId="30367D5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14.0</w:t>
            </w:r>
          </w:p>
        </w:tc>
        <w:tc>
          <w:tcPr>
            <w:tcW w:w="1179" w:type="dxa"/>
            <w:shd w:val="clear" w:color="auto" w:fill="auto"/>
            <w:noWrap/>
            <w:vAlign w:val="bottom"/>
            <w:hideMark/>
          </w:tcPr>
          <w:p w14:paraId="357222A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28.5</w:t>
            </w:r>
          </w:p>
        </w:tc>
      </w:tr>
      <w:tr w:rsidR="007148F7" w:rsidRPr="008960C9" w14:paraId="5688163F" w14:textId="77777777" w:rsidTr="007148F7">
        <w:trPr>
          <w:trHeight w:val="315"/>
          <w:jc w:val="center"/>
        </w:trPr>
        <w:tc>
          <w:tcPr>
            <w:tcW w:w="3587" w:type="dxa"/>
            <w:shd w:val="clear" w:color="auto" w:fill="auto"/>
            <w:vAlign w:val="bottom"/>
            <w:hideMark/>
          </w:tcPr>
          <w:p w14:paraId="5A3C6B2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Cohort ends 2009</w:t>
            </w:r>
          </w:p>
        </w:tc>
        <w:tc>
          <w:tcPr>
            <w:tcW w:w="1057" w:type="dxa"/>
            <w:shd w:val="clear" w:color="auto" w:fill="auto"/>
            <w:noWrap/>
            <w:vAlign w:val="bottom"/>
            <w:hideMark/>
          </w:tcPr>
          <w:p w14:paraId="5AE8C09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14042</w:t>
            </w:r>
          </w:p>
        </w:tc>
        <w:tc>
          <w:tcPr>
            <w:tcW w:w="777" w:type="dxa"/>
            <w:shd w:val="clear" w:color="auto" w:fill="auto"/>
            <w:noWrap/>
            <w:vAlign w:val="bottom"/>
            <w:hideMark/>
          </w:tcPr>
          <w:p w14:paraId="2E323F5F"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14.3</w:t>
            </w:r>
          </w:p>
        </w:tc>
        <w:tc>
          <w:tcPr>
            <w:tcW w:w="1179" w:type="dxa"/>
            <w:shd w:val="clear" w:color="auto" w:fill="auto"/>
            <w:noWrap/>
            <w:vAlign w:val="bottom"/>
            <w:hideMark/>
          </w:tcPr>
          <w:p w14:paraId="58B5EE69"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42.8</w:t>
            </w:r>
          </w:p>
        </w:tc>
      </w:tr>
      <w:tr w:rsidR="007148F7" w:rsidRPr="008960C9" w14:paraId="421DEB7C" w14:textId="77777777" w:rsidTr="007148F7">
        <w:trPr>
          <w:trHeight w:val="315"/>
          <w:jc w:val="center"/>
        </w:trPr>
        <w:tc>
          <w:tcPr>
            <w:tcW w:w="3587" w:type="dxa"/>
            <w:shd w:val="clear" w:color="auto" w:fill="auto"/>
            <w:vAlign w:val="bottom"/>
            <w:hideMark/>
          </w:tcPr>
          <w:p w14:paraId="3DCA6280"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Cohort ends 2010</w:t>
            </w:r>
          </w:p>
        </w:tc>
        <w:tc>
          <w:tcPr>
            <w:tcW w:w="1057" w:type="dxa"/>
            <w:shd w:val="clear" w:color="auto" w:fill="auto"/>
            <w:noWrap/>
            <w:vAlign w:val="bottom"/>
            <w:hideMark/>
          </w:tcPr>
          <w:p w14:paraId="1831ACC2"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13192</w:t>
            </w:r>
          </w:p>
        </w:tc>
        <w:tc>
          <w:tcPr>
            <w:tcW w:w="777" w:type="dxa"/>
            <w:shd w:val="clear" w:color="auto" w:fill="auto"/>
            <w:noWrap/>
            <w:vAlign w:val="bottom"/>
            <w:hideMark/>
          </w:tcPr>
          <w:p w14:paraId="44BD434D"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13.5</w:t>
            </w:r>
          </w:p>
        </w:tc>
        <w:tc>
          <w:tcPr>
            <w:tcW w:w="1179" w:type="dxa"/>
            <w:shd w:val="clear" w:color="auto" w:fill="auto"/>
            <w:noWrap/>
            <w:vAlign w:val="bottom"/>
            <w:hideMark/>
          </w:tcPr>
          <w:p w14:paraId="2BCBBCF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56.3</w:t>
            </w:r>
          </w:p>
        </w:tc>
      </w:tr>
      <w:tr w:rsidR="007148F7" w:rsidRPr="008960C9" w14:paraId="39EB0B0A" w14:textId="77777777" w:rsidTr="007148F7">
        <w:trPr>
          <w:trHeight w:val="315"/>
          <w:jc w:val="center"/>
        </w:trPr>
        <w:tc>
          <w:tcPr>
            <w:tcW w:w="3587" w:type="dxa"/>
            <w:shd w:val="clear" w:color="auto" w:fill="auto"/>
            <w:vAlign w:val="bottom"/>
            <w:hideMark/>
          </w:tcPr>
          <w:p w14:paraId="10DFC905"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Cohort ends 2011</w:t>
            </w:r>
          </w:p>
        </w:tc>
        <w:tc>
          <w:tcPr>
            <w:tcW w:w="1057" w:type="dxa"/>
            <w:shd w:val="clear" w:color="auto" w:fill="auto"/>
            <w:noWrap/>
            <w:vAlign w:val="bottom"/>
            <w:hideMark/>
          </w:tcPr>
          <w:p w14:paraId="742F778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13707</w:t>
            </w:r>
          </w:p>
        </w:tc>
        <w:tc>
          <w:tcPr>
            <w:tcW w:w="777" w:type="dxa"/>
            <w:shd w:val="clear" w:color="auto" w:fill="auto"/>
            <w:noWrap/>
            <w:vAlign w:val="bottom"/>
            <w:hideMark/>
          </w:tcPr>
          <w:p w14:paraId="5C09E83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14.0</w:t>
            </w:r>
          </w:p>
        </w:tc>
        <w:tc>
          <w:tcPr>
            <w:tcW w:w="1179" w:type="dxa"/>
            <w:shd w:val="clear" w:color="auto" w:fill="auto"/>
            <w:noWrap/>
            <w:vAlign w:val="bottom"/>
            <w:hideMark/>
          </w:tcPr>
          <w:p w14:paraId="031E3BDC"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70.3</w:t>
            </w:r>
          </w:p>
        </w:tc>
      </w:tr>
      <w:tr w:rsidR="007148F7" w:rsidRPr="008960C9" w14:paraId="755AE7DC" w14:textId="77777777" w:rsidTr="007148F7">
        <w:trPr>
          <w:trHeight w:val="315"/>
          <w:jc w:val="center"/>
        </w:trPr>
        <w:tc>
          <w:tcPr>
            <w:tcW w:w="3587" w:type="dxa"/>
            <w:shd w:val="clear" w:color="auto" w:fill="auto"/>
            <w:vAlign w:val="bottom"/>
            <w:hideMark/>
          </w:tcPr>
          <w:p w14:paraId="0913473F"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Cohort ends 2012</w:t>
            </w:r>
          </w:p>
        </w:tc>
        <w:tc>
          <w:tcPr>
            <w:tcW w:w="1057" w:type="dxa"/>
            <w:shd w:val="clear" w:color="auto" w:fill="auto"/>
            <w:noWrap/>
            <w:vAlign w:val="bottom"/>
            <w:hideMark/>
          </w:tcPr>
          <w:p w14:paraId="43A0E06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12883</w:t>
            </w:r>
          </w:p>
        </w:tc>
        <w:tc>
          <w:tcPr>
            <w:tcW w:w="777" w:type="dxa"/>
            <w:shd w:val="clear" w:color="auto" w:fill="auto"/>
            <w:noWrap/>
            <w:vAlign w:val="bottom"/>
            <w:hideMark/>
          </w:tcPr>
          <w:p w14:paraId="0DCCAE53"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13.2</w:t>
            </w:r>
          </w:p>
        </w:tc>
        <w:tc>
          <w:tcPr>
            <w:tcW w:w="1179" w:type="dxa"/>
            <w:shd w:val="clear" w:color="auto" w:fill="auto"/>
            <w:noWrap/>
            <w:vAlign w:val="bottom"/>
            <w:hideMark/>
          </w:tcPr>
          <w:p w14:paraId="00486BC4"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83.4</w:t>
            </w:r>
          </w:p>
        </w:tc>
      </w:tr>
      <w:tr w:rsidR="007148F7" w:rsidRPr="008960C9" w14:paraId="2E81B57B" w14:textId="77777777" w:rsidTr="007148F7">
        <w:trPr>
          <w:trHeight w:val="315"/>
          <w:jc w:val="center"/>
        </w:trPr>
        <w:tc>
          <w:tcPr>
            <w:tcW w:w="3587" w:type="dxa"/>
            <w:shd w:val="clear" w:color="auto" w:fill="auto"/>
            <w:vAlign w:val="bottom"/>
            <w:hideMark/>
          </w:tcPr>
          <w:p w14:paraId="3B7DE2D4" w14:textId="77777777" w:rsidR="007148F7" w:rsidRPr="008960C9" w:rsidRDefault="007148F7" w:rsidP="007148F7">
            <w:pPr>
              <w:spacing w:line="240" w:lineRule="auto"/>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Cohort ends 2013</w:t>
            </w:r>
          </w:p>
        </w:tc>
        <w:tc>
          <w:tcPr>
            <w:tcW w:w="1057" w:type="dxa"/>
            <w:shd w:val="clear" w:color="auto" w:fill="auto"/>
            <w:noWrap/>
            <w:vAlign w:val="bottom"/>
            <w:hideMark/>
          </w:tcPr>
          <w:p w14:paraId="6773A346"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16224</w:t>
            </w:r>
          </w:p>
        </w:tc>
        <w:tc>
          <w:tcPr>
            <w:tcW w:w="777" w:type="dxa"/>
            <w:shd w:val="clear" w:color="auto" w:fill="auto"/>
            <w:noWrap/>
            <w:vAlign w:val="bottom"/>
            <w:hideMark/>
          </w:tcPr>
          <w:p w14:paraId="5A4BA07A"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16.6</w:t>
            </w:r>
          </w:p>
        </w:tc>
        <w:tc>
          <w:tcPr>
            <w:tcW w:w="1179" w:type="dxa"/>
            <w:shd w:val="clear" w:color="auto" w:fill="auto"/>
            <w:noWrap/>
            <w:vAlign w:val="bottom"/>
            <w:hideMark/>
          </w:tcPr>
          <w:p w14:paraId="22583F50" w14:textId="77777777" w:rsidR="007148F7" w:rsidRPr="008960C9" w:rsidRDefault="007148F7" w:rsidP="007148F7">
            <w:pPr>
              <w:spacing w:line="240" w:lineRule="auto"/>
              <w:jc w:val="right"/>
              <w:rPr>
                <w:rFonts w:ascii="Calibri" w:eastAsia="Times New Roman" w:hAnsi="Calibri" w:cs="Times New Roman"/>
                <w:color w:val="000000"/>
                <w:sz w:val="20"/>
                <w:szCs w:val="20"/>
              </w:rPr>
            </w:pPr>
            <w:r w:rsidRPr="008960C9">
              <w:rPr>
                <w:rFonts w:ascii="Calibri" w:eastAsia="Times New Roman" w:hAnsi="Calibri" w:cs="Times New Roman"/>
                <w:color w:val="000000"/>
                <w:sz w:val="20"/>
                <w:szCs w:val="20"/>
              </w:rPr>
              <w:t>100.0</w:t>
            </w:r>
          </w:p>
        </w:tc>
      </w:tr>
      <w:tr w:rsidR="007148F7" w:rsidRPr="008960C9" w14:paraId="026E2841" w14:textId="77777777" w:rsidTr="007148F7">
        <w:trPr>
          <w:trHeight w:val="315"/>
          <w:jc w:val="center"/>
        </w:trPr>
        <w:tc>
          <w:tcPr>
            <w:tcW w:w="3587" w:type="dxa"/>
            <w:shd w:val="clear" w:color="auto" w:fill="auto"/>
            <w:vAlign w:val="bottom"/>
            <w:hideMark/>
          </w:tcPr>
          <w:p w14:paraId="411C0C38" w14:textId="77777777" w:rsidR="007148F7" w:rsidRPr="008960C9" w:rsidRDefault="007148F7" w:rsidP="007148F7">
            <w:pPr>
              <w:spacing w:line="240" w:lineRule="auto"/>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Total</w:t>
            </w:r>
          </w:p>
        </w:tc>
        <w:tc>
          <w:tcPr>
            <w:tcW w:w="1057" w:type="dxa"/>
            <w:shd w:val="clear" w:color="auto" w:fill="auto"/>
            <w:noWrap/>
            <w:vAlign w:val="bottom"/>
            <w:hideMark/>
          </w:tcPr>
          <w:p w14:paraId="6C0DA6B2"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97929</w:t>
            </w:r>
          </w:p>
        </w:tc>
        <w:tc>
          <w:tcPr>
            <w:tcW w:w="777" w:type="dxa"/>
            <w:shd w:val="clear" w:color="auto" w:fill="auto"/>
            <w:noWrap/>
            <w:vAlign w:val="bottom"/>
            <w:hideMark/>
          </w:tcPr>
          <w:p w14:paraId="62C0D926"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100.0</w:t>
            </w:r>
          </w:p>
        </w:tc>
        <w:tc>
          <w:tcPr>
            <w:tcW w:w="1179" w:type="dxa"/>
            <w:shd w:val="clear" w:color="auto" w:fill="auto"/>
            <w:vAlign w:val="bottom"/>
            <w:hideMark/>
          </w:tcPr>
          <w:p w14:paraId="1B576298" w14:textId="77777777" w:rsidR="007148F7" w:rsidRPr="008960C9" w:rsidRDefault="007148F7" w:rsidP="007148F7">
            <w:pPr>
              <w:spacing w:line="240" w:lineRule="auto"/>
              <w:jc w:val="right"/>
              <w:rPr>
                <w:rFonts w:ascii="Calibri" w:eastAsia="Times New Roman" w:hAnsi="Calibri" w:cs="Times New Roman"/>
                <w:b/>
                <w:color w:val="000000"/>
                <w:sz w:val="20"/>
                <w:szCs w:val="20"/>
              </w:rPr>
            </w:pPr>
            <w:r w:rsidRPr="008960C9">
              <w:rPr>
                <w:rFonts w:ascii="Calibri" w:eastAsia="Times New Roman" w:hAnsi="Calibri" w:cs="Times New Roman"/>
                <w:b/>
                <w:color w:val="000000"/>
                <w:sz w:val="20"/>
                <w:szCs w:val="20"/>
              </w:rPr>
              <w:t> </w:t>
            </w:r>
          </w:p>
        </w:tc>
      </w:tr>
    </w:tbl>
    <w:p w14:paraId="3F897BCF" w14:textId="785CFAAF" w:rsidR="00DB2AE7" w:rsidRDefault="00DB2AE7" w:rsidP="001A1BE2">
      <w:pPr>
        <w:spacing w:after="160" w:line="259" w:lineRule="auto"/>
        <w:contextualSpacing w:val="0"/>
        <w:jc w:val="center"/>
        <w:rPr>
          <w:b/>
        </w:rPr>
      </w:pPr>
    </w:p>
    <w:p w14:paraId="731EF489" w14:textId="77777777" w:rsidR="00DB2AE7" w:rsidRDefault="00DB2AE7">
      <w:pPr>
        <w:spacing w:after="160" w:line="259" w:lineRule="auto"/>
        <w:contextualSpacing w:val="0"/>
        <w:rPr>
          <w:b/>
        </w:rPr>
      </w:pPr>
      <w:r>
        <w:rPr>
          <w:b/>
        </w:rPr>
        <w:br w:type="page"/>
      </w:r>
    </w:p>
    <w:p w14:paraId="76DA8479" w14:textId="65514494" w:rsidR="001A1BE2" w:rsidRDefault="00714F6D" w:rsidP="007E7896">
      <w:pPr>
        <w:pStyle w:val="APAheading1"/>
      </w:pPr>
      <w:bookmarkStart w:id="112" w:name="_Toc305872121"/>
      <w:bookmarkStart w:id="113" w:name="_Toc310763186"/>
      <w:r>
        <w:lastRenderedPageBreak/>
        <w:t>Appendix C</w:t>
      </w:r>
      <w:r w:rsidR="00685721">
        <w:t>: Frequency Table Grouped by College</w:t>
      </w:r>
      <w:bookmarkEnd w:id="112"/>
      <w:bookmarkEnd w:id="113"/>
    </w:p>
    <w:tbl>
      <w:tblPr>
        <w:tblW w:w="81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2"/>
        <w:gridCol w:w="2465"/>
        <w:gridCol w:w="1543"/>
        <w:gridCol w:w="1071"/>
        <w:gridCol w:w="1335"/>
      </w:tblGrid>
      <w:tr w:rsidR="00D209CC" w:rsidRPr="00D80490" w14:paraId="3544B845" w14:textId="77777777" w:rsidTr="00B304E2">
        <w:trPr>
          <w:cantSplit/>
          <w:trHeight w:val="630"/>
          <w:jc w:val="center"/>
        </w:trPr>
        <w:tc>
          <w:tcPr>
            <w:tcW w:w="3665" w:type="dxa"/>
            <w:gridSpan w:val="2"/>
            <w:shd w:val="clear" w:color="auto" w:fill="auto"/>
            <w:vAlign w:val="bottom"/>
            <w:hideMark/>
          </w:tcPr>
          <w:p w14:paraId="712BB992"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End of Cohort Status</w:t>
            </w:r>
          </w:p>
        </w:tc>
        <w:tc>
          <w:tcPr>
            <w:tcW w:w="1350" w:type="dxa"/>
            <w:shd w:val="clear" w:color="auto" w:fill="auto"/>
            <w:vAlign w:val="bottom"/>
            <w:hideMark/>
          </w:tcPr>
          <w:p w14:paraId="357B0815"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4BF1D2CA"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17305BF6"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090AD6B2" w14:textId="77777777" w:rsidTr="00B304E2">
        <w:trPr>
          <w:cantSplit/>
          <w:trHeight w:val="315"/>
          <w:jc w:val="center"/>
        </w:trPr>
        <w:tc>
          <w:tcPr>
            <w:tcW w:w="1508" w:type="dxa"/>
            <w:vMerge w:val="restart"/>
            <w:shd w:val="clear" w:color="auto" w:fill="auto"/>
            <w:vAlign w:val="bottom"/>
            <w:hideMark/>
          </w:tcPr>
          <w:p w14:paraId="285E08F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3A8B5D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0F9B3C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11520</w:t>
            </w:r>
          </w:p>
        </w:tc>
        <w:tc>
          <w:tcPr>
            <w:tcW w:w="937" w:type="dxa"/>
            <w:shd w:val="clear" w:color="auto" w:fill="auto"/>
            <w:noWrap/>
            <w:vAlign w:val="bottom"/>
            <w:hideMark/>
          </w:tcPr>
          <w:p w14:paraId="517CF8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59.0</w:t>
            </w:r>
          </w:p>
        </w:tc>
        <w:tc>
          <w:tcPr>
            <w:tcW w:w="1168" w:type="dxa"/>
            <w:shd w:val="clear" w:color="auto" w:fill="auto"/>
            <w:noWrap/>
            <w:vAlign w:val="bottom"/>
            <w:hideMark/>
          </w:tcPr>
          <w:p w14:paraId="424FC3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59.0</w:t>
            </w:r>
          </w:p>
        </w:tc>
      </w:tr>
      <w:tr w:rsidR="00D209CC" w:rsidRPr="00D80490" w14:paraId="70A6B666" w14:textId="77777777" w:rsidTr="00B304E2">
        <w:trPr>
          <w:cantSplit/>
          <w:trHeight w:val="315"/>
          <w:jc w:val="center"/>
        </w:trPr>
        <w:tc>
          <w:tcPr>
            <w:tcW w:w="1508" w:type="dxa"/>
            <w:vMerge/>
            <w:vAlign w:val="bottom"/>
            <w:hideMark/>
          </w:tcPr>
          <w:p w14:paraId="7FDB270D"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5762D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71B704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4823</w:t>
            </w:r>
          </w:p>
        </w:tc>
        <w:tc>
          <w:tcPr>
            <w:tcW w:w="937" w:type="dxa"/>
            <w:shd w:val="clear" w:color="auto" w:fill="auto"/>
            <w:noWrap/>
            <w:vAlign w:val="bottom"/>
            <w:hideMark/>
          </w:tcPr>
          <w:p w14:paraId="15291A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24.7</w:t>
            </w:r>
          </w:p>
        </w:tc>
        <w:tc>
          <w:tcPr>
            <w:tcW w:w="1168" w:type="dxa"/>
            <w:shd w:val="clear" w:color="auto" w:fill="auto"/>
            <w:noWrap/>
            <w:vAlign w:val="bottom"/>
            <w:hideMark/>
          </w:tcPr>
          <w:p w14:paraId="64E2EC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r>
      <w:tr w:rsidR="00D209CC" w:rsidRPr="00D80490" w14:paraId="2E03CB28" w14:textId="77777777" w:rsidTr="00B304E2">
        <w:trPr>
          <w:cantSplit/>
          <w:trHeight w:val="315"/>
          <w:jc w:val="center"/>
        </w:trPr>
        <w:tc>
          <w:tcPr>
            <w:tcW w:w="1508" w:type="dxa"/>
            <w:vMerge/>
            <w:vAlign w:val="bottom"/>
            <w:hideMark/>
          </w:tcPr>
          <w:p w14:paraId="46B0638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7E667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5D118B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2237</w:t>
            </w:r>
          </w:p>
        </w:tc>
        <w:tc>
          <w:tcPr>
            <w:tcW w:w="937" w:type="dxa"/>
            <w:shd w:val="clear" w:color="auto" w:fill="auto"/>
            <w:noWrap/>
            <w:vAlign w:val="bottom"/>
            <w:hideMark/>
          </w:tcPr>
          <w:p w14:paraId="050F8F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w:t>
            </w:r>
          </w:p>
        </w:tc>
        <w:tc>
          <w:tcPr>
            <w:tcW w:w="1168" w:type="dxa"/>
            <w:shd w:val="clear" w:color="auto" w:fill="auto"/>
            <w:noWrap/>
            <w:vAlign w:val="bottom"/>
            <w:hideMark/>
          </w:tcPr>
          <w:p w14:paraId="410669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95.1</w:t>
            </w:r>
          </w:p>
        </w:tc>
      </w:tr>
      <w:tr w:rsidR="00D209CC" w:rsidRPr="00D80490" w14:paraId="64007D08" w14:textId="77777777" w:rsidTr="00B304E2">
        <w:trPr>
          <w:cantSplit/>
          <w:trHeight w:val="630"/>
          <w:jc w:val="center"/>
        </w:trPr>
        <w:tc>
          <w:tcPr>
            <w:tcW w:w="1508" w:type="dxa"/>
            <w:vMerge/>
            <w:vAlign w:val="bottom"/>
            <w:hideMark/>
          </w:tcPr>
          <w:p w14:paraId="629578D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B4AFD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26F82F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949</w:t>
            </w:r>
          </w:p>
        </w:tc>
        <w:tc>
          <w:tcPr>
            <w:tcW w:w="937" w:type="dxa"/>
            <w:shd w:val="clear" w:color="auto" w:fill="auto"/>
            <w:noWrap/>
            <w:vAlign w:val="bottom"/>
            <w:hideMark/>
          </w:tcPr>
          <w:p w14:paraId="1A54E5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w:t>
            </w:r>
          </w:p>
        </w:tc>
        <w:tc>
          <w:tcPr>
            <w:tcW w:w="1168" w:type="dxa"/>
            <w:shd w:val="clear" w:color="auto" w:fill="auto"/>
            <w:noWrap/>
            <w:vAlign w:val="bottom"/>
            <w:hideMark/>
          </w:tcPr>
          <w:p w14:paraId="4605B5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41CC563" w14:textId="77777777" w:rsidTr="00B304E2">
        <w:trPr>
          <w:cantSplit/>
          <w:trHeight w:val="315"/>
          <w:jc w:val="center"/>
        </w:trPr>
        <w:tc>
          <w:tcPr>
            <w:tcW w:w="1508" w:type="dxa"/>
            <w:vMerge/>
            <w:vAlign w:val="bottom"/>
            <w:hideMark/>
          </w:tcPr>
          <w:p w14:paraId="01C981A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A7FFD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B2CC7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4FECA7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4E584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BCCEA68" w14:textId="77777777" w:rsidTr="00B304E2">
        <w:trPr>
          <w:cantSplit/>
          <w:trHeight w:val="315"/>
          <w:jc w:val="center"/>
        </w:trPr>
        <w:tc>
          <w:tcPr>
            <w:tcW w:w="1508" w:type="dxa"/>
            <w:vMerge w:val="restart"/>
            <w:shd w:val="clear" w:color="auto" w:fill="auto"/>
            <w:vAlign w:val="bottom"/>
            <w:hideMark/>
          </w:tcPr>
          <w:p w14:paraId="4ECD3EB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32EB74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0DD2EF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2194</w:t>
            </w:r>
          </w:p>
        </w:tc>
        <w:tc>
          <w:tcPr>
            <w:tcW w:w="937" w:type="dxa"/>
            <w:shd w:val="clear" w:color="auto" w:fill="auto"/>
            <w:noWrap/>
            <w:vAlign w:val="bottom"/>
            <w:hideMark/>
          </w:tcPr>
          <w:p w14:paraId="7041A9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56.1</w:t>
            </w:r>
          </w:p>
        </w:tc>
        <w:tc>
          <w:tcPr>
            <w:tcW w:w="1168" w:type="dxa"/>
            <w:shd w:val="clear" w:color="auto" w:fill="auto"/>
            <w:noWrap/>
            <w:vAlign w:val="bottom"/>
            <w:hideMark/>
          </w:tcPr>
          <w:p w14:paraId="22218A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56.1</w:t>
            </w:r>
          </w:p>
        </w:tc>
      </w:tr>
      <w:tr w:rsidR="00D209CC" w:rsidRPr="00D80490" w14:paraId="51903514" w14:textId="77777777" w:rsidTr="00B304E2">
        <w:trPr>
          <w:cantSplit/>
          <w:trHeight w:val="315"/>
          <w:jc w:val="center"/>
        </w:trPr>
        <w:tc>
          <w:tcPr>
            <w:tcW w:w="1508" w:type="dxa"/>
            <w:vMerge/>
            <w:vAlign w:val="bottom"/>
            <w:hideMark/>
          </w:tcPr>
          <w:p w14:paraId="7F4997E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55590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7E9543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681</w:t>
            </w:r>
          </w:p>
        </w:tc>
        <w:tc>
          <w:tcPr>
            <w:tcW w:w="937" w:type="dxa"/>
            <w:shd w:val="clear" w:color="auto" w:fill="auto"/>
            <w:noWrap/>
            <w:vAlign w:val="bottom"/>
            <w:hideMark/>
          </w:tcPr>
          <w:p w14:paraId="3F5176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17.4</w:t>
            </w:r>
          </w:p>
        </w:tc>
        <w:tc>
          <w:tcPr>
            <w:tcW w:w="1168" w:type="dxa"/>
            <w:shd w:val="clear" w:color="auto" w:fill="auto"/>
            <w:noWrap/>
            <w:vAlign w:val="bottom"/>
            <w:hideMark/>
          </w:tcPr>
          <w:p w14:paraId="334DFA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73.5</w:t>
            </w:r>
          </w:p>
        </w:tc>
      </w:tr>
      <w:tr w:rsidR="00D209CC" w:rsidRPr="00D80490" w14:paraId="02A7C589" w14:textId="77777777" w:rsidTr="00B304E2">
        <w:trPr>
          <w:cantSplit/>
          <w:trHeight w:val="315"/>
          <w:jc w:val="center"/>
        </w:trPr>
        <w:tc>
          <w:tcPr>
            <w:tcW w:w="1508" w:type="dxa"/>
            <w:vMerge/>
            <w:vAlign w:val="bottom"/>
            <w:hideMark/>
          </w:tcPr>
          <w:p w14:paraId="245110A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4F91F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7444DC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419</w:t>
            </w:r>
          </w:p>
        </w:tc>
        <w:tc>
          <w:tcPr>
            <w:tcW w:w="937" w:type="dxa"/>
            <w:shd w:val="clear" w:color="auto" w:fill="auto"/>
            <w:noWrap/>
            <w:vAlign w:val="bottom"/>
            <w:hideMark/>
          </w:tcPr>
          <w:p w14:paraId="10D95C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10.7</w:t>
            </w:r>
          </w:p>
        </w:tc>
        <w:tc>
          <w:tcPr>
            <w:tcW w:w="1168" w:type="dxa"/>
            <w:shd w:val="clear" w:color="auto" w:fill="auto"/>
            <w:noWrap/>
            <w:vAlign w:val="bottom"/>
            <w:hideMark/>
          </w:tcPr>
          <w:p w14:paraId="7DC17B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84.2</w:t>
            </w:r>
          </w:p>
        </w:tc>
      </w:tr>
      <w:tr w:rsidR="00D209CC" w:rsidRPr="00D80490" w14:paraId="04F6C264" w14:textId="77777777" w:rsidTr="00B304E2">
        <w:trPr>
          <w:cantSplit/>
          <w:trHeight w:val="630"/>
          <w:jc w:val="center"/>
        </w:trPr>
        <w:tc>
          <w:tcPr>
            <w:tcW w:w="1508" w:type="dxa"/>
            <w:vMerge/>
            <w:vAlign w:val="bottom"/>
            <w:hideMark/>
          </w:tcPr>
          <w:p w14:paraId="7951C55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10CEA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778B76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616</w:t>
            </w:r>
          </w:p>
        </w:tc>
        <w:tc>
          <w:tcPr>
            <w:tcW w:w="937" w:type="dxa"/>
            <w:shd w:val="clear" w:color="auto" w:fill="auto"/>
            <w:noWrap/>
            <w:vAlign w:val="bottom"/>
            <w:hideMark/>
          </w:tcPr>
          <w:p w14:paraId="3C4CF6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15.8</w:t>
            </w:r>
          </w:p>
        </w:tc>
        <w:tc>
          <w:tcPr>
            <w:tcW w:w="1168" w:type="dxa"/>
            <w:shd w:val="clear" w:color="auto" w:fill="auto"/>
            <w:noWrap/>
            <w:vAlign w:val="bottom"/>
            <w:hideMark/>
          </w:tcPr>
          <w:p w14:paraId="6F9367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11E6494" w14:textId="77777777" w:rsidTr="00B304E2">
        <w:trPr>
          <w:cantSplit/>
          <w:trHeight w:val="315"/>
          <w:jc w:val="center"/>
        </w:trPr>
        <w:tc>
          <w:tcPr>
            <w:tcW w:w="1508" w:type="dxa"/>
            <w:vMerge/>
            <w:vAlign w:val="bottom"/>
            <w:hideMark/>
          </w:tcPr>
          <w:p w14:paraId="098C39F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39979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1D9CE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6BC0A8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90A09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DBF538D" w14:textId="77777777" w:rsidTr="00B304E2">
        <w:trPr>
          <w:cantSplit/>
          <w:trHeight w:val="315"/>
          <w:jc w:val="center"/>
        </w:trPr>
        <w:tc>
          <w:tcPr>
            <w:tcW w:w="1508" w:type="dxa"/>
            <w:vMerge w:val="restart"/>
            <w:shd w:val="clear" w:color="auto" w:fill="auto"/>
            <w:vAlign w:val="bottom"/>
            <w:hideMark/>
          </w:tcPr>
          <w:p w14:paraId="36057E9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0BD67E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3EC8D3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1761</w:t>
            </w:r>
          </w:p>
        </w:tc>
        <w:tc>
          <w:tcPr>
            <w:tcW w:w="937" w:type="dxa"/>
            <w:shd w:val="clear" w:color="auto" w:fill="auto"/>
            <w:noWrap/>
            <w:vAlign w:val="bottom"/>
            <w:hideMark/>
          </w:tcPr>
          <w:p w14:paraId="395D40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56.4</w:t>
            </w:r>
          </w:p>
        </w:tc>
        <w:tc>
          <w:tcPr>
            <w:tcW w:w="1168" w:type="dxa"/>
            <w:shd w:val="clear" w:color="auto" w:fill="auto"/>
            <w:noWrap/>
            <w:vAlign w:val="bottom"/>
            <w:hideMark/>
          </w:tcPr>
          <w:p w14:paraId="4970F6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56.4</w:t>
            </w:r>
          </w:p>
        </w:tc>
      </w:tr>
      <w:tr w:rsidR="00D209CC" w:rsidRPr="00D80490" w14:paraId="7A436505" w14:textId="77777777" w:rsidTr="00B304E2">
        <w:trPr>
          <w:cantSplit/>
          <w:trHeight w:val="315"/>
          <w:jc w:val="center"/>
        </w:trPr>
        <w:tc>
          <w:tcPr>
            <w:tcW w:w="1508" w:type="dxa"/>
            <w:vMerge/>
            <w:vAlign w:val="bottom"/>
            <w:hideMark/>
          </w:tcPr>
          <w:p w14:paraId="7FF4F85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3E779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122DB6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380</w:t>
            </w:r>
          </w:p>
        </w:tc>
        <w:tc>
          <w:tcPr>
            <w:tcW w:w="937" w:type="dxa"/>
            <w:shd w:val="clear" w:color="auto" w:fill="auto"/>
            <w:noWrap/>
            <w:vAlign w:val="bottom"/>
            <w:hideMark/>
          </w:tcPr>
          <w:p w14:paraId="7EBBC4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12.2</w:t>
            </w:r>
          </w:p>
        </w:tc>
        <w:tc>
          <w:tcPr>
            <w:tcW w:w="1168" w:type="dxa"/>
            <w:shd w:val="clear" w:color="auto" w:fill="auto"/>
            <w:noWrap/>
            <w:vAlign w:val="bottom"/>
            <w:hideMark/>
          </w:tcPr>
          <w:p w14:paraId="047E3E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68.6</w:t>
            </w:r>
          </w:p>
        </w:tc>
      </w:tr>
      <w:tr w:rsidR="00D209CC" w:rsidRPr="00D80490" w14:paraId="27D422F5" w14:textId="77777777" w:rsidTr="00B304E2">
        <w:trPr>
          <w:cantSplit/>
          <w:trHeight w:val="315"/>
          <w:jc w:val="center"/>
        </w:trPr>
        <w:tc>
          <w:tcPr>
            <w:tcW w:w="1508" w:type="dxa"/>
            <w:vMerge/>
            <w:vAlign w:val="bottom"/>
            <w:hideMark/>
          </w:tcPr>
          <w:p w14:paraId="06876D5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47AC4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44E375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361</w:t>
            </w:r>
          </w:p>
        </w:tc>
        <w:tc>
          <w:tcPr>
            <w:tcW w:w="937" w:type="dxa"/>
            <w:shd w:val="clear" w:color="auto" w:fill="auto"/>
            <w:noWrap/>
            <w:vAlign w:val="bottom"/>
            <w:hideMark/>
          </w:tcPr>
          <w:p w14:paraId="652ED2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11.6</w:t>
            </w:r>
          </w:p>
        </w:tc>
        <w:tc>
          <w:tcPr>
            <w:tcW w:w="1168" w:type="dxa"/>
            <w:shd w:val="clear" w:color="auto" w:fill="auto"/>
            <w:noWrap/>
            <w:vAlign w:val="bottom"/>
            <w:hideMark/>
          </w:tcPr>
          <w:p w14:paraId="504FFE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80.1</w:t>
            </w:r>
          </w:p>
        </w:tc>
      </w:tr>
      <w:tr w:rsidR="00D209CC" w:rsidRPr="00D80490" w14:paraId="22D9198B" w14:textId="77777777" w:rsidTr="00B304E2">
        <w:trPr>
          <w:cantSplit/>
          <w:trHeight w:val="630"/>
          <w:jc w:val="center"/>
        </w:trPr>
        <w:tc>
          <w:tcPr>
            <w:tcW w:w="1508" w:type="dxa"/>
            <w:vMerge/>
            <w:vAlign w:val="bottom"/>
            <w:hideMark/>
          </w:tcPr>
          <w:p w14:paraId="104DDFFB"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69664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22A96E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620</w:t>
            </w:r>
          </w:p>
        </w:tc>
        <w:tc>
          <w:tcPr>
            <w:tcW w:w="937" w:type="dxa"/>
            <w:shd w:val="clear" w:color="auto" w:fill="auto"/>
            <w:noWrap/>
            <w:vAlign w:val="bottom"/>
            <w:hideMark/>
          </w:tcPr>
          <w:p w14:paraId="58FA24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19.9</w:t>
            </w:r>
          </w:p>
        </w:tc>
        <w:tc>
          <w:tcPr>
            <w:tcW w:w="1168" w:type="dxa"/>
            <w:shd w:val="clear" w:color="auto" w:fill="auto"/>
            <w:noWrap/>
            <w:vAlign w:val="bottom"/>
            <w:hideMark/>
          </w:tcPr>
          <w:p w14:paraId="0F53F4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8810D83" w14:textId="77777777" w:rsidTr="00B304E2">
        <w:trPr>
          <w:cantSplit/>
          <w:trHeight w:val="315"/>
          <w:jc w:val="center"/>
        </w:trPr>
        <w:tc>
          <w:tcPr>
            <w:tcW w:w="1508" w:type="dxa"/>
            <w:vMerge/>
            <w:vAlign w:val="bottom"/>
            <w:hideMark/>
          </w:tcPr>
          <w:p w14:paraId="7DB5A0F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BEC27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DAB8D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69664F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4F4A5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8D4145F" w14:textId="77777777" w:rsidTr="00B304E2">
        <w:trPr>
          <w:cantSplit/>
          <w:trHeight w:val="315"/>
          <w:jc w:val="center"/>
        </w:trPr>
        <w:tc>
          <w:tcPr>
            <w:tcW w:w="1508" w:type="dxa"/>
            <w:vMerge w:val="restart"/>
            <w:shd w:val="clear" w:color="auto" w:fill="auto"/>
            <w:vAlign w:val="bottom"/>
            <w:hideMark/>
          </w:tcPr>
          <w:p w14:paraId="59F01FE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6C0495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06D797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2193</w:t>
            </w:r>
          </w:p>
        </w:tc>
        <w:tc>
          <w:tcPr>
            <w:tcW w:w="937" w:type="dxa"/>
            <w:shd w:val="clear" w:color="auto" w:fill="auto"/>
            <w:noWrap/>
            <w:vAlign w:val="bottom"/>
            <w:hideMark/>
          </w:tcPr>
          <w:p w14:paraId="17D05A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w:t>
            </w:r>
          </w:p>
        </w:tc>
        <w:tc>
          <w:tcPr>
            <w:tcW w:w="1168" w:type="dxa"/>
            <w:shd w:val="clear" w:color="auto" w:fill="auto"/>
            <w:noWrap/>
            <w:vAlign w:val="bottom"/>
            <w:hideMark/>
          </w:tcPr>
          <w:p w14:paraId="2F23BB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w:t>
            </w:r>
          </w:p>
        </w:tc>
      </w:tr>
      <w:tr w:rsidR="00D209CC" w:rsidRPr="00D80490" w14:paraId="4B85EDFC" w14:textId="77777777" w:rsidTr="00B304E2">
        <w:trPr>
          <w:cantSplit/>
          <w:trHeight w:val="315"/>
          <w:jc w:val="center"/>
        </w:trPr>
        <w:tc>
          <w:tcPr>
            <w:tcW w:w="1508" w:type="dxa"/>
            <w:vMerge/>
            <w:vAlign w:val="bottom"/>
            <w:hideMark/>
          </w:tcPr>
          <w:p w14:paraId="4B1E2CD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FAC2E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6B8EDB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642</w:t>
            </w:r>
          </w:p>
        </w:tc>
        <w:tc>
          <w:tcPr>
            <w:tcW w:w="937" w:type="dxa"/>
            <w:shd w:val="clear" w:color="auto" w:fill="auto"/>
            <w:noWrap/>
            <w:vAlign w:val="bottom"/>
            <w:hideMark/>
          </w:tcPr>
          <w:p w14:paraId="629724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w:t>
            </w:r>
          </w:p>
        </w:tc>
        <w:tc>
          <w:tcPr>
            <w:tcW w:w="1168" w:type="dxa"/>
            <w:shd w:val="clear" w:color="auto" w:fill="auto"/>
            <w:noWrap/>
            <w:vAlign w:val="bottom"/>
            <w:hideMark/>
          </w:tcPr>
          <w:p w14:paraId="5B579F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73.9</w:t>
            </w:r>
          </w:p>
        </w:tc>
      </w:tr>
      <w:tr w:rsidR="00D209CC" w:rsidRPr="00D80490" w14:paraId="06857A52" w14:textId="77777777" w:rsidTr="00B304E2">
        <w:trPr>
          <w:cantSplit/>
          <w:trHeight w:val="315"/>
          <w:jc w:val="center"/>
        </w:trPr>
        <w:tc>
          <w:tcPr>
            <w:tcW w:w="1508" w:type="dxa"/>
            <w:vMerge/>
            <w:vAlign w:val="bottom"/>
            <w:hideMark/>
          </w:tcPr>
          <w:p w14:paraId="6C07C72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170A8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5A037F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476</w:t>
            </w:r>
          </w:p>
        </w:tc>
        <w:tc>
          <w:tcPr>
            <w:tcW w:w="937" w:type="dxa"/>
            <w:shd w:val="clear" w:color="auto" w:fill="auto"/>
            <w:noWrap/>
            <w:vAlign w:val="bottom"/>
            <w:hideMark/>
          </w:tcPr>
          <w:p w14:paraId="533610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w:t>
            </w:r>
          </w:p>
        </w:tc>
        <w:tc>
          <w:tcPr>
            <w:tcW w:w="1168" w:type="dxa"/>
            <w:shd w:val="clear" w:color="auto" w:fill="auto"/>
            <w:noWrap/>
            <w:vAlign w:val="bottom"/>
            <w:hideMark/>
          </w:tcPr>
          <w:p w14:paraId="5C2B5C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86.3</w:t>
            </w:r>
          </w:p>
        </w:tc>
      </w:tr>
      <w:tr w:rsidR="00D209CC" w:rsidRPr="00D80490" w14:paraId="5C8671E9" w14:textId="77777777" w:rsidTr="00B304E2">
        <w:trPr>
          <w:cantSplit/>
          <w:trHeight w:val="630"/>
          <w:jc w:val="center"/>
        </w:trPr>
        <w:tc>
          <w:tcPr>
            <w:tcW w:w="1508" w:type="dxa"/>
            <w:vMerge/>
            <w:vAlign w:val="bottom"/>
            <w:hideMark/>
          </w:tcPr>
          <w:p w14:paraId="49B2628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B7A74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03C64B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524</w:t>
            </w:r>
          </w:p>
        </w:tc>
        <w:tc>
          <w:tcPr>
            <w:tcW w:w="937" w:type="dxa"/>
            <w:shd w:val="clear" w:color="auto" w:fill="auto"/>
            <w:noWrap/>
            <w:vAlign w:val="bottom"/>
            <w:hideMark/>
          </w:tcPr>
          <w:p w14:paraId="693E6C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13.7</w:t>
            </w:r>
          </w:p>
        </w:tc>
        <w:tc>
          <w:tcPr>
            <w:tcW w:w="1168" w:type="dxa"/>
            <w:shd w:val="clear" w:color="auto" w:fill="auto"/>
            <w:noWrap/>
            <w:vAlign w:val="bottom"/>
            <w:hideMark/>
          </w:tcPr>
          <w:p w14:paraId="1AC397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CE7D697" w14:textId="77777777" w:rsidTr="00B304E2">
        <w:trPr>
          <w:cantSplit/>
          <w:trHeight w:val="315"/>
          <w:jc w:val="center"/>
        </w:trPr>
        <w:tc>
          <w:tcPr>
            <w:tcW w:w="1508" w:type="dxa"/>
            <w:vMerge/>
            <w:vAlign w:val="bottom"/>
            <w:hideMark/>
          </w:tcPr>
          <w:p w14:paraId="2CCCED9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CC343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9F6B0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07D3AF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EEFB4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366D8EA" w14:textId="77777777" w:rsidTr="00B304E2">
        <w:trPr>
          <w:cantSplit/>
          <w:trHeight w:val="315"/>
          <w:jc w:val="center"/>
        </w:trPr>
        <w:tc>
          <w:tcPr>
            <w:tcW w:w="1508" w:type="dxa"/>
            <w:vMerge w:val="restart"/>
            <w:shd w:val="clear" w:color="auto" w:fill="auto"/>
            <w:vAlign w:val="bottom"/>
            <w:hideMark/>
          </w:tcPr>
          <w:p w14:paraId="5520212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4CA53E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7A6C98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2435</w:t>
            </w:r>
          </w:p>
        </w:tc>
        <w:tc>
          <w:tcPr>
            <w:tcW w:w="937" w:type="dxa"/>
            <w:shd w:val="clear" w:color="auto" w:fill="auto"/>
            <w:noWrap/>
            <w:vAlign w:val="bottom"/>
            <w:hideMark/>
          </w:tcPr>
          <w:p w14:paraId="333507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51.4</w:t>
            </w:r>
          </w:p>
        </w:tc>
        <w:tc>
          <w:tcPr>
            <w:tcW w:w="1168" w:type="dxa"/>
            <w:shd w:val="clear" w:color="auto" w:fill="auto"/>
            <w:noWrap/>
            <w:vAlign w:val="bottom"/>
            <w:hideMark/>
          </w:tcPr>
          <w:p w14:paraId="146A0C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51.4</w:t>
            </w:r>
          </w:p>
        </w:tc>
      </w:tr>
      <w:tr w:rsidR="00D209CC" w:rsidRPr="00D80490" w14:paraId="33EC374D" w14:textId="77777777" w:rsidTr="00B304E2">
        <w:trPr>
          <w:cantSplit/>
          <w:trHeight w:val="315"/>
          <w:jc w:val="center"/>
        </w:trPr>
        <w:tc>
          <w:tcPr>
            <w:tcW w:w="1508" w:type="dxa"/>
            <w:vMerge/>
            <w:vAlign w:val="bottom"/>
            <w:hideMark/>
          </w:tcPr>
          <w:p w14:paraId="5B9C54E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77248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16566E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710</w:t>
            </w:r>
          </w:p>
        </w:tc>
        <w:tc>
          <w:tcPr>
            <w:tcW w:w="937" w:type="dxa"/>
            <w:shd w:val="clear" w:color="auto" w:fill="auto"/>
            <w:noWrap/>
            <w:vAlign w:val="bottom"/>
            <w:hideMark/>
          </w:tcPr>
          <w:p w14:paraId="0CDD6C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15.0</w:t>
            </w:r>
          </w:p>
        </w:tc>
        <w:tc>
          <w:tcPr>
            <w:tcW w:w="1168" w:type="dxa"/>
            <w:shd w:val="clear" w:color="auto" w:fill="auto"/>
            <w:noWrap/>
            <w:vAlign w:val="bottom"/>
            <w:hideMark/>
          </w:tcPr>
          <w:p w14:paraId="2589D6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66.4</w:t>
            </w:r>
          </w:p>
        </w:tc>
      </w:tr>
      <w:tr w:rsidR="00D209CC" w:rsidRPr="00D80490" w14:paraId="4A2412B4" w14:textId="77777777" w:rsidTr="00B304E2">
        <w:trPr>
          <w:cantSplit/>
          <w:trHeight w:val="315"/>
          <w:jc w:val="center"/>
        </w:trPr>
        <w:tc>
          <w:tcPr>
            <w:tcW w:w="1508" w:type="dxa"/>
            <w:vMerge/>
            <w:vAlign w:val="bottom"/>
            <w:hideMark/>
          </w:tcPr>
          <w:p w14:paraId="081262B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4619C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6FBE10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561</w:t>
            </w:r>
          </w:p>
        </w:tc>
        <w:tc>
          <w:tcPr>
            <w:tcW w:w="937" w:type="dxa"/>
            <w:shd w:val="clear" w:color="auto" w:fill="auto"/>
            <w:noWrap/>
            <w:vAlign w:val="bottom"/>
            <w:hideMark/>
          </w:tcPr>
          <w:p w14:paraId="698BE0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11.8</w:t>
            </w:r>
          </w:p>
        </w:tc>
        <w:tc>
          <w:tcPr>
            <w:tcW w:w="1168" w:type="dxa"/>
            <w:shd w:val="clear" w:color="auto" w:fill="auto"/>
            <w:noWrap/>
            <w:vAlign w:val="bottom"/>
            <w:hideMark/>
          </w:tcPr>
          <w:p w14:paraId="362525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78.2</w:t>
            </w:r>
          </w:p>
        </w:tc>
      </w:tr>
      <w:tr w:rsidR="00D209CC" w:rsidRPr="00D80490" w14:paraId="0AE07BEA" w14:textId="77777777" w:rsidTr="00B304E2">
        <w:trPr>
          <w:cantSplit/>
          <w:trHeight w:val="630"/>
          <w:jc w:val="center"/>
        </w:trPr>
        <w:tc>
          <w:tcPr>
            <w:tcW w:w="1508" w:type="dxa"/>
            <w:vMerge/>
            <w:vAlign w:val="bottom"/>
            <w:hideMark/>
          </w:tcPr>
          <w:p w14:paraId="64EE529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5E344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1AC692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1031</w:t>
            </w:r>
          </w:p>
        </w:tc>
        <w:tc>
          <w:tcPr>
            <w:tcW w:w="937" w:type="dxa"/>
            <w:shd w:val="clear" w:color="auto" w:fill="auto"/>
            <w:noWrap/>
            <w:vAlign w:val="bottom"/>
            <w:hideMark/>
          </w:tcPr>
          <w:p w14:paraId="4EF7A8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21.8</w:t>
            </w:r>
          </w:p>
        </w:tc>
        <w:tc>
          <w:tcPr>
            <w:tcW w:w="1168" w:type="dxa"/>
            <w:shd w:val="clear" w:color="auto" w:fill="auto"/>
            <w:noWrap/>
            <w:vAlign w:val="bottom"/>
            <w:hideMark/>
          </w:tcPr>
          <w:p w14:paraId="0E19B2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32562D4" w14:textId="77777777" w:rsidTr="00B304E2">
        <w:trPr>
          <w:cantSplit/>
          <w:trHeight w:val="315"/>
          <w:jc w:val="center"/>
        </w:trPr>
        <w:tc>
          <w:tcPr>
            <w:tcW w:w="1508" w:type="dxa"/>
            <w:vMerge/>
            <w:vAlign w:val="bottom"/>
            <w:hideMark/>
          </w:tcPr>
          <w:p w14:paraId="60FE7D1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E111D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198B7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2ABA76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E732A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0E5EAA6" w14:textId="77777777" w:rsidTr="00B304E2">
        <w:trPr>
          <w:cantSplit/>
          <w:trHeight w:val="315"/>
          <w:jc w:val="center"/>
        </w:trPr>
        <w:tc>
          <w:tcPr>
            <w:tcW w:w="1508" w:type="dxa"/>
            <w:vMerge w:val="restart"/>
            <w:shd w:val="clear" w:color="auto" w:fill="auto"/>
            <w:vAlign w:val="bottom"/>
            <w:hideMark/>
          </w:tcPr>
          <w:p w14:paraId="3C4D232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764960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7810EB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3547</w:t>
            </w:r>
          </w:p>
        </w:tc>
        <w:tc>
          <w:tcPr>
            <w:tcW w:w="937" w:type="dxa"/>
            <w:shd w:val="clear" w:color="auto" w:fill="auto"/>
            <w:noWrap/>
            <w:vAlign w:val="bottom"/>
            <w:hideMark/>
          </w:tcPr>
          <w:p w14:paraId="3C2895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47.0</w:t>
            </w:r>
          </w:p>
        </w:tc>
        <w:tc>
          <w:tcPr>
            <w:tcW w:w="1168" w:type="dxa"/>
            <w:shd w:val="clear" w:color="auto" w:fill="auto"/>
            <w:noWrap/>
            <w:vAlign w:val="bottom"/>
            <w:hideMark/>
          </w:tcPr>
          <w:p w14:paraId="7BEEBD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47.0</w:t>
            </w:r>
          </w:p>
        </w:tc>
      </w:tr>
      <w:tr w:rsidR="00D209CC" w:rsidRPr="00D80490" w14:paraId="29CF169B" w14:textId="77777777" w:rsidTr="00B304E2">
        <w:trPr>
          <w:cantSplit/>
          <w:trHeight w:val="315"/>
          <w:jc w:val="center"/>
        </w:trPr>
        <w:tc>
          <w:tcPr>
            <w:tcW w:w="1508" w:type="dxa"/>
            <w:vMerge/>
            <w:vAlign w:val="bottom"/>
            <w:hideMark/>
          </w:tcPr>
          <w:p w14:paraId="5F67931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3826F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5E0EEA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1174</w:t>
            </w:r>
          </w:p>
        </w:tc>
        <w:tc>
          <w:tcPr>
            <w:tcW w:w="937" w:type="dxa"/>
            <w:shd w:val="clear" w:color="auto" w:fill="auto"/>
            <w:noWrap/>
            <w:vAlign w:val="bottom"/>
            <w:hideMark/>
          </w:tcPr>
          <w:p w14:paraId="7D5421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15.6</w:t>
            </w:r>
          </w:p>
        </w:tc>
        <w:tc>
          <w:tcPr>
            <w:tcW w:w="1168" w:type="dxa"/>
            <w:shd w:val="clear" w:color="auto" w:fill="auto"/>
            <w:noWrap/>
            <w:vAlign w:val="bottom"/>
            <w:hideMark/>
          </w:tcPr>
          <w:p w14:paraId="1F8AC5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62.6</w:t>
            </w:r>
          </w:p>
        </w:tc>
      </w:tr>
      <w:tr w:rsidR="00D209CC" w:rsidRPr="00D80490" w14:paraId="413121FD" w14:textId="77777777" w:rsidTr="00B304E2">
        <w:trPr>
          <w:cantSplit/>
          <w:trHeight w:val="315"/>
          <w:jc w:val="center"/>
        </w:trPr>
        <w:tc>
          <w:tcPr>
            <w:tcW w:w="1508" w:type="dxa"/>
            <w:vMerge/>
            <w:vAlign w:val="bottom"/>
            <w:hideMark/>
          </w:tcPr>
          <w:p w14:paraId="08A3031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0BA47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3554B6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1544</w:t>
            </w:r>
          </w:p>
        </w:tc>
        <w:tc>
          <w:tcPr>
            <w:tcW w:w="937" w:type="dxa"/>
            <w:shd w:val="clear" w:color="auto" w:fill="auto"/>
            <w:noWrap/>
            <w:vAlign w:val="bottom"/>
            <w:hideMark/>
          </w:tcPr>
          <w:p w14:paraId="0DF14D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20.5</w:t>
            </w:r>
          </w:p>
        </w:tc>
        <w:tc>
          <w:tcPr>
            <w:tcW w:w="1168" w:type="dxa"/>
            <w:shd w:val="clear" w:color="auto" w:fill="auto"/>
            <w:noWrap/>
            <w:vAlign w:val="bottom"/>
            <w:hideMark/>
          </w:tcPr>
          <w:p w14:paraId="7D3A50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83.0</w:t>
            </w:r>
          </w:p>
        </w:tc>
      </w:tr>
      <w:tr w:rsidR="00D209CC" w:rsidRPr="00D80490" w14:paraId="491E0F0E" w14:textId="77777777" w:rsidTr="00B304E2">
        <w:trPr>
          <w:cantSplit/>
          <w:trHeight w:val="630"/>
          <w:jc w:val="center"/>
        </w:trPr>
        <w:tc>
          <w:tcPr>
            <w:tcW w:w="1508" w:type="dxa"/>
            <w:vMerge/>
            <w:vAlign w:val="bottom"/>
            <w:hideMark/>
          </w:tcPr>
          <w:p w14:paraId="14F1CEF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B9E7E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2A753A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1279</w:t>
            </w:r>
          </w:p>
        </w:tc>
        <w:tc>
          <w:tcPr>
            <w:tcW w:w="937" w:type="dxa"/>
            <w:shd w:val="clear" w:color="auto" w:fill="auto"/>
            <w:noWrap/>
            <w:vAlign w:val="bottom"/>
            <w:hideMark/>
          </w:tcPr>
          <w:p w14:paraId="6E5F85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17.0</w:t>
            </w:r>
          </w:p>
        </w:tc>
        <w:tc>
          <w:tcPr>
            <w:tcW w:w="1168" w:type="dxa"/>
            <w:shd w:val="clear" w:color="auto" w:fill="auto"/>
            <w:noWrap/>
            <w:vAlign w:val="bottom"/>
            <w:hideMark/>
          </w:tcPr>
          <w:p w14:paraId="619FC3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5443D31" w14:textId="77777777" w:rsidTr="00B304E2">
        <w:trPr>
          <w:cantSplit/>
          <w:trHeight w:val="315"/>
          <w:jc w:val="center"/>
        </w:trPr>
        <w:tc>
          <w:tcPr>
            <w:tcW w:w="1508" w:type="dxa"/>
            <w:vMerge/>
            <w:vAlign w:val="bottom"/>
            <w:hideMark/>
          </w:tcPr>
          <w:p w14:paraId="2134583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028FE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FB5DA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2E9E0C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049AB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81173E9" w14:textId="77777777" w:rsidTr="00B304E2">
        <w:trPr>
          <w:cantSplit/>
          <w:trHeight w:val="315"/>
          <w:jc w:val="center"/>
        </w:trPr>
        <w:tc>
          <w:tcPr>
            <w:tcW w:w="1508" w:type="dxa"/>
            <w:vMerge w:val="restart"/>
            <w:shd w:val="clear" w:color="auto" w:fill="auto"/>
            <w:vAlign w:val="bottom"/>
            <w:hideMark/>
          </w:tcPr>
          <w:p w14:paraId="45EC3A6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lastRenderedPageBreak/>
              <w:t>Carl Albert State College</w:t>
            </w:r>
          </w:p>
        </w:tc>
        <w:tc>
          <w:tcPr>
            <w:tcW w:w="2157" w:type="dxa"/>
            <w:shd w:val="clear" w:color="auto" w:fill="auto"/>
            <w:vAlign w:val="bottom"/>
            <w:hideMark/>
          </w:tcPr>
          <w:p w14:paraId="128A1D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5790D5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2545</w:t>
            </w:r>
          </w:p>
        </w:tc>
        <w:tc>
          <w:tcPr>
            <w:tcW w:w="937" w:type="dxa"/>
            <w:shd w:val="clear" w:color="auto" w:fill="auto"/>
            <w:noWrap/>
            <w:vAlign w:val="bottom"/>
            <w:hideMark/>
          </w:tcPr>
          <w:p w14:paraId="6A67D4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46.9</w:t>
            </w:r>
          </w:p>
        </w:tc>
        <w:tc>
          <w:tcPr>
            <w:tcW w:w="1168" w:type="dxa"/>
            <w:shd w:val="clear" w:color="auto" w:fill="auto"/>
            <w:noWrap/>
            <w:vAlign w:val="bottom"/>
            <w:hideMark/>
          </w:tcPr>
          <w:p w14:paraId="2C54B0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46.9</w:t>
            </w:r>
          </w:p>
        </w:tc>
      </w:tr>
      <w:tr w:rsidR="00D209CC" w:rsidRPr="00D80490" w14:paraId="281483CF" w14:textId="77777777" w:rsidTr="00B304E2">
        <w:trPr>
          <w:cantSplit/>
          <w:trHeight w:val="315"/>
          <w:jc w:val="center"/>
        </w:trPr>
        <w:tc>
          <w:tcPr>
            <w:tcW w:w="1508" w:type="dxa"/>
            <w:vMerge/>
            <w:vAlign w:val="bottom"/>
            <w:hideMark/>
          </w:tcPr>
          <w:p w14:paraId="60988DE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787E1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12E5D9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824</w:t>
            </w:r>
          </w:p>
        </w:tc>
        <w:tc>
          <w:tcPr>
            <w:tcW w:w="937" w:type="dxa"/>
            <w:shd w:val="clear" w:color="auto" w:fill="auto"/>
            <w:noWrap/>
            <w:vAlign w:val="bottom"/>
            <w:hideMark/>
          </w:tcPr>
          <w:p w14:paraId="16DEDB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15.2</w:t>
            </w:r>
          </w:p>
        </w:tc>
        <w:tc>
          <w:tcPr>
            <w:tcW w:w="1168" w:type="dxa"/>
            <w:shd w:val="clear" w:color="auto" w:fill="auto"/>
            <w:noWrap/>
            <w:vAlign w:val="bottom"/>
            <w:hideMark/>
          </w:tcPr>
          <w:p w14:paraId="7E97FE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62.1</w:t>
            </w:r>
          </w:p>
        </w:tc>
      </w:tr>
      <w:tr w:rsidR="00D209CC" w:rsidRPr="00D80490" w14:paraId="4FE0203D" w14:textId="77777777" w:rsidTr="00B304E2">
        <w:trPr>
          <w:cantSplit/>
          <w:trHeight w:val="315"/>
          <w:jc w:val="center"/>
        </w:trPr>
        <w:tc>
          <w:tcPr>
            <w:tcW w:w="1508" w:type="dxa"/>
            <w:vMerge/>
            <w:vAlign w:val="bottom"/>
            <w:hideMark/>
          </w:tcPr>
          <w:p w14:paraId="36116C7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57A3F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4DF0AA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519</w:t>
            </w:r>
          </w:p>
        </w:tc>
        <w:tc>
          <w:tcPr>
            <w:tcW w:w="937" w:type="dxa"/>
            <w:shd w:val="clear" w:color="auto" w:fill="auto"/>
            <w:noWrap/>
            <w:vAlign w:val="bottom"/>
            <w:hideMark/>
          </w:tcPr>
          <w:p w14:paraId="24D23F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w:t>
            </w:r>
          </w:p>
        </w:tc>
        <w:tc>
          <w:tcPr>
            <w:tcW w:w="1168" w:type="dxa"/>
            <w:shd w:val="clear" w:color="auto" w:fill="auto"/>
            <w:noWrap/>
            <w:vAlign w:val="bottom"/>
            <w:hideMark/>
          </w:tcPr>
          <w:p w14:paraId="30E803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71.6</w:t>
            </w:r>
          </w:p>
        </w:tc>
      </w:tr>
      <w:tr w:rsidR="00D209CC" w:rsidRPr="00D80490" w14:paraId="248E5830" w14:textId="77777777" w:rsidTr="00B304E2">
        <w:trPr>
          <w:cantSplit/>
          <w:trHeight w:val="630"/>
          <w:jc w:val="center"/>
        </w:trPr>
        <w:tc>
          <w:tcPr>
            <w:tcW w:w="1508" w:type="dxa"/>
            <w:vMerge/>
            <w:vAlign w:val="bottom"/>
            <w:hideMark/>
          </w:tcPr>
          <w:p w14:paraId="64419B7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3F57C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3BA58A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1540</w:t>
            </w:r>
          </w:p>
        </w:tc>
        <w:tc>
          <w:tcPr>
            <w:tcW w:w="937" w:type="dxa"/>
            <w:shd w:val="clear" w:color="auto" w:fill="auto"/>
            <w:noWrap/>
            <w:vAlign w:val="bottom"/>
            <w:hideMark/>
          </w:tcPr>
          <w:p w14:paraId="58C2AA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28.4</w:t>
            </w:r>
          </w:p>
        </w:tc>
        <w:tc>
          <w:tcPr>
            <w:tcW w:w="1168" w:type="dxa"/>
            <w:shd w:val="clear" w:color="auto" w:fill="auto"/>
            <w:noWrap/>
            <w:vAlign w:val="bottom"/>
            <w:hideMark/>
          </w:tcPr>
          <w:p w14:paraId="3F1BB2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8635C90" w14:textId="77777777" w:rsidTr="00B304E2">
        <w:trPr>
          <w:cantSplit/>
          <w:trHeight w:val="315"/>
          <w:jc w:val="center"/>
        </w:trPr>
        <w:tc>
          <w:tcPr>
            <w:tcW w:w="1508" w:type="dxa"/>
            <w:vMerge/>
            <w:vAlign w:val="bottom"/>
            <w:hideMark/>
          </w:tcPr>
          <w:p w14:paraId="03D9F0F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AFF2C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A489D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1EC752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FB546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A36A033" w14:textId="77777777" w:rsidTr="00B304E2">
        <w:trPr>
          <w:cantSplit/>
          <w:trHeight w:val="315"/>
          <w:jc w:val="center"/>
        </w:trPr>
        <w:tc>
          <w:tcPr>
            <w:tcW w:w="1508" w:type="dxa"/>
            <w:vMerge w:val="restart"/>
            <w:shd w:val="clear" w:color="auto" w:fill="auto"/>
            <w:vAlign w:val="bottom"/>
            <w:hideMark/>
          </w:tcPr>
          <w:p w14:paraId="26E2E47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696489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510EB5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3801</w:t>
            </w:r>
          </w:p>
        </w:tc>
        <w:tc>
          <w:tcPr>
            <w:tcW w:w="937" w:type="dxa"/>
            <w:shd w:val="clear" w:color="auto" w:fill="auto"/>
            <w:noWrap/>
            <w:vAlign w:val="bottom"/>
            <w:hideMark/>
          </w:tcPr>
          <w:p w14:paraId="3C5232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56.8</w:t>
            </w:r>
          </w:p>
        </w:tc>
        <w:tc>
          <w:tcPr>
            <w:tcW w:w="1168" w:type="dxa"/>
            <w:shd w:val="clear" w:color="auto" w:fill="auto"/>
            <w:noWrap/>
            <w:vAlign w:val="bottom"/>
            <w:hideMark/>
          </w:tcPr>
          <w:p w14:paraId="386232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56.8</w:t>
            </w:r>
          </w:p>
        </w:tc>
      </w:tr>
      <w:tr w:rsidR="00D209CC" w:rsidRPr="00D80490" w14:paraId="0F6125C6" w14:textId="77777777" w:rsidTr="00B304E2">
        <w:trPr>
          <w:cantSplit/>
          <w:trHeight w:val="315"/>
          <w:jc w:val="center"/>
        </w:trPr>
        <w:tc>
          <w:tcPr>
            <w:tcW w:w="1508" w:type="dxa"/>
            <w:vMerge/>
            <w:vAlign w:val="bottom"/>
            <w:hideMark/>
          </w:tcPr>
          <w:p w14:paraId="0CAC9B5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4D152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7D69BF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1732</w:t>
            </w:r>
          </w:p>
        </w:tc>
        <w:tc>
          <w:tcPr>
            <w:tcW w:w="937" w:type="dxa"/>
            <w:shd w:val="clear" w:color="auto" w:fill="auto"/>
            <w:noWrap/>
            <w:vAlign w:val="bottom"/>
            <w:hideMark/>
          </w:tcPr>
          <w:p w14:paraId="5CD33B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25.9</w:t>
            </w:r>
          </w:p>
        </w:tc>
        <w:tc>
          <w:tcPr>
            <w:tcW w:w="1168" w:type="dxa"/>
            <w:shd w:val="clear" w:color="auto" w:fill="auto"/>
            <w:noWrap/>
            <w:vAlign w:val="bottom"/>
            <w:hideMark/>
          </w:tcPr>
          <w:p w14:paraId="2E97C4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82.7</w:t>
            </w:r>
          </w:p>
        </w:tc>
      </w:tr>
      <w:tr w:rsidR="00D209CC" w:rsidRPr="00D80490" w14:paraId="69061C3E" w14:textId="77777777" w:rsidTr="00B304E2">
        <w:trPr>
          <w:cantSplit/>
          <w:trHeight w:val="315"/>
          <w:jc w:val="center"/>
        </w:trPr>
        <w:tc>
          <w:tcPr>
            <w:tcW w:w="1508" w:type="dxa"/>
            <w:vMerge/>
            <w:vAlign w:val="bottom"/>
            <w:hideMark/>
          </w:tcPr>
          <w:p w14:paraId="1CF2D940"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B8528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2E63C5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855</w:t>
            </w:r>
          </w:p>
        </w:tc>
        <w:tc>
          <w:tcPr>
            <w:tcW w:w="937" w:type="dxa"/>
            <w:shd w:val="clear" w:color="auto" w:fill="auto"/>
            <w:noWrap/>
            <w:vAlign w:val="bottom"/>
            <w:hideMark/>
          </w:tcPr>
          <w:p w14:paraId="44A18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12.8</w:t>
            </w:r>
          </w:p>
        </w:tc>
        <w:tc>
          <w:tcPr>
            <w:tcW w:w="1168" w:type="dxa"/>
            <w:shd w:val="clear" w:color="auto" w:fill="auto"/>
            <w:noWrap/>
            <w:vAlign w:val="bottom"/>
            <w:hideMark/>
          </w:tcPr>
          <w:p w14:paraId="038D91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95.5</w:t>
            </w:r>
          </w:p>
        </w:tc>
      </w:tr>
      <w:tr w:rsidR="00D209CC" w:rsidRPr="00D80490" w14:paraId="2D7525E5" w14:textId="77777777" w:rsidTr="00B304E2">
        <w:trPr>
          <w:cantSplit/>
          <w:trHeight w:val="630"/>
          <w:jc w:val="center"/>
        </w:trPr>
        <w:tc>
          <w:tcPr>
            <w:tcW w:w="1508" w:type="dxa"/>
            <w:vMerge/>
            <w:vAlign w:val="bottom"/>
            <w:hideMark/>
          </w:tcPr>
          <w:p w14:paraId="2A7674A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D6512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499181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301</w:t>
            </w:r>
          </w:p>
        </w:tc>
        <w:tc>
          <w:tcPr>
            <w:tcW w:w="937" w:type="dxa"/>
            <w:shd w:val="clear" w:color="auto" w:fill="auto"/>
            <w:noWrap/>
            <w:vAlign w:val="bottom"/>
            <w:hideMark/>
          </w:tcPr>
          <w:p w14:paraId="6E3417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w:t>
            </w:r>
          </w:p>
        </w:tc>
        <w:tc>
          <w:tcPr>
            <w:tcW w:w="1168" w:type="dxa"/>
            <w:shd w:val="clear" w:color="auto" w:fill="auto"/>
            <w:noWrap/>
            <w:vAlign w:val="bottom"/>
            <w:hideMark/>
          </w:tcPr>
          <w:p w14:paraId="5F7884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09C01F0" w14:textId="77777777" w:rsidTr="00B304E2">
        <w:trPr>
          <w:cantSplit/>
          <w:trHeight w:val="315"/>
          <w:jc w:val="center"/>
        </w:trPr>
        <w:tc>
          <w:tcPr>
            <w:tcW w:w="1508" w:type="dxa"/>
            <w:vMerge/>
            <w:vAlign w:val="bottom"/>
            <w:hideMark/>
          </w:tcPr>
          <w:p w14:paraId="023B9BF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3DAD0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C858D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6A894E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0978A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D067B20" w14:textId="77777777" w:rsidTr="00B304E2">
        <w:trPr>
          <w:cantSplit/>
          <w:trHeight w:val="315"/>
          <w:jc w:val="center"/>
        </w:trPr>
        <w:tc>
          <w:tcPr>
            <w:tcW w:w="1508" w:type="dxa"/>
            <w:vMerge w:val="restart"/>
            <w:shd w:val="clear" w:color="auto" w:fill="auto"/>
            <w:vAlign w:val="bottom"/>
            <w:hideMark/>
          </w:tcPr>
          <w:p w14:paraId="3C03331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61CD0B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123BFB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4601</w:t>
            </w:r>
          </w:p>
        </w:tc>
        <w:tc>
          <w:tcPr>
            <w:tcW w:w="937" w:type="dxa"/>
            <w:shd w:val="clear" w:color="auto" w:fill="auto"/>
            <w:noWrap/>
            <w:vAlign w:val="bottom"/>
            <w:hideMark/>
          </w:tcPr>
          <w:p w14:paraId="223CE7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61.8</w:t>
            </w:r>
          </w:p>
        </w:tc>
        <w:tc>
          <w:tcPr>
            <w:tcW w:w="1168" w:type="dxa"/>
            <w:shd w:val="clear" w:color="auto" w:fill="auto"/>
            <w:noWrap/>
            <w:vAlign w:val="bottom"/>
            <w:hideMark/>
          </w:tcPr>
          <w:p w14:paraId="158AE8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61.8</w:t>
            </w:r>
          </w:p>
        </w:tc>
      </w:tr>
      <w:tr w:rsidR="00D209CC" w:rsidRPr="00D80490" w14:paraId="2B332903" w14:textId="77777777" w:rsidTr="00B304E2">
        <w:trPr>
          <w:cantSplit/>
          <w:trHeight w:val="315"/>
          <w:jc w:val="center"/>
        </w:trPr>
        <w:tc>
          <w:tcPr>
            <w:tcW w:w="1508" w:type="dxa"/>
            <w:vMerge/>
            <w:vAlign w:val="bottom"/>
            <w:hideMark/>
          </w:tcPr>
          <w:p w14:paraId="4CAE416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4110B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2CFCA9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916</w:t>
            </w:r>
          </w:p>
        </w:tc>
        <w:tc>
          <w:tcPr>
            <w:tcW w:w="937" w:type="dxa"/>
            <w:shd w:val="clear" w:color="auto" w:fill="auto"/>
            <w:noWrap/>
            <w:vAlign w:val="bottom"/>
            <w:hideMark/>
          </w:tcPr>
          <w:p w14:paraId="73EF46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12.3</w:t>
            </w:r>
          </w:p>
        </w:tc>
        <w:tc>
          <w:tcPr>
            <w:tcW w:w="1168" w:type="dxa"/>
            <w:shd w:val="clear" w:color="auto" w:fill="auto"/>
            <w:noWrap/>
            <w:vAlign w:val="bottom"/>
            <w:hideMark/>
          </w:tcPr>
          <w:p w14:paraId="3D6D75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74.1</w:t>
            </w:r>
          </w:p>
        </w:tc>
      </w:tr>
      <w:tr w:rsidR="00D209CC" w:rsidRPr="00D80490" w14:paraId="1BA6FF1F" w14:textId="77777777" w:rsidTr="00B304E2">
        <w:trPr>
          <w:cantSplit/>
          <w:trHeight w:val="315"/>
          <w:jc w:val="center"/>
        </w:trPr>
        <w:tc>
          <w:tcPr>
            <w:tcW w:w="1508" w:type="dxa"/>
            <w:vMerge/>
            <w:vAlign w:val="bottom"/>
            <w:hideMark/>
          </w:tcPr>
          <w:p w14:paraId="64B9308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F86AB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5C719A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511</w:t>
            </w:r>
          </w:p>
        </w:tc>
        <w:tc>
          <w:tcPr>
            <w:tcW w:w="937" w:type="dxa"/>
            <w:shd w:val="clear" w:color="auto" w:fill="auto"/>
            <w:noWrap/>
            <w:vAlign w:val="bottom"/>
            <w:hideMark/>
          </w:tcPr>
          <w:p w14:paraId="0D4D31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1168" w:type="dxa"/>
            <w:shd w:val="clear" w:color="auto" w:fill="auto"/>
            <w:noWrap/>
            <w:vAlign w:val="bottom"/>
            <w:hideMark/>
          </w:tcPr>
          <w:p w14:paraId="656CD7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80.9</w:t>
            </w:r>
          </w:p>
        </w:tc>
      </w:tr>
      <w:tr w:rsidR="00D209CC" w:rsidRPr="00D80490" w14:paraId="642B5BEC" w14:textId="77777777" w:rsidTr="00B304E2">
        <w:trPr>
          <w:cantSplit/>
          <w:trHeight w:val="630"/>
          <w:jc w:val="center"/>
        </w:trPr>
        <w:tc>
          <w:tcPr>
            <w:tcW w:w="1508" w:type="dxa"/>
            <w:vMerge/>
            <w:vAlign w:val="bottom"/>
            <w:hideMark/>
          </w:tcPr>
          <w:p w14:paraId="7096058D"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65FE2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677CED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1419</w:t>
            </w:r>
          </w:p>
        </w:tc>
        <w:tc>
          <w:tcPr>
            <w:tcW w:w="937" w:type="dxa"/>
            <w:shd w:val="clear" w:color="auto" w:fill="auto"/>
            <w:noWrap/>
            <w:vAlign w:val="bottom"/>
            <w:hideMark/>
          </w:tcPr>
          <w:p w14:paraId="3E9DB8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19.1</w:t>
            </w:r>
          </w:p>
        </w:tc>
        <w:tc>
          <w:tcPr>
            <w:tcW w:w="1168" w:type="dxa"/>
            <w:shd w:val="clear" w:color="auto" w:fill="auto"/>
            <w:noWrap/>
            <w:vAlign w:val="bottom"/>
            <w:hideMark/>
          </w:tcPr>
          <w:p w14:paraId="43C47E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7C295B5" w14:textId="77777777" w:rsidTr="00B304E2">
        <w:trPr>
          <w:cantSplit/>
          <w:trHeight w:val="315"/>
          <w:jc w:val="center"/>
        </w:trPr>
        <w:tc>
          <w:tcPr>
            <w:tcW w:w="1508" w:type="dxa"/>
            <w:vMerge/>
            <w:vAlign w:val="bottom"/>
            <w:hideMark/>
          </w:tcPr>
          <w:p w14:paraId="6E72594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3D8E6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318E5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0D3AC7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2F763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168A8EB" w14:textId="77777777" w:rsidTr="00B304E2">
        <w:trPr>
          <w:cantSplit/>
          <w:trHeight w:val="315"/>
          <w:jc w:val="center"/>
        </w:trPr>
        <w:tc>
          <w:tcPr>
            <w:tcW w:w="1508" w:type="dxa"/>
            <w:vMerge w:val="restart"/>
            <w:shd w:val="clear" w:color="auto" w:fill="auto"/>
            <w:vAlign w:val="bottom"/>
            <w:hideMark/>
          </w:tcPr>
          <w:p w14:paraId="4EF6033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4EE633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704898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1825</w:t>
            </w:r>
          </w:p>
        </w:tc>
        <w:tc>
          <w:tcPr>
            <w:tcW w:w="937" w:type="dxa"/>
            <w:shd w:val="clear" w:color="auto" w:fill="auto"/>
            <w:noWrap/>
            <w:vAlign w:val="bottom"/>
            <w:hideMark/>
          </w:tcPr>
          <w:p w14:paraId="2C08C1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61.4</w:t>
            </w:r>
          </w:p>
        </w:tc>
        <w:tc>
          <w:tcPr>
            <w:tcW w:w="1168" w:type="dxa"/>
            <w:shd w:val="clear" w:color="auto" w:fill="auto"/>
            <w:noWrap/>
            <w:vAlign w:val="bottom"/>
            <w:hideMark/>
          </w:tcPr>
          <w:p w14:paraId="66ECB1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61.4</w:t>
            </w:r>
          </w:p>
        </w:tc>
      </w:tr>
      <w:tr w:rsidR="00D209CC" w:rsidRPr="00D80490" w14:paraId="1949C23A" w14:textId="77777777" w:rsidTr="00B304E2">
        <w:trPr>
          <w:cantSplit/>
          <w:trHeight w:val="315"/>
          <w:jc w:val="center"/>
        </w:trPr>
        <w:tc>
          <w:tcPr>
            <w:tcW w:w="1508" w:type="dxa"/>
            <w:vMerge/>
            <w:vAlign w:val="bottom"/>
            <w:hideMark/>
          </w:tcPr>
          <w:p w14:paraId="4724F0E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6F3A83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32E1AD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449</w:t>
            </w:r>
          </w:p>
        </w:tc>
        <w:tc>
          <w:tcPr>
            <w:tcW w:w="937" w:type="dxa"/>
            <w:shd w:val="clear" w:color="auto" w:fill="auto"/>
            <w:noWrap/>
            <w:vAlign w:val="bottom"/>
            <w:hideMark/>
          </w:tcPr>
          <w:p w14:paraId="16BA5C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0680E1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76.5</w:t>
            </w:r>
          </w:p>
        </w:tc>
      </w:tr>
      <w:tr w:rsidR="00D209CC" w:rsidRPr="00D80490" w14:paraId="31689B44" w14:textId="77777777" w:rsidTr="00B304E2">
        <w:trPr>
          <w:cantSplit/>
          <w:trHeight w:val="315"/>
          <w:jc w:val="center"/>
        </w:trPr>
        <w:tc>
          <w:tcPr>
            <w:tcW w:w="1508" w:type="dxa"/>
            <w:vMerge/>
            <w:vAlign w:val="bottom"/>
            <w:hideMark/>
          </w:tcPr>
          <w:p w14:paraId="3DACDBA0"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B7257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5C9683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249</w:t>
            </w:r>
          </w:p>
        </w:tc>
        <w:tc>
          <w:tcPr>
            <w:tcW w:w="937" w:type="dxa"/>
            <w:shd w:val="clear" w:color="auto" w:fill="auto"/>
            <w:noWrap/>
            <w:vAlign w:val="bottom"/>
            <w:hideMark/>
          </w:tcPr>
          <w:p w14:paraId="152EBC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w:t>
            </w:r>
          </w:p>
        </w:tc>
        <w:tc>
          <w:tcPr>
            <w:tcW w:w="1168" w:type="dxa"/>
            <w:shd w:val="clear" w:color="auto" w:fill="auto"/>
            <w:noWrap/>
            <w:vAlign w:val="bottom"/>
            <w:hideMark/>
          </w:tcPr>
          <w:p w14:paraId="3CFF83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84.9</w:t>
            </w:r>
          </w:p>
        </w:tc>
      </w:tr>
      <w:tr w:rsidR="00D209CC" w:rsidRPr="00D80490" w14:paraId="4FA97E36" w14:textId="77777777" w:rsidTr="00B304E2">
        <w:trPr>
          <w:cantSplit/>
          <w:trHeight w:val="630"/>
          <w:jc w:val="center"/>
        </w:trPr>
        <w:tc>
          <w:tcPr>
            <w:tcW w:w="1508" w:type="dxa"/>
            <w:vMerge/>
            <w:vAlign w:val="bottom"/>
            <w:hideMark/>
          </w:tcPr>
          <w:p w14:paraId="15193DE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4684A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300DD8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449</w:t>
            </w:r>
          </w:p>
        </w:tc>
        <w:tc>
          <w:tcPr>
            <w:tcW w:w="937" w:type="dxa"/>
            <w:shd w:val="clear" w:color="auto" w:fill="auto"/>
            <w:noWrap/>
            <w:vAlign w:val="bottom"/>
            <w:hideMark/>
          </w:tcPr>
          <w:p w14:paraId="1E31F8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7E16E7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9DF3246" w14:textId="77777777" w:rsidTr="00B304E2">
        <w:trPr>
          <w:cantSplit/>
          <w:trHeight w:val="315"/>
          <w:jc w:val="center"/>
        </w:trPr>
        <w:tc>
          <w:tcPr>
            <w:tcW w:w="1508" w:type="dxa"/>
            <w:vMerge/>
            <w:vAlign w:val="bottom"/>
            <w:hideMark/>
          </w:tcPr>
          <w:p w14:paraId="345BBDE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E910A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D3B8B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505D2A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12D81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3AB878D" w14:textId="77777777" w:rsidTr="00B304E2">
        <w:trPr>
          <w:cantSplit/>
          <w:trHeight w:val="315"/>
          <w:jc w:val="center"/>
        </w:trPr>
        <w:tc>
          <w:tcPr>
            <w:tcW w:w="1508" w:type="dxa"/>
            <w:vMerge w:val="restart"/>
            <w:shd w:val="clear" w:color="auto" w:fill="auto"/>
            <w:vAlign w:val="bottom"/>
            <w:hideMark/>
          </w:tcPr>
          <w:p w14:paraId="32988FF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21D76C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60660F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5499</w:t>
            </w:r>
          </w:p>
        </w:tc>
        <w:tc>
          <w:tcPr>
            <w:tcW w:w="937" w:type="dxa"/>
            <w:shd w:val="clear" w:color="auto" w:fill="auto"/>
            <w:noWrap/>
            <w:vAlign w:val="bottom"/>
            <w:hideMark/>
          </w:tcPr>
          <w:p w14:paraId="467211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60.8</w:t>
            </w:r>
          </w:p>
        </w:tc>
        <w:tc>
          <w:tcPr>
            <w:tcW w:w="1168" w:type="dxa"/>
            <w:shd w:val="clear" w:color="auto" w:fill="auto"/>
            <w:noWrap/>
            <w:vAlign w:val="bottom"/>
            <w:hideMark/>
          </w:tcPr>
          <w:p w14:paraId="211D7F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60.8</w:t>
            </w:r>
          </w:p>
        </w:tc>
      </w:tr>
      <w:tr w:rsidR="00D209CC" w:rsidRPr="00D80490" w14:paraId="12A69383" w14:textId="77777777" w:rsidTr="00B304E2">
        <w:trPr>
          <w:cantSplit/>
          <w:trHeight w:val="315"/>
          <w:jc w:val="center"/>
        </w:trPr>
        <w:tc>
          <w:tcPr>
            <w:tcW w:w="1508" w:type="dxa"/>
            <w:vMerge/>
            <w:vAlign w:val="bottom"/>
            <w:hideMark/>
          </w:tcPr>
          <w:p w14:paraId="667BD64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7D777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602339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2112</w:t>
            </w:r>
          </w:p>
        </w:tc>
        <w:tc>
          <w:tcPr>
            <w:tcW w:w="937" w:type="dxa"/>
            <w:shd w:val="clear" w:color="auto" w:fill="auto"/>
            <w:noWrap/>
            <w:vAlign w:val="bottom"/>
            <w:hideMark/>
          </w:tcPr>
          <w:p w14:paraId="4255F8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23.4</w:t>
            </w:r>
          </w:p>
        </w:tc>
        <w:tc>
          <w:tcPr>
            <w:tcW w:w="1168" w:type="dxa"/>
            <w:shd w:val="clear" w:color="auto" w:fill="auto"/>
            <w:noWrap/>
            <w:vAlign w:val="bottom"/>
            <w:hideMark/>
          </w:tcPr>
          <w:p w14:paraId="772CF4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84.2</w:t>
            </w:r>
          </w:p>
        </w:tc>
      </w:tr>
      <w:tr w:rsidR="00D209CC" w:rsidRPr="00D80490" w14:paraId="6A69BB3E" w14:textId="77777777" w:rsidTr="00B304E2">
        <w:trPr>
          <w:cantSplit/>
          <w:trHeight w:val="315"/>
          <w:jc w:val="center"/>
        </w:trPr>
        <w:tc>
          <w:tcPr>
            <w:tcW w:w="1508" w:type="dxa"/>
            <w:vMerge/>
            <w:vAlign w:val="bottom"/>
            <w:hideMark/>
          </w:tcPr>
          <w:p w14:paraId="1B75BD4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EEAA7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5B3361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874</w:t>
            </w:r>
          </w:p>
        </w:tc>
        <w:tc>
          <w:tcPr>
            <w:tcW w:w="937" w:type="dxa"/>
            <w:shd w:val="clear" w:color="auto" w:fill="auto"/>
            <w:noWrap/>
            <w:vAlign w:val="bottom"/>
            <w:hideMark/>
          </w:tcPr>
          <w:p w14:paraId="5D2F33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w:t>
            </w:r>
          </w:p>
        </w:tc>
        <w:tc>
          <w:tcPr>
            <w:tcW w:w="1168" w:type="dxa"/>
            <w:shd w:val="clear" w:color="auto" w:fill="auto"/>
            <w:noWrap/>
            <w:vAlign w:val="bottom"/>
            <w:hideMark/>
          </w:tcPr>
          <w:p w14:paraId="76CB25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93.8</w:t>
            </w:r>
          </w:p>
        </w:tc>
      </w:tr>
      <w:tr w:rsidR="00D209CC" w:rsidRPr="00D80490" w14:paraId="47C3701A" w14:textId="77777777" w:rsidTr="00B304E2">
        <w:trPr>
          <w:cantSplit/>
          <w:trHeight w:val="630"/>
          <w:jc w:val="center"/>
        </w:trPr>
        <w:tc>
          <w:tcPr>
            <w:tcW w:w="1508" w:type="dxa"/>
            <w:vMerge/>
            <w:vAlign w:val="bottom"/>
            <w:hideMark/>
          </w:tcPr>
          <w:p w14:paraId="7541388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622268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5D0893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557</w:t>
            </w:r>
          </w:p>
        </w:tc>
        <w:tc>
          <w:tcPr>
            <w:tcW w:w="937" w:type="dxa"/>
            <w:shd w:val="clear" w:color="auto" w:fill="auto"/>
            <w:noWrap/>
            <w:vAlign w:val="bottom"/>
            <w:hideMark/>
          </w:tcPr>
          <w:p w14:paraId="2D1B68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w:t>
            </w:r>
          </w:p>
        </w:tc>
        <w:tc>
          <w:tcPr>
            <w:tcW w:w="1168" w:type="dxa"/>
            <w:shd w:val="clear" w:color="auto" w:fill="auto"/>
            <w:noWrap/>
            <w:vAlign w:val="bottom"/>
            <w:hideMark/>
          </w:tcPr>
          <w:p w14:paraId="0F8DA3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EC7DD1B" w14:textId="77777777" w:rsidTr="00B304E2">
        <w:trPr>
          <w:cantSplit/>
          <w:trHeight w:val="315"/>
          <w:jc w:val="center"/>
        </w:trPr>
        <w:tc>
          <w:tcPr>
            <w:tcW w:w="1508" w:type="dxa"/>
            <w:vMerge/>
            <w:vAlign w:val="bottom"/>
            <w:hideMark/>
          </w:tcPr>
          <w:p w14:paraId="2FB077AD"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FEC06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CCA25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321E86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823C1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39E0EAE" w14:textId="77777777" w:rsidTr="00B304E2">
        <w:trPr>
          <w:cantSplit/>
          <w:trHeight w:val="315"/>
          <w:jc w:val="center"/>
        </w:trPr>
        <w:tc>
          <w:tcPr>
            <w:tcW w:w="1508" w:type="dxa"/>
            <w:vMerge w:val="restart"/>
            <w:shd w:val="clear" w:color="auto" w:fill="auto"/>
            <w:vAlign w:val="bottom"/>
            <w:hideMark/>
          </w:tcPr>
          <w:p w14:paraId="047A47A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621C7C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79EEC2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2261</w:t>
            </w:r>
          </w:p>
        </w:tc>
        <w:tc>
          <w:tcPr>
            <w:tcW w:w="937" w:type="dxa"/>
            <w:shd w:val="clear" w:color="auto" w:fill="auto"/>
            <w:noWrap/>
            <w:vAlign w:val="bottom"/>
            <w:hideMark/>
          </w:tcPr>
          <w:p w14:paraId="57AAE2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58.3</w:t>
            </w:r>
          </w:p>
        </w:tc>
        <w:tc>
          <w:tcPr>
            <w:tcW w:w="1168" w:type="dxa"/>
            <w:shd w:val="clear" w:color="auto" w:fill="auto"/>
            <w:noWrap/>
            <w:vAlign w:val="bottom"/>
            <w:hideMark/>
          </w:tcPr>
          <w:p w14:paraId="51BE7B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58.3</w:t>
            </w:r>
          </w:p>
        </w:tc>
      </w:tr>
      <w:tr w:rsidR="00D209CC" w:rsidRPr="00D80490" w14:paraId="4272213D" w14:textId="77777777" w:rsidTr="00B304E2">
        <w:trPr>
          <w:cantSplit/>
          <w:trHeight w:val="315"/>
          <w:jc w:val="center"/>
        </w:trPr>
        <w:tc>
          <w:tcPr>
            <w:tcW w:w="1508" w:type="dxa"/>
            <w:vMerge/>
            <w:vAlign w:val="bottom"/>
            <w:hideMark/>
          </w:tcPr>
          <w:p w14:paraId="31A5D6D8"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22FE7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42D87F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582</w:t>
            </w:r>
          </w:p>
        </w:tc>
        <w:tc>
          <w:tcPr>
            <w:tcW w:w="937" w:type="dxa"/>
            <w:shd w:val="clear" w:color="auto" w:fill="auto"/>
            <w:noWrap/>
            <w:vAlign w:val="bottom"/>
            <w:hideMark/>
          </w:tcPr>
          <w:p w14:paraId="06A39B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15.0</w:t>
            </w:r>
          </w:p>
        </w:tc>
        <w:tc>
          <w:tcPr>
            <w:tcW w:w="1168" w:type="dxa"/>
            <w:shd w:val="clear" w:color="auto" w:fill="auto"/>
            <w:noWrap/>
            <w:vAlign w:val="bottom"/>
            <w:hideMark/>
          </w:tcPr>
          <w:p w14:paraId="4D86AB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73.3</w:t>
            </w:r>
          </w:p>
        </w:tc>
      </w:tr>
      <w:tr w:rsidR="00D209CC" w:rsidRPr="00D80490" w14:paraId="64E7820A" w14:textId="77777777" w:rsidTr="00B304E2">
        <w:trPr>
          <w:cantSplit/>
          <w:trHeight w:val="315"/>
          <w:jc w:val="center"/>
        </w:trPr>
        <w:tc>
          <w:tcPr>
            <w:tcW w:w="1508" w:type="dxa"/>
            <w:vMerge/>
            <w:vAlign w:val="bottom"/>
            <w:hideMark/>
          </w:tcPr>
          <w:p w14:paraId="2F72096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4DEE7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36710A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352</w:t>
            </w:r>
          </w:p>
        </w:tc>
        <w:tc>
          <w:tcPr>
            <w:tcW w:w="937" w:type="dxa"/>
            <w:shd w:val="clear" w:color="auto" w:fill="auto"/>
            <w:noWrap/>
            <w:vAlign w:val="bottom"/>
            <w:hideMark/>
          </w:tcPr>
          <w:p w14:paraId="29BB49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w:t>
            </w:r>
          </w:p>
        </w:tc>
        <w:tc>
          <w:tcPr>
            <w:tcW w:w="1168" w:type="dxa"/>
            <w:shd w:val="clear" w:color="auto" w:fill="auto"/>
            <w:noWrap/>
            <w:vAlign w:val="bottom"/>
            <w:hideMark/>
          </w:tcPr>
          <w:p w14:paraId="1100C0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82.4</w:t>
            </w:r>
          </w:p>
        </w:tc>
      </w:tr>
      <w:tr w:rsidR="00D209CC" w:rsidRPr="00D80490" w14:paraId="5D17D715" w14:textId="77777777" w:rsidTr="00B304E2">
        <w:trPr>
          <w:cantSplit/>
          <w:trHeight w:val="630"/>
          <w:jc w:val="center"/>
        </w:trPr>
        <w:tc>
          <w:tcPr>
            <w:tcW w:w="1508" w:type="dxa"/>
            <w:vMerge/>
            <w:vAlign w:val="bottom"/>
            <w:hideMark/>
          </w:tcPr>
          <w:p w14:paraId="2074A8E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68075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792DF8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682</w:t>
            </w:r>
          </w:p>
        </w:tc>
        <w:tc>
          <w:tcPr>
            <w:tcW w:w="937" w:type="dxa"/>
            <w:shd w:val="clear" w:color="auto" w:fill="auto"/>
            <w:noWrap/>
            <w:vAlign w:val="bottom"/>
            <w:hideMark/>
          </w:tcPr>
          <w:p w14:paraId="73A73E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17.6</w:t>
            </w:r>
          </w:p>
        </w:tc>
        <w:tc>
          <w:tcPr>
            <w:tcW w:w="1168" w:type="dxa"/>
            <w:shd w:val="clear" w:color="auto" w:fill="auto"/>
            <w:noWrap/>
            <w:vAlign w:val="bottom"/>
            <w:hideMark/>
          </w:tcPr>
          <w:p w14:paraId="7226FF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C324EC8" w14:textId="77777777" w:rsidTr="00B304E2">
        <w:trPr>
          <w:cantSplit/>
          <w:trHeight w:val="315"/>
          <w:jc w:val="center"/>
        </w:trPr>
        <w:tc>
          <w:tcPr>
            <w:tcW w:w="1508" w:type="dxa"/>
            <w:vMerge/>
            <w:vAlign w:val="bottom"/>
            <w:hideMark/>
          </w:tcPr>
          <w:p w14:paraId="76A31EF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6AE7B7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677BE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4ADB0B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06560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9CF9C7A" w14:textId="77777777" w:rsidTr="00B304E2">
        <w:trPr>
          <w:cantSplit/>
          <w:trHeight w:val="315"/>
          <w:jc w:val="center"/>
        </w:trPr>
        <w:tc>
          <w:tcPr>
            <w:tcW w:w="1508" w:type="dxa"/>
            <w:vMerge w:val="restart"/>
            <w:shd w:val="clear" w:color="auto" w:fill="auto"/>
            <w:vAlign w:val="bottom"/>
            <w:hideMark/>
          </w:tcPr>
          <w:p w14:paraId="1105262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0D9645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590148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8600</w:t>
            </w:r>
          </w:p>
        </w:tc>
        <w:tc>
          <w:tcPr>
            <w:tcW w:w="937" w:type="dxa"/>
            <w:shd w:val="clear" w:color="auto" w:fill="auto"/>
            <w:noWrap/>
            <w:vAlign w:val="bottom"/>
            <w:hideMark/>
          </w:tcPr>
          <w:p w14:paraId="215987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51.4</w:t>
            </w:r>
          </w:p>
        </w:tc>
        <w:tc>
          <w:tcPr>
            <w:tcW w:w="1168" w:type="dxa"/>
            <w:shd w:val="clear" w:color="auto" w:fill="auto"/>
            <w:noWrap/>
            <w:vAlign w:val="bottom"/>
            <w:hideMark/>
          </w:tcPr>
          <w:p w14:paraId="02BB62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51.4</w:t>
            </w:r>
          </w:p>
        </w:tc>
      </w:tr>
      <w:tr w:rsidR="00D209CC" w:rsidRPr="00D80490" w14:paraId="7B0EEF27" w14:textId="77777777" w:rsidTr="00B304E2">
        <w:trPr>
          <w:cantSplit/>
          <w:trHeight w:val="315"/>
          <w:jc w:val="center"/>
        </w:trPr>
        <w:tc>
          <w:tcPr>
            <w:tcW w:w="1508" w:type="dxa"/>
            <w:vMerge/>
            <w:vAlign w:val="bottom"/>
            <w:hideMark/>
          </w:tcPr>
          <w:p w14:paraId="5CB2E7DC"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675D7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01CE08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4749</w:t>
            </w:r>
          </w:p>
        </w:tc>
        <w:tc>
          <w:tcPr>
            <w:tcW w:w="937" w:type="dxa"/>
            <w:shd w:val="clear" w:color="auto" w:fill="auto"/>
            <w:noWrap/>
            <w:vAlign w:val="bottom"/>
            <w:hideMark/>
          </w:tcPr>
          <w:p w14:paraId="5836BC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28.4</w:t>
            </w:r>
          </w:p>
        </w:tc>
        <w:tc>
          <w:tcPr>
            <w:tcW w:w="1168" w:type="dxa"/>
            <w:shd w:val="clear" w:color="auto" w:fill="auto"/>
            <w:noWrap/>
            <w:vAlign w:val="bottom"/>
            <w:hideMark/>
          </w:tcPr>
          <w:p w14:paraId="46E5DA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79.9</w:t>
            </w:r>
          </w:p>
        </w:tc>
      </w:tr>
      <w:tr w:rsidR="00D209CC" w:rsidRPr="00D80490" w14:paraId="42D4A924" w14:textId="77777777" w:rsidTr="00B304E2">
        <w:trPr>
          <w:cantSplit/>
          <w:trHeight w:val="315"/>
          <w:jc w:val="center"/>
        </w:trPr>
        <w:tc>
          <w:tcPr>
            <w:tcW w:w="1508" w:type="dxa"/>
            <w:vMerge/>
            <w:vAlign w:val="bottom"/>
            <w:hideMark/>
          </w:tcPr>
          <w:p w14:paraId="06F9A3C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20DDA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588036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1797</w:t>
            </w:r>
          </w:p>
        </w:tc>
        <w:tc>
          <w:tcPr>
            <w:tcW w:w="937" w:type="dxa"/>
            <w:shd w:val="clear" w:color="auto" w:fill="auto"/>
            <w:noWrap/>
            <w:vAlign w:val="bottom"/>
            <w:hideMark/>
          </w:tcPr>
          <w:p w14:paraId="49ADFB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10.8</w:t>
            </w:r>
          </w:p>
        </w:tc>
        <w:tc>
          <w:tcPr>
            <w:tcW w:w="1168" w:type="dxa"/>
            <w:shd w:val="clear" w:color="auto" w:fill="auto"/>
            <w:noWrap/>
            <w:vAlign w:val="bottom"/>
            <w:hideMark/>
          </w:tcPr>
          <w:p w14:paraId="32A018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90.6</w:t>
            </w:r>
          </w:p>
        </w:tc>
      </w:tr>
      <w:tr w:rsidR="00D209CC" w:rsidRPr="00D80490" w14:paraId="1EE96241" w14:textId="77777777" w:rsidTr="00B304E2">
        <w:trPr>
          <w:cantSplit/>
          <w:trHeight w:val="630"/>
          <w:jc w:val="center"/>
        </w:trPr>
        <w:tc>
          <w:tcPr>
            <w:tcW w:w="1508" w:type="dxa"/>
            <w:vMerge/>
            <w:vAlign w:val="bottom"/>
            <w:hideMark/>
          </w:tcPr>
          <w:p w14:paraId="7369AABC"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7C7D4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082763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1570</w:t>
            </w:r>
          </w:p>
        </w:tc>
        <w:tc>
          <w:tcPr>
            <w:tcW w:w="937" w:type="dxa"/>
            <w:shd w:val="clear" w:color="auto" w:fill="auto"/>
            <w:noWrap/>
            <w:vAlign w:val="bottom"/>
            <w:hideMark/>
          </w:tcPr>
          <w:p w14:paraId="6A2169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w:t>
            </w:r>
          </w:p>
        </w:tc>
        <w:tc>
          <w:tcPr>
            <w:tcW w:w="1168" w:type="dxa"/>
            <w:shd w:val="clear" w:color="auto" w:fill="auto"/>
            <w:noWrap/>
            <w:vAlign w:val="bottom"/>
            <w:hideMark/>
          </w:tcPr>
          <w:p w14:paraId="1ED9A7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AF6238E" w14:textId="77777777" w:rsidTr="00B304E2">
        <w:trPr>
          <w:cantSplit/>
          <w:trHeight w:val="315"/>
          <w:jc w:val="center"/>
        </w:trPr>
        <w:tc>
          <w:tcPr>
            <w:tcW w:w="1508" w:type="dxa"/>
            <w:vMerge/>
            <w:vAlign w:val="bottom"/>
            <w:hideMark/>
          </w:tcPr>
          <w:p w14:paraId="7A6B1F9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AA8DF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B9692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1A9142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1B800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2E1719B" w14:textId="77777777" w:rsidTr="00B304E2">
        <w:trPr>
          <w:cantSplit/>
          <w:trHeight w:val="315"/>
          <w:jc w:val="center"/>
        </w:trPr>
        <w:tc>
          <w:tcPr>
            <w:tcW w:w="1508" w:type="dxa"/>
            <w:vMerge w:val="restart"/>
            <w:shd w:val="clear" w:color="auto" w:fill="auto"/>
            <w:vAlign w:val="bottom"/>
            <w:hideMark/>
          </w:tcPr>
          <w:p w14:paraId="6FBEC80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050C1B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award, not enrolled</w:t>
            </w:r>
          </w:p>
        </w:tc>
        <w:tc>
          <w:tcPr>
            <w:tcW w:w="1350" w:type="dxa"/>
            <w:shd w:val="clear" w:color="auto" w:fill="auto"/>
            <w:noWrap/>
            <w:vAlign w:val="bottom"/>
            <w:hideMark/>
          </w:tcPr>
          <w:p w14:paraId="3C8B5D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1757</w:t>
            </w:r>
          </w:p>
        </w:tc>
        <w:tc>
          <w:tcPr>
            <w:tcW w:w="937" w:type="dxa"/>
            <w:shd w:val="clear" w:color="auto" w:fill="auto"/>
            <w:noWrap/>
            <w:vAlign w:val="bottom"/>
            <w:hideMark/>
          </w:tcPr>
          <w:p w14:paraId="498DE1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57.0</w:t>
            </w:r>
          </w:p>
        </w:tc>
        <w:tc>
          <w:tcPr>
            <w:tcW w:w="1168" w:type="dxa"/>
            <w:shd w:val="clear" w:color="auto" w:fill="auto"/>
            <w:noWrap/>
            <w:vAlign w:val="bottom"/>
            <w:hideMark/>
          </w:tcPr>
          <w:p w14:paraId="630506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57.0</w:t>
            </w:r>
          </w:p>
        </w:tc>
      </w:tr>
      <w:tr w:rsidR="00D209CC" w:rsidRPr="00D80490" w14:paraId="7EB3DE18" w14:textId="77777777" w:rsidTr="00B304E2">
        <w:trPr>
          <w:cantSplit/>
          <w:trHeight w:val="315"/>
          <w:jc w:val="center"/>
        </w:trPr>
        <w:tc>
          <w:tcPr>
            <w:tcW w:w="1508" w:type="dxa"/>
            <w:vMerge/>
            <w:vAlign w:val="bottom"/>
            <w:hideMark/>
          </w:tcPr>
          <w:p w14:paraId="2DD0306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6DEE6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Still enrolled</w:t>
            </w:r>
          </w:p>
        </w:tc>
        <w:tc>
          <w:tcPr>
            <w:tcW w:w="1350" w:type="dxa"/>
            <w:shd w:val="clear" w:color="auto" w:fill="auto"/>
            <w:noWrap/>
            <w:vAlign w:val="bottom"/>
            <w:hideMark/>
          </w:tcPr>
          <w:p w14:paraId="502E03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474</w:t>
            </w:r>
          </w:p>
        </w:tc>
        <w:tc>
          <w:tcPr>
            <w:tcW w:w="937" w:type="dxa"/>
            <w:shd w:val="clear" w:color="auto" w:fill="auto"/>
            <w:noWrap/>
            <w:vAlign w:val="bottom"/>
            <w:hideMark/>
          </w:tcPr>
          <w:p w14:paraId="10457A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15.4</w:t>
            </w:r>
          </w:p>
        </w:tc>
        <w:tc>
          <w:tcPr>
            <w:tcW w:w="1168" w:type="dxa"/>
            <w:shd w:val="clear" w:color="auto" w:fill="auto"/>
            <w:noWrap/>
            <w:vAlign w:val="bottom"/>
            <w:hideMark/>
          </w:tcPr>
          <w:p w14:paraId="548147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72.4</w:t>
            </w:r>
          </w:p>
        </w:tc>
      </w:tr>
      <w:tr w:rsidR="00D209CC" w:rsidRPr="00D80490" w14:paraId="468FB3EF" w14:textId="77777777" w:rsidTr="00B304E2">
        <w:trPr>
          <w:cantSplit/>
          <w:trHeight w:val="315"/>
          <w:jc w:val="center"/>
        </w:trPr>
        <w:tc>
          <w:tcPr>
            <w:tcW w:w="1508" w:type="dxa"/>
            <w:vMerge/>
            <w:vAlign w:val="bottom"/>
            <w:hideMark/>
          </w:tcPr>
          <w:p w14:paraId="555C447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FBB6B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Transferred</w:t>
            </w:r>
            <w:r w:rsidRPr="00D80490">
              <w:rPr>
                <w:rFonts w:ascii="Calibri" w:eastAsia="Times New Roman" w:hAnsi="Calibri" w:cs="Times New Roman"/>
                <w:color w:val="000000"/>
                <w:sz w:val="20"/>
                <w:szCs w:val="20"/>
              </w:rPr>
              <w:t xml:space="preserve"> to four-year</w:t>
            </w:r>
          </w:p>
        </w:tc>
        <w:tc>
          <w:tcPr>
            <w:tcW w:w="1350" w:type="dxa"/>
            <w:shd w:val="clear" w:color="auto" w:fill="auto"/>
            <w:noWrap/>
            <w:vAlign w:val="bottom"/>
            <w:hideMark/>
          </w:tcPr>
          <w:p w14:paraId="6427AB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373</w:t>
            </w:r>
          </w:p>
        </w:tc>
        <w:tc>
          <w:tcPr>
            <w:tcW w:w="937" w:type="dxa"/>
            <w:shd w:val="clear" w:color="auto" w:fill="auto"/>
            <w:noWrap/>
            <w:vAlign w:val="bottom"/>
            <w:hideMark/>
          </w:tcPr>
          <w:p w14:paraId="60FC6F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12.1</w:t>
            </w:r>
          </w:p>
        </w:tc>
        <w:tc>
          <w:tcPr>
            <w:tcW w:w="1168" w:type="dxa"/>
            <w:shd w:val="clear" w:color="auto" w:fill="auto"/>
            <w:noWrap/>
            <w:vAlign w:val="bottom"/>
            <w:hideMark/>
          </w:tcPr>
          <w:p w14:paraId="4F3F32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84.5</w:t>
            </w:r>
          </w:p>
        </w:tc>
      </w:tr>
      <w:tr w:rsidR="00D209CC" w:rsidRPr="00D80490" w14:paraId="31E409F2" w14:textId="77777777" w:rsidTr="00B304E2">
        <w:trPr>
          <w:cantSplit/>
          <w:trHeight w:val="630"/>
          <w:jc w:val="center"/>
        </w:trPr>
        <w:tc>
          <w:tcPr>
            <w:tcW w:w="1508" w:type="dxa"/>
            <w:vMerge/>
            <w:vAlign w:val="bottom"/>
            <w:hideMark/>
          </w:tcPr>
          <w:p w14:paraId="11F6BBA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188E7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Degree or certificate earned</w:t>
            </w:r>
          </w:p>
        </w:tc>
        <w:tc>
          <w:tcPr>
            <w:tcW w:w="1350" w:type="dxa"/>
            <w:shd w:val="clear" w:color="auto" w:fill="auto"/>
            <w:noWrap/>
            <w:vAlign w:val="bottom"/>
            <w:hideMark/>
          </w:tcPr>
          <w:p w14:paraId="3C1B90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477</w:t>
            </w:r>
          </w:p>
        </w:tc>
        <w:tc>
          <w:tcPr>
            <w:tcW w:w="937" w:type="dxa"/>
            <w:shd w:val="clear" w:color="auto" w:fill="auto"/>
            <w:noWrap/>
            <w:vAlign w:val="bottom"/>
            <w:hideMark/>
          </w:tcPr>
          <w:p w14:paraId="088F2E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15.5</w:t>
            </w:r>
          </w:p>
        </w:tc>
        <w:tc>
          <w:tcPr>
            <w:tcW w:w="1168" w:type="dxa"/>
            <w:shd w:val="clear" w:color="auto" w:fill="auto"/>
            <w:noWrap/>
            <w:vAlign w:val="bottom"/>
            <w:hideMark/>
          </w:tcPr>
          <w:p w14:paraId="7806A4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B60B952" w14:textId="77777777" w:rsidTr="00B304E2">
        <w:trPr>
          <w:cantSplit/>
          <w:trHeight w:val="315"/>
          <w:jc w:val="center"/>
        </w:trPr>
        <w:tc>
          <w:tcPr>
            <w:tcW w:w="1508" w:type="dxa"/>
            <w:vMerge/>
            <w:vAlign w:val="bottom"/>
            <w:hideMark/>
          </w:tcPr>
          <w:p w14:paraId="145E567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227ED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0BBBD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4D5B90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CB4B3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5AC697B" w14:textId="77777777" w:rsidTr="00B304E2">
        <w:trPr>
          <w:cantSplit/>
          <w:trHeight w:val="630"/>
          <w:jc w:val="center"/>
        </w:trPr>
        <w:tc>
          <w:tcPr>
            <w:tcW w:w="3665" w:type="dxa"/>
            <w:gridSpan w:val="2"/>
            <w:shd w:val="clear" w:color="auto" w:fill="auto"/>
            <w:vAlign w:val="bottom"/>
            <w:hideMark/>
          </w:tcPr>
          <w:p w14:paraId="58B26032"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Award or Transfer 3 years</w:t>
            </w:r>
          </w:p>
        </w:tc>
        <w:tc>
          <w:tcPr>
            <w:tcW w:w="1350" w:type="dxa"/>
            <w:shd w:val="clear" w:color="auto" w:fill="auto"/>
            <w:vAlign w:val="bottom"/>
            <w:hideMark/>
          </w:tcPr>
          <w:p w14:paraId="4E213D19"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6C31C73D"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4CB56339"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30D955A6" w14:textId="77777777" w:rsidTr="00B304E2">
        <w:trPr>
          <w:cantSplit/>
          <w:trHeight w:val="315"/>
          <w:jc w:val="center"/>
        </w:trPr>
        <w:tc>
          <w:tcPr>
            <w:tcW w:w="1508" w:type="dxa"/>
            <w:vMerge w:val="restart"/>
            <w:shd w:val="clear" w:color="auto" w:fill="auto"/>
            <w:vAlign w:val="bottom"/>
            <w:hideMark/>
          </w:tcPr>
          <w:p w14:paraId="2257837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125BB9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63E6AB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16343</w:t>
            </w:r>
          </w:p>
        </w:tc>
        <w:tc>
          <w:tcPr>
            <w:tcW w:w="937" w:type="dxa"/>
            <w:shd w:val="clear" w:color="auto" w:fill="auto"/>
            <w:noWrap/>
            <w:vAlign w:val="bottom"/>
            <w:hideMark/>
          </w:tcPr>
          <w:p w14:paraId="233CDA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c>
          <w:tcPr>
            <w:tcW w:w="1168" w:type="dxa"/>
            <w:shd w:val="clear" w:color="auto" w:fill="auto"/>
            <w:noWrap/>
            <w:vAlign w:val="bottom"/>
            <w:hideMark/>
          </w:tcPr>
          <w:p w14:paraId="709C22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r>
      <w:tr w:rsidR="00D209CC" w:rsidRPr="00D80490" w14:paraId="198FCE96" w14:textId="77777777" w:rsidTr="00B304E2">
        <w:trPr>
          <w:cantSplit/>
          <w:trHeight w:val="315"/>
          <w:jc w:val="center"/>
        </w:trPr>
        <w:tc>
          <w:tcPr>
            <w:tcW w:w="1508" w:type="dxa"/>
            <w:vMerge/>
            <w:vAlign w:val="bottom"/>
            <w:hideMark/>
          </w:tcPr>
          <w:p w14:paraId="1CB787A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7DC4D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699F22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3186</w:t>
            </w:r>
          </w:p>
        </w:tc>
        <w:tc>
          <w:tcPr>
            <w:tcW w:w="937" w:type="dxa"/>
            <w:shd w:val="clear" w:color="auto" w:fill="auto"/>
            <w:noWrap/>
            <w:vAlign w:val="bottom"/>
            <w:hideMark/>
          </w:tcPr>
          <w:p w14:paraId="18F5B6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16.3</w:t>
            </w:r>
          </w:p>
        </w:tc>
        <w:tc>
          <w:tcPr>
            <w:tcW w:w="1168" w:type="dxa"/>
            <w:shd w:val="clear" w:color="auto" w:fill="auto"/>
            <w:noWrap/>
            <w:vAlign w:val="bottom"/>
            <w:hideMark/>
          </w:tcPr>
          <w:p w14:paraId="256B1E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9881836" w14:textId="77777777" w:rsidTr="00B304E2">
        <w:trPr>
          <w:cantSplit/>
          <w:trHeight w:val="315"/>
          <w:jc w:val="center"/>
        </w:trPr>
        <w:tc>
          <w:tcPr>
            <w:tcW w:w="1508" w:type="dxa"/>
            <w:vMerge/>
            <w:vAlign w:val="bottom"/>
            <w:hideMark/>
          </w:tcPr>
          <w:p w14:paraId="3CF516B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174B2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4EE2B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0FFE62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D07A6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F06A167" w14:textId="77777777" w:rsidTr="00B304E2">
        <w:trPr>
          <w:cantSplit/>
          <w:trHeight w:val="315"/>
          <w:jc w:val="center"/>
        </w:trPr>
        <w:tc>
          <w:tcPr>
            <w:tcW w:w="1508" w:type="dxa"/>
            <w:vMerge w:val="restart"/>
            <w:shd w:val="clear" w:color="auto" w:fill="auto"/>
            <w:vAlign w:val="bottom"/>
            <w:hideMark/>
          </w:tcPr>
          <w:p w14:paraId="1515921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7791E7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336BEC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2875</w:t>
            </w:r>
          </w:p>
        </w:tc>
        <w:tc>
          <w:tcPr>
            <w:tcW w:w="937" w:type="dxa"/>
            <w:shd w:val="clear" w:color="auto" w:fill="auto"/>
            <w:noWrap/>
            <w:vAlign w:val="bottom"/>
            <w:hideMark/>
          </w:tcPr>
          <w:p w14:paraId="4E6A33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73.5</w:t>
            </w:r>
          </w:p>
        </w:tc>
        <w:tc>
          <w:tcPr>
            <w:tcW w:w="1168" w:type="dxa"/>
            <w:shd w:val="clear" w:color="auto" w:fill="auto"/>
            <w:noWrap/>
            <w:vAlign w:val="bottom"/>
            <w:hideMark/>
          </w:tcPr>
          <w:p w14:paraId="5B4E1E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73.5</w:t>
            </w:r>
          </w:p>
        </w:tc>
      </w:tr>
      <w:tr w:rsidR="00D209CC" w:rsidRPr="00D80490" w14:paraId="28467B13" w14:textId="77777777" w:rsidTr="00B304E2">
        <w:trPr>
          <w:cantSplit/>
          <w:trHeight w:val="315"/>
          <w:jc w:val="center"/>
        </w:trPr>
        <w:tc>
          <w:tcPr>
            <w:tcW w:w="1508" w:type="dxa"/>
            <w:vMerge/>
            <w:vAlign w:val="bottom"/>
            <w:hideMark/>
          </w:tcPr>
          <w:p w14:paraId="1C6AC4B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70846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238040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1035</w:t>
            </w:r>
          </w:p>
        </w:tc>
        <w:tc>
          <w:tcPr>
            <w:tcW w:w="937" w:type="dxa"/>
            <w:shd w:val="clear" w:color="auto" w:fill="auto"/>
            <w:noWrap/>
            <w:vAlign w:val="bottom"/>
            <w:hideMark/>
          </w:tcPr>
          <w:p w14:paraId="0A4A16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26.5</w:t>
            </w:r>
          </w:p>
        </w:tc>
        <w:tc>
          <w:tcPr>
            <w:tcW w:w="1168" w:type="dxa"/>
            <w:shd w:val="clear" w:color="auto" w:fill="auto"/>
            <w:noWrap/>
            <w:vAlign w:val="bottom"/>
            <w:hideMark/>
          </w:tcPr>
          <w:p w14:paraId="57530D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2F3553A" w14:textId="77777777" w:rsidTr="00B304E2">
        <w:trPr>
          <w:cantSplit/>
          <w:trHeight w:val="315"/>
          <w:jc w:val="center"/>
        </w:trPr>
        <w:tc>
          <w:tcPr>
            <w:tcW w:w="1508" w:type="dxa"/>
            <w:vMerge/>
            <w:vAlign w:val="bottom"/>
            <w:hideMark/>
          </w:tcPr>
          <w:p w14:paraId="32EC417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C979F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FCC4A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6B468C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C98F4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1DE8611" w14:textId="77777777" w:rsidTr="00B304E2">
        <w:trPr>
          <w:cantSplit/>
          <w:trHeight w:val="315"/>
          <w:jc w:val="center"/>
        </w:trPr>
        <w:tc>
          <w:tcPr>
            <w:tcW w:w="1508" w:type="dxa"/>
            <w:vMerge w:val="restart"/>
            <w:shd w:val="clear" w:color="auto" w:fill="auto"/>
            <w:vAlign w:val="bottom"/>
            <w:hideMark/>
          </w:tcPr>
          <w:p w14:paraId="2C19713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6719B2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5FD3AA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2141</w:t>
            </w:r>
          </w:p>
        </w:tc>
        <w:tc>
          <w:tcPr>
            <w:tcW w:w="937" w:type="dxa"/>
            <w:shd w:val="clear" w:color="auto" w:fill="auto"/>
            <w:noWrap/>
            <w:vAlign w:val="bottom"/>
            <w:hideMark/>
          </w:tcPr>
          <w:p w14:paraId="562F9D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68.6</w:t>
            </w:r>
          </w:p>
        </w:tc>
        <w:tc>
          <w:tcPr>
            <w:tcW w:w="1168" w:type="dxa"/>
            <w:shd w:val="clear" w:color="auto" w:fill="auto"/>
            <w:noWrap/>
            <w:vAlign w:val="bottom"/>
            <w:hideMark/>
          </w:tcPr>
          <w:p w14:paraId="7BBBE2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68.6</w:t>
            </w:r>
          </w:p>
        </w:tc>
      </w:tr>
      <w:tr w:rsidR="00D209CC" w:rsidRPr="00D80490" w14:paraId="01FCD81B" w14:textId="77777777" w:rsidTr="00B304E2">
        <w:trPr>
          <w:cantSplit/>
          <w:trHeight w:val="315"/>
          <w:jc w:val="center"/>
        </w:trPr>
        <w:tc>
          <w:tcPr>
            <w:tcW w:w="1508" w:type="dxa"/>
            <w:vMerge/>
            <w:vAlign w:val="bottom"/>
            <w:hideMark/>
          </w:tcPr>
          <w:p w14:paraId="00CA2D0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72EC4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08223F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981</w:t>
            </w:r>
          </w:p>
        </w:tc>
        <w:tc>
          <w:tcPr>
            <w:tcW w:w="937" w:type="dxa"/>
            <w:shd w:val="clear" w:color="auto" w:fill="auto"/>
            <w:noWrap/>
            <w:vAlign w:val="bottom"/>
            <w:hideMark/>
          </w:tcPr>
          <w:p w14:paraId="24E5D8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31.4</w:t>
            </w:r>
          </w:p>
        </w:tc>
        <w:tc>
          <w:tcPr>
            <w:tcW w:w="1168" w:type="dxa"/>
            <w:shd w:val="clear" w:color="auto" w:fill="auto"/>
            <w:noWrap/>
            <w:vAlign w:val="bottom"/>
            <w:hideMark/>
          </w:tcPr>
          <w:p w14:paraId="20B95B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2043A38" w14:textId="77777777" w:rsidTr="00B304E2">
        <w:trPr>
          <w:cantSplit/>
          <w:trHeight w:val="315"/>
          <w:jc w:val="center"/>
        </w:trPr>
        <w:tc>
          <w:tcPr>
            <w:tcW w:w="1508" w:type="dxa"/>
            <w:vMerge/>
            <w:vAlign w:val="bottom"/>
            <w:hideMark/>
          </w:tcPr>
          <w:p w14:paraId="5BFB222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C5A21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8CA4C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43D377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28E8E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7B5CE61" w14:textId="77777777" w:rsidTr="00B304E2">
        <w:trPr>
          <w:cantSplit/>
          <w:trHeight w:val="315"/>
          <w:jc w:val="center"/>
        </w:trPr>
        <w:tc>
          <w:tcPr>
            <w:tcW w:w="1508" w:type="dxa"/>
            <w:vMerge w:val="restart"/>
            <w:shd w:val="clear" w:color="auto" w:fill="auto"/>
            <w:vAlign w:val="bottom"/>
            <w:hideMark/>
          </w:tcPr>
          <w:p w14:paraId="073A591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6478FD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109C6D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2835</w:t>
            </w:r>
          </w:p>
        </w:tc>
        <w:tc>
          <w:tcPr>
            <w:tcW w:w="937" w:type="dxa"/>
            <w:shd w:val="clear" w:color="auto" w:fill="auto"/>
            <w:noWrap/>
            <w:vAlign w:val="bottom"/>
            <w:hideMark/>
          </w:tcPr>
          <w:p w14:paraId="5C2BCC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73.9</w:t>
            </w:r>
          </w:p>
        </w:tc>
        <w:tc>
          <w:tcPr>
            <w:tcW w:w="1168" w:type="dxa"/>
            <w:shd w:val="clear" w:color="auto" w:fill="auto"/>
            <w:noWrap/>
            <w:vAlign w:val="bottom"/>
            <w:hideMark/>
          </w:tcPr>
          <w:p w14:paraId="1756CA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73.9</w:t>
            </w:r>
          </w:p>
        </w:tc>
      </w:tr>
      <w:tr w:rsidR="00D209CC" w:rsidRPr="00D80490" w14:paraId="3C1257AE" w14:textId="77777777" w:rsidTr="00B304E2">
        <w:trPr>
          <w:cantSplit/>
          <w:trHeight w:val="315"/>
          <w:jc w:val="center"/>
        </w:trPr>
        <w:tc>
          <w:tcPr>
            <w:tcW w:w="1508" w:type="dxa"/>
            <w:vMerge/>
            <w:vAlign w:val="bottom"/>
            <w:hideMark/>
          </w:tcPr>
          <w:p w14:paraId="14BB5F38"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340A4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11E4AB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937" w:type="dxa"/>
            <w:shd w:val="clear" w:color="auto" w:fill="auto"/>
            <w:noWrap/>
            <w:vAlign w:val="bottom"/>
            <w:hideMark/>
          </w:tcPr>
          <w:p w14:paraId="0CA470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26.1</w:t>
            </w:r>
          </w:p>
        </w:tc>
        <w:tc>
          <w:tcPr>
            <w:tcW w:w="1168" w:type="dxa"/>
            <w:shd w:val="clear" w:color="auto" w:fill="auto"/>
            <w:noWrap/>
            <w:vAlign w:val="bottom"/>
            <w:hideMark/>
          </w:tcPr>
          <w:p w14:paraId="1B76EA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D610954" w14:textId="77777777" w:rsidTr="00B304E2">
        <w:trPr>
          <w:cantSplit/>
          <w:trHeight w:val="315"/>
          <w:jc w:val="center"/>
        </w:trPr>
        <w:tc>
          <w:tcPr>
            <w:tcW w:w="1508" w:type="dxa"/>
            <w:vMerge/>
            <w:vAlign w:val="bottom"/>
            <w:hideMark/>
          </w:tcPr>
          <w:p w14:paraId="26BA8A3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D5588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567F6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707821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BB302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7786AA3" w14:textId="77777777" w:rsidTr="00B304E2">
        <w:trPr>
          <w:cantSplit/>
          <w:trHeight w:val="315"/>
          <w:jc w:val="center"/>
        </w:trPr>
        <w:tc>
          <w:tcPr>
            <w:tcW w:w="1508" w:type="dxa"/>
            <w:vMerge w:val="restart"/>
            <w:shd w:val="clear" w:color="auto" w:fill="auto"/>
            <w:vAlign w:val="bottom"/>
            <w:hideMark/>
          </w:tcPr>
          <w:p w14:paraId="7EAFA5F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337FF0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4E3054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3145</w:t>
            </w:r>
          </w:p>
        </w:tc>
        <w:tc>
          <w:tcPr>
            <w:tcW w:w="937" w:type="dxa"/>
            <w:shd w:val="clear" w:color="auto" w:fill="auto"/>
            <w:noWrap/>
            <w:vAlign w:val="bottom"/>
            <w:hideMark/>
          </w:tcPr>
          <w:p w14:paraId="2F3284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66.4</w:t>
            </w:r>
          </w:p>
        </w:tc>
        <w:tc>
          <w:tcPr>
            <w:tcW w:w="1168" w:type="dxa"/>
            <w:shd w:val="clear" w:color="auto" w:fill="auto"/>
            <w:noWrap/>
            <w:vAlign w:val="bottom"/>
            <w:hideMark/>
          </w:tcPr>
          <w:p w14:paraId="4018EE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66.4</w:t>
            </w:r>
          </w:p>
        </w:tc>
      </w:tr>
      <w:tr w:rsidR="00D209CC" w:rsidRPr="00D80490" w14:paraId="67C9D235" w14:textId="77777777" w:rsidTr="00B304E2">
        <w:trPr>
          <w:cantSplit/>
          <w:trHeight w:val="315"/>
          <w:jc w:val="center"/>
        </w:trPr>
        <w:tc>
          <w:tcPr>
            <w:tcW w:w="1508" w:type="dxa"/>
            <w:vMerge/>
            <w:vAlign w:val="bottom"/>
            <w:hideMark/>
          </w:tcPr>
          <w:p w14:paraId="019FA5D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4A9EC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65E456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1592</w:t>
            </w:r>
          </w:p>
        </w:tc>
        <w:tc>
          <w:tcPr>
            <w:tcW w:w="937" w:type="dxa"/>
            <w:shd w:val="clear" w:color="auto" w:fill="auto"/>
            <w:noWrap/>
            <w:vAlign w:val="bottom"/>
            <w:hideMark/>
          </w:tcPr>
          <w:p w14:paraId="03CDE5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33.6</w:t>
            </w:r>
          </w:p>
        </w:tc>
        <w:tc>
          <w:tcPr>
            <w:tcW w:w="1168" w:type="dxa"/>
            <w:shd w:val="clear" w:color="auto" w:fill="auto"/>
            <w:noWrap/>
            <w:vAlign w:val="bottom"/>
            <w:hideMark/>
          </w:tcPr>
          <w:p w14:paraId="0CD879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B669854" w14:textId="77777777" w:rsidTr="00B304E2">
        <w:trPr>
          <w:cantSplit/>
          <w:trHeight w:val="315"/>
          <w:jc w:val="center"/>
        </w:trPr>
        <w:tc>
          <w:tcPr>
            <w:tcW w:w="1508" w:type="dxa"/>
            <w:vMerge/>
            <w:vAlign w:val="bottom"/>
            <w:hideMark/>
          </w:tcPr>
          <w:p w14:paraId="4492310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7703B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79A1D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1E7B40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96DFB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7608636" w14:textId="77777777" w:rsidTr="00B304E2">
        <w:trPr>
          <w:cantSplit/>
          <w:trHeight w:val="315"/>
          <w:jc w:val="center"/>
        </w:trPr>
        <w:tc>
          <w:tcPr>
            <w:tcW w:w="1508" w:type="dxa"/>
            <w:vMerge w:val="restart"/>
            <w:shd w:val="clear" w:color="auto" w:fill="auto"/>
            <w:vAlign w:val="bottom"/>
            <w:hideMark/>
          </w:tcPr>
          <w:p w14:paraId="79EE914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504824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7AAF85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4721</w:t>
            </w:r>
          </w:p>
        </w:tc>
        <w:tc>
          <w:tcPr>
            <w:tcW w:w="937" w:type="dxa"/>
            <w:shd w:val="clear" w:color="auto" w:fill="auto"/>
            <w:noWrap/>
            <w:vAlign w:val="bottom"/>
            <w:hideMark/>
          </w:tcPr>
          <w:p w14:paraId="3A93DE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62.6</w:t>
            </w:r>
          </w:p>
        </w:tc>
        <w:tc>
          <w:tcPr>
            <w:tcW w:w="1168" w:type="dxa"/>
            <w:shd w:val="clear" w:color="auto" w:fill="auto"/>
            <w:noWrap/>
            <w:vAlign w:val="bottom"/>
            <w:hideMark/>
          </w:tcPr>
          <w:p w14:paraId="55D214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62.6</w:t>
            </w:r>
          </w:p>
        </w:tc>
      </w:tr>
      <w:tr w:rsidR="00D209CC" w:rsidRPr="00D80490" w14:paraId="661D2DF3" w14:textId="77777777" w:rsidTr="00B304E2">
        <w:trPr>
          <w:cantSplit/>
          <w:trHeight w:val="315"/>
          <w:jc w:val="center"/>
        </w:trPr>
        <w:tc>
          <w:tcPr>
            <w:tcW w:w="1508" w:type="dxa"/>
            <w:vMerge/>
            <w:vAlign w:val="bottom"/>
            <w:hideMark/>
          </w:tcPr>
          <w:p w14:paraId="4D09BC1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9812B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3B7C02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2823</w:t>
            </w:r>
          </w:p>
        </w:tc>
        <w:tc>
          <w:tcPr>
            <w:tcW w:w="937" w:type="dxa"/>
            <w:shd w:val="clear" w:color="auto" w:fill="auto"/>
            <w:noWrap/>
            <w:vAlign w:val="bottom"/>
            <w:hideMark/>
          </w:tcPr>
          <w:p w14:paraId="1F85D8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37.4</w:t>
            </w:r>
          </w:p>
        </w:tc>
        <w:tc>
          <w:tcPr>
            <w:tcW w:w="1168" w:type="dxa"/>
            <w:shd w:val="clear" w:color="auto" w:fill="auto"/>
            <w:noWrap/>
            <w:vAlign w:val="bottom"/>
            <w:hideMark/>
          </w:tcPr>
          <w:p w14:paraId="6CC53F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E4FB15F" w14:textId="77777777" w:rsidTr="00B304E2">
        <w:trPr>
          <w:cantSplit/>
          <w:trHeight w:val="315"/>
          <w:jc w:val="center"/>
        </w:trPr>
        <w:tc>
          <w:tcPr>
            <w:tcW w:w="1508" w:type="dxa"/>
            <w:vMerge/>
            <w:vAlign w:val="bottom"/>
            <w:hideMark/>
          </w:tcPr>
          <w:p w14:paraId="0878A8A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7EB05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E44C2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1EE9FC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18535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2E64D8C" w14:textId="77777777" w:rsidTr="00B304E2">
        <w:trPr>
          <w:cantSplit/>
          <w:trHeight w:val="315"/>
          <w:jc w:val="center"/>
        </w:trPr>
        <w:tc>
          <w:tcPr>
            <w:tcW w:w="1508" w:type="dxa"/>
            <w:vMerge w:val="restart"/>
            <w:shd w:val="clear" w:color="auto" w:fill="auto"/>
            <w:vAlign w:val="bottom"/>
            <w:hideMark/>
          </w:tcPr>
          <w:p w14:paraId="125457F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48BF59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6FC721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3369</w:t>
            </w:r>
          </w:p>
        </w:tc>
        <w:tc>
          <w:tcPr>
            <w:tcW w:w="937" w:type="dxa"/>
            <w:shd w:val="clear" w:color="auto" w:fill="auto"/>
            <w:noWrap/>
            <w:vAlign w:val="bottom"/>
            <w:hideMark/>
          </w:tcPr>
          <w:p w14:paraId="454FDD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62.1</w:t>
            </w:r>
          </w:p>
        </w:tc>
        <w:tc>
          <w:tcPr>
            <w:tcW w:w="1168" w:type="dxa"/>
            <w:shd w:val="clear" w:color="auto" w:fill="auto"/>
            <w:noWrap/>
            <w:vAlign w:val="bottom"/>
            <w:hideMark/>
          </w:tcPr>
          <w:p w14:paraId="23F2C1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62.1</w:t>
            </w:r>
          </w:p>
        </w:tc>
      </w:tr>
      <w:tr w:rsidR="00D209CC" w:rsidRPr="00D80490" w14:paraId="5E235F06" w14:textId="77777777" w:rsidTr="00B304E2">
        <w:trPr>
          <w:cantSplit/>
          <w:trHeight w:val="315"/>
          <w:jc w:val="center"/>
        </w:trPr>
        <w:tc>
          <w:tcPr>
            <w:tcW w:w="1508" w:type="dxa"/>
            <w:vMerge/>
            <w:vAlign w:val="bottom"/>
            <w:hideMark/>
          </w:tcPr>
          <w:p w14:paraId="4839C48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B366D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2212BE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2059</w:t>
            </w:r>
          </w:p>
        </w:tc>
        <w:tc>
          <w:tcPr>
            <w:tcW w:w="937" w:type="dxa"/>
            <w:shd w:val="clear" w:color="auto" w:fill="auto"/>
            <w:noWrap/>
            <w:vAlign w:val="bottom"/>
            <w:hideMark/>
          </w:tcPr>
          <w:p w14:paraId="442CDF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37.9</w:t>
            </w:r>
          </w:p>
        </w:tc>
        <w:tc>
          <w:tcPr>
            <w:tcW w:w="1168" w:type="dxa"/>
            <w:shd w:val="clear" w:color="auto" w:fill="auto"/>
            <w:noWrap/>
            <w:vAlign w:val="bottom"/>
            <w:hideMark/>
          </w:tcPr>
          <w:p w14:paraId="08847F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C7D2C2F" w14:textId="77777777" w:rsidTr="00B304E2">
        <w:trPr>
          <w:cantSplit/>
          <w:trHeight w:val="315"/>
          <w:jc w:val="center"/>
        </w:trPr>
        <w:tc>
          <w:tcPr>
            <w:tcW w:w="1508" w:type="dxa"/>
            <w:vMerge/>
            <w:vAlign w:val="bottom"/>
            <w:hideMark/>
          </w:tcPr>
          <w:p w14:paraId="0E014C1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2D0B8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C4FE9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20C05B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E78D4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74E8ECA" w14:textId="77777777" w:rsidTr="00B304E2">
        <w:trPr>
          <w:cantSplit/>
          <w:trHeight w:val="315"/>
          <w:jc w:val="center"/>
        </w:trPr>
        <w:tc>
          <w:tcPr>
            <w:tcW w:w="1508" w:type="dxa"/>
            <w:vMerge w:val="restart"/>
            <w:shd w:val="clear" w:color="auto" w:fill="auto"/>
            <w:vAlign w:val="bottom"/>
            <w:hideMark/>
          </w:tcPr>
          <w:p w14:paraId="7914E05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30EE43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3FA897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5533</w:t>
            </w:r>
          </w:p>
        </w:tc>
        <w:tc>
          <w:tcPr>
            <w:tcW w:w="937" w:type="dxa"/>
            <w:shd w:val="clear" w:color="auto" w:fill="auto"/>
            <w:noWrap/>
            <w:vAlign w:val="bottom"/>
            <w:hideMark/>
          </w:tcPr>
          <w:p w14:paraId="41CDAE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82.7</w:t>
            </w:r>
          </w:p>
        </w:tc>
        <w:tc>
          <w:tcPr>
            <w:tcW w:w="1168" w:type="dxa"/>
            <w:shd w:val="clear" w:color="auto" w:fill="auto"/>
            <w:noWrap/>
            <w:vAlign w:val="bottom"/>
            <w:hideMark/>
          </w:tcPr>
          <w:p w14:paraId="0AA42C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82.7</w:t>
            </w:r>
          </w:p>
        </w:tc>
      </w:tr>
      <w:tr w:rsidR="00D209CC" w:rsidRPr="00D80490" w14:paraId="443F81BB" w14:textId="77777777" w:rsidTr="00B304E2">
        <w:trPr>
          <w:cantSplit/>
          <w:trHeight w:val="315"/>
          <w:jc w:val="center"/>
        </w:trPr>
        <w:tc>
          <w:tcPr>
            <w:tcW w:w="1508" w:type="dxa"/>
            <w:vMerge/>
            <w:vAlign w:val="bottom"/>
            <w:hideMark/>
          </w:tcPr>
          <w:p w14:paraId="7BC8CC9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15DF5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6C8DF9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1156</w:t>
            </w:r>
          </w:p>
        </w:tc>
        <w:tc>
          <w:tcPr>
            <w:tcW w:w="937" w:type="dxa"/>
            <w:shd w:val="clear" w:color="auto" w:fill="auto"/>
            <w:noWrap/>
            <w:vAlign w:val="bottom"/>
            <w:hideMark/>
          </w:tcPr>
          <w:p w14:paraId="1DAFCC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17.3</w:t>
            </w:r>
          </w:p>
        </w:tc>
        <w:tc>
          <w:tcPr>
            <w:tcW w:w="1168" w:type="dxa"/>
            <w:shd w:val="clear" w:color="auto" w:fill="auto"/>
            <w:noWrap/>
            <w:vAlign w:val="bottom"/>
            <w:hideMark/>
          </w:tcPr>
          <w:p w14:paraId="7C4D80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1EB4331" w14:textId="77777777" w:rsidTr="00B304E2">
        <w:trPr>
          <w:cantSplit/>
          <w:trHeight w:val="315"/>
          <w:jc w:val="center"/>
        </w:trPr>
        <w:tc>
          <w:tcPr>
            <w:tcW w:w="1508" w:type="dxa"/>
            <w:vMerge/>
            <w:vAlign w:val="bottom"/>
            <w:hideMark/>
          </w:tcPr>
          <w:p w14:paraId="5360BDA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15948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92DE9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11515D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98C2E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F87C397" w14:textId="77777777" w:rsidTr="00B304E2">
        <w:trPr>
          <w:cantSplit/>
          <w:trHeight w:val="315"/>
          <w:jc w:val="center"/>
        </w:trPr>
        <w:tc>
          <w:tcPr>
            <w:tcW w:w="1508" w:type="dxa"/>
            <w:vMerge w:val="restart"/>
            <w:shd w:val="clear" w:color="auto" w:fill="auto"/>
            <w:vAlign w:val="bottom"/>
            <w:hideMark/>
          </w:tcPr>
          <w:p w14:paraId="097D599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28E29E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18E626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5517</w:t>
            </w:r>
          </w:p>
        </w:tc>
        <w:tc>
          <w:tcPr>
            <w:tcW w:w="937" w:type="dxa"/>
            <w:shd w:val="clear" w:color="auto" w:fill="auto"/>
            <w:noWrap/>
            <w:vAlign w:val="bottom"/>
            <w:hideMark/>
          </w:tcPr>
          <w:p w14:paraId="505847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74.1</w:t>
            </w:r>
          </w:p>
        </w:tc>
        <w:tc>
          <w:tcPr>
            <w:tcW w:w="1168" w:type="dxa"/>
            <w:shd w:val="clear" w:color="auto" w:fill="auto"/>
            <w:noWrap/>
            <w:vAlign w:val="bottom"/>
            <w:hideMark/>
          </w:tcPr>
          <w:p w14:paraId="65BA84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74.1</w:t>
            </w:r>
          </w:p>
        </w:tc>
      </w:tr>
      <w:tr w:rsidR="00D209CC" w:rsidRPr="00D80490" w14:paraId="61B903CF" w14:textId="77777777" w:rsidTr="00B304E2">
        <w:trPr>
          <w:cantSplit/>
          <w:trHeight w:val="315"/>
          <w:jc w:val="center"/>
        </w:trPr>
        <w:tc>
          <w:tcPr>
            <w:tcW w:w="1508" w:type="dxa"/>
            <w:vMerge/>
            <w:vAlign w:val="bottom"/>
            <w:hideMark/>
          </w:tcPr>
          <w:p w14:paraId="56673F4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1F2CB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6A685A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1930</w:t>
            </w:r>
          </w:p>
        </w:tc>
        <w:tc>
          <w:tcPr>
            <w:tcW w:w="937" w:type="dxa"/>
            <w:shd w:val="clear" w:color="auto" w:fill="auto"/>
            <w:noWrap/>
            <w:vAlign w:val="bottom"/>
            <w:hideMark/>
          </w:tcPr>
          <w:p w14:paraId="4065D2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25.9</w:t>
            </w:r>
          </w:p>
        </w:tc>
        <w:tc>
          <w:tcPr>
            <w:tcW w:w="1168" w:type="dxa"/>
            <w:shd w:val="clear" w:color="auto" w:fill="auto"/>
            <w:noWrap/>
            <w:vAlign w:val="bottom"/>
            <w:hideMark/>
          </w:tcPr>
          <w:p w14:paraId="1D3DAA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F391408" w14:textId="77777777" w:rsidTr="00B304E2">
        <w:trPr>
          <w:cantSplit/>
          <w:trHeight w:val="315"/>
          <w:jc w:val="center"/>
        </w:trPr>
        <w:tc>
          <w:tcPr>
            <w:tcW w:w="1508" w:type="dxa"/>
            <w:vMerge/>
            <w:vAlign w:val="bottom"/>
            <w:hideMark/>
          </w:tcPr>
          <w:p w14:paraId="11D3FCA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C8FA3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D9083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2C026B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3E83B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AE9FA9B" w14:textId="77777777" w:rsidTr="00B304E2">
        <w:trPr>
          <w:cantSplit/>
          <w:trHeight w:val="315"/>
          <w:jc w:val="center"/>
        </w:trPr>
        <w:tc>
          <w:tcPr>
            <w:tcW w:w="1508" w:type="dxa"/>
            <w:vMerge w:val="restart"/>
            <w:shd w:val="clear" w:color="auto" w:fill="auto"/>
            <w:vAlign w:val="bottom"/>
            <w:hideMark/>
          </w:tcPr>
          <w:p w14:paraId="3BC23CF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25A9A3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77E6C2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2274</w:t>
            </w:r>
          </w:p>
        </w:tc>
        <w:tc>
          <w:tcPr>
            <w:tcW w:w="937" w:type="dxa"/>
            <w:shd w:val="clear" w:color="auto" w:fill="auto"/>
            <w:noWrap/>
            <w:vAlign w:val="bottom"/>
            <w:hideMark/>
          </w:tcPr>
          <w:p w14:paraId="6AC851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76.5</w:t>
            </w:r>
          </w:p>
        </w:tc>
        <w:tc>
          <w:tcPr>
            <w:tcW w:w="1168" w:type="dxa"/>
            <w:shd w:val="clear" w:color="auto" w:fill="auto"/>
            <w:noWrap/>
            <w:vAlign w:val="bottom"/>
            <w:hideMark/>
          </w:tcPr>
          <w:p w14:paraId="21F6FA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76.5</w:t>
            </w:r>
          </w:p>
        </w:tc>
      </w:tr>
      <w:tr w:rsidR="00D209CC" w:rsidRPr="00D80490" w14:paraId="5EE7A05A" w14:textId="77777777" w:rsidTr="00B304E2">
        <w:trPr>
          <w:cantSplit/>
          <w:trHeight w:val="315"/>
          <w:jc w:val="center"/>
        </w:trPr>
        <w:tc>
          <w:tcPr>
            <w:tcW w:w="1508" w:type="dxa"/>
            <w:vMerge/>
            <w:vAlign w:val="bottom"/>
            <w:hideMark/>
          </w:tcPr>
          <w:p w14:paraId="1D3FD1F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467D4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0E470A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698</w:t>
            </w:r>
          </w:p>
        </w:tc>
        <w:tc>
          <w:tcPr>
            <w:tcW w:w="937" w:type="dxa"/>
            <w:shd w:val="clear" w:color="auto" w:fill="auto"/>
            <w:noWrap/>
            <w:vAlign w:val="bottom"/>
            <w:hideMark/>
          </w:tcPr>
          <w:p w14:paraId="565C23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23.5</w:t>
            </w:r>
          </w:p>
        </w:tc>
        <w:tc>
          <w:tcPr>
            <w:tcW w:w="1168" w:type="dxa"/>
            <w:shd w:val="clear" w:color="auto" w:fill="auto"/>
            <w:noWrap/>
            <w:vAlign w:val="bottom"/>
            <w:hideMark/>
          </w:tcPr>
          <w:p w14:paraId="27D62F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25026B4" w14:textId="77777777" w:rsidTr="00B304E2">
        <w:trPr>
          <w:cantSplit/>
          <w:trHeight w:val="315"/>
          <w:jc w:val="center"/>
        </w:trPr>
        <w:tc>
          <w:tcPr>
            <w:tcW w:w="1508" w:type="dxa"/>
            <w:vMerge/>
            <w:vAlign w:val="bottom"/>
            <w:hideMark/>
          </w:tcPr>
          <w:p w14:paraId="76FF786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1BB14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1031A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2F2749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130A5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78B8D8E" w14:textId="77777777" w:rsidTr="00B304E2">
        <w:trPr>
          <w:cantSplit/>
          <w:trHeight w:val="315"/>
          <w:jc w:val="center"/>
        </w:trPr>
        <w:tc>
          <w:tcPr>
            <w:tcW w:w="1508" w:type="dxa"/>
            <w:vMerge w:val="restart"/>
            <w:shd w:val="clear" w:color="auto" w:fill="auto"/>
            <w:vAlign w:val="bottom"/>
            <w:hideMark/>
          </w:tcPr>
          <w:p w14:paraId="27E986D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44E753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798019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7611</w:t>
            </w:r>
          </w:p>
        </w:tc>
        <w:tc>
          <w:tcPr>
            <w:tcW w:w="937" w:type="dxa"/>
            <w:shd w:val="clear" w:color="auto" w:fill="auto"/>
            <w:noWrap/>
            <w:vAlign w:val="bottom"/>
            <w:hideMark/>
          </w:tcPr>
          <w:p w14:paraId="426632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84.2</w:t>
            </w:r>
          </w:p>
        </w:tc>
        <w:tc>
          <w:tcPr>
            <w:tcW w:w="1168" w:type="dxa"/>
            <w:shd w:val="clear" w:color="auto" w:fill="auto"/>
            <w:noWrap/>
            <w:vAlign w:val="bottom"/>
            <w:hideMark/>
          </w:tcPr>
          <w:p w14:paraId="65A78A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84.2</w:t>
            </w:r>
          </w:p>
        </w:tc>
      </w:tr>
      <w:tr w:rsidR="00D209CC" w:rsidRPr="00D80490" w14:paraId="6D810232" w14:textId="77777777" w:rsidTr="00B304E2">
        <w:trPr>
          <w:cantSplit/>
          <w:trHeight w:val="315"/>
          <w:jc w:val="center"/>
        </w:trPr>
        <w:tc>
          <w:tcPr>
            <w:tcW w:w="1508" w:type="dxa"/>
            <w:vMerge/>
            <w:vAlign w:val="bottom"/>
            <w:hideMark/>
          </w:tcPr>
          <w:p w14:paraId="6FC280A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3CDD7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5AC9F9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1431</w:t>
            </w:r>
          </w:p>
        </w:tc>
        <w:tc>
          <w:tcPr>
            <w:tcW w:w="937" w:type="dxa"/>
            <w:shd w:val="clear" w:color="auto" w:fill="auto"/>
            <w:noWrap/>
            <w:vAlign w:val="bottom"/>
            <w:hideMark/>
          </w:tcPr>
          <w:p w14:paraId="117CEF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15.8</w:t>
            </w:r>
          </w:p>
        </w:tc>
        <w:tc>
          <w:tcPr>
            <w:tcW w:w="1168" w:type="dxa"/>
            <w:shd w:val="clear" w:color="auto" w:fill="auto"/>
            <w:noWrap/>
            <w:vAlign w:val="bottom"/>
            <w:hideMark/>
          </w:tcPr>
          <w:p w14:paraId="00EF0A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035121B" w14:textId="77777777" w:rsidTr="00B304E2">
        <w:trPr>
          <w:cantSplit/>
          <w:trHeight w:val="315"/>
          <w:jc w:val="center"/>
        </w:trPr>
        <w:tc>
          <w:tcPr>
            <w:tcW w:w="1508" w:type="dxa"/>
            <w:vMerge/>
            <w:vAlign w:val="bottom"/>
            <w:hideMark/>
          </w:tcPr>
          <w:p w14:paraId="093E3BAB"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383C5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145F3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53A7AB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267B9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436C4A1" w14:textId="77777777" w:rsidTr="00B304E2">
        <w:trPr>
          <w:cantSplit/>
          <w:trHeight w:val="315"/>
          <w:jc w:val="center"/>
        </w:trPr>
        <w:tc>
          <w:tcPr>
            <w:tcW w:w="1508" w:type="dxa"/>
            <w:vMerge w:val="restart"/>
            <w:shd w:val="clear" w:color="auto" w:fill="auto"/>
            <w:vAlign w:val="bottom"/>
            <w:hideMark/>
          </w:tcPr>
          <w:p w14:paraId="4F0472B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78B1DF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5ADEB9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2843</w:t>
            </w:r>
          </w:p>
        </w:tc>
        <w:tc>
          <w:tcPr>
            <w:tcW w:w="937" w:type="dxa"/>
            <w:shd w:val="clear" w:color="auto" w:fill="auto"/>
            <w:noWrap/>
            <w:vAlign w:val="bottom"/>
            <w:hideMark/>
          </w:tcPr>
          <w:p w14:paraId="2D87F2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73.3</w:t>
            </w:r>
          </w:p>
        </w:tc>
        <w:tc>
          <w:tcPr>
            <w:tcW w:w="1168" w:type="dxa"/>
            <w:shd w:val="clear" w:color="auto" w:fill="auto"/>
            <w:noWrap/>
            <w:vAlign w:val="bottom"/>
            <w:hideMark/>
          </w:tcPr>
          <w:p w14:paraId="53677D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73.3</w:t>
            </w:r>
          </w:p>
        </w:tc>
      </w:tr>
      <w:tr w:rsidR="00D209CC" w:rsidRPr="00D80490" w14:paraId="4E0FF9F2" w14:textId="77777777" w:rsidTr="00B304E2">
        <w:trPr>
          <w:cantSplit/>
          <w:trHeight w:val="315"/>
          <w:jc w:val="center"/>
        </w:trPr>
        <w:tc>
          <w:tcPr>
            <w:tcW w:w="1508" w:type="dxa"/>
            <w:vMerge/>
            <w:vAlign w:val="bottom"/>
            <w:hideMark/>
          </w:tcPr>
          <w:p w14:paraId="0422363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F85F0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406C5F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1034</w:t>
            </w:r>
          </w:p>
        </w:tc>
        <w:tc>
          <w:tcPr>
            <w:tcW w:w="937" w:type="dxa"/>
            <w:shd w:val="clear" w:color="auto" w:fill="auto"/>
            <w:noWrap/>
            <w:vAlign w:val="bottom"/>
            <w:hideMark/>
          </w:tcPr>
          <w:p w14:paraId="1892A8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26.7</w:t>
            </w:r>
          </w:p>
        </w:tc>
        <w:tc>
          <w:tcPr>
            <w:tcW w:w="1168" w:type="dxa"/>
            <w:shd w:val="clear" w:color="auto" w:fill="auto"/>
            <w:noWrap/>
            <w:vAlign w:val="bottom"/>
            <w:hideMark/>
          </w:tcPr>
          <w:p w14:paraId="4D5843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43F1BCE" w14:textId="77777777" w:rsidTr="00B304E2">
        <w:trPr>
          <w:cantSplit/>
          <w:trHeight w:val="315"/>
          <w:jc w:val="center"/>
        </w:trPr>
        <w:tc>
          <w:tcPr>
            <w:tcW w:w="1508" w:type="dxa"/>
            <w:vMerge/>
            <w:vAlign w:val="bottom"/>
            <w:hideMark/>
          </w:tcPr>
          <w:p w14:paraId="55F49EA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477D3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3EF08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2413B1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29188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75B8DB0" w14:textId="77777777" w:rsidTr="00B304E2">
        <w:trPr>
          <w:cantSplit/>
          <w:trHeight w:val="315"/>
          <w:jc w:val="center"/>
        </w:trPr>
        <w:tc>
          <w:tcPr>
            <w:tcW w:w="1508" w:type="dxa"/>
            <w:vMerge w:val="restart"/>
            <w:shd w:val="clear" w:color="auto" w:fill="auto"/>
            <w:vAlign w:val="bottom"/>
            <w:hideMark/>
          </w:tcPr>
          <w:p w14:paraId="441A85A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48862D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5E79A1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13349</w:t>
            </w:r>
          </w:p>
        </w:tc>
        <w:tc>
          <w:tcPr>
            <w:tcW w:w="937" w:type="dxa"/>
            <w:shd w:val="clear" w:color="auto" w:fill="auto"/>
            <w:noWrap/>
            <w:vAlign w:val="bottom"/>
            <w:hideMark/>
          </w:tcPr>
          <w:p w14:paraId="7B3B94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79.9</w:t>
            </w:r>
          </w:p>
        </w:tc>
        <w:tc>
          <w:tcPr>
            <w:tcW w:w="1168" w:type="dxa"/>
            <w:shd w:val="clear" w:color="auto" w:fill="auto"/>
            <w:noWrap/>
            <w:vAlign w:val="bottom"/>
            <w:hideMark/>
          </w:tcPr>
          <w:p w14:paraId="37BCF6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79.9</w:t>
            </w:r>
          </w:p>
        </w:tc>
      </w:tr>
      <w:tr w:rsidR="00D209CC" w:rsidRPr="00D80490" w14:paraId="1FD322CB" w14:textId="77777777" w:rsidTr="00B304E2">
        <w:trPr>
          <w:cantSplit/>
          <w:trHeight w:val="315"/>
          <w:jc w:val="center"/>
        </w:trPr>
        <w:tc>
          <w:tcPr>
            <w:tcW w:w="1508" w:type="dxa"/>
            <w:vMerge/>
            <w:vAlign w:val="bottom"/>
            <w:hideMark/>
          </w:tcPr>
          <w:p w14:paraId="3E5793F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0D474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318CD3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3367</w:t>
            </w:r>
          </w:p>
        </w:tc>
        <w:tc>
          <w:tcPr>
            <w:tcW w:w="937" w:type="dxa"/>
            <w:shd w:val="clear" w:color="auto" w:fill="auto"/>
            <w:noWrap/>
            <w:vAlign w:val="bottom"/>
            <w:hideMark/>
          </w:tcPr>
          <w:p w14:paraId="02A1BB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20.1</w:t>
            </w:r>
          </w:p>
        </w:tc>
        <w:tc>
          <w:tcPr>
            <w:tcW w:w="1168" w:type="dxa"/>
            <w:shd w:val="clear" w:color="auto" w:fill="auto"/>
            <w:noWrap/>
            <w:vAlign w:val="bottom"/>
            <w:hideMark/>
          </w:tcPr>
          <w:p w14:paraId="119BC4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5526F5F" w14:textId="77777777" w:rsidTr="00B304E2">
        <w:trPr>
          <w:cantSplit/>
          <w:trHeight w:val="315"/>
          <w:jc w:val="center"/>
        </w:trPr>
        <w:tc>
          <w:tcPr>
            <w:tcW w:w="1508" w:type="dxa"/>
            <w:vMerge/>
            <w:vAlign w:val="bottom"/>
            <w:hideMark/>
          </w:tcPr>
          <w:p w14:paraId="01EA891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D9AB5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34380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5FA3A3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3CC07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44FEEC9" w14:textId="77777777" w:rsidTr="00B304E2">
        <w:trPr>
          <w:cantSplit/>
          <w:trHeight w:val="315"/>
          <w:jc w:val="center"/>
        </w:trPr>
        <w:tc>
          <w:tcPr>
            <w:tcW w:w="1508" w:type="dxa"/>
            <w:vMerge w:val="restart"/>
            <w:shd w:val="clear" w:color="auto" w:fill="auto"/>
            <w:vAlign w:val="bottom"/>
            <w:hideMark/>
          </w:tcPr>
          <w:p w14:paraId="26877DC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36F230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success</w:t>
            </w:r>
          </w:p>
        </w:tc>
        <w:tc>
          <w:tcPr>
            <w:tcW w:w="1350" w:type="dxa"/>
            <w:shd w:val="clear" w:color="auto" w:fill="auto"/>
            <w:noWrap/>
            <w:vAlign w:val="bottom"/>
            <w:hideMark/>
          </w:tcPr>
          <w:p w14:paraId="042AA2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2231</w:t>
            </w:r>
          </w:p>
        </w:tc>
        <w:tc>
          <w:tcPr>
            <w:tcW w:w="937" w:type="dxa"/>
            <w:shd w:val="clear" w:color="auto" w:fill="auto"/>
            <w:noWrap/>
            <w:vAlign w:val="bottom"/>
            <w:hideMark/>
          </w:tcPr>
          <w:p w14:paraId="72B021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72.4</w:t>
            </w:r>
          </w:p>
        </w:tc>
        <w:tc>
          <w:tcPr>
            <w:tcW w:w="1168" w:type="dxa"/>
            <w:shd w:val="clear" w:color="auto" w:fill="auto"/>
            <w:noWrap/>
            <w:vAlign w:val="bottom"/>
            <w:hideMark/>
          </w:tcPr>
          <w:p w14:paraId="6A0A32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72.4</w:t>
            </w:r>
          </w:p>
        </w:tc>
      </w:tr>
      <w:tr w:rsidR="00D209CC" w:rsidRPr="00D80490" w14:paraId="4C27F2D8" w14:textId="77777777" w:rsidTr="00B304E2">
        <w:trPr>
          <w:cantSplit/>
          <w:trHeight w:val="315"/>
          <w:jc w:val="center"/>
        </w:trPr>
        <w:tc>
          <w:tcPr>
            <w:tcW w:w="1508" w:type="dxa"/>
            <w:vMerge/>
            <w:vAlign w:val="bottom"/>
            <w:hideMark/>
          </w:tcPr>
          <w:p w14:paraId="29885C3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6F45FF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Success</w:t>
            </w:r>
          </w:p>
        </w:tc>
        <w:tc>
          <w:tcPr>
            <w:tcW w:w="1350" w:type="dxa"/>
            <w:shd w:val="clear" w:color="auto" w:fill="auto"/>
            <w:noWrap/>
            <w:vAlign w:val="bottom"/>
            <w:hideMark/>
          </w:tcPr>
          <w:p w14:paraId="6B7304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850</w:t>
            </w:r>
          </w:p>
        </w:tc>
        <w:tc>
          <w:tcPr>
            <w:tcW w:w="937" w:type="dxa"/>
            <w:shd w:val="clear" w:color="auto" w:fill="auto"/>
            <w:noWrap/>
            <w:vAlign w:val="bottom"/>
            <w:hideMark/>
          </w:tcPr>
          <w:p w14:paraId="368D43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27.6</w:t>
            </w:r>
          </w:p>
        </w:tc>
        <w:tc>
          <w:tcPr>
            <w:tcW w:w="1168" w:type="dxa"/>
            <w:shd w:val="clear" w:color="auto" w:fill="auto"/>
            <w:noWrap/>
            <w:vAlign w:val="bottom"/>
            <w:hideMark/>
          </w:tcPr>
          <w:p w14:paraId="645FD9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E04C212" w14:textId="77777777" w:rsidTr="00B304E2">
        <w:trPr>
          <w:cantSplit/>
          <w:trHeight w:val="315"/>
          <w:jc w:val="center"/>
        </w:trPr>
        <w:tc>
          <w:tcPr>
            <w:tcW w:w="1508" w:type="dxa"/>
            <w:vMerge/>
            <w:vAlign w:val="bottom"/>
            <w:hideMark/>
          </w:tcPr>
          <w:p w14:paraId="339C1F2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76447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D2370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439F76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796C4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5B9BFFC" w14:textId="77777777" w:rsidTr="00B304E2">
        <w:trPr>
          <w:cantSplit/>
          <w:trHeight w:val="630"/>
          <w:jc w:val="center"/>
        </w:trPr>
        <w:tc>
          <w:tcPr>
            <w:tcW w:w="3665" w:type="dxa"/>
            <w:gridSpan w:val="2"/>
            <w:shd w:val="clear" w:color="auto" w:fill="auto"/>
            <w:vAlign w:val="bottom"/>
            <w:hideMark/>
          </w:tcPr>
          <w:p w14:paraId="27960B7A"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Reported ACT Score</w:t>
            </w:r>
          </w:p>
        </w:tc>
        <w:tc>
          <w:tcPr>
            <w:tcW w:w="1350" w:type="dxa"/>
            <w:shd w:val="clear" w:color="auto" w:fill="auto"/>
            <w:vAlign w:val="bottom"/>
            <w:hideMark/>
          </w:tcPr>
          <w:p w14:paraId="4243001E"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1F684C9A"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7F4F7147"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53DBE2F2" w14:textId="77777777" w:rsidTr="00B304E2">
        <w:trPr>
          <w:cantSplit/>
          <w:trHeight w:val="315"/>
          <w:jc w:val="center"/>
        </w:trPr>
        <w:tc>
          <w:tcPr>
            <w:tcW w:w="1508" w:type="dxa"/>
            <w:vMerge w:val="restart"/>
            <w:shd w:val="clear" w:color="auto" w:fill="auto"/>
            <w:vAlign w:val="bottom"/>
            <w:hideMark/>
          </w:tcPr>
          <w:p w14:paraId="6206DE8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3C9362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7D26FB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7279</w:t>
            </w:r>
          </w:p>
        </w:tc>
        <w:tc>
          <w:tcPr>
            <w:tcW w:w="937" w:type="dxa"/>
            <w:shd w:val="clear" w:color="auto" w:fill="auto"/>
            <w:noWrap/>
            <w:vAlign w:val="bottom"/>
            <w:hideMark/>
          </w:tcPr>
          <w:p w14:paraId="5B78F9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37.3</w:t>
            </w:r>
          </w:p>
        </w:tc>
        <w:tc>
          <w:tcPr>
            <w:tcW w:w="1168" w:type="dxa"/>
            <w:shd w:val="clear" w:color="auto" w:fill="auto"/>
            <w:noWrap/>
            <w:vAlign w:val="bottom"/>
            <w:hideMark/>
          </w:tcPr>
          <w:p w14:paraId="4B1731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37.3</w:t>
            </w:r>
          </w:p>
        </w:tc>
      </w:tr>
      <w:tr w:rsidR="00D209CC" w:rsidRPr="00D80490" w14:paraId="7F207740" w14:textId="77777777" w:rsidTr="00B304E2">
        <w:trPr>
          <w:cantSplit/>
          <w:trHeight w:val="315"/>
          <w:jc w:val="center"/>
        </w:trPr>
        <w:tc>
          <w:tcPr>
            <w:tcW w:w="1508" w:type="dxa"/>
            <w:vMerge/>
            <w:vAlign w:val="bottom"/>
            <w:hideMark/>
          </w:tcPr>
          <w:p w14:paraId="359E3C1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27471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182ACE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12250</w:t>
            </w:r>
          </w:p>
        </w:tc>
        <w:tc>
          <w:tcPr>
            <w:tcW w:w="937" w:type="dxa"/>
            <w:shd w:val="clear" w:color="auto" w:fill="auto"/>
            <w:noWrap/>
            <w:vAlign w:val="bottom"/>
            <w:hideMark/>
          </w:tcPr>
          <w:p w14:paraId="3D3046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62.7</w:t>
            </w:r>
          </w:p>
        </w:tc>
        <w:tc>
          <w:tcPr>
            <w:tcW w:w="1168" w:type="dxa"/>
            <w:shd w:val="clear" w:color="auto" w:fill="auto"/>
            <w:noWrap/>
            <w:vAlign w:val="bottom"/>
            <w:hideMark/>
          </w:tcPr>
          <w:p w14:paraId="7FFF45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508C8E3" w14:textId="77777777" w:rsidTr="00B304E2">
        <w:trPr>
          <w:cantSplit/>
          <w:trHeight w:val="315"/>
          <w:jc w:val="center"/>
        </w:trPr>
        <w:tc>
          <w:tcPr>
            <w:tcW w:w="1508" w:type="dxa"/>
            <w:vMerge/>
            <w:vAlign w:val="bottom"/>
            <w:hideMark/>
          </w:tcPr>
          <w:p w14:paraId="1B8BD30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E2C7C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BBE9C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0A97E3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FFAD6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3FF2A96" w14:textId="77777777" w:rsidTr="00B304E2">
        <w:trPr>
          <w:cantSplit/>
          <w:trHeight w:val="315"/>
          <w:jc w:val="center"/>
        </w:trPr>
        <w:tc>
          <w:tcPr>
            <w:tcW w:w="1508" w:type="dxa"/>
            <w:vMerge w:val="restart"/>
            <w:shd w:val="clear" w:color="auto" w:fill="auto"/>
            <w:vAlign w:val="bottom"/>
            <w:hideMark/>
          </w:tcPr>
          <w:p w14:paraId="4D0F839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6738B4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0577B2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2692</w:t>
            </w:r>
          </w:p>
        </w:tc>
        <w:tc>
          <w:tcPr>
            <w:tcW w:w="937" w:type="dxa"/>
            <w:shd w:val="clear" w:color="auto" w:fill="auto"/>
            <w:noWrap/>
            <w:vAlign w:val="bottom"/>
            <w:hideMark/>
          </w:tcPr>
          <w:p w14:paraId="5BF683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68.8</w:t>
            </w:r>
          </w:p>
        </w:tc>
        <w:tc>
          <w:tcPr>
            <w:tcW w:w="1168" w:type="dxa"/>
            <w:shd w:val="clear" w:color="auto" w:fill="auto"/>
            <w:noWrap/>
            <w:vAlign w:val="bottom"/>
            <w:hideMark/>
          </w:tcPr>
          <w:p w14:paraId="1B2C0D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68.8</w:t>
            </w:r>
          </w:p>
        </w:tc>
      </w:tr>
      <w:tr w:rsidR="00D209CC" w:rsidRPr="00D80490" w14:paraId="385FB734" w14:textId="77777777" w:rsidTr="00B304E2">
        <w:trPr>
          <w:cantSplit/>
          <w:trHeight w:val="315"/>
          <w:jc w:val="center"/>
        </w:trPr>
        <w:tc>
          <w:tcPr>
            <w:tcW w:w="1508" w:type="dxa"/>
            <w:vMerge/>
            <w:vAlign w:val="bottom"/>
            <w:hideMark/>
          </w:tcPr>
          <w:p w14:paraId="6F11804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D73F2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342DBA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1218</w:t>
            </w:r>
          </w:p>
        </w:tc>
        <w:tc>
          <w:tcPr>
            <w:tcW w:w="937" w:type="dxa"/>
            <w:shd w:val="clear" w:color="auto" w:fill="auto"/>
            <w:noWrap/>
            <w:vAlign w:val="bottom"/>
            <w:hideMark/>
          </w:tcPr>
          <w:p w14:paraId="596277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w:t>
            </w:r>
          </w:p>
        </w:tc>
        <w:tc>
          <w:tcPr>
            <w:tcW w:w="1168" w:type="dxa"/>
            <w:shd w:val="clear" w:color="auto" w:fill="auto"/>
            <w:noWrap/>
            <w:vAlign w:val="bottom"/>
            <w:hideMark/>
          </w:tcPr>
          <w:p w14:paraId="3194E6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EB4133F" w14:textId="77777777" w:rsidTr="00B304E2">
        <w:trPr>
          <w:cantSplit/>
          <w:trHeight w:val="315"/>
          <w:jc w:val="center"/>
        </w:trPr>
        <w:tc>
          <w:tcPr>
            <w:tcW w:w="1508" w:type="dxa"/>
            <w:vMerge/>
            <w:vAlign w:val="bottom"/>
            <w:hideMark/>
          </w:tcPr>
          <w:p w14:paraId="4B04192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74525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2CF1F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4EF160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D0F4A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EED3AFF" w14:textId="77777777" w:rsidTr="00B304E2">
        <w:trPr>
          <w:cantSplit/>
          <w:trHeight w:val="315"/>
          <w:jc w:val="center"/>
        </w:trPr>
        <w:tc>
          <w:tcPr>
            <w:tcW w:w="1508" w:type="dxa"/>
            <w:vMerge w:val="restart"/>
            <w:shd w:val="clear" w:color="auto" w:fill="auto"/>
            <w:vAlign w:val="bottom"/>
            <w:hideMark/>
          </w:tcPr>
          <w:p w14:paraId="0D53541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50CEE3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2BE885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1874</w:t>
            </w:r>
          </w:p>
        </w:tc>
        <w:tc>
          <w:tcPr>
            <w:tcW w:w="937" w:type="dxa"/>
            <w:shd w:val="clear" w:color="auto" w:fill="auto"/>
            <w:noWrap/>
            <w:vAlign w:val="bottom"/>
            <w:hideMark/>
          </w:tcPr>
          <w:p w14:paraId="125525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60.0</w:t>
            </w:r>
          </w:p>
        </w:tc>
        <w:tc>
          <w:tcPr>
            <w:tcW w:w="1168" w:type="dxa"/>
            <w:shd w:val="clear" w:color="auto" w:fill="auto"/>
            <w:noWrap/>
            <w:vAlign w:val="bottom"/>
            <w:hideMark/>
          </w:tcPr>
          <w:p w14:paraId="677C84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60.0</w:t>
            </w:r>
          </w:p>
        </w:tc>
      </w:tr>
      <w:tr w:rsidR="00D209CC" w:rsidRPr="00D80490" w14:paraId="65146FDF" w14:textId="77777777" w:rsidTr="00B304E2">
        <w:trPr>
          <w:cantSplit/>
          <w:trHeight w:val="315"/>
          <w:jc w:val="center"/>
        </w:trPr>
        <w:tc>
          <w:tcPr>
            <w:tcW w:w="1508" w:type="dxa"/>
            <w:vMerge/>
            <w:vAlign w:val="bottom"/>
            <w:hideMark/>
          </w:tcPr>
          <w:p w14:paraId="5DFD101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06033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15AB59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1248</w:t>
            </w:r>
          </w:p>
        </w:tc>
        <w:tc>
          <w:tcPr>
            <w:tcW w:w="937" w:type="dxa"/>
            <w:shd w:val="clear" w:color="auto" w:fill="auto"/>
            <w:noWrap/>
            <w:vAlign w:val="bottom"/>
            <w:hideMark/>
          </w:tcPr>
          <w:p w14:paraId="699376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40.0</w:t>
            </w:r>
          </w:p>
        </w:tc>
        <w:tc>
          <w:tcPr>
            <w:tcW w:w="1168" w:type="dxa"/>
            <w:shd w:val="clear" w:color="auto" w:fill="auto"/>
            <w:noWrap/>
            <w:vAlign w:val="bottom"/>
            <w:hideMark/>
          </w:tcPr>
          <w:p w14:paraId="592E6C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1402A41" w14:textId="77777777" w:rsidTr="00B304E2">
        <w:trPr>
          <w:cantSplit/>
          <w:trHeight w:val="315"/>
          <w:jc w:val="center"/>
        </w:trPr>
        <w:tc>
          <w:tcPr>
            <w:tcW w:w="1508" w:type="dxa"/>
            <w:vMerge/>
            <w:vAlign w:val="bottom"/>
            <w:hideMark/>
          </w:tcPr>
          <w:p w14:paraId="5C14A05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E5729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0D676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0E93E9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B7C0E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B9D78B5" w14:textId="77777777" w:rsidTr="00B304E2">
        <w:trPr>
          <w:cantSplit/>
          <w:trHeight w:val="315"/>
          <w:jc w:val="center"/>
        </w:trPr>
        <w:tc>
          <w:tcPr>
            <w:tcW w:w="1508" w:type="dxa"/>
            <w:vMerge w:val="restart"/>
            <w:shd w:val="clear" w:color="auto" w:fill="auto"/>
            <w:vAlign w:val="bottom"/>
            <w:hideMark/>
          </w:tcPr>
          <w:p w14:paraId="55A1CDF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3B683C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28E9A3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2211</w:t>
            </w:r>
          </w:p>
        </w:tc>
        <w:tc>
          <w:tcPr>
            <w:tcW w:w="937" w:type="dxa"/>
            <w:shd w:val="clear" w:color="auto" w:fill="auto"/>
            <w:noWrap/>
            <w:vAlign w:val="bottom"/>
            <w:hideMark/>
          </w:tcPr>
          <w:p w14:paraId="26392B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57.7</w:t>
            </w:r>
          </w:p>
        </w:tc>
        <w:tc>
          <w:tcPr>
            <w:tcW w:w="1168" w:type="dxa"/>
            <w:shd w:val="clear" w:color="auto" w:fill="auto"/>
            <w:noWrap/>
            <w:vAlign w:val="bottom"/>
            <w:hideMark/>
          </w:tcPr>
          <w:p w14:paraId="7A53CA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57.7</w:t>
            </w:r>
          </w:p>
        </w:tc>
      </w:tr>
      <w:tr w:rsidR="00D209CC" w:rsidRPr="00D80490" w14:paraId="7EAEDDD9" w14:textId="77777777" w:rsidTr="00B304E2">
        <w:trPr>
          <w:cantSplit/>
          <w:trHeight w:val="315"/>
          <w:jc w:val="center"/>
        </w:trPr>
        <w:tc>
          <w:tcPr>
            <w:tcW w:w="1508" w:type="dxa"/>
            <w:vMerge/>
            <w:vAlign w:val="bottom"/>
            <w:hideMark/>
          </w:tcPr>
          <w:p w14:paraId="632CAD0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3F656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5C6659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1624</w:t>
            </w:r>
          </w:p>
        </w:tc>
        <w:tc>
          <w:tcPr>
            <w:tcW w:w="937" w:type="dxa"/>
            <w:shd w:val="clear" w:color="auto" w:fill="auto"/>
            <w:noWrap/>
            <w:vAlign w:val="bottom"/>
            <w:hideMark/>
          </w:tcPr>
          <w:p w14:paraId="5D73E7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42.3</w:t>
            </w:r>
          </w:p>
        </w:tc>
        <w:tc>
          <w:tcPr>
            <w:tcW w:w="1168" w:type="dxa"/>
            <w:shd w:val="clear" w:color="auto" w:fill="auto"/>
            <w:noWrap/>
            <w:vAlign w:val="bottom"/>
            <w:hideMark/>
          </w:tcPr>
          <w:p w14:paraId="428B8D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249C173" w14:textId="77777777" w:rsidTr="00B304E2">
        <w:trPr>
          <w:cantSplit/>
          <w:trHeight w:val="315"/>
          <w:jc w:val="center"/>
        </w:trPr>
        <w:tc>
          <w:tcPr>
            <w:tcW w:w="1508" w:type="dxa"/>
            <w:vMerge/>
            <w:vAlign w:val="bottom"/>
            <w:hideMark/>
          </w:tcPr>
          <w:p w14:paraId="1581BB8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D0400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DA2CB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3976E7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1A356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F228049" w14:textId="77777777" w:rsidTr="00B304E2">
        <w:trPr>
          <w:cantSplit/>
          <w:trHeight w:val="315"/>
          <w:jc w:val="center"/>
        </w:trPr>
        <w:tc>
          <w:tcPr>
            <w:tcW w:w="1508" w:type="dxa"/>
            <w:vMerge w:val="restart"/>
            <w:shd w:val="clear" w:color="auto" w:fill="auto"/>
            <w:vAlign w:val="bottom"/>
            <w:hideMark/>
          </w:tcPr>
          <w:p w14:paraId="328F10F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358B03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310438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4216</w:t>
            </w:r>
          </w:p>
        </w:tc>
        <w:tc>
          <w:tcPr>
            <w:tcW w:w="937" w:type="dxa"/>
            <w:shd w:val="clear" w:color="auto" w:fill="auto"/>
            <w:noWrap/>
            <w:vAlign w:val="bottom"/>
            <w:hideMark/>
          </w:tcPr>
          <w:p w14:paraId="09E5FD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89.0</w:t>
            </w:r>
          </w:p>
        </w:tc>
        <w:tc>
          <w:tcPr>
            <w:tcW w:w="1168" w:type="dxa"/>
            <w:shd w:val="clear" w:color="auto" w:fill="auto"/>
            <w:noWrap/>
            <w:vAlign w:val="bottom"/>
            <w:hideMark/>
          </w:tcPr>
          <w:p w14:paraId="574077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89.0</w:t>
            </w:r>
          </w:p>
        </w:tc>
      </w:tr>
      <w:tr w:rsidR="00D209CC" w:rsidRPr="00D80490" w14:paraId="41051EBC" w14:textId="77777777" w:rsidTr="00B304E2">
        <w:trPr>
          <w:cantSplit/>
          <w:trHeight w:val="315"/>
          <w:jc w:val="center"/>
        </w:trPr>
        <w:tc>
          <w:tcPr>
            <w:tcW w:w="1508" w:type="dxa"/>
            <w:vMerge/>
            <w:vAlign w:val="bottom"/>
            <w:hideMark/>
          </w:tcPr>
          <w:p w14:paraId="49A0545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6CFCB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0CCDDE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521</w:t>
            </w:r>
          </w:p>
        </w:tc>
        <w:tc>
          <w:tcPr>
            <w:tcW w:w="937" w:type="dxa"/>
            <w:shd w:val="clear" w:color="auto" w:fill="auto"/>
            <w:noWrap/>
            <w:vAlign w:val="bottom"/>
            <w:hideMark/>
          </w:tcPr>
          <w:p w14:paraId="50E03A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11.0</w:t>
            </w:r>
          </w:p>
        </w:tc>
        <w:tc>
          <w:tcPr>
            <w:tcW w:w="1168" w:type="dxa"/>
            <w:shd w:val="clear" w:color="auto" w:fill="auto"/>
            <w:noWrap/>
            <w:vAlign w:val="bottom"/>
            <w:hideMark/>
          </w:tcPr>
          <w:p w14:paraId="452BEB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2E5760D" w14:textId="77777777" w:rsidTr="00B304E2">
        <w:trPr>
          <w:cantSplit/>
          <w:trHeight w:val="315"/>
          <w:jc w:val="center"/>
        </w:trPr>
        <w:tc>
          <w:tcPr>
            <w:tcW w:w="1508" w:type="dxa"/>
            <w:vMerge/>
            <w:vAlign w:val="bottom"/>
            <w:hideMark/>
          </w:tcPr>
          <w:p w14:paraId="7C78DFC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42D81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0D68B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61B15E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C8AC6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22F703D" w14:textId="77777777" w:rsidTr="00B304E2">
        <w:trPr>
          <w:cantSplit/>
          <w:trHeight w:val="315"/>
          <w:jc w:val="center"/>
        </w:trPr>
        <w:tc>
          <w:tcPr>
            <w:tcW w:w="1508" w:type="dxa"/>
            <w:vMerge w:val="restart"/>
            <w:shd w:val="clear" w:color="auto" w:fill="auto"/>
            <w:vAlign w:val="bottom"/>
            <w:hideMark/>
          </w:tcPr>
          <w:p w14:paraId="57EE85B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748BE7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364145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5556</w:t>
            </w:r>
          </w:p>
        </w:tc>
        <w:tc>
          <w:tcPr>
            <w:tcW w:w="937" w:type="dxa"/>
            <w:shd w:val="clear" w:color="auto" w:fill="auto"/>
            <w:noWrap/>
            <w:vAlign w:val="bottom"/>
            <w:hideMark/>
          </w:tcPr>
          <w:p w14:paraId="011CEC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73.6</w:t>
            </w:r>
          </w:p>
        </w:tc>
        <w:tc>
          <w:tcPr>
            <w:tcW w:w="1168" w:type="dxa"/>
            <w:shd w:val="clear" w:color="auto" w:fill="auto"/>
            <w:noWrap/>
            <w:vAlign w:val="bottom"/>
            <w:hideMark/>
          </w:tcPr>
          <w:p w14:paraId="4DB274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73.6</w:t>
            </w:r>
          </w:p>
        </w:tc>
      </w:tr>
      <w:tr w:rsidR="00D209CC" w:rsidRPr="00D80490" w14:paraId="44D60DD2" w14:textId="77777777" w:rsidTr="00B304E2">
        <w:trPr>
          <w:cantSplit/>
          <w:trHeight w:val="315"/>
          <w:jc w:val="center"/>
        </w:trPr>
        <w:tc>
          <w:tcPr>
            <w:tcW w:w="1508" w:type="dxa"/>
            <w:vMerge/>
            <w:vAlign w:val="bottom"/>
            <w:hideMark/>
          </w:tcPr>
          <w:p w14:paraId="00F1BFF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55EE8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350F70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1988</w:t>
            </w:r>
          </w:p>
        </w:tc>
        <w:tc>
          <w:tcPr>
            <w:tcW w:w="937" w:type="dxa"/>
            <w:shd w:val="clear" w:color="auto" w:fill="auto"/>
            <w:noWrap/>
            <w:vAlign w:val="bottom"/>
            <w:hideMark/>
          </w:tcPr>
          <w:p w14:paraId="2C60DD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26.4</w:t>
            </w:r>
          </w:p>
        </w:tc>
        <w:tc>
          <w:tcPr>
            <w:tcW w:w="1168" w:type="dxa"/>
            <w:shd w:val="clear" w:color="auto" w:fill="auto"/>
            <w:noWrap/>
            <w:vAlign w:val="bottom"/>
            <w:hideMark/>
          </w:tcPr>
          <w:p w14:paraId="1B2711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2B08C91" w14:textId="77777777" w:rsidTr="00B304E2">
        <w:trPr>
          <w:cantSplit/>
          <w:trHeight w:val="315"/>
          <w:jc w:val="center"/>
        </w:trPr>
        <w:tc>
          <w:tcPr>
            <w:tcW w:w="1508" w:type="dxa"/>
            <w:vMerge/>
            <w:vAlign w:val="bottom"/>
            <w:hideMark/>
          </w:tcPr>
          <w:p w14:paraId="62DD1A5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74848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B0E9E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4AE6D4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46F73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7330D86" w14:textId="77777777" w:rsidTr="00B304E2">
        <w:trPr>
          <w:cantSplit/>
          <w:trHeight w:val="315"/>
          <w:jc w:val="center"/>
        </w:trPr>
        <w:tc>
          <w:tcPr>
            <w:tcW w:w="1508" w:type="dxa"/>
            <w:vMerge w:val="restart"/>
            <w:shd w:val="clear" w:color="auto" w:fill="auto"/>
            <w:vAlign w:val="bottom"/>
            <w:hideMark/>
          </w:tcPr>
          <w:p w14:paraId="1A0D4DD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0B6F65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4B95D5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3453</w:t>
            </w:r>
          </w:p>
        </w:tc>
        <w:tc>
          <w:tcPr>
            <w:tcW w:w="937" w:type="dxa"/>
            <w:shd w:val="clear" w:color="auto" w:fill="auto"/>
            <w:noWrap/>
            <w:vAlign w:val="bottom"/>
            <w:hideMark/>
          </w:tcPr>
          <w:p w14:paraId="4E1E80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63.6</w:t>
            </w:r>
          </w:p>
        </w:tc>
        <w:tc>
          <w:tcPr>
            <w:tcW w:w="1168" w:type="dxa"/>
            <w:shd w:val="clear" w:color="auto" w:fill="auto"/>
            <w:noWrap/>
            <w:vAlign w:val="bottom"/>
            <w:hideMark/>
          </w:tcPr>
          <w:p w14:paraId="032CC2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63.6</w:t>
            </w:r>
          </w:p>
        </w:tc>
      </w:tr>
      <w:tr w:rsidR="00D209CC" w:rsidRPr="00D80490" w14:paraId="3DAE16D1" w14:textId="77777777" w:rsidTr="00B304E2">
        <w:trPr>
          <w:cantSplit/>
          <w:trHeight w:val="315"/>
          <w:jc w:val="center"/>
        </w:trPr>
        <w:tc>
          <w:tcPr>
            <w:tcW w:w="1508" w:type="dxa"/>
            <w:vMerge/>
            <w:vAlign w:val="bottom"/>
            <w:hideMark/>
          </w:tcPr>
          <w:p w14:paraId="2C9ABDA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7697B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34C0C3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1975</w:t>
            </w:r>
          </w:p>
        </w:tc>
        <w:tc>
          <w:tcPr>
            <w:tcW w:w="937" w:type="dxa"/>
            <w:shd w:val="clear" w:color="auto" w:fill="auto"/>
            <w:noWrap/>
            <w:vAlign w:val="bottom"/>
            <w:hideMark/>
          </w:tcPr>
          <w:p w14:paraId="6212D1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36.4</w:t>
            </w:r>
          </w:p>
        </w:tc>
        <w:tc>
          <w:tcPr>
            <w:tcW w:w="1168" w:type="dxa"/>
            <w:shd w:val="clear" w:color="auto" w:fill="auto"/>
            <w:noWrap/>
            <w:vAlign w:val="bottom"/>
            <w:hideMark/>
          </w:tcPr>
          <w:p w14:paraId="06F9F1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02BCA0E" w14:textId="77777777" w:rsidTr="00B304E2">
        <w:trPr>
          <w:cantSplit/>
          <w:trHeight w:val="315"/>
          <w:jc w:val="center"/>
        </w:trPr>
        <w:tc>
          <w:tcPr>
            <w:tcW w:w="1508" w:type="dxa"/>
            <w:vMerge/>
            <w:vAlign w:val="bottom"/>
            <w:hideMark/>
          </w:tcPr>
          <w:p w14:paraId="5AAE1E1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4C4AA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7BC84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46404C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BCF06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0679B30" w14:textId="77777777" w:rsidTr="00B304E2">
        <w:trPr>
          <w:cantSplit/>
          <w:trHeight w:val="315"/>
          <w:jc w:val="center"/>
        </w:trPr>
        <w:tc>
          <w:tcPr>
            <w:tcW w:w="1508" w:type="dxa"/>
            <w:vMerge w:val="restart"/>
            <w:shd w:val="clear" w:color="auto" w:fill="auto"/>
            <w:vAlign w:val="bottom"/>
            <w:hideMark/>
          </w:tcPr>
          <w:p w14:paraId="6AF3444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118FB6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515860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2585</w:t>
            </w:r>
          </w:p>
        </w:tc>
        <w:tc>
          <w:tcPr>
            <w:tcW w:w="937" w:type="dxa"/>
            <w:shd w:val="clear" w:color="auto" w:fill="auto"/>
            <w:noWrap/>
            <w:vAlign w:val="bottom"/>
            <w:hideMark/>
          </w:tcPr>
          <w:p w14:paraId="46707F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38.6</w:t>
            </w:r>
          </w:p>
        </w:tc>
        <w:tc>
          <w:tcPr>
            <w:tcW w:w="1168" w:type="dxa"/>
            <w:shd w:val="clear" w:color="auto" w:fill="auto"/>
            <w:noWrap/>
            <w:vAlign w:val="bottom"/>
            <w:hideMark/>
          </w:tcPr>
          <w:p w14:paraId="64CD3B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38.6</w:t>
            </w:r>
          </w:p>
        </w:tc>
      </w:tr>
      <w:tr w:rsidR="00D209CC" w:rsidRPr="00D80490" w14:paraId="414ADC2C" w14:textId="77777777" w:rsidTr="00B304E2">
        <w:trPr>
          <w:cantSplit/>
          <w:trHeight w:val="315"/>
          <w:jc w:val="center"/>
        </w:trPr>
        <w:tc>
          <w:tcPr>
            <w:tcW w:w="1508" w:type="dxa"/>
            <w:vMerge/>
            <w:vAlign w:val="bottom"/>
            <w:hideMark/>
          </w:tcPr>
          <w:p w14:paraId="11B9411B"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B0352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1990DE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4104</w:t>
            </w:r>
          </w:p>
        </w:tc>
        <w:tc>
          <w:tcPr>
            <w:tcW w:w="937" w:type="dxa"/>
            <w:shd w:val="clear" w:color="auto" w:fill="auto"/>
            <w:noWrap/>
            <w:vAlign w:val="bottom"/>
            <w:hideMark/>
          </w:tcPr>
          <w:p w14:paraId="65AF32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61.4</w:t>
            </w:r>
          </w:p>
        </w:tc>
        <w:tc>
          <w:tcPr>
            <w:tcW w:w="1168" w:type="dxa"/>
            <w:shd w:val="clear" w:color="auto" w:fill="auto"/>
            <w:noWrap/>
            <w:vAlign w:val="bottom"/>
            <w:hideMark/>
          </w:tcPr>
          <w:p w14:paraId="0D3EE7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2C43C5" w14:textId="77777777" w:rsidTr="00B304E2">
        <w:trPr>
          <w:cantSplit/>
          <w:trHeight w:val="315"/>
          <w:jc w:val="center"/>
        </w:trPr>
        <w:tc>
          <w:tcPr>
            <w:tcW w:w="1508" w:type="dxa"/>
            <w:vMerge/>
            <w:vAlign w:val="bottom"/>
            <w:hideMark/>
          </w:tcPr>
          <w:p w14:paraId="6FED554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EED88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989D7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380A31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A20C4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3BFDEB1" w14:textId="77777777" w:rsidTr="00B304E2">
        <w:trPr>
          <w:cantSplit/>
          <w:trHeight w:val="315"/>
          <w:jc w:val="center"/>
        </w:trPr>
        <w:tc>
          <w:tcPr>
            <w:tcW w:w="1508" w:type="dxa"/>
            <w:vMerge w:val="restart"/>
            <w:shd w:val="clear" w:color="auto" w:fill="auto"/>
            <w:vAlign w:val="bottom"/>
            <w:hideMark/>
          </w:tcPr>
          <w:p w14:paraId="7B30CA7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19D4E2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170D67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3382</w:t>
            </w:r>
          </w:p>
        </w:tc>
        <w:tc>
          <w:tcPr>
            <w:tcW w:w="937" w:type="dxa"/>
            <w:shd w:val="clear" w:color="auto" w:fill="auto"/>
            <w:noWrap/>
            <w:vAlign w:val="bottom"/>
            <w:hideMark/>
          </w:tcPr>
          <w:p w14:paraId="7843C1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45.4</w:t>
            </w:r>
          </w:p>
        </w:tc>
        <w:tc>
          <w:tcPr>
            <w:tcW w:w="1168" w:type="dxa"/>
            <w:shd w:val="clear" w:color="auto" w:fill="auto"/>
            <w:noWrap/>
            <w:vAlign w:val="bottom"/>
            <w:hideMark/>
          </w:tcPr>
          <w:p w14:paraId="5A6B5C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45.4</w:t>
            </w:r>
          </w:p>
        </w:tc>
      </w:tr>
      <w:tr w:rsidR="00D209CC" w:rsidRPr="00D80490" w14:paraId="7B48962A" w14:textId="77777777" w:rsidTr="00B304E2">
        <w:trPr>
          <w:cantSplit/>
          <w:trHeight w:val="315"/>
          <w:jc w:val="center"/>
        </w:trPr>
        <w:tc>
          <w:tcPr>
            <w:tcW w:w="1508" w:type="dxa"/>
            <w:vMerge/>
            <w:vAlign w:val="bottom"/>
            <w:hideMark/>
          </w:tcPr>
          <w:p w14:paraId="52CF106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CB533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7E739E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4065</w:t>
            </w:r>
          </w:p>
        </w:tc>
        <w:tc>
          <w:tcPr>
            <w:tcW w:w="937" w:type="dxa"/>
            <w:shd w:val="clear" w:color="auto" w:fill="auto"/>
            <w:noWrap/>
            <w:vAlign w:val="bottom"/>
            <w:hideMark/>
          </w:tcPr>
          <w:p w14:paraId="348766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54.6</w:t>
            </w:r>
          </w:p>
        </w:tc>
        <w:tc>
          <w:tcPr>
            <w:tcW w:w="1168" w:type="dxa"/>
            <w:shd w:val="clear" w:color="auto" w:fill="auto"/>
            <w:noWrap/>
            <w:vAlign w:val="bottom"/>
            <w:hideMark/>
          </w:tcPr>
          <w:p w14:paraId="4969CF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67E36E9" w14:textId="77777777" w:rsidTr="00B304E2">
        <w:trPr>
          <w:cantSplit/>
          <w:trHeight w:val="315"/>
          <w:jc w:val="center"/>
        </w:trPr>
        <w:tc>
          <w:tcPr>
            <w:tcW w:w="1508" w:type="dxa"/>
            <w:vMerge/>
            <w:vAlign w:val="bottom"/>
            <w:hideMark/>
          </w:tcPr>
          <w:p w14:paraId="2AB5C13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9C253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F1738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48DC4E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6BC07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5283B84" w14:textId="77777777" w:rsidTr="00B304E2">
        <w:trPr>
          <w:cantSplit/>
          <w:trHeight w:val="315"/>
          <w:jc w:val="center"/>
        </w:trPr>
        <w:tc>
          <w:tcPr>
            <w:tcW w:w="1508" w:type="dxa"/>
            <w:vMerge w:val="restart"/>
            <w:shd w:val="clear" w:color="auto" w:fill="auto"/>
            <w:vAlign w:val="bottom"/>
            <w:hideMark/>
          </w:tcPr>
          <w:p w14:paraId="230D46B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4F5D90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5384F6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1174</w:t>
            </w:r>
          </w:p>
        </w:tc>
        <w:tc>
          <w:tcPr>
            <w:tcW w:w="937" w:type="dxa"/>
            <w:shd w:val="clear" w:color="auto" w:fill="auto"/>
            <w:noWrap/>
            <w:vAlign w:val="bottom"/>
            <w:hideMark/>
          </w:tcPr>
          <w:p w14:paraId="2EFCCC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39.5</w:t>
            </w:r>
          </w:p>
        </w:tc>
        <w:tc>
          <w:tcPr>
            <w:tcW w:w="1168" w:type="dxa"/>
            <w:shd w:val="clear" w:color="auto" w:fill="auto"/>
            <w:noWrap/>
            <w:vAlign w:val="bottom"/>
            <w:hideMark/>
          </w:tcPr>
          <w:p w14:paraId="33497C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39.5</w:t>
            </w:r>
          </w:p>
        </w:tc>
      </w:tr>
      <w:tr w:rsidR="00D209CC" w:rsidRPr="00D80490" w14:paraId="05AFEAB8" w14:textId="77777777" w:rsidTr="00B304E2">
        <w:trPr>
          <w:cantSplit/>
          <w:trHeight w:val="315"/>
          <w:jc w:val="center"/>
        </w:trPr>
        <w:tc>
          <w:tcPr>
            <w:tcW w:w="1508" w:type="dxa"/>
            <w:vMerge/>
            <w:vAlign w:val="bottom"/>
            <w:hideMark/>
          </w:tcPr>
          <w:p w14:paraId="137FED0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DB5EB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37094D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1798</w:t>
            </w:r>
          </w:p>
        </w:tc>
        <w:tc>
          <w:tcPr>
            <w:tcW w:w="937" w:type="dxa"/>
            <w:shd w:val="clear" w:color="auto" w:fill="auto"/>
            <w:noWrap/>
            <w:vAlign w:val="bottom"/>
            <w:hideMark/>
          </w:tcPr>
          <w:p w14:paraId="7AEBB6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60.5</w:t>
            </w:r>
          </w:p>
        </w:tc>
        <w:tc>
          <w:tcPr>
            <w:tcW w:w="1168" w:type="dxa"/>
            <w:shd w:val="clear" w:color="auto" w:fill="auto"/>
            <w:noWrap/>
            <w:vAlign w:val="bottom"/>
            <w:hideMark/>
          </w:tcPr>
          <w:p w14:paraId="3FD266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DA75DD0" w14:textId="77777777" w:rsidTr="00B304E2">
        <w:trPr>
          <w:cantSplit/>
          <w:trHeight w:val="315"/>
          <w:jc w:val="center"/>
        </w:trPr>
        <w:tc>
          <w:tcPr>
            <w:tcW w:w="1508" w:type="dxa"/>
            <w:vMerge/>
            <w:vAlign w:val="bottom"/>
            <w:hideMark/>
          </w:tcPr>
          <w:p w14:paraId="48CC522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177D2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CD40E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7E4DBF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7C28C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A691A12" w14:textId="77777777" w:rsidTr="00B304E2">
        <w:trPr>
          <w:cantSplit/>
          <w:trHeight w:val="315"/>
          <w:jc w:val="center"/>
        </w:trPr>
        <w:tc>
          <w:tcPr>
            <w:tcW w:w="1508" w:type="dxa"/>
            <w:vMerge w:val="restart"/>
            <w:shd w:val="clear" w:color="auto" w:fill="auto"/>
            <w:vAlign w:val="bottom"/>
            <w:hideMark/>
          </w:tcPr>
          <w:p w14:paraId="28C6CC3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6D95BA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242DA7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3840</w:t>
            </w:r>
          </w:p>
        </w:tc>
        <w:tc>
          <w:tcPr>
            <w:tcW w:w="937" w:type="dxa"/>
            <w:shd w:val="clear" w:color="auto" w:fill="auto"/>
            <w:noWrap/>
            <w:vAlign w:val="bottom"/>
            <w:hideMark/>
          </w:tcPr>
          <w:p w14:paraId="068FA5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42.5</w:t>
            </w:r>
          </w:p>
        </w:tc>
        <w:tc>
          <w:tcPr>
            <w:tcW w:w="1168" w:type="dxa"/>
            <w:shd w:val="clear" w:color="auto" w:fill="auto"/>
            <w:noWrap/>
            <w:vAlign w:val="bottom"/>
            <w:hideMark/>
          </w:tcPr>
          <w:p w14:paraId="4FD5DC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42.5</w:t>
            </w:r>
          </w:p>
        </w:tc>
      </w:tr>
      <w:tr w:rsidR="00D209CC" w:rsidRPr="00D80490" w14:paraId="41266709" w14:textId="77777777" w:rsidTr="00B304E2">
        <w:trPr>
          <w:cantSplit/>
          <w:trHeight w:val="315"/>
          <w:jc w:val="center"/>
        </w:trPr>
        <w:tc>
          <w:tcPr>
            <w:tcW w:w="1508" w:type="dxa"/>
            <w:vMerge/>
            <w:vAlign w:val="bottom"/>
            <w:hideMark/>
          </w:tcPr>
          <w:p w14:paraId="0D1A1BD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DAA4E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498273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5202</w:t>
            </w:r>
          </w:p>
        </w:tc>
        <w:tc>
          <w:tcPr>
            <w:tcW w:w="937" w:type="dxa"/>
            <w:shd w:val="clear" w:color="auto" w:fill="auto"/>
            <w:noWrap/>
            <w:vAlign w:val="bottom"/>
            <w:hideMark/>
          </w:tcPr>
          <w:p w14:paraId="2C851B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57.5</w:t>
            </w:r>
          </w:p>
        </w:tc>
        <w:tc>
          <w:tcPr>
            <w:tcW w:w="1168" w:type="dxa"/>
            <w:shd w:val="clear" w:color="auto" w:fill="auto"/>
            <w:noWrap/>
            <w:vAlign w:val="bottom"/>
            <w:hideMark/>
          </w:tcPr>
          <w:p w14:paraId="0970A2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B1A2042" w14:textId="77777777" w:rsidTr="00B304E2">
        <w:trPr>
          <w:cantSplit/>
          <w:trHeight w:val="315"/>
          <w:jc w:val="center"/>
        </w:trPr>
        <w:tc>
          <w:tcPr>
            <w:tcW w:w="1508" w:type="dxa"/>
            <w:vMerge/>
            <w:vAlign w:val="bottom"/>
            <w:hideMark/>
          </w:tcPr>
          <w:p w14:paraId="794BAC6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72271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F5B5E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5F33E8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574C0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D2CA383" w14:textId="77777777" w:rsidTr="00B304E2">
        <w:trPr>
          <w:cantSplit/>
          <w:trHeight w:val="315"/>
          <w:jc w:val="center"/>
        </w:trPr>
        <w:tc>
          <w:tcPr>
            <w:tcW w:w="1508" w:type="dxa"/>
            <w:vMerge w:val="restart"/>
            <w:shd w:val="clear" w:color="auto" w:fill="auto"/>
            <w:vAlign w:val="bottom"/>
            <w:hideMark/>
          </w:tcPr>
          <w:p w14:paraId="44546DD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760710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082107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1787</w:t>
            </w:r>
          </w:p>
        </w:tc>
        <w:tc>
          <w:tcPr>
            <w:tcW w:w="937" w:type="dxa"/>
            <w:shd w:val="clear" w:color="auto" w:fill="auto"/>
            <w:noWrap/>
            <w:vAlign w:val="bottom"/>
            <w:hideMark/>
          </w:tcPr>
          <w:p w14:paraId="762C64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46.1</w:t>
            </w:r>
          </w:p>
        </w:tc>
        <w:tc>
          <w:tcPr>
            <w:tcW w:w="1168" w:type="dxa"/>
            <w:shd w:val="clear" w:color="auto" w:fill="auto"/>
            <w:noWrap/>
            <w:vAlign w:val="bottom"/>
            <w:hideMark/>
          </w:tcPr>
          <w:p w14:paraId="200AE6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46.1</w:t>
            </w:r>
          </w:p>
        </w:tc>
      </w:tr>
      <w:tr w:rsidR="00D209CC" w:rsidRPr="00D80490" w14:paraId="0F8EF1B6" w14:textId="77777777" w:rsidTr="00B304E2">
        <w:trPr>
          <w:cantSplit/>
          <w:trHeight w:val="315"/>
          <w:jc w:val="center"/>
        </w:trPr>
        <w:tc>
          <w:tcPr>
            <w:tcW w:w="1508" w:type="dxa"/>
            <w:vMerge/>
            <w:vAlign w:val="bottom"/>
            <w:hideMark/>
          </w:tcPr>
          <w:p w14:paraId="1489B2A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19797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2F9218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2090</w:t>
            </w:r>
          </w:p>
        </w:tc>
        <w:tc>
          <w:tcPr>
            <w:tcW w:w="937" w:type="dxa"/>
            <w:shd w:val="clear" w:color="auto" w:fill="auto"/>
            <w:noWrap/>
            <w:vAlign w:val="bottom"/>
            <w:hideMark/>
          </w:tcPr>
          <w:p w14:paraId="12D298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53.9</w:t>
            </w:r>
          </w:p>
        </w:tc>
        <w:tc>
          <w:tcPr>
            <w:tcW w:w="1168" w:type="dxa"/>
            <w:shd w:val="clear" w:color="auto" w:fill="auto"/>
            <w:noWrap/>
            <w:vAlign w:val="bottom"/>
            <w:hideMark/>
          </w:tcPr>
          <w:p w14:paraId="342BCE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ACAD19" w14:textId="77777777" w:rsidTr="00B304E2">
        <w:trPr>
          <w:cantSplit/>
          <w:trHeight w:val="315"/>
          <w:jc w:val="center"/>
        </w:trPr>
        <w:tc>
          <w:tcPr>
            <w:tcW w:w="1508" w:type="dxa"/>
            <w:vMerge/>
            <w:vAlign w:val="bottom"/>
            <w:hideMark/>
          </w:tcPr>
          <w:p w14:paraId="79DB93A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7BCE0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3F6A0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476E97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8C3A5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EA61915" w14:textId="77777777" w:rsidTr="00B304E2">
        <w:trPr>
          <w:cantSplit/>
          <w:trHeight w:val="315"/>
          <w:jc w:val="center"/>
        </w:trPr>
        <w:tc>
          <w:tcPr>
            <w:tcW w:w="1508" w:type="dxa"/>
            <w:vMerge w:val="restart"/>
            <w:shd w:val="clear" w:color="auto" w:fill="auto"/>
            <w:vAlign w:val="bottom"/>
            <w:hideMark/>
          </w:tcPr>
          <w:p w14:paraId="6F793B5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18E79A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08211A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9730</w:t>
            </w:r>
          </w:p>
        </w:tc>
        <w:tc>
          <w:tcPr>
            <w:tcW w:w="937" w:type="dxa"/>
            <w:shd w:val="clear" w:color="auto" w:fill="auto"/>
            <w:noWrap/>
            <w:vAlign w:val="bottom"/>
            <w:hideMark/>
          </w:tcPr>
          <w:p w14:paraId="791281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58.2</w:t>
            </w:r>
          </w:p>
        </w:tc>
        <w:tc>
          <w:tcPr>
            <w:tcW w:w="1168" w:type="dxa"/>
            <w:shd w:val="clear" w:color="auto" w:fill="auto"/>
            <w:noWrap/>
            <w:vAlign w:val="bottom"/>
            <w:hideMark/>
          </w:tcPr>
          <w:p w14:paraId="55F8A3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58.2</w:t>
            </w:r>
          </w:p>
        </w:tc>
      </w:tr>
      <w:tr w:rsidR="00D209CC" w:rsidRPr="00D80490" w14:paraId="732D2897" w14:textId="77777777" w:rsidTr="00B304E2">
        <w:trPr>
          <w:cantSplit/>
          <w:trHeight w:val="315"/>
          <w:jc w:val="center"/>
        </w:trPr>
        <w:tc>
          <w:tcPr>
            <w:tcW w:w="1508" w:type="dxa"/>
            <w:vMerge/>
            <w:vAlign w:val="bottom"/>
            <w:hideMark/>
          </w:tcPr>
          <w:p w14:paraId="051D067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58D89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61DEDD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6986</w:t>
            </w:r>
          </w:p>
        </w:tc>
        <w:tc>
          <w:tcPr>
            <w:tcW w:w="937" w:type="dxa"/>
            <w:shd w:val="clear" w:color="auto" w:fill="auto"/>
            <w:noWrap/>
            <w:vAlign w:val="bottom"/>
            <w:hideMark/>
          </w:tcPr>
          <w:p w14:paraId="3DE5CC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41.8</w:t>
            </w:r>
          </w:p>
        </w:tc>
        <w:tc>
          <w:tcPr>
            <w:tcW w:w="1168" w:type="dxa"/>
            <w:shd w:val="clear" w:color="auto" w:fill="auto"/>
            <w:noWrap/>
            <w:vAlign w:val="bottom"/>
            <w:hideMark/>
          </w:tcPr>
          <w:p w14:paraId="33D0FA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C4B91A" w14:textId="77777777" w:rsidTr="00B304E2">
        <w:trPr>
          <w:cantSplit/>
          <w:trHeight w:val="315"/>
          <w:jc w:val="center"/>
        </w:trPr>
        <w:tc>
          <w:tcPr>
            <w:tcW w:w="1508" w:type="dxa"/>
            <w:vMerge/>
            <w:vAlign w:val="bottom"/>
            <w:hideMark/>
          </w:tcPr>
          <w:p w14:paraId="267B2B1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E3092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87BC7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0F9F0A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35534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0F5F540" w14:textId="77777777" w:rsidTr="00B304E2">
        <w:trPr>
          <w:cantSplit/>
          <w:trHeight w:val="315"/>
          <w:jc w:val="center"/>
        </w:trPr>
        <w:tc>
          <w:tcPr>
            <w:tcW w:w="1508" w:type="dxa"/>
            <w:vMerge w:val="restart"/>
            <w:shd w:val="clear" w:color="auto" w:fill="auto"/>
            <w:vAlign w:val="bottom"/>
            <w:hideMark/>
          </w:tcPr>
          <w:p w14:paraId="53FE04B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5306E9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ACT reported</w:t>
            </w:r>
          </w:p>
        </w:tc>
        <w:tc>
          <w:tcPr>
            <w:tcW w:w="1350" w:type="dxa"/>
            <w:shd w:val="clear" w:color="auto" w:fill="auto"/>
            <w:noWrap/>
            <w:vAlign w:val="bottom"/>
            <w:hideMark/>
          </w:tcPr>
          <w:p w14:paraId="4B46D5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1806</w:t>
            </w:r>
          </w:p>
        </w:tc>
        <w:tc>
          <w:tcPr>
            <w:tcW w:w="937" w:type="dxa"/>
            <w:shd w:val="clear" w:color="auto" w:fill="auto"/>
            <w:noWrap/>
            <w:vAlign w:val="bottom"/>
            <w:hideMark/>
          </w:tcPr>
          <w:p w14:paraId="776FA5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58.6</w:t>
            </w:r>
          </w:p>
        </w:tc>
        <w:tc>
          <w:tcPr>
            <w:tcW w:w="1168" w:type="dxa"/>
            <w:shd w:val="clear" w:color="auto" w:fill="auto"/>
            <w:noWrap/>
            <w:vAlign w:val="bottom"/>
            <w:hideMark/>
          </w:tcPr>
          <w:p w14:paraId="112A5B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58.6</w:t>
            </w:r>
          </w:p>
        </w:tc>
      </w:tr>
      <w:tr w:rsidR="00D209CC" w:rsidRPr="00D80490" w14:paraId="7582CDB0" w14:textId="77777777" w:rsidTr="00B304E2">
        <w:trPr>
          <w:cantSplit/>
          <w:trHeight w:val="315"/>
          <w:jc w:val="center"/>
        </w:trPr>
        <w:tc>
          <w:tcPr>
            <w:tcW w:w="1508" w:type="dxa"/>
            <w:vMerge/>
            <w:vAlign w:val="bottom"/>
            <w:hideMark/>
          </w:tcPr>
          <w:p w14:paraId="16CE54F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49D80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ACT reported</w:t>
            </w:r>
          </w:p>
        </w:tc>
        <w:tc>
          <w:tcPr>
            <w:tcW w:w="1350" w:type="dxa"/>
            <w:shd w:val="clear" w:color="auto" w:fill="auto"/>
            <w:noWrap/>
            <w:vAlign w:val="bottom"/>
            <w:hideMark/>
          </w:tcPr>
          <w:p w14:paraId="295134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1275</w:t>
            </w:r>
          </w:p>
        </w:tc>
        <w:tc>
          <w:tcPr>
            <w:tcW w:w="937" w:type="dxa"/>
            <w:shd w:val="clear" w:color="auto" w:fill="auto"/>
            <w:noWrap/>
            <w:vAlign w:val="bottom"/>
            <w:hideMark/>
          </w:tcPr>
          <w:p w14:paraId="2B568F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41.4</w:t>
            </w:r>
          </w:p>
        </w:tc>
        <w:tc>
          <w:tcPr>
            <w:tcW w:w="1168" w:type="dxa"/>
            <w:shd w:val="clear" w:color="auto" w:fill="auto"/>
            <w:noWrap/>
            <w:vAlign w:val="bottom"/>
            <w:hideMark/>
          </w:tcPr>
          <w:p w14:paraId="32BF71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7F7C543" w14:textId="77777777" w:rsidTr="00B304E2">
        <w:trPr>
          <w:cantSplit/>
          <w:trHeight w:val="315"/>
          <w:jc w:val="center"/>
        </w:trPr>
        <w:tc>
          <w:tcPr>
            <w:tcW w:w="1508" w:type="dxa"/>
            <w:vMerge/>
            <w:vAlign w:val="bottom"/>
            <w:hideMark/>
          </w:tcPr>
          <w:p w14:paraId="3619E06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9C2DF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3F9BD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7EE8FC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B3DAB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A2F4033" w14:textId="77777777" w:rsidTr="00B304E2">
        <w:trPr>
          <w:cantSplit/>
          <w:trHeight w:val="630"/>
          <w:jc w:val="center"/>
        </w:trPr>
        <w:tc>
          <w:tcPr>
            <w:tcW w:w="3665" w:type="dxa"/>
            <w:gridSpan w:val="2"/>
            <w:shd w:val="clear" w:color="auto" w:fill="auto"/>
            <w:vAlign w:val="bottom"/>
            <w:hideMark/>
          </w:tcPr>
          <w:p w14:paraId="17574BBF"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High School Concurrent</w:t>
            </w:r>
          </w:p>
        </w:tc>
        <w:tc>
          <w:tcPr>
            <w:tcW w:w="1350" w:type="dxa"/>
            <w:shd w:val="clear" w:color="auto" w:fill="auto"/>
            <w:vAlign w:val="bottom"/>
            <w:hideMark/>
          </w:tcPr>
          <w:p w14:paraId="0B019EE7"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5839C674"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3B7F355F"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3B21C04F" w14:textId="77777777" w:rsidTr="00B304E2">
        <w:trPr>
          <w:cantSplit/>
          <w:trHeight w:val="315"/>
          <w:jc w:val="center"/>
        </w:trPr>
        <w:tc>
          <w:tcPr>
            <w:tcW w:w="1508" w:type="dxa"/>
            <w:vMerge w:val="restart"/>
            <w:shd w:val="clear" w:color="auto" w:fill="auto"/>
            <w:vAlign w:val="bottom"/>
            <w:hideMark/>
          </w:tcPr>
          <w:p w14:paraId="21BEB15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2BA5C4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116971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19110</w:t>
            </w:r>
          </w:p>
        </w:tc>
        <w:tc>
          <w:tcPr>
            <w:tcW w:w="937" w:type="dxa"/>
            <w:shd w:val="clear" w:color="auto" w:fill="auto"/>
            <w:noWrap/>
            <w:vAlign w:val="bottom"/>
            <w:hideMark/>
          </w:tcPr>
          <w:p w14:paraId="153BE0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97.9</w:t>
            </w:r>
          </w:p>
        </w:tc>
        <w:tc>
          <w:tcPr>
            <w:tcW w:w="1168" w:type="dxa"/>
            <w:shd w:val="clear" w:color="auto" w:fill="auto"/>
            <w:noWrap/>
            <w:vAlign w:val="bottom"/>
            <w:hideMark/>
          </w:tcPr>
          <w:p w14:paraId="351329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97.9</w:t>
            </w:r>
          </w:p>
        </w:tc>
      </w:tr>
      <w:tr w:rsidR="00D209CC" w:rsidRPr="00D80490" w14:paraId="4F0AABCE" w14:textId="77777777" w:rsidTr="00B304E2">
        <w:trPr>
          <w:cantSplit/>
          <w:trHeight w:val="315"/>
          <w:jc w:val="center"/>
        </w:trPr>
        <w:tc>
          <w:tcPr>
            <w:tcW w:w="1508" w:type="dxa"/>
            <w:vMerge/>
            <w:vAlign w:val="bottom"/>
            <w:hideMark/>
          </w:tcPr>
          <w:p w14:paraId="18DB648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3AD44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19299C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419</w:t>
            </w:r>
          </w:p>
        </w:tc>
        <w:tc>
          <w:tcPr>
            <w:tcW w:w="937" w:type="dxa"/>
            <w:shd w:val="clear" w:color="auto" w:fill="auto"/>
            <w:noWrap/>
            <w:vAlign w:val="bottom"/>
            <w:hideMark/>
          </w:tcPr>
          <w:p w14:paraId="6C6E1D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1168" w:type="dxa"/>
            <w:shd w:val="clear" w:color="auto" w:fill="auto"/>
            <w:noWrap/>
            <w:vAlign w:val="bottom"/>
            <w:hideMark/>
          </w:tcPr>
          <w:p w14:paraId="577C1A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11A2B0" w14:textId="77777777" w:rsidTr="00B304E2">
        <w:trPr>
          <w:cantSplit/>
          <w:trHeight w:val="315"/>
          <w:jc w:val="center"/>
        </w:trPr>
        <w:tc>
          <w:tcPr>
            <w:tcW w:w="1508" w:type="dxa"/>
            <w:vMerge/>
            <w:vAlign w:val="bottom"/>
            <w:hideMark/>
          </w:tcPr>
          <w:p w14:paraId="676DECE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F2554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637AB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30C543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AB613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C67FB58" w14:textId="77777777" w:rsidTr="00B304E2">
        <w:trPr>
          <w:cantSplit/>
          <w:trHeight w:val="315"/>
          <w:jc w:val="center"/>
        </w:trPr>
        <w:tc>
          <w:tcPr>
            <w:tcW w:w="1508" w:type="dxa"/>
            <w:vMerge w:val="restart"/>
            <w:shd w:val="clear" w:color="auto" w:fill="auto"/>
            <w:vAlign w:val="bottom"/>
            <w:hideMark/>
          </w:tcPr>
          <w:p w14:paraId="7D9B13D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41556A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04F069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3697</w:t>
            </w:r>
          </w:p>
        </w:tc>
        <w:tc>
          <w:tcPr>
            <w:tcW w:w="937" w:type="dxa"/>
            <w:shd w:val="clear" w:color="auto" w:fill="auto"/>
            <w:noWrap/>
            <w:vAlign w:val="bottom"/>
            <w:hideMark/>
          </w:tcPr>
          <w:p w14:paraId="15FC46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94.6</w:t>
            </w:r>
          </w:p>
        </w:tc>
        <w:tc>
          <w:tcPr>
            <w:tcW w:w="1168" w:type="dxa"/>
            <w:shd w:val="clear" w:color="auto" w:fill="auto"/>
            <w:noWrap/>
            <w:vAlign w:val="bottom"/>
            <w:hideMark/>
          </w:tcPr>
          <w:p w14:paraId="0A2BC6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94.6</w:t>
            </w:r>
          </w:p>
        </w:tc>
      </w:tr>
      <w:tr w:rsidR="00D209CC" w:rsidRPr="00D80490" w14:paraId="033761E9" w14:textId="77777777" w:rsidTr="00B304E2">
        <w:trPr>
          <w:cantSplit/>
          <w:trHeight w:val="315"/>
          <w:jc w:val="center"/>
        </w:trPr>
        <w:tc>
          <w:tcPr>
            <w:tcW w:w="1508" w:type="dxa"/>
            <w:vMerge/>
            <w:vAlign w:val="bottom"/>
            <w:hideMark/>
          </w:tcPr>
          <w:p w14:paraId="4C223E3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8B92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51E2C2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213</w:t>
            </w:r>
          </w:p>
        </w:tc>
        <w:tc>
          <w:tcPr>
            <w:tcW w:w="937" w:type="dxa"/>
            <w:shd w:val="clear" w:color="auto" w:fill="auto"/>
            <w:noWrap/>
            <w:vAlign w:val="bottom"/>
            <w:hideMark/>
          </w:tcPr>
          <w:p w14:paraId="034D9E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w:t>
            </w:r>
          </w:p>
        </w:tc>
        <w:tc>
          <w:tcPr>
            <w:tcW w:w="1168" w:type="dxa"/>
            <w:shd w:val="clear" w:color="auto" w:fill="auto"/>
            <w:noWrap/>
            <w:vAlign w:val="bottom"/>
            <w:hideMark/>
          </w:tcPr>
          <w:p w14:paraId="53BC8B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67CBFA3" w14:textId="77777777" w:rsidTr="00B304E2">
        <w:trPr>
          <w:cantSplit/>
          <w:trHeight w:val="315"/>
          <w:jc w:val="center"/>
        </w:trPr>
        <w:tc>
          <w:tcPr>
            <w:tcW w:w="1508" w:type="dxa"/>
            <w:vMerge/>
            <w:vAlign w:val="bottom"/>
            <w:hideMark/>
          </w:tcPr>
          <w:p w14:paraId="7EB3E69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6A1D2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907DB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5D7C22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E455F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0ADDB08" w14:textId="77777777" w:rsidTr="00B304E2">
        <w:trPr>
          <w:cantSplit/>
          <w:trHeight w:val="315"/>
          <w:jc w:val="center"/>
        </w:trPr>
        <w:tc>
          <w:tcPr>
            <w:tcW w:w="1508" w:type="dxa"/>
            <w:vMerge w:val="restart"/>
            <w:shd w:val="clear" w:color="auto" w:fill="auto"/>
            <w:vAlign w:val="bottom"/>
            <w:hideMark/>
          </w:tcPr>
          <w:p w14:paraId="3AD0BC5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74D60D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52C555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3042</w:t>
            </w:r>
          </w:p>
        </w:tc>
        <w:tc>
          <w:tcPr>
            <w:tcW w:w="937" w:type="dxa"/>
            <w:shd w:val="clear" w:color="auto" w:fill="auto"/>
            <w:noWrap/>
            <w:vAlign w:val="bottom"/>
            <w:hideMark/>
          </w:tcPr>
          <w:p w14:paraId="7761EF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97.4</w:t>
            </w:r>
          </w:p>
        </w:tc>
        <w:tc>
          <w:tcPr>
            <w:tcW w:w="1168" w:type="dxa"/>
            <w:shd w:val="clear" w:color="auto" w:fill="auto"/>
            <w:noWrap/>
            <w:vAlign w:val="bottom"/>
            <w:hideMark/>
          </w:tcPr>
          <w:p w14:paraId="032AEC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97.4</w:t>
            </w:r>
          </w:p>
        </w:tc>
      </w:tr>
      <w:tr w:rsidR="00D209CC" w:rsidRPr="00D80490" w14:paraId="51CB3EDE" w14:textId="77777777" w:rsidTr="00B304E2">
        <w:trPr>
          <w:cantSplit/>
          <w:trHeight w:val="315"/>
          <w:jc w:val="center"/>
        </w:trPr>
        <w:tc>
          <w:tcPr>
            <w:tcW w:w="1508" w:type="dxa"/>
            <w:vMerge/>
            <w:vAlign w:val="bottom"/>
            <w:hideMark/>
          </w:tcPr>
          <w:p w14:paraId="48B8798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81A32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500349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w:t>
            </w:r>
          </w:p>
        </w:tc>
        <w:tc>
          <w:tcPr>
            <w:tcW w:w="937" w:type="dxa"/>
            <w:shd w:val="clear" w:color="auto" w:fill="auto"/>
            <w:noWrap/>
            <w:vAlign w:val="bottom"/>
            <w:hideMark/>
          </w:tcPr>
          <w:p w14:paraId="29184E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w:t>
            </w:r>
          </w:p>
        </w:tc>
        <w:tc>
          <w:tcPr>
            <w:tcW w:w="1168" w:type="dxa"/>
            <w:shd w:val="clear" w:color="auto" w:fill="auto"/>
            <w:noWrap/>
            <w:vAlign w:val="bottom"/>
            <w:hideMark/>
          </w:tcPr>
          <w:p w14:paraId="247905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26E8641" w14:textId="77777777" w:rsidTr="00B304E2">
        <w:trPr>
          <w:cantSplit/>
          <w:trHeight w:val="315"/>
          <w:jc w:val="center"/>
        </w:trPr>
        <w:tc>
          <w:tcPr>
            <w:tcW w:w="1508" w:type="dxa"/>
            <w:vMerge/>
            <w:vAlign w:val="bottom"/>
            <w:hideMark/>
          </w:tcPr>
          <w:p w14:paraId="7D37A396"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A8BA2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9EB05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083E17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1129F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04A79F7" w14:textId="77777777" w:rsidTr="00B304E2">
        <w:trPr>
          <w:cantSplit/>
          <w:trHeight w:val="315"/>
          <w:jc w:val="center"/>
        </w:trPr>
        <w:tc>
          <w:tcPr>
            <w:tcW w:w="1508" w:type="dxa"/>
            <w:vMerge w:val="restart"/>
            <w:shd w:val="clear" w:color="auto" w:fill="auto"/>
            <w:vAlign w:val="bottom"/>
            <w:hideMark/>
          </w:tcPr>
          <w:p w14:paraId="7521555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1AD3A9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451669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3590</w:t>
            </w:r>
          </w:p>
        </w:tc>
        <w:tc>
          <w:tcPr>
            <w:tcW w:w="937" w:type="dxa"/>
            <w:shd w:val="clear" w:color="auto" w:fill="auto"/>
            <w:noWrap/>
            <w:vAlign w:val="bottom"/>
            <w:hideMark/>
          </w:tcPr>
          <w:p w14:paraId="07EA61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93.6</w:t>
            </w:r>
          </w:p>
        </w:tc>
        <w:tc>
          <w:tcPr>
            <w:tcW w:w="1168" w:type="dxa"/>
            <w:shd w:val="clear" w:color="auto" w:fill="auto"/>
            <w:noWrap/>
            <w:vAlign w:val="bottom"/>
            <w:hideMark/>
          </w:tcPr>
          <w:p w14:paraId="45AEDC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93.6</w:t>
            </w:r>
          </w:p>
        </w:tc>
      </w:tr>
      <w:tr w:rsidR="00D209CC" w:rsidRPr="00D80490" w14:paraId="02F62955" w14:textId="77777777" w:rsidTr="00B304E2">
        <w:trPr>
          <w:cantSplit/>
          <w:trHeight w:val="315"/>
          <w:jc w:val="center"/>
        </w:trPr>
        <w:tc>
          <w:tcPr>
            <w:tcW w:w="1508" w:type="dxa"/>
            <w:vMerge/>
            <w:vAlign w:val="bottom"/>
            <w:hideMark/>
          </w:tcPr>
          <w:p w14:paraId="2435E00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1E165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7EFD1F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245</w:t>
            </w:r>
          </w:p>
        </w:tc>
        <w:tc>
          <w:tcPr>
            <w:tcW w:w="937" w:type="dxa"/>
            <w:shd w:val="clear" w:color="auto" w:fill="auto"/>
            <w:noWrap/>
            <w:vAlign w:val="bottom"/>
            <w:hideMark/>
          </w:tcPr>
          <w:p w14:paraId="4FBACC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w:t>
            </w:r>
          </w:p>
        </w:tc>
        <w:tc>
          <w:tcPr>
            <w:tcW w:w="1168" w:type="dxa"/>
            <w:shd w:val="clear" w:color="auto" w:fill="auto"/>
            <w:noWrap/>
            <w:vAlign w:val="bottom"/>
            <w:hideMark/>
          </w:tcPr>
          <w:p w14:paraId="4C5564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28C53D0" w14:textId="77777777" w:rsidTr="00B304E2">
        <w:trPr>
          <w:cantSplit/>
          <w:trHeight w:val="315"/>
          <w:jc w:val="center"/>
        </w:trPr>
        <w:tc>
          <w:tcPr>
            <w:tcW w:w="1508" w:type="dxa"/>
            <w:vMerge/>
            <w:vAlign w:val="bottom"/>
            <w:hideMark/>
          </w:tcPr>
          <w:p w14:paraId="389C544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05B17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1A30C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073113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0D2D0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5E8C941" w14:textId="77777777" w:rsidTr="00B304E2">
        <w:trPr>
          <w:cantSplit/>
          <w:trHeight w:val="315"/>
          <w:jc w:val="center"/>
        </w:trPr>
        <w:tc>
          <w:tcPr>
            <w:tcW w:w="1508" w:type="dxa"/>
            <w:vMerge w:val="restart"/>
            <w:shd w:val="clear" w:color="auto" w:fill="auto"/>
            <w:vAlign w:val="bottom"/>
            <w:hideMark/>
          </w:tcPr>
          <w:p w14:paraId="4C78124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356115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688B55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4427</w:t>
            </w:r>
          </w:p>
        </w:tc>
        <w:tc>
          <w:tcPr>
            <w:tcW w:w="937" w:type="dxa"/>
            <w:shd w:val="clear" w:color="auto" w:fill="auto"/>
            <w:noWrap/>
            <w:vAlign w:val="bottom"/>
            <w:hideMark/>
          </w:tcPr>
          <w:p w14:paraId="444C29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93.5</w:t>
            </w:r>
          </w:p>
        </w:tc>
        <w:tc>
          <w:tcPr>
            <w:tcW w:w="1168" w:type="dxa"/>
            <w:shd w:val="clear" w:color="auto" w:fill="auto"/>
            <w:noWrap/>
            <w:vAlign w:val="bottom"/>
            <w:hideMark/>
          </w:tcPr>
          <w:p w14:paraId="38CDB0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93.5</w:t>
            </w:r>
          </w:p>
        </w:tc>
      </w:tr>
      <w:tr w:rsidR="00D209CC" w:rsidRPr="00D80490" w14:paraId="18251C32" w14:textId="77777777" w:rsidTr="00B304E2">
        <w:trPr>
          <w:cantSplit/>
          <w:trHeight w:val="315"/>
          <w:jc w:val="center"/>
        </w:trPr>
        <w:tc>
          <w:tcPr>
            <w:tcW w:w="1508" w:type="dxa"/>
            <w:vMerge/>
            <w:vAlign w:val="bottom"/>
            <w:hideMark/>
          </w:tcPr>
          <w:p w14:paraId="0E7DA23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4C535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1CAFE1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310</w:t>
            </w:r>
          </w:p>
        </w:tc>
        <w:tc>
          <w:tcPr>
            <w:tcW w:w="937" w:type="dxa"/>
            <w:shd w:val="clear" w:color="auto" w:fill="auto"/>
            <w:noWrap/>
            <w:vAlign w:val="bottom"/>
            <w:hideMark/>
          </w:tcPr>
          <w:p w14:paraId="226C09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w:t>
            </w:r>
          </w:p>
        </w:tc>
        <w:tc>
          <w:tcPr>
            <w:tcW w:w="1168" w:type="dxa"/>
            <w:shd w:val="clear" w:color="auto" w:fill="auto"/>
            <w:noWrap/>
            <w:vAlign w:val="bottom"/>
            <w:hideMark/>
          </w:tcPr>
          <w:p w14:paraId="25B47C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FC4818B" w14:textId="77777777" w:rsidTr="00B304E2">
        <w:trPr>
          <w:cantSplit/>
          <w:trHeight w:val="315"/>
          <w:jc w:val="center"/>
        </w:trPr>
        <w:tc>
          <w:tcPr>
            <w:tcW w:w="1508" w:type="dxa"/>
            <w:vMerge/>
            <w:vAlign w:val="bottom"/>
            <w:hideMark/>
          </w:tcPr>
          <w:p w14:paraId="62B75B7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F3CD2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B5127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037119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4FC57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902D1DA" w14:textId="77777777" w:rsidTr="00B304E2">
        <w:trPr>
          <w:cantSplit/>
          <w:trHeight w:val="315"/>
          <w:jc w:val="center"/>
        </w:trPr>
        <w:tc>
          <w:tcPr>
            <w:tcW w:w="1508" w:type="dxa"/>
            <w:vMerge w:val="restart"/>
            <w:shd w:val="clear" w:color="auto" w:fill="auto"/>
            <w:vAlign w:val="bottom"/>
            <w:hideMark/>
          </w:tcPr>
          <w:p w14:paraId="30AAA8C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1E19E1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61DD00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6950</w:t>
            </w:r>
          </w:p>
        </w:tc>
        <w:tc>
          <w:tcPr>
            <w:tcW w:w="937" w:type="dxa"/>
            <w:shd w:val="clear" w:color="auto" w:fill="auto"/>
            <w:noWrap/>
            <w:vAlign w:val="bottom"/>
            <w:hideMark/>
          </w:tcPr>
          <w:p w14:paraId="766643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c>
          <w:tcPr>
            <w:tcW w:w="1168" w:type="dxa"/>
            <w:shd w:val="clear" w:color="auto" w:fill="auto"/>
            <w:noWrap/>
            <w:vAlign w:val="bottom"/>
            <w:hideMark/>
          </w:tcPr>
          <w:p w14:paraId="4C4A49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r>
      <w:tr w:rsidR="00D209CC" w:rsidRPr="00D80490" w14:paraId="3DB30E78" w14:textId="77777777" w:rsidTr="00B304E2">
        <w:trPr>
          <w:cantSplit/>
          <w:trHeight w:val="315"/>
          <w:jc w:val="center"/>
        </w:trPr>
        <w:tc>
          <w:tcPr>
            <w:tcW w:w="1508" w:type="dxa"/>
            <w:vMerge/>
            <w:vAlign w:val="bottom"/>
            <w:hideMark/>
          </w:tcPr>
          <w:p w14:paraId="5C39805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4FD9C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305FBC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594</w:t>
            </w:r>
          </w:p>
        </w:tc>
        <w:tc>
          <w:tcPr>
            <w:tcW w:w="937" w:type="dxa"/>
            <w:shd w:val="clear" w:color="auto" w:fill="auto"/>
            <w:noWrap/>
            <w:vAlign w:val="bottom"/>
            <w:hideMark/>
          </w:tcPr>
          <w:p w14:paraId="63BE54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w:t>
            </w:r>
          </w:p>
        </w:tc>
        <w:tc>
          <w:tcPr>
            <w:tcW w:w="1168" w:type="dxa"/>
            <w:shd w:val="clear" w:color="auto" w:fill="auto"/>
            <w:noWrap/>
            <w:vAlign w:val="bottom"/>
            <w:hideMark/>
          </w:tcPr>
          <w:p w14:paraId="17BCB6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9AFD541" w14:textId="77777777" w:rsidTr="00B304E2">
        <w:trPr>
          <w:cantSplit/>
          <w:trHeight w:val="315"/>
          <w:jc w:val="center"/>
        </w:trPr>
        <w:tc>
          <w:tcPr>
            <w:tcW w:w="1508" w:type="dxa"/>
            <w:vMerge/>
            <w:vAlign w:val="bottom"/>
            <w:hideMark/>
          </w:tcPr>
          <w:p w14:paraId="193ED8A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B0953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FD387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0100E9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B1903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D3FD2DE" w14:textId="77777777" w:rsidTr="00B304E2">
        <w:trPr>
          <w:cantSplit/>
          <w:trHeight w:val="315"/>
          <w:jc w:val="center"/>
        </w:trPr>
        <w:tc>
          <w:tcPr>
            <w:tcW w:w="1508" w:type="dxa"/>
            <w:vMerge w:val="restart"/>
            <w:shd w:val="clear" w:color="auto" w:fill="auto"/>
            <w:vAlign w:val="bottom"/>
            <w:hideMark/>
          </w:tcPr>
          <w:p w14:paraId="5994DAD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3E9B6E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6BFCAC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5259</w:t>
            </w:r>
          </w:p>
        </w:tc>
        <w:tc>
          <w:tcPr>
            <w:tcW w:w="937" w:type="dxa"/>
            <w:shd w:val="clear" w:color="auto" w:fill="auto"/>
            <w:noWrap/>
            <w:vAlign w:val="bottom"/>
            <w:hideMark/>
          </w:tcPr>
          <w:p w14:paraId="57683D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96.9</w:t>
            </w:r>
          </w:p>
        </w:tc>
        <w:tc>
          <w:tcPr>
            <w:tcW w:w="1168" w:type="dxa"/>
            <w:shd w:val="clear" w:color="auto" w:fill="auto"/>
            <w:noWrap/>
            <w:vAlign w:val="bottom"/>
            <w:hideMark/>
          </w:tcPr>
          <w:p w14:paraId="55104B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96.9</w:t>
            </w:r>
          </w:p>
        </w:tc>
      </w:tr>
      <w:tr w:rsidR="00D209CC" w:rsidRPr="00D80490" w14:paraId="14E481AB" w14:textId="77777777" w:rsidTr="00B304E2">
        <w:trPr>
          <w:cantSplit/>
          <w:trHeight w:val="315"/>
          <w:jc w:val="center"/>
        </w:trPr>
        <w:tc>
          <w:tcPr>
            <w:tcW w:w="1508" w:type="dxa"/>
            <w:vMerge/>
            <w:vAlign w:val="bottom"/>
            <w:hideMark/>
          </w:tcPr>
          <w:p w14:paraId="4489841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A9C25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0359F7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169</w:t>
            </w:r>
          </w:p>
        </w:tc>
        <w:tc>
          <w:tcPr>
            <w:tcW w:w="937" w:type="dxa"/>
            <w:shd w:val="clear" w:color="auto" w:fill="auto"/>
            <w:noWrap/>
            <w:vAlign w:val="bottom"/>
            <w:hideMark/>
          </w:tcPr>
          <w:p w14:paraId="2D7EA2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w:t>
            </w:r>
          </w:p>
        </w:tc>
        <w:tc>
          <w:tcPr>
            <w:tcW w:w="1168" w:type="dxa"/>
            <w:shd w:val="clear" w:color="auto" w:fill="auto"/>
            <w:noWrap/>
            <w:vAlign w:val="bottom"/>
            <w:hideMark/>
          </w:tcPr>
          <w:p w14:paraId="6E2ECF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694E515" w14:textId="77777777" w:rsidTr="00B304E2">
        <w:trPr>
          <w:cantSplit/>
          <w:trHeight w:val="315"/>
          <w:jc w:val="center"/>
        </w:trPr>
        <w:tc>
          <w:tcPr>
            <w:tcW w:w="1508" w:type="dxa"/>
            <w:vMerge/>
            <w:vAlign w:val="bottom"/>
            <w:hideMark/>
          </w:tcPr>
          <w:p w14:paraId="1D4F484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59486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DF45F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12FEB6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0B263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B6004B9" w14:textId="77777777" w:rsidTr="00B304E2">
        <w:trPr>
          <w:cantSplit/>
          <w:trHeight w:val="315"/>
          <w:jc w:val="center"/>
        </w:trPr>
        <w:tc>
          <w:tcPr>
            <w:tcW w:w="1508" w:type="dxa"/>
            <w:vMerge w:val="restart"/>
            <w:shd w:val="clear" w:color="auto" w:fill="auto"/>
            <w:vAlign w:val="bottom"/>
            <w:hideMark/>
          </w:tcPr>
          <w:p w14:paraId="792547F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2647D4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2CB614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6475</w:t>
            </w:r>
          </w:p>
        </w:tc>
        <w:tc>
          <w:tcPr>
            <w:tcW w:w="937" w:type="dxa"/>
            <w:shd w:val="clear" w:color="auto" w:fill="auto"/>
            <w:noWrap/>
            <w:vAlign w:val="bottom"/>
            <w:hideMark/>
          </w:tcPr>
          <w:p w14:paraId="60474D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c>
          <w:tcPr>
            <w:tcW w:w="1168" w:type="dxa"/>
            <w:shd w:val="clear" w:color="auto" w:fill="auto"/>
            <w:noWrap/>
            <w:vAlign w:val="bottom"/>
            <w:hideMark/>
          </w:tcPr>
          <w:p w14:paraId="2A7952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r>
      <w:tr w:rsidR="00D209CC" w:rsidRPr="00D80490" w14:paraId="63391AB8" w14:textId="77777777" w:rsidTr="00B304E2">
        <w:trPr>
          <w:cantSplit/>
          <w:trHeight w:val="315"/>
          <w:jc w:val="center"/>
        </w:trPr>
        <w:tc>
          <w:tcPr>
            <w:tcW w:w="1508" w:type="dxa"/>
            <w:vMerge/>
            <w:vAlign w:val="bottom"/>
            <w:hideMark/>
          </w:tcPr>
          <w:p w14:paraId="7DA1F47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92C49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42FD5C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214</w:t>
            </w:r>
          </w:p>
        </w:tc>
        <w:tc>
          <w:tcPr>
            <w:tcW w:w="937" w:type="dxa"/>
            <w:shd w:val="clear" w:color="auto" w:fill="auto"/>
            <w:noWrap/>
            <w:vAlign w:val="bottom"/>
            <w:hideMark/>
          </w:tcPr>
          <w:p w14:paraId="0CD4CC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1168" w:type="dxa"/>
            <w:shd w:val="clear" w:color="auto" w:fill="auto"/>
            <w:noWrap/>
            <w:vAlign w:val="bottom"/>
            <w:hideMark/>
          </w:tcPr>
          <w:p w14:paraId="5AAE13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BAC383E" w14:textId="77777777" w:rsidTr="00B304E2">
        <w:trPr>
          <w:cantSplit/>
          <w:trHeight w:val="315"/>
          <w:jc w:val="center"/>
        </w:trPr>
        <w:tc>
          <w:tcPr>
            <w:tcW w:w="1508" w:type="dxa"/>
            <w:vMerge/>
            <w:vAlign w:val="bottom"/>
            <w:hideMark/>
          </w:tcPr>
          <w:p w14:paraId="20C300D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40476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A3A35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562029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AE704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4387CDB" w14:textId="77777777" w:rsidTr="00B304E2">
        <w:trPr>
          <w:cantSplit/>
          <w:trHeight w:val="315"/>
          <w:jc w:val="center"/>
        </w:trPr>
        <w:tc>
          <w:tcPr>
            <w:tcW w:w="1508" w:type="dxa"/>
            <w:vMerge w:val="restart"/>
            <w:shd w:val="clear" w:color="auto" w:fill="auto"/>
            <w:vAlign w:val="bottom"/>
            <w:hideMark/>
          </w:tcPr>
          <w:p w14:paraId="18F68DF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45B14F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3E38CE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7208</w:t>
            </w:r>
          </w:p>
        </w:tc>
        <w:tc>
          <w:tcPr>
            <w:tcW w:w="937" w:type="dxa"/>
            <w:shd w:val="clear" w:color="auto" w:fill="auto"/>
            <w:noWrap/>
            <w:vAlign w:val="bottom"/>
            <w:hideMark/>
          </w:tcPr>
          <w:p w14:paraId="2467C4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c>
          <w:tcPr>
            <w:tcW w:w="1168" w:type="dxa"/>
            <w:shd w:val="clear" w:color="auto" w:fill="auto"/>
            <w:noWrap/>
            <w:vAlign w:val="bottom"/>
            <w:hideMark/>
          </w:tcPr>
          <w:p w14:paraId="3BF795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r>
      <w:tr w:rsidR="00D209CC" w:rsidRPr="00D80490" w14:paraId="1304FB5E" w14:textId="77777777" w:rsidTr="00B304E2">
        <w:trPr>
          <w:cantSplit/>
          <w:trHeight w:val="315"/>
          <w:jc w:val="center"/>
        </w:trPr>
        <w:tc>
          <w:tcPr>
            <w:tcW w:w="1508" w:type="dxa"/>
            <w:vMerge/>
            <w:vAlign w:val="bottom"/>
            <w:hideMark/>
          </w:tcPr>
          <w:p w14:paraId="261AA77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79651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0CB8BF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239</w:t>
            </w:r>
          </w:p>
        </w:tc>
        <w:tc>
          <w:tcPr>
            <w:tcW w:w="937" w:type="dxa"/>
            <w:shd w:val="clear" w:color="auto" w:fill="auto"/>
            <w:noWrap/>
            <w:vAlign w:val="bottom"/>
            <w:hideMark/>
          </w:tcPr>
          <w:p w14:paraId="268DC5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1168" w:type="dxa"/>
            <w:shd w:val="clear" w:color="auto" w:fill="auto"/>
            <w:noWrap/>
            <w:vAlign w:val="bottom"/>
            <w:hideMark/>
          </w:tcPr>
          <w:p w14:paraId="27DAE1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60F9E84" w14:textId="77777777" w:rsidTr="00B304E2">
        <w:trPr>
          <w:cantSplit/>
          <w:trHeight w:val="315"/>
          <w:jc w:val="center"/>
        </w:trPr>
        <w:tc>
          <w:tcPr>
            <w:tcW w:w="1508" w:type="dxa"/>
            <w:vMerge/>
            <w:vAlign w:val="bottom"/>
            <w:hideMark/>
          </w:tcPr>
          <w:p w14:paraId="412BF04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DAED2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6C0F8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740F50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A8547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9EDA042" w14:textId="77777777" w:rsidTr="00B304E2">
        <w:trPr>
          <w:cantSplit/>
          <w:trHeight w:val="315"/>
          <w:jc w:val="center"/>
        </w:trPr>
        <w:tc>
          <w:tcPr>
            <w:tcW w:w="1508" w:type="dxa"/>
            <w:vMerge w:val="restart"/>
            <w:shd w:val="clear" w:color="auto" w:fill="auto"/>
            <w:vAlign w:val="bottom"/>
            <w:hideMark/>
          </w:tcPr>
          <w:p w14:paraId="1040FEB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2878F8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43D17D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2914</w:t>
            </w:r>
          </w:p>
        </w:tc>
        <w:tc>
          <w:tcPr>
            <w:tcW w:w="937" w:type="dxa"/>
            <w:shd w:val="clear" w:color="auto" w:fill="auto"/>
            <w:noWrap/>
            <w:vAlign w:val="bottom"/>
            <w:hideMark/>
          </w:tcPr>
          <w:p w14:paraId="56C812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c>
          <w:tcPr>
            <w:tcW w:w="1168" w:type="dxa"/>
            <w:shd w:val="clear" w:color="auto" w:fill="auto"/>
            <w:noWrap/>
            <w:vAlign w:val="bottom"/>
            <w:hideMark/>
          </w:tcPr>
          <w:p w14:paraId="54688C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0464A54E" w14:textId="77777777" w:rsidTr="00B304E2">
        <w:trPr>
          <w:cantSplit/>
          <w:trHeight w:val="315"/>
          <w:jc w:val="center"/>
        </w:trPr>
        <w:tc>
          <w:tcPr>
            <w:tcW w:w="1508" w:type="dxa"/>
            <w:vMerge/>
            <w:vAlign w:val="bottom"/>
            <w:hideMark/>
          </w:tcPr>
          <w:p w14:paraId="3C29E862"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EC4BA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4C2E55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w:t>
            </w:r>
          </w:p>
        </w:tc>
        <w:tc>
          <w:tcPr>
            <w:tcW w:w="937" w:type="dxa"/>
            <w:shd w:val="clear" w:color="auto" w:fill="auto"/>
            <w:noWrap/>
            <w:vAlign w:val="bottom"/>
            <w:hideMark/>
          </w:tcPr>
          <w:p w14:paraId="289505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w:t>
            </w:r>
          </w:p>
        </w:tc>
        <w:tc>
          <w:tcPr>
            <w:tcW w:w="1168" w:type="dxa"/>
            <w:shd w:val="clear" w:color="auto" w:fill="auto"/>
            <w:noWrap/>
            <w:vAlign w:val="bottom"/>
            <w:hideMark/>
          </w:tcPr>
          <w:p w14:paraId="77F81C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D290C18" w14:textId="77777777" w:rsidTr="00B304E2">
        <w:trPr>
          <w:cantSplit/>
          <w:trHeight w:val="315"/>
          <w:jc w:val="center"/>
        </w:trPr>
        <w:tc>
          <w:tcPr>
            <w:tcW w:w="1508" w:type="dxa"/>
            <w:vMerge/>
            <w:vAlign w:val="bottom"/>
            <w:hideMark/>
          </w:tcPr>
          <w:p w14:paraId="2426578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DF7FC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DA198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1B5AAB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06065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44C6294" w14:textId="77777777" w:rsidTr="00B304E2">
        <w:trPr>
          <w:cantSplit/>
          <w:trHeight w:val="315"/>
          <w:jc w:val="center"/>
        </w:trPr>
        <w:tc>
          <w:tcPr>
            <w:tcW w:w="1508" w:type="dxa"/>
            <w:vMerge w:val="restart"/>
            <w:shd w:val="clear" w:color="auto" w:fill="auto"/>
            <w:vAlign w:val="bottom"/>
            <w:hideMark/>
          </w:tcPr>
          <w:p w14:paraId="7AC1A65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721689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65A3BA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8524</w:t>
            </w:r>
          </w:p>
        </w:tc>
        <w:tc>
          <w:tcPr>
            <w:tcW w:w="937" w:type="dxa"/>
            <w:shd w:val="clear" w:color="auto" w:fill="auto"/>
            <w:noWrap/>
            <w:vAlign w:val="bottom"/>
            <w:hideMark/>
          </w:tcPr>
          <w:p w14:paraId="552729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94.3</w:t>
            </w:r>
          </w:p>
        </w:tc>
        <w:tc>
          <w:tcPr>
            <w:tcW w:w="1168" w:type="dxa"/>
            <w:shd w:val="clear" w:color="auto" w:fill="auto"/>
            <w:noWrap/>
            <w:vAlign w:val="bottom"/>
            <w:hideMark/>
          </w:tcPr>
          <w:p w14:paraId="5A6734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94.3</w:t>
            </w:r>
          </w:p>
        </w:tc>
      </w:tr>
      <w:tr w:rsidR="00D209CC" w:rsidRPr="00D80490" w14:paraId="6FF4234B" w14:textId="77777777" w:rsidTr="00B304E2">
        <w:trPr>
          <w:cantSplit/>
          <w:trHeight w:val="315"/>
          <w:jc w:val="center"/>
        </w:trPr>
        <w:tc>
          <w:tcPr>
            <w:tcW w:w="1508" w:type="dxa"/>
            <w:vMerge/>
            <w:vAlign w:val="bottom"/>
            <w:hideMark/>
          </w:tcPr>
          <w:p w14:paraId="416E8DC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940CB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55C241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518</w:t>
            </w:r>
          </w:p>
        </w:tc>
        <w:tc>
          <w:tcPr>
            <w:tcW w:w="937" w:type="dxa"/>
            <w:shd w:val="clear" w:color="auto" w:fill="auto"/>
            <w:noWrap/>
            <w:vAlign w:val="bottom"/>
            <w:hideMark/>
          </w:tcPr>
          <w:p w14:paraId="185975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w:t>
            </w:r>
          </w:p>
        </w:tc>
        <w:tc>
          <w:tcPr>
            <w:tcW w:w="1168" w:type="dxa"/>
            <w:shd w:val="clear" w:color="auto" w:fill="auto"/>
            <w:noWrap/>
            <w:vAlign w:val="bottom"/>
            <w:hideMark/>
          </w:tcPr>
          <w:p w14:paraId="3B0CAA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EC792AD" w14:textId="77777777" w:rsidTr="00B304E2">
        <w:trPr>
          <w:cantSplit/>
          <w:trHeight w:val="315"/>
          <w:jc w:val="center"/>
        </w:trPr>
        <w:tc>
          <w:tcPr>
            <w:tcW w:w="1508" w:type="dxa"/>
            <w:vMerge/>
            <w:vAlign w:val="bottom"/>
            <w:hideMark/>
          </w:tcPr>
          <w:p w14:paraId="03FAD77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92843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8B24E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5B799B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34A91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AA0D330" w14:textId="77777777" w:rsidTr="00B304E2">
        <w:trPr>
          <w:cantSplit/>
          <w:trHeight w:val="315"/>
          <w:jc w:val="center"/>
        </w:trPr>
        <w:tc>
          <w:tcPr>
            <w:tcW w:w="1508" w:type="dxa"/>
            <w:vMerge w:val="restart"/>
            <w:shd w:val="clear" w:color="auto" w:fill="auto"/>
            <w:vAlign w:val="bottom"/>
            <w:hideMark/>
          </w:tcPr>
          <w:p w14:paraId="0952DBB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4AC34E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41AB24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3602</w:t>
            </w:r>
          </w:p>
        </w:tc>
        <w:tc>
          <w:tcPr>
            <w:tcW w:w="937" w:type="dxa"/>
            <w:shd w:val="clear" w:color="auto" w:fill="auto"/>
            <w:noWrap/>
            <w:vAlign w:val="bottom"/>
            <w:hideMark/>
          </w:tcPr>
          <w:p w14:paraId="5DB6DC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92.9</w:t>
            </w:r>
          </w:p>
        </w:tc>
        <w:tc>
          <w:tcPr>
            <w:tcW w:w="1168" w:type="dxa"/>
            <w:shd w:val="clear" w:color="auto" w:fill="auto"/>
            <w:noWrap/>
            <w:vAlign w:val="bottom"/>
            <w:hideMark/>
          </w:tcPr>
          <w:p w14:paraId="4B4329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92.9</w:t>
            </w:r>
          </w:p>
        </w:tc>
      </w:tr>
      <w:tr w:rsidR="00D209CC" w:rsidRPr="00D80490" w14:paraId="5E7F7E6D" w14:textId="77777777" w:rsidTr="00B304E2">
        <w:trPr>
          <w:cantSplit/>
          <w:trHeight w:val="315"/>
          <w:jc w:val="center"/>
        </w:trPr>
        <w:tc>
          <w:tcPr>
            <w:tcW w:w="1508" w:type="dxa"/>
            <w:vMerge/>
            <w:vAlign w:val="bottom"/>
            <w:hideMark/>
          </w:tcPr>
          <w:p w14:paraId="36D2C02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E21E7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05BC77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275</w:t>
            </w:r>
          </w:p>
        </w:tc>
        <w:tc>
          <w:tcPr>
            <w:tcW w:w="937" w:type="dxa"/>
            <w:shd w:val="clear" w:color="auto" w:fill="auto"/>
            <w:noWrap/>
            <w:vAlign w:val="bottom"/>
            <w:hideMark/>
          </w:tcPr>
          <w:p w14:paraId="2A3D24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w:t>
            </w:r>
          </w:p>
        </w:tc>
        <w:tc>
          <w:tcPr>
            <w:tcW w:w="1168" w:type="dxa"/>
            <w:shd w:val="clear" w:color="auto" w:fill="auto"/>
            <w:noWrap/>
            <w:vAlign w:val="bottom"/>
            <w:hideMark/>
          </w:tcPr>
          <w:p w14:paraId="06AE0E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F81704F" w14:textId="77777777" w:rsidTr="00B304E2">
        <w:trPr>
          <w:cantSplit/>
          <w:trHeight w:val="315"/>
          <w:jc w:val="center"/>
        </w:trPr>
        <w:tc>
          <w:tcPr>
            <w:tcW w:w="1508" w:type="dxa"/>
            <w:vMerge/>
            <w:vAlign w:val="bottom"/>
            <w:hideMark/>
          </w:tcPr>
          <w:p w14:paraId="5C21FDC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F10AD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DC9DB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23FD4D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78B21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2387EB3" w14:textId="77777777" w:rsidTr="00B304E2">
        <w:trPr>
          <w:cantSplit/>
          <w:trHeight w:val="315"/>
          <w:jc w:val="center"/>
        </w:trPr>
        <w:tc>
          <w:tcPr>
            <w:tcW w:w="1508" w:type="dxa"/>
            <w:vMerge w:val="restart"/>
            <w:shd w:val="clear" w:color="auto" w:fill="auto"/>
            <w:vAlign w:val="bottom"/>
            <w:hideMark/>
          </w:tcPr>
          <w:p w14:paraId="63BE515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1742DA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7AB443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16661</w:t>
            </w:r>
          </w:p>
        </w:tc>
        <w:tc>
          <w:tcPr>
            <w:tcW w:w="937" w:type="dxa"/>
            <w:shd w:val="clear" w:color="auto" w:fill="auto"/>
            <w:noWrap/>
            <w:vAlign w:val="bottom"/>
            <w:hideMark/>
          </w:tcPr>
          <w:p w14:paraId="708B55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c>
          <w:tcPr>
            <w:tcW w:w="1168" w:type="dxa"/>
            <w:shd w:val="clear" w:color="auto" w:fill="auto"/>
            <w:noWrap/>
            <w:vAlign w:val="bottom"/>
            <w:hideMark/>
          </w:tcPr>
          <w:p w14:paraId="2C4DDD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638696F7" w14:textId="77777777" w:rsidTr="00B304E2">
        <w:trPr>
          <w:cantSplit/>
          <w:trHeight w:val="315"/>
          <w:jc w:val="center"/>
        </w:trPr>
        <w:tc>
          <w:tcPr>
            <w:tcW w:w="1508" w:type="dxa"/>
            <w:vMerge/>
            <w:vAlign w:val="bottom"/>
            <w:hideMark/>
          </w:tcPr>
          <w:p w14:paraId="0C61802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37D49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4876D9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w:t>
            </w:r>
          </w:p>
        </w:tc>
        <w:tc>
          <w:tcPr>
            <w:tcW w:w="937" w:type="dxa"/>
            <w:shd w:val="clear" w:color="auto" w:fill="auto"/>
            <w:noWrap/>
            <w:vAlign w:val="bottom"/>
            <w:hideMark/>
          </w:tcPr>
          <w:p w14:paraId="128F5D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210F50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5768097" w14:textId="77777777" w:rsidTr="00B304E2">
        <w:trPr>
          <w:cantSplit/>
          <w:trHeight w:val="315"/>
          <w:jc w:val="center"/>
        </w:trPr>
        <w:tc>
          <w:tcPr>
            <w:tcW w:w="1508" w:type="dxa"/>
            <w:vMerge/>
            <w:vAlign w:val="bottom"/>
            <w:hideMark/>
          </w:tcPr>
          <w:p w14:paraId="3D5A7B4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337AB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9A834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64E99B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0F4AB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545DCCF" w14:textId="77777777" w:rsidTr="00B304E2">
        <w:trPr>
          <w:cantSplit/>
          <w:trHeight w:val="315"/>
          <w:jc w:val="center"/>
        </w:trPr>
        <w:tc>
          <w:tcPr>
            <w:tcW w:w="1508" w:type="dxa"/>
            <w:vMerge w:val="restart"/>
            <w:shd w:val="clear" w:color="auto" w:fill="auto"/>
            <w:vAlign w:val="bottom"/>
            <w:hideMark/>
          </w:tcPr>
          <w:p w14:paraId="5E301AE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768558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Not concurrent</w:t>
            </w:r>
          </w:p>
        </w:tc>
        <w:tc>
          <w:tcPr>
            <w:tcW w:w="1350" w:type="dxa"/>
            <w:shd w:val="clear" w:color="auto" w:fill="auto"/>
            <w:noWrap/>
            <w:vAlign w:val="bottom"/>
            <w:hideMark/>
          </w:tcPr>
          <w:p w14:paraId="74AC89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2707</w:t>
            </w:r>
          </w:p>
        </w:tc>
        <w:tc>
          <w:tcPr>
            <w:tcW w:w="937" w:type="dxa"/>
            <w:shd w:val="clear" w:color="auto" w:fill="auto"/>
            <w:noWrap/>
            <w:vAlign w:val="bottom"/>
            <w:hideMark/>
          </w:tcPr>
          <w:p w14:paraId="1A2352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87.9</w:t>
            </w:r>
          </w:p>
        </w:tc>
        <w:tc>
          <w:tcPr>
            <w:tcW w:w="1168" w:type="dxa"/>
            <w:shd w:val="clear" w:color="auto" w:fill="auto"/>
            <w:noWrap/>
            <w:vAlign w:val="bottom"/>
            <w:hideMark/>
          </w:tcPr>
          <w:p w14:paraId="5813A8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87.9</w:t>
            </w:r>
          </w:p>
        </w:tc>
      </w:tr>
      <w:tr w:rsidR="00D209CC" w:rsidRPr="00D80490" w14:paraId="568B416E" w14:textId="77777777" w:rsidTr="00B304E2">
        <w:trPr>
          <w:cantSplit/>
          <w:trHeight w:val="315"/>
          <w:jc w:val="center"/>
        </w:trPr>
        <w:tc>
          <w:tcPr>
            <w:tcW w:w="1508" w:type="dxa"/>
            <w:vMerge/>
            <w:vAlign w:val="bottom"/>
            <w:hideMark/>
          </w:tcPr>
          <w:p w14:paraId="643492D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FF231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Concurrent</w:t>
            </w:r>
          </w:p>
        </w:tc>
        <w:tc>
          <w:tcPr>
            <w:tcW w:w="1350" w:type="dxa"/>
            <w:shd w:val="clear" w:color="auto" w:fill="auto"/>
            <w:noWrap/>
            <w:vAlign w:val="bottom"/>
            <w:hideMark/>
          </w:tcPr>
          <w:p w14:paraId="195A1F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374</w:t>
            </w:r>
          </w:p>
        </w:tc>
        <w:tc>
          <w:tcPr>
            <w:tcW w:w="937" w:type="dxa"/>
            <w:shd w:val="clear" w:color="auto" w:fill="auto"/>
            <w:noWrap/>
            <w:vAlign w:val="bottom"/>
            <w:hideMark/>
          </w:tcPr>
          <w:p w14:paraId="31800A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12.1</w:t>
            </w:r>
          </w:p>
        </w:tc>
        <w:tc>
          <w:tcPr>
            <w:tcW w:w="1168" w:type="dxa"/>
            <w:shd w:val="clear" w:color="auto" w:fill="auto"/>
            <w:noWrap/>
            <w:vAlign w:val="bottom"/>
            <w:hideMark/>
          </w:tcPr>
          <w:p w14:paraId="182821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1518DD9" w14:textId="77777777" w:rsidTr="00B304E2">
        <w:trPr>
          <w:cantSplit/>
          <w:trHeight w:val="315"/>
          <w:jc w:val="center"/>
        </w:trPr>
        <w:tc>
          <w:tcPr>
            <w:tcW w:w="1508" w:type="dxa"/>
            <w:vMerge/>
            <w:vAlign w:val="bottom"/>
            <w:hideMark/>
          </w:tcPr>
          <w:p w14:paraId="375A086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4004E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ADFA9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21705C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E864D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DBE486D" w14:textId="77777777" w:rsidTr="00B304E2">
        <w:trPr>
          <w:cantSplit/>
          <w:trHeight w:val="630"/>
          <w:jc w:val="center"/>
        </w:trPr>
        <w:tc>
          <w:tcPr>
            <w:tcW w:w="3665" w:type="dxa"/>
            <w:gridSpan w:val="2"/>
            <w:shd w:val="clear" w:color="auto" w:fill="auto"/>
            <w:vAlign w:val="bottom"/>
            <w:hideMark/>
          </w:tcPr>
          <w:p w14:paraId="20BB7AE7"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Full or Part-Time Attend</w:t>
            </w:r>
          </w:p>
        </w:tc>
        <w:tc>
          <w:tcPr>
            <w:tcW w:w="1350" w:type="dxa"/>
            <w:shd w:val="clear" w:color="auto" w:fill="auto"/>
            <w:vAlign w:val="bottom"/>
            <w:hideMark/>
          </w:tcPr>
          <w:p w14:paraId="5366A4D1"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23CDC8E8"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28A14419"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0FA74207" w14:textId="77777777" w:rsidTr="00B304E2">
        <w:trPr>
          <w:cantSplit/>
          <w:trHeight w:val="315"/>
          <w:jc w:val="center"/>
        </w:trPr>
        <w:tc>
          <w:tcPr>
            <w:tcW w:w="1508" w:type="dxa"/>
            <w:vMerge w:val="restart"/>
            <w:shd w:val="clear" w:color="auto" w:fill="auto"/>
            <w:vAlign w:val="bottom"/>
            <w:hideMark/>
          </w:tcPr>
          <w:p w14:paraId="17ED532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069C5C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379E50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10523</w:t>
            </w:r>
          </w:p>
        </w:tc>
        <w:tc>
          <w:tcPr>
            <w:tcW w:w="937" w:type="dxa"/>
            <w:shd w:val="clear" w:color="auto" w:fill="auto"/>
            <w:noWrap/>
            <w:vAlign w:val="bottom"/>
            <w:hideMark/>
          </w:tcPr>
          <w:p w14:paraId="4F7195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53.9</w:t>
            </w:r>
          </w:p>
        </w:tc>
        <w:tc>
          <w:tcPr>
            <w:tcW w:w="1168" w:type="dxa"/>
            <w:shd w:val="clear" w:color="auto" w:fill="auto"/>
            <w:noWrap/>
            <w:vAlign w:val="bottom"/>
            <w:hideMark/>
          </w:tcPr>
          <w:p w14:paraId="5376CD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53.9</w:t>
            </w:r>
          </w:p>
        </w:tc>
      </w:tr>
      <w:tr w:rsidR="00D209CC" w:rsidRPr="00D80490" w14:paraId="57E63F3C" w14:textId="77777777" w:rsidTr="00B304E2">
        <w:trPr>
          <w:cantSplit/>
          <w:trHeight w:val="315"/>
          <w:jc w:val="center"/>
        </w:trPr>
        <w:tc>
          <w:tcPr>
            <w:tcW w:w="1508" w:type="dxa"/>
            <w:vMerge/>
            <w:vAlign w:val="bottom"/>
            <w:hideMark/>
          </w:tcPr>
          <w:p w14:paraId="1E9CC96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FE668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455617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9006</w:t>
            </w:r>
          </w:p>
        </w:tc>
        <w:tc>
          <w:tcPr>
            <w:tcW w:w="937" w:type="dxa"/>
            <w:shd w:val="clear" w:color="auto" w:fill="auto"/>
            <w:noWrap/>
            <w:vAlign w:val="bottom"/>
            <w:hideMark/>
          </w:tcPr>
          <w:p w14:paraId="12CBFF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46.1</w:t>
            </w:r>
          </w:p>
        </w:tc>
        <w:tc>
          <w:tcPr>
            <w:tcW w:w="1168" w:type="dxa"/>
            <w:shd w:val="clear" w:color="auto" w:fill="auto"/>
            <w:noWrap/>
            <w:vAlign w:val="bottom"/>
            <w:hideMark/>
          </w:tcPr>
          <w:p w14:paraId="371266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5F0EEB6" w14:textId="77777777" w:rsidTr="00B304E2">
        <w:trPr>
          <w:cantSplit/>
          <w:trHeight w:val="315"/>
          <w:jc w:val="center"/>
        </w:trPr>
        <w:tc>
          <w:tcPr>
            <w:tcW w:w="1508" w:type="dxa"/>
            <w:vMerge/>
            <w:vAlign w:val="bottom"/>
            <w:hideMark/>
          </w:tcPr>
          <w:p w14:paraId="3714C2C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28222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57D83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7B3B5E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FB3F5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55695A3" w14:textId="77777777" w:rsidTr="00B304E2">
        <w:trPr>
          <w:cantSplit/>
          <w:trHeight w:val="315"/>
          <w:jc w:val="center"/>
        </w:trPr>
        <w:tc>
          <w:tcPr>
            <w:tcW w:w="1508" w:type="dxa"/>
            <w:vMerge w:val="restart"/>
            <w:shd w:val="clear" w:color="auto" w:fill="auto"/>
            <w:vAlign w:val="bottom"/>
            <w:hideMark/>
          </w:tcPr>
          <w:p w14:paraId="2702830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26686A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0EC684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3119</w:t>
            </w:r>
          </w:p>
        </w:tc>
        <w:tc>
          <w:tcPr>
            <w:tcW w:w="937" w:type="dxa"/>
            <w:shd w:val="clear" w:color="auto" w:fill="auto"/>
            <w:noWrap/>
            <w:vAlign w:val="bottom"/>
            <w:hideMark/>
          </w:tcPr>
          <w:p w14:paraId="70E54E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79.8</w:t>
            </w:r>
          </w:p>
        </w:tc>
        <w:tc>
          <w:tcPr>
            <w:tcW w:w="1168" w:type="dxa"/>
            <w:shd w:val="clear" w:color="auto" w:fill="auto"/>
            <w:noWrap/>
            <w:vAlign w:val="bottom"/>
            <w:hideMark/>
          </w:tcPr>
          <w:p w14:paraId="27F176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79.8</w:t>
            </w:r>
          </w:p>
        </w:tc>
      </w:tr>
      <w:tr w:rsidR="00D209CC" w:rsidRPr="00D80490" w14:paraId="4968F08A" w14:textId="77777777" w:rsidTr="00B304E2">
        <w:trPr>
          <w:cantSplit/>
          <w:trHeight w:val="315"/>
          <w:jc w:val="center"/>
        </w:trPr>
        <w:tc>
          <w:tcPr>
            <w:tcW w:w="1508" w:type="dxa"/>
            <w:vMerge/>
            <w:vAlign w:val="bottom"/>
            <w:hideMark/>
          </w:tcPr>
          <w:p w14:paraId="15B795D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EFC03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652E10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791</w:t>
            </w:r>
          </w:p>
        </w:tc>
        <w:tc>
          <w:tcPr>
            <w:tcW w:w="937" w:type="dxa"/>
            <w:shd w:val="clear" w:color="auto" w:fill="auto"/>
            <w:noWrap/>
            <w:vAlign w:val="bottom"/>
            <w:hideMark/>
          </w:tcPr>
          <w:p w14:paraId="334773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20.2</w:t>
            </w:r>
          </w:p>
        </w:tc>
        <w:tc>
          <w:tcPr>
            <w:tcW w:w="1168" w:type="dxa"/>
            <w:shd w:val="clear" w:color="auto" w:fill="auto"/>
            <w:noWrap/>
            <w:vAlign w:val="bottom"/>
            <w:hideMark/>
          </w:tcPr>
          <w:p w14:paraId="57288A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A2C6E1C" w14:textId="77777777" w:rsidTr="00B304E2">
        <w:trPr>
          <w:cantSplit/>
          <w:trHeight w:val="315"/>
          <w:jc w:val="center"/>
        </w:trPr>
        <w:tc>
          <w:tcPr>
            <w:tcW w:w="1508" w:type="dxa"/>
            <w:vMerge/>
            <w:vAlign w:val="bottom"/>
            <w:hideMark/>
          </w:tcPr>
          <w:p w14:paraId="59E0B5C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CAB40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0E4D5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15E145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E374A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5487BC5" w14:textId="77777777" w:rsidTr="00B304E2">
        <w:trPr>
          <w:cantSplit/>
          <w:trHeight w:val="315"/>
          <w:jc w:val="center"/>
        </w:trPr>
        <w:tc>
          <w:tcPr>
            <w:tcW w:w="1508" w:type="dxa"/>
            <w:vMerge w:val="restart"/>
            <w:shd w:val="clear" w:color="auto" w:fill="auto"/>
            <w:vAlign w:val="bottom"/>
            <w:hideMark/>
          </w:tcPr>
          <w:p w14:paraId="0588F52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723095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4CD133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2415</w:t>
            </w:r>
          </w:p>
        </w:tc>
        <w:tc>
          <w:tcPr>
            <w:tcW w:w="937" w:type="dxa"/>
            <w:shd w:val="clear" w:color="auto" w:fill="auto"/>
            <w:noWrap/>
            <w:vAlign w:val="bottom"/>
            <w:hideMark/>
          </w:tcPr>
          <w:p w14:paraId="109FBA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77.4</w:t>
            </w:r>
          </w:p>
        </w:tc>
        <w:tc>
          <w:tcPr>
            <w:tcW w:w="1168" w:type="dxa"/>
            <w:shd w:val="clear" w:color="auto" w:fill="auto"/>
            <w:noWrap/>
            <w:vAlign w:val="bottom"/>
            <w:hideMark/>
          </w:tcPr>
          <w:p w14:paraId="5AD054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77.4</w:t>
            </w:r>
          </w:p>
        </w:tc>
      </w:tr>
      <w:tr w:rsidR="00D209CC" w:rsidRPr="00D80490" w14:paraId="32E649E2" w14:textId="77777777" w:rsidTr="00B304E2">
        <w:trPr>
          <w:cantSplit/>
          <w:trHeight w:val="315"/>
          <w:jc w:val="center"/>
        </w:trPr>
        <w:tc>
          <w:tcPr>
            <w:tcW w:w="1508" w:type="dxa"/>
            <w:vMerge/>
            <w:vAlign w:val="bottom"/>
            <w:hideMark/>
          </w:tcPr>
          <w:p w14:paraId="48C0E02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A64ED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7CEE6D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707</w:t>
            </w:r>
          </w:p>
        </w:tc>
        <w:tc>
          <w:tcPr>
            <w:tcW w:w="937" w:type="dxa"/>
            <w:shd w:val="clear" w:color="auto" w:fill="auto"/>
            <w:noWrap/>
            <w:vAlign w:val="bottom"/>
            <w:hideMark/>
          </w:tcPr>
          <w:p w14:paraId="61FE76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22.6</w:t>
            </w:r>
          </w:p>
        </w:tc>
        <w:tc>
          <w:tcPr>
            <w:tcW w:w="1168" w:type="dxa"/>
            <w:shd w:val="clear" w:color="auto" w:fill="auto"/>
            <w:noWrap/>
            <w:vAlign w:val="bottom"/>
            <w:hideMark/>
          </w:tcPr>
          <w:p w14:paraId="7A15D7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4B6165D" w14:textId="77777777" w:rsidTr="00B304E2">
        <w:trPr>
          <w:cantSplit/>
          <w:trHeight w:val="315"/>
          <w:jc w:val="center"/>
        </w:trPr>
        <w:tc>
          <w:tcPr>
            <w:tcW w:w="1508" w:type="dxa"/>
            <w:vMerge/>
            <w:vAlign w:val="bottom"/>
            <w:hideMark/>
          </w:tcPr>
          <w:p w14:paraId="47AD3B2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BC2BE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90C65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4BA72F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7D3D5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407D592" w14:textId="77777777" w:rsidTr="00B304E2">
        <w:trPr>
          <w:cantSplit/>
          <w:trHeight w:val="315"/>
          <w:jc w:val="center"/>
        </w:trPr>
        <w:tc>
          <w:tcPr>
            <w:tcW w:w="1508" w:type="dxa"/>
            <w:vMerge w:val="restart"/>
            <w:shd w:val="clear" w:color="auto" w:fill="auto"/>
            <w:vAlign w:val="bottom"/>
            <w:hideMark/>
          </w:tcPr>
          <w:p w14:paraId="1884C81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38FC56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437CE4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2957</w:t>
            </w:r>
          </w:p>
        </w:tc>
        <w:tc>
          <w:tcPr>
            <w:tcW w:w="937" w:type="dxa"/>
            <w:shd w:val="clear" w:color="auto" w:fill="auto"/>
            <w:noWrap/>
            <w:vAlign w:val="bottom"/>
            <w:hideMark/>
          </w:tcPr>
          <w:p w14:paraId="296402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77.1</w:t>
            </w:r>
          </w:p>
        </w:tc>
        <w:tc>
          <w:tcPr>
            <w:tcW w:w="1168" w:type="dxa"/>
            <w:shd w:val="clear" w:color="auto" w:fill="auto"/>
            <w:noWrap/>
            <w:vAlign w:val="bottom"/>
            <w:hideMark/>
          </w:tcPr>
          <w:p w14:paraId="7CD1B4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77.1</w:t>
            </w:r>
          </w:p>
        </w:tc>
      </w:tr>
      <w:tr w:rsidR="00D209CC" w:rsidRPr="00D80490" w14:paraId="5373F561" w14:textId="77777777" w:rsidTr="00B304E2">
        <w:trPr>
          <w:cantSplit/>
          <w:trHeight w:val="315"/>
          <w:jc w:val="center"/>
        </w:trPr>
        <w:tc>
          <w:tcPr>
            <w:tcW w:w="1508" w:type="dxa"/>
            <w:vMerge/>
            <w:vAlign w:val="bottom"/>
            <w:hideMark/>
          </w:tcPr>
          <w:p w14:paraId="0B9907C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8CCFB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3AC8B2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878</w:t>
            </w:r>
          </w:p>
        </w:tc>
        <w:tc>
          <w:tcPr>
            <w:tcW w:w="937" w:type="dxa"/>
            <w:shd w:val="clear" w:color="auto" w:fill="auto"/>
            <w:noWrap/>
            <w:vAlign w:val="bottom"/>
            <w:hideMark/>
          </w:tcPr>
          <w:p w14:paraId="408198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22.9</w:t>
            </w:r>
          </w:p>
        </w:tc>
        <w:tc>
          <w:tcPr>
            <w:tcW w:w="1168" w:type="dxa"/>
            <w:shd w:val="clear" w:color="auto" w:fill="auto"/>
            <w:noWrap/>
            <w:vAlign w:val="bottom"/>
            <w:hideMark/>
          </w:tcPr>
          <w:p w14:paraId="46CA21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6B3C6BC" w14:textId="77777777" w:rsidTr="00B304E2">
        <w:trPr>
          <w:cantSplit/>
          <w:trHeight w:val="315"/>
          <w:jc w:val="center"/>
        </w:trPr>
        <w:tc>
          <w:tcPr>
            <w:tcW w:w="1508" w:type="dxa"/>
            <w:vMerge/>
            <w:vAlign w:val="bottom"/>
            <w:hideMark/>
          </w:tcPr>
          <w:p w14:paraId="229967D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230DE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7D393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6ABF7A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EBFFF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1EAA1D5" w14:textId="77777777" w:rsidTr="00B304E2">
        <w:trPr>
          <w:cantSplit/>
          <w:trHeight w:val="315"/>
          <w:jc w:val="center"/>
        </w:trPr>
        <w:tc>
          <w:tcPr>
            <w:tcW w:w="1508" w:type="dxa"/>
            <w:vMerge w:val="restart"/>
            <w:shd w:val="clear" w:color="auto" w:fill="auto"/>
            <w:vAlign w:val="bottom"/>
            <w:hideMark/>
          </w:tcPr>
          <w:p w14:paraId="29DBE6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b/>
                <w:color w:val="000000"/>
                <w:sz w:val="20"/>
                <w:szCs w:val="20"/>
              </w:rPr>
              <w:t>Northeastern</w:t>
            </w:r>
            <w:r w:rsidRPr="00D80490">
              <w:rPr>
                <w:rFonts w:ascii="Calibri" w:eastAsia="Times New Roman" w:hAnsi="Calibri" w:cs="Times New Roman"/>
                <w:color w:val="000000"/>
                <w:sz w:val="20"/>
                <w:szCs w:val="20"/>
              </w:rPr>
              <w:t xml:space="preserve"> </w:t>
            </w:r>
            <w:r w:rsidRPr="00B304E2">
              <w:rPr>
                <w:rFonts w:ascii="Calibri" w:eastAsia="Times New Roman" w:hAnsi="Calibri" w:cs="Times New Roman"/>
                <w:b/>
                <w:color w:val="000000"/>
                <w:sz w:val="20"/>
                <w:szCs w:val="20"/>
              </w:rPr>
              <w:t>Oklahoma A&amp;M College</w:t>
            </w:r>
          </w:p>
        </w:tc>
        <w:tc>
          <w:tcPr>
            <w:tcW w:w="2157" w:type="dxa"/>
            <w:shd w:val="clear" w:color="auto" w:fill="auto"/>
            <w:vAlign w:val="bottom"/>
            <w:hideMark/>
          </w:tcPr>
          <w:p w14:paraId="74182C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5E72B9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4362</w:t>
            </w:r>
          </w:p>
        </w:tc>
        <w:tc>
          <w:tcPr>
            <w:tcW w:w="937" w:type="dxa"/>
            <w:shd w:val="clear" w:color="auto" w:fill="auto"/>
            <w:noWrap/>
            <w:vAlign w:val="bottom"/>
            <w:hideMark/>
          </w:tcPr>
          <w:p w14:paraId="724EC2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c>
          <w:tcPr>
            <w:tcW w:w="1168" w:type="dxa"/>
            <w:shd w:val="clear" w:color="auto" w:fill="auto"/>
            <w:noWrap/>
            <w:vAlign w:val="bottom"/>
            <w:hideMark/>
          </w:tcPr>
          <w:p w14:paraId="528922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r>
      <w:tr w:rsidR="00D209CC" w:rsidRPr="00D80490" w14:paraId="0D502D82" w14:textId="77777777" w:rsidTr="00B304E2">
        <w:trPr>
          <w:cantSplit/>
          <w:trHeight w:val="315"/>
          <w:jc w:val="center"/>
        </w:trPr>
        <w:tc>
          <w:tcPr>
            <w:tcW w:w="1508" w:type="dxa"/>
            <w:vMerge/>
            <w:vAlign w:val="bottom"/>
            <w:hideMark/>
          </w:tcPr>
          <w:p w14:paraId="514F52E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B2D33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4016E0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375</w:t>
            </w:r>
          </w:p>
        </w:tc>
        <w:tc>
          <w:tcPr>
            <w:tcW w:w="937" w:type="dxa"/>
            <w:shd w:val="clear" w:color="auto" w:fill="auto"/>
            <w:noWrap/>
            <w:vAlign w:val="bottom"/>
            <w:hideMark/>
          </w:tcPr>
          <w:p w14:paraId="48A3F7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w:t>
            </w:r>
          </w:p>
        </w:tc>
        <w:tc>
          <w:tcPr>
            <w:tcW w:w="1168" w:type="dxa"/>
            <w:shd w:val="clear" w:color="auto" w:fill="auto"/>
            <w:noWrap/>
            <w:vAlign w:val="bottom"/>
            <w:hideMark/>
          </w:tcPr>
          <w:p w14:paraId="5567E1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954F496" w14:textId="77777777" w:rsidTr="00B304E2">
        <w:trPr>
          <w:cantSplit/>
          <w:trHeight w:val="315"/>
          <w:jc w:val="center"/>
        </w:trPr>
        <w:tc>
          <w:tcPr>
            <w:tcW w:w="1508" w:type="dxa"/>
            <w:vMerge/>
            <w:vAlign w:val="bottom"/>
            <w:hideMark/>
          </w:tcPr>
          <w:p w14:paraId="57EE886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4F2B4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E12B6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4EE554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ED7D6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83773D2" w14:textId="77777777" w:rsidTr="00B304E2">
        <w:trPr>
          <w:cantSplit/>
          <w:trHeight w:val="315"/>
          <w:jc w:val="center"/>
        </w:trPr>
        <w:tc>
          <w:tcPr>
            <w:tcW w:w="1508" w:type="dxa"/>
            <w:vMerge w:val="restart"/>
            <w:shd w:val="clear" w:color="auto" w:fill="auto"/>
            <w:vAlign w:val="bottom"/>
            <w:hideMark/>
          </w:tcPr>
          <w:p w14:paraId="5B37EA9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0B309E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633296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6109</w:t>
            </w:r>
          </w:p>
        </w:tc>
        <w:tc>
          <w:tcPr>
            <w:tcW w:w="937" w:type="dxa"/>
            <w:shd w:val="clear" w:color="auto" w:fill="auto"/>
            <w:noWrap/>
            <w:vAlign w:val="bottom"/>
            <w:hideMark/>
          </w:tcPr>
          <w:p w14:paraId="26C928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81.0</w:t>
            </w:r>
          </w:p>
        </w:tc>
        <w:tc>
          <w:tcPr>
            <w:tcW w:w="1168" w:type="dxa"/>
            <w:shd w:val="clear" w:color="auto" w:fill="auto"/>
            <w:noWrap/>
            <w:vAlign w:val="bottom"/>
            <w:hideMark/>
          </w:tcPr>
          <w:p w14:paraId="0E164A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81.0</w:t>
            </w:r>
          </w:p>
        </w:tc>
      </w:tr>
      <w:tr w:rsidR="00D209CC" w:rsidRPr="00D80490" w14:paraId="7D31D593" w14:textId="77777777" w:rsidTr="00B304E2">
        <w:trPr>
          <w:cantSplit/>
          <w:trHeight w:val="315"/>
          <w:jc w:val="center"/>
        </w:trPr>
        <w:tc>
          <w:tcPr>
            <w:tcW w:w="1508" w:type="dxa"/>
            <w:vMerge/>
            <w:vAlign w:val="bottom"/>
            <w:hideMark/>
          </w:tcPr>
          <w:p w14:paraId="5262FC4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A752A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3BEA64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1435</w:t>
            </w:r>
          </w:p>
        </w:tc>
        <w:tc>
          <w:tcPr>
            <w:tcW w:w="937" w:type="dxa"/>
            <w:shd w:val="clear" w:color="auto" w:fill="auto"/>
            <w:noWrap/>
            <w:vAlign w:val="bottom"/>
            <w:hideMark/>
          </w:tcPr>
          <w:p w14:paraId="2A2CE3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19.0</w:t>
            </w:r>
          </w:p>
        </w:tc>
        <w:tc>
          <w:tcPr>
            <w:tcW w:w="1168" w:type="dxa"/>
            <w:shd w:val="clear" w:color="auto" w:fill="auto"/>
            <w:noWrap/>
            <w:vAlign w:val="bottom"/>
            <w:hideMark/>
          </w:tcPr>
          <w:p w14:paraId="171434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A255CEB" w14:textId="77777777" w:rsidTr="00B304E2">
        <w:trPr>
          <w:cantSplit/>
          <w:trHeight w:val="315"/>
          <w:jc w:val="center"/>
        </w:trPr>
        <w:tc>
          <w:tcPr>
            <w:tcW w:w="1508" w:type="dxa"/>
            <w:vMerge/>
            <w:vAlign w:val="bottom"/>
            <w:hideMark/>
          </w:tcPr>
          <w:p w14:paraId="7BDB510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7BF5C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354D2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180C8E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4C87B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B8A1A22" w14:textId="77777777" w:rsidTr="00B304E2">
        <w:trPr>
          <w:cantSplit/>
          <w:trHeight w:val="315"/>
          <w:jc w:val="center"/>
        </w:trPr>
        <w:tc>
          <w:tcPr>
            <w:tcW w:w="1508" w:type="dxa"/>
            <w:vMerge w:val="restart"/>
            <w:shd w:val="clear" w:color="auto" w:fill="auto"/>
            <w:vAlign w:val="bottom"/>
            <w:hideMark/>
          </w:tcPr>
          <w:p w14:paraId="566A69E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4B6CB3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243502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3726</w:t>
            </w:r>
          </w:p>
        </w:tc>
        <w:tc>
          <w:tcPr>
            <w:tcW w:w="937" w:type="dxa"/>
            <w:shd w:val="clear" w:color="auto" w:fill="auto"/>
            <w:noWrap/>
            <w:vAlign w:val="bottom"/>
            <w:hideMark/>
          </w:tcPr>
          <w:p w14:paraId="20AD09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68.6</w:t>
            </w:r>
          </w:p>
        </w:tc>
        <w:tc>
          <w:tcPr>
            <w:tcW w:w="1168" w:type="dxa"/>
            <w:shd w:val="clear" w:color="auto" w:fill="auto"/>
            <w:noWrap/>
            <w:vAlign w:val="bottom"/>
            <w:hideMark/>
          </w:tcPr>
          <w:p w14:paraId="294C34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68.6</w:t>
            </w:r>
          </w:p>
        </w:tc>
      </w:tr>
      <w:tr w:rsidR="00D209CC" w:rsidRPr="00D80490" w14:paraId="3F36F1AB" w14:textId="77777777" w:rsidTr="00B304E2">
        <w:trPr>
          <w:cantSplit/>
          <w:trHeight w:val="315"/>
          <w:jc w:val="center"/>
        </w:trPr>
        <w:tc>
          <w:tcPr>
            <w:tcW w:w="1508" w:type="dxa"/>
            <w:vMerge/>
            <w:vAlign w:val="bottom"/>
            <w:hideMark/>
          </w:tcPr>
          <w:p w14:paraId="2C197AA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883D6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24D25B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1702</w:t>
            </w:r>
          </w:p>
        </w:tc>
        <w:tc>
          <w:tcPr>
            <w:tcW w:w="937" w:type="dxa"/>
            <w:shd w:val="clear" w:color="auto" w:fill="auto"/>
            <w:noWrap/>
            <w:vAlign w:val="bottom"/>
            <w:hideMark/>
          </w:tcPr>
          <w:p w14:paraId="3509DF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31.4</w:t>
            </w:r>
          </w:p>
        </w:tc>
        <w:tc>
          <w:tcPr>
            <w:tcW w:w="1168" w:type="dxa"/>
            <w:shd w:val="clear" w:color="auto" w:fill="auto"/>
            <w:noWrap/>
            <w:vAlign w:val="bottom"/>
            <w:hideMark/>
          </w:tcPr>
          <w:p w14:paraId="56C784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3E859E" w14:textId="77777777" w:rsidTr="00B304E2">
        <w:trPr>
          <w:cantSplit/>
          <w:trHeight w:val="315"/>
          <w:jc w:val="center"/>
        </w:trPr>
        <w:tc>
          <w:tcPr>
            <w:tcW w:w="1508" w:type="dxa"/>
            <w:vMerge/>
            <w:vAlign w:val="bottom"/>
            <w:hideMark/>
          </w:tcPr>
          <w:p w14:paraId="39E2124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0E3E9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28217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43CCDD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54800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6B0A9F7" w14:textId="77777777" w:rsidTr="00B304E2">
        <w:trPr>
          <w:cantSplit/>
          <w:trHeight w:val="315"/>
          <w:jc w:val="center"/>
        </w:trPr>
        <w:tc>
          <w:tcPr>
            <w:tcW w:w="1508" w:type="dxa"/>
            <w:vMerge w:val="restart"/>
            <w:shd w:val="clear" w:color="auto" w:fill="auto"/>
            <w:vAlign w:val="bottom"/>
            <w:hideMark/>
          </w:tcPr>
          <w:p w14:paraId="3798ED9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00DFA8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1F6240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3358</w:t>
            </w:r>
          </w:p>
        </w:tc>
        <w:tc>
          <w:tcPr>
            <w:tcW w:w="937" w:type="dxa"/>
            <w:shd w:val="clear" w:color="auto" w:fill="auto"/>
            <w:noWrap/>
            <w:vAlign w:val="bottom"/>
            <w:hideMark/>
          </w:tcPr>
          <w:p w14:paraId="175566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50.2</w:t>
            </w:r>
          </w:p>
        </w:tc>
        <w:tc>
          <w:tcPr>
            <w:tcW w:w="1168" w:type="dxa"/>
            <w:shd w:val="clear" w:color="auto" w:fill="auto"/>
            <w:noWrap/>
            <w:vAlign w:val="bottom"/>
            <w:hideMark/>
          </w:tcPr>
          <w:p w14:paraId="424D33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50.2</w:t>
            </w:r>
          </w:p>
        </w:tc>
      </w:tr>
      <w:tr w:rsidR="00D209CC" w:rsidRPr="00D80490" w14:paraId="4448E3BD" w14:textId="77777777" w:rsidTr="00B304E2">
        <w:trPr>
          <w:cantSplit/>
          <w:trHeight w:val="315"/>
          <w:jc w:val="center"/>
        </w:trPr>
        <w:tc>
          <w:tcPr>
            <w:tcW w:w="1508" w:type="dxa"/>
            <w:vMerge/>
            <w:vAlign w:val="bottom"/>
            <w:hideMark/>
          </w:tcPr>
          <w:p w14:paraId="6275207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26BC7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3BD367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3331</w:t>
            </w:r>
          </w:p>
        </w:tc>
        <w:tc>
          <w:tcPr>
            <w:tcW w:w="937" w:type="dxa"/>
            <w:shd w:val="clear" w:color="auto" w:fill="auto"/>
            <w:noWrap/>
            <w:vAlign w:val="bottom"/>
            <w:hideMark/>
          </w:tcPr>
          <w:p w14:paraId="382D0C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49.8</w:t>
            </w:r>
          </w:p>
        </w:tc>
        <w:tc>
          <w:tcPr>
            <w:tcW w:w="1168" w:type="dxa"/>
            <w:shd w:val="clear" w:color="auto" w:fill="auto"/>
            <w:noWrap/>
            <w:vAlign w:val="bottom"/>
            <w:hideMark/>
          </w:tcPr>
          <w:p w14:paraId="33399D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1EBE140" w14:textId="77777777" w:rsidTr="00B304E2">
        <w:trPr>
          <w:cantSplit/>
          <w:trHeight w:val="315"/>
          <w:jc w:val="center"/>
        </w:trPr>
        <w:tc>
          <w:tcPr>
            <w:tcW w:w="1508" w:type="dxa"/>
            <w:vMerge/>
            <w:vAlign w:val="bottom"/>
            <w:hideMark/>
          </w:tcPr>
          <w:p w14:paraId="3B55A23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F3D59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F9A64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710419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558FC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2BCFD05" w14:textId="77777777" w:rsidTr="00B304E2">
        <w:trPr>
          <w:cantSplit/>
          <w:trHeight w:val="315"/>
          <w:jc w:val="center"/>
        </w:trPr>
        <w:tc>
          <w:tcPr>
            <w:tcW w:w="1508" w:type="dxa"/>
            <w:vMerge w:val="restart"/>
            <w:shd w:val="clear" w:color="auto" w:fill="auto"/>
            <w:vAlign w:val="bottom"/>
            <w:hideMark/>
          </w:tcPr>
          <w:p w14:paraId="512CFCD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45ED6E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40C80C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4825</w:t>
            </w:r>
          </w:p>
        </w:tc>
        <w:tc>
          <w:tcPr>
            <w:tcW w:w="937" w:type="dxa"/>
            <w:shd w:val="clear" w:color="auto" w:fill="auto"/>
            <w:noWrap/>
            <w:vAlign w:val="bottom"/>
            <w:hideMark/>
          </w:tcPr>
          <w:p w14:paraId="559EBD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64.8</w:t>
            </w:r>
          </w:p>
        </w:tc>
        <w:tc>
          <w:tcPr>
            <w:tcW w:w="1168" w:type="dxa"/>
            <w:shd w:val="clear" w:color="auto" w:fill="auto"/>
            <w:noWrap/>
            <w:vAlign w:val="bottom"/>
            <w:hideMark/>
          </w:tcPr>
          <w:p w14:paraId="45CA73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64.8</w:t>
            </w:r>
          </w:p>
        </w:tc>
      </w:tr>
      <w:tr w:rsidR="00D209CC" w:rsidRPr="00D80490" w14:paraId="1906144E" w14:textId="77777777" w:rsidTr="00B304E2">
        <w:trPr>
          <w:cantSplit/>
          <w:trHeight w:val="315"/>
          <w:jc w:val="center"/>
        </w:trPr>
        <w:tc>
          <w:tcPr>
            <w:tcW w:w="1508" w:type="dxa"/>
            <w:vMerge/>
            <w:vAlign w:val="bottom"/>
            <w:hideMark/>
          </w:tcPr>
          <w:p w14:paraId="2743594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DC580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7CCFEE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2622</w:t>
            </w:r>
          </w:p>
        </w:tc>
        <w:tc>
          <w:tcPr>
            <w:tcW w:w="937" w:type="dxa"/>
            <w:shd w:val="clear" w:color="auto" w:fill="auto"/>
            <w:noWrap/>
            <w:vAlign w:val="bottom"/>
            <w:hideMark/>
          </w:tcPr>
          <w:p w14:paraId="4FEF91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35.2</w:t>
            </w:r>
          </w:p>
        </w:tc>
        <w:tc>
          <w:tcPr>
            <w:tcW w:w="1168" w:type="dxa"/>
            <w:shd w:val="clear" w:color="auto" w:fill="auto"/>
            <w:noWrap/>
            <w:vAlign w:val="bottom"/>
            <w:hideMark/>
          </w:tcPr>
          <w:p w14:paraId="34A42A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D7EF931" w14:textId="77777777" w:rsidTr="00B304E2">
        <w:trPr>
          <w:cantSplit/>
          <w:trHeight w:val="315"/>
          <w:jc w:val="center"/>
        </w:trPr>
        <w:tc>
          <w:tcPr>
            <w:tcW w:w="1508" w:type="dxa"/>
            <w:vMerge/>
            <w:vAlign w:val="bottom"/>
            <w:hideMark/>
          </w:tcPr>
          <w:p w14:paraId="1945A59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FED6C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25976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6D229C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3DDC2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56096E6" w14:textId="77777777" w:rsidTr="00B304E2">
        <w:trPr>
          <w:cantSplit/>
          <w:trHeight w:val="315"/>
          <w:jc w:val="center"/>
        </w:trPr>
        <w:tc>
          <w:tcPr>
            <w:tcW w:w="1508" w:type="dxa"/>
            <w:vMerge w:val="restart"/>
            <w:shd w:val="clear" w:color="auto" w:fill="auto"/>
            <w:vAlign w:val="bottom"/>
            <w:hideMark/>
          </w:tcPr>
          <w:p w14:paraId="1B2A9A9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4C78E8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556BDF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1886</w:t>
            </w:r>
          </w:p>
        </w:tc>
        <w:tc>
          <w:tcPr>
            <w:tcW w:w="937" w:type="dxa"/>
            <w:shd w:val="clear" w:color="auto" w:fill="auto"/>
            <w:noWrap/>
            <w:vAlign w:val="bottom"/>
            <w:hideMark/>
          </w:tcPr>
          <w:p w14:paraId="26602C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63.5</w:t>
            </w:r>
          </w:p>
        </w:tc>
        <w:tc>
          <w:tcPr>
            <w:tcW w:w="1168" w:type="dxa"/>
            <w:shd w:val="clear" w:color="auto" w:fill="auto"/>
            <w:noWrap/>
            <w:vAlign w:val="bottom"/>
            <w:hideMark/>
          </w:tcPr>
          <w:p w14:paraId="528AE4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63.5</w:t>
            </w:r>
          </w:p>
        </w:tc>
      </w:tr>
      <w:tr w:rsidR="00D209CC" w:rsidRPr="00D80490" w14:paraId="3B4B50D8" w14:textId="77777777" w:rsidTr="00B304E2">
        <w:trPr>
          <w:cantSplit/>
          <w:trHeight w:val="315"/>
          <w:jc w:val="center"/>
        </w:trPr>
        <w:tc>
          <w:tcPr>
            <w:tcW w:w="1508" w:type="dxa"/>
            <w:vMerge/>
            <w:vAlign w:val="bottom"/>
            <w:hideMark/>
          </w:tcPr>
          <w:p w14:paraId="5589B56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F00B4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790F6C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1086</w:t>
            </w:r>
          </w:p>
        </w:tc>
        <w:tc>
          <w:tcPr>
            <w:tcW w:w="937" w:type="dxa"/>
            <w:shd w:val="clear" w:color="auto" w:fill="auto"/>
            <w:noWrap/>
            <w:vAlign w:val="bottom"/>
            <w:hideMark/>
          </w:tcPr>
          <w:p w14:paraId="5FB37A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36.5</w:t>
            </w:r>
          </w:p>
        </w:tc>
        <w:tc>
          <w:tcPr>
            <w:tcW w:w="1168" w:type="dxa"/>
            <w:shd w:val="clear" w:color="auto" w:fill="auto"/>
            <w:noWrap/>
            <w:vAlign w:val="bottom"/>
            <w:hideMark/>
          </w:tcPr>
          <w:p w14:paraId="036456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C9AFC7" w14:textId="77777777" w:rsidTr="00B304E2">
        <w:trPr>
          <w:cantSplit/>
          <w:trHeight w:val="315"/>
          <w:jc w:val="center"/>
        </w:trPr>
        <w:tc>
          <w:tcPr>
            <w:tcW w:w="1508" w:type="dxa"/>
            <w:vMerge/>
            <w:vAlign w:val="bottom"/>
            <w:hideMark/>
          </w:tcPr>
          <w:p w14:paraId="53694D6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9CB47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685C6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651BAA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17955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466BD0C" w14:textId="77777777" w:rsidTr="00B304E2">
        <w:trPr>
          <w:cantSplit/>
          <w:trHeight w:val="315"/>
          <w:jc w:val="center"/>
        </w:trPr>
        <w:tc>
          <w:tcPr>
            <w:tcW w:w="1508" w:type="dxa"/>
            <w:vMerge w:val="restart"/>
            <w:shd w:val="clear" w:color="auto" w:fill="auto"/>
            <w:vAlign w:val="bottom"/>
            <w:hideMark/>
          </w:tcPr>
          <w:p w14:paraId="1269529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6D932B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41F4C4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5726</w:t>
            </w:r>
          </w:p>
        </w:tc>
        <w:tc>
          <w:tcPr>
            <w:tcW w:w="937" w:type="dxa"/>
            <w:shd w:val="clear" w:color="auto" w:fill="auto"/>
            <w:noWrap/>
            <w:vAlign w:val="bottom"/>
            <w:hideMark/>
          </w:tcPr>
          <w:p w14:paraId="66157C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63.3</w:t>
            </w:r>
          </w:p>
        </w:tc>
        <w:tc>
          <w:tcPr>
            <w:tcW w:w="1168" w:type="dxa"/>
            <w:shd w:val="clear" w:color="auto" w:fill="auto"/>
            <w:noWrap/>
            <w:vAlign w:val="bottom"/>
            <w:hideMark/>
          </w:tcPr>
          <w:p w14:paraId="614523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63.3</w:t>
            </w:r>
          </w:p>
        </w:tc>
      </w:tr>
      <w:tr w:rsidR="00D209CC" w:rsidRPr="00D80490" w14:paraId="3F76D58D" w14:textId="77777777" w:rsidTr="00B304E2">
        <w:trPr>
          <w:cantSplit/>
          <w:trHeight w:val="315"/>
          <w:jc w:val="center"/>
        </w:trPr>
        <w:tc>
          <w:tcPr>
            <w:tcW w:w="1508" w:type="dxa"/>
            <w:vMerge/>
            <w:vAlign w:val="bottom"/>
            <w:hideMark/>
          </w:tcPr>
          <w:p w14:paraId="646F4AE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C9A50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6711CF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3316</w:t>
            </w:r>
          </w:p>
        </w:tc>
        <w:tc>
          <w:tcPr>
            <w:tcW w:w="937" w:type="dxa"/>
            <w:shd w:val="clear" w:color="auto" w:fill="auto"/>
            <w:noWrap/>
            <w:vAlign w:val="bottom"/>
            <w:hideMark/>
          </w:tcPr>
          <w:p w14:paraId="3144C4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36.7</w:t>
            </w:r>
          </w:p>
        </w:tc>
        <w:tc>
          <w:tcPr>
            <w:tcW w:w="1168" w:type="dxa"/>
            <w:shd w:val="clear" w:color="auto" w:fill="auto"/>
            <w:noWrap/>
            <w:vAlign w:val="bottom"/>
            <w:hideMark/>
          </w:tcPr>
          <w:p w14:paraId="362188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42C5791" w14:textId="77777777" w:rsidTr="00B304E2">
        <w:trPr>
          <w:cantSplit/>
          <w:trHeight w:val="315"/>
          <w:jc w:val="center"/>
        </w:trPr>
        <w:tc>
          <w:tcPr>
            <w:tcW w:w="1508" w:type="dxa"/>
            <w:vMerge/>
            <w:vAlign w:val="bottom"/>
            <w:hideMark/>
          </w:tcPr>
          <w:p w14:paraId="4CEB6B6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E84E8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BEA71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7BFEC1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7571E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F6A3E84" w14:textId="77777777" w:rsidTr="00B304E2">
        <w:trPr>
          <w:cantSplit/>
          <w:trHeight w:val="315"/>
          <w:jc w:val="center"/>
        </w:trPr>
        <w:tc>
          <w:tcPr>
            <w:tcW w:w="1508" w:type="dxa"/>
            <w:vMerge w:val="restart"/>
            <w:shd w:val="clear" w:color="auto" w:fill="auto"/>
            <w:vAlign w:val="bottom"/>
            <w:hideMark/>
          </w:tcPr>
          <w:p w14:paraId="142845B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680686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5D5CBF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3057</w:t>
            </w:r>
          </w:p>
        </w:tc>
        <w:tc>
          <w:tcPr>
            <w:tcW w:w="937" w:type="dxa"/>
            <w:shd w:val="clear" w:color="auto" w:fill="auto"/>
            <w:noWrap/>
            <w:vAlign w:val="bottom"/>
            <w:hideMark/>
          </w:tcPr>
          <w:p w14:paraId="4A1E05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78.8</w:t>
            </w:r>
          </w:p>
        </w:tc>
        <w:tc>
          <w:tcPr>
            <w:tcW w:w="1168" w:type="dxa"/>
            <w:shd w:val="clear" w:color="auto" w:fill="auto"/>
            <w:noWrap/>
            <w:vAlign w:val="bottom"/>
            <w:hideMark/>
          </w:tcPr>
          <w:p w14:paraId="7CBA3A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78.8</w:t>
            </w:r>
          </w:p>
        </w:tc>
      </w:tr>
      <w:tr w:rsidR="00D209CC" w:rsidRPr="00D80490" w14:paraId="7B3569A1" w14:textId="77777777" w:rsidTr="00B304E2">
        <w:trPr>
          <w:cantSplit/>
          <w:trHeight w:val="315"/>
          <w:jc w:val="center"/>
        </w:trPr>
        <w:tc>
          <w:tcPr>
            <w:tcW w:w="1508" w:type="dxa"/>
            <w:vMerge/>
            <w:vAlign w:val="bottom"/>
            <w:hideMark/>
          </w:tcPr>
          <w:p w14:paraId="79ED1A0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80B80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0C428E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820</w:t>
            </w:r>
          </w:p>
        </w:tc>
        <w:tc>
          <w:tcPr>
            <w:tcW w:w="937" w:type="dxa"/>
            <w:shd w:val="clear" w:color="auto" w:fill="auto"/>
            <w:noWrap/>
            <w:vAlign w:val="bottom"/>
            <w:hideMark/>
          </w:tcPr>
          <w:p w14:paraId="7062B4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21.2</w:t>
            </w:r>
          </w:p>
        </w:tc>
        <w:tc>
          <w:tcPr>
            <w:tcW w:w="1168" w:type="dxa"/>
            <w:shd w:val="clear" w:color="auto" w:fill="auto"/>
            <w:noWrap/>
            <w:vAlign w:val="bottom"/>
            <w:hideMark/>
          </w:tcPr>
          <w:p w14:paraId="15C680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377AF33" w14:textId="77777777" w:rsidTr="00B304E2">
        <w:trPr>
          <w:cantSplit/>
          <w:trHeight w:val="315"/>
          <w:jc w:val="center"/>
        </w:trPr>
        <w:tc>
          <w:tcPr>
            <w:tcW w:w="1508" w:type="dxa"/>
            <w:vMerge/>
            <w:vAlign w:val="bottom"/>
            <w:hideMark/>
          </w:tcPr>
          <w:p w14:paraId="4B224D42"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DFABB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707B8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1E4984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57423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E05CD4C" w14:textId="77777777" w:rsidTr="00B304E2">
        <w:trPr>
          <w:cantSplit/>
          <w:trHeight w:val="315"/>
          <w:jc w:val="center"/>
        </w:trPr>
        <w:tc>
          <w:tcPr>
            <w:tcW w:w="1508" w:type="dxa"/>
            <w:vMerge w:val="restart"/>
            <w:shd w:val="clear" w:color="auto" w:fill="auto"/>
            <w:vAlign w:val="bottom"/>
            <w:hideMark/>
          </w:tcPr>
          <w:p w14:paraId="3189168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73326B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706220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10977</w:t>
            </w:r>
          </w:p>
        </w:tc>
        <w:tc>
          <w:tcPr>
            <w:tcW w:w="937" w:type="dxa"/>
            <w:shd w:val="clear" w:color="auto" w:fill="auto"/>
            <w:noWrap/>
            <w:vAlign w:val="bottom"/>
            <w:hideMark/>
          </w:tcPr>
          <w:p w14:paraId="7F77A0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65.7</w:t>
            </w:r>
          </w:p>
        </w:tc>
        <w:tc>
          <w:tcPr>
            <w:tcW w:w="1168" w:type="dxa"/>
            <w:shd w:val="clear" w:color="auto" w:fill="auto"/>
            <w:noWrap/>
            <w:vAlign w:val="bottom"/>
            <w:hideMark/>
          </w:tcPr>
          <w:p w14:paraId="2B581A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65.7</w:t>
            </w:r>
          </w:p>
        </w:tc>
      </w:tr>
      <w:tr w:rsidR="00D209CC" w:rsidRPr="00D80490" w14:paraId="59FED271" w14:textId="77777777" w:rsidTr="00B304E2">
        <w:trPr>
          <w:cantSplit/>
          <w:trHeight w:val="315"/>
          <w:jc w:val="center"/>
        </w:trPr>
        <w:tc>
          <w:tcPr>
            <w:tcW w:w="1508" w:type="dxa"/>
            <w:vMerge/>
            <w:vAlign w:val="bottom"/>
            <w:hideMark/>
          </w:tcPr>
          <w:p w14:paraId="6FA1CF3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D98A0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535D5D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5739</w:t>
            </w:r>
          </w:p>
        </w:tc>
        <w:tc>
          <w:tcPr>
            <w:tcW w:w="937" w:type="dxa"/>
            <w:shd w:val="clear" w:color="auto" w:fill="auto"/>
            <w:noWrap/>
            <w:vAlign w:val="bottom"/>
            <w:hideMark/>
          </w:tcPr>
          <w:p w14:paraId="3FE40A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34.3</w:t>
            </w:r>
          </w:p>
        </w:tc>
        <w:tc>
          <w:tcPr>
            <w:tcW w:w="1168" w:type="dxa"/>
            <w:shd w:val="clear" w:color="auto" w:fill="auto"/>
            <w:noWrap/>
            <w:vAlign w:val="bottom"/>
            <w:hideMark/>
          </w:tcPr>
          <w:p w14:paraId="2A7809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9B0F8F1" w14:textId="77777777" w:rsidTr="00B304E2">
        <w:trPr>
          <w:cantSplit/>
          <w:trHeight w:val="315"/>
          <w:jc w:val="center"/>
        </w:trPr>
        <w:tc>
          <w:tcPr>
            <w:tcW w:w="1508" w:type="dxa"/>
            <w:vMerge/>
            <w:vAlign w:val="bottom"/>
            <w:hideMark/>
          </w:tcPr>
          <w:p w14:paraId="1FDC19C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9D5FA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0FBC3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55948C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EE6DC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8114B47" w14:textId="77777777" w:rsidTr="00B304E2">
        <w:trPr>
          <w:cantSplit/>
          <w:trHeight w:val="315"/>
          <w:jc w:val="center"/>
        </w:trPr>
        <w:tc>
          <w:tcPr>
            <w:tcW w:w="1508" w:type="dxa"/>
            <w:vMerge w:val="restart"/>
            <w:shd w:val="clear" w:color="auto" w:fill="auto"/>
            <w:vAlign w:val="bottom"/>
            <w:hideMark/>
          </w:tcPr>
          <w:p w14:paraId="554AFA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Western Oklahoma State College</w:t>
            </w:r>
          </w:p>
        </w:tc>
        <w:tc>
          <w:tcPr>
            <w:tcW w:w="2157" w:type="dxa"/>
            <w:shd w:val="clear" w:color="auto" w:fill="auto"/>
            <w:vAlign w:val="bottom"/>
            <w:hideMark/>
          </w:tcPr>
          <w:p w14:paraId="388984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Full-time</w:t>
            </w:r>
          </w:p>
        </w:tc>
        <w:tc>
          <w:tcPr>
            <w:tcW w:w="1350" w:type="dxa"/>
            <w:shd w:val="clear" w:color="auto" w:fill="auto"/>
            <w:noWrap/>
            <w:vAlign w:val="bottom"/>
            <w:hideMark/>
          </w:tcPr>
          <w:p w14:paraId="0EA58A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2239</w:t>
            </w:r>
          </w:p>
        </w:tc>
        <w:tc>
          <w:tcPr>
            <w:tcW w:w="937" w:type="dxa"/>
            <w:shd w:val="clear" w:color="auto" w:fill="auto"/>
            <w:noWrap/>
            <w:vAlign w:val="bottom"/>
            <w:hideMark/>
          </w:tcPr>
          <w:p w14:paraId="7FB521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72.7</w:t>
            </w:r>
          </w:p>
        </w:tc>
        <w:tc>
          <w:tcPr>
            <w:tcW w:w="1168" w:type="dxa"/>
            <w:shd w:val="clear" w:color="auto" w:fill="auto"/>
            <w:noWrap/>
            <w:vAlign w:val="bottom"/>
            <w:hideMark/>
          </w:tcPr>
          <w:p w14:paraId="62C76F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72.7</w:t>
            </w:r>
          </w:p>
        </w:tc>
      </w:tr>
      <w:tr w:rsidR="00D209CC" w:rsidRPr="00D80490" w14:paraId="2DEBC180" w14:textId="77777777" w:rsidTr="00B304E2">
        <w:trPr>
          <w:cantSplit/>
          <w:trHeight w:val="315"/>
          <w:jc w:val="center"/>
        </w:trPr>
        <w:tc>
          <w:tcPr>
            <w:tcW w:w="1508" w:type="dxa"/>
            <w:vMerge/>
            <w:vAlign w:val="bottom"/>
            <w:hideMark/>
          </w:tcPr>
          <w:p w14:paraId="6A819E9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9ADB8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Part-time</w:t>
            </w:r>
          </w:p>
        </w:tc>
        <w:tc>
          <w:tcPr>
            <w:tcW w:w="1350" w:type="dxa"/>
            <w:shd w:val="clear" w:color="auto" w:fill="auto"/>
            <w:noWrap/>
            <w:vAlign w:val="bottom"/>
            <w:hideMark/>
          </w:tcPr>
          <w:p w14:paraId="688763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842</w:t>
            </w:r>
          </w:p>
        </w:tc>
        <w:tc>
          <w:tcPr>
            <w:tcW w:w="937" w:type="dxa"/>
            <w:shd w:val="clear" w:color="auto" w:fill="auto"/>
            <w:noWrap/>
            <w:vAlign w:val="bottom"/>
            <w:hideMark/>
          </w:tcPr>
          <w:p w14:paraId="2D10D9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27.3</w:t>
            </w:r>
          </w:p>
        </w:tc>
        <w:tc>
          <w:tcPr>
            <w:tcW w:w="1168" w:type="dxa"/>
            <w:shd w:val="clear" w:color="auto" w:fill="auto"/>
            <w:noWrap/>
            <w:vAlign w:val="bottom"/>
            <w:hideMark/>
          </w:tcPr>
          <w:p w14:paraId="7A7321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F6A9F72" w14:textId="77777777" w:rsidTr="00B304E2">
        <w:trPr>
          <w:cantSplit/>
          <w:trHeight w:val="315"/>
          <w:jc w:val="center"/>
        </w:trPr>
        <w:tc>
          <w:tcPr>
            <w:tcW w:w="1508" w:type="dxa"/>
            <w:vMerge/>
            <w:vAlign w:val="bottom"/>
            <w:hideMark/>
          </w:tcPr>
          <w:p w14:paraId="486B163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F3FA6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7DF8B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35EEA5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F49DB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677457C" w14:textId="77777777" w:rsidTr="00B304E2">
        <w:trPr>
          <w:cantSplit/>
          <w:trHeight w:val="630"/>
          <w:jc w:val="center"/>
        </w:trPr>
        <w:tc>
          <w:tcPr>
            <w:tcW w:w="3665" w:type="dxa"/>
            <w:gridSpan w:val="2"/>
            <w:shd w:val="clear" w:color="auto" w:fill="auto"/>
            <w:vAlign w:val="bottom"/>
            <w:hideMark/>
          </w:tcPr>
          <w:p w14:paraId="6873BE8A"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Degree Goal When Admitted</w:t>
            </w:r>
          </w:p>
        </w:tc>
        <w:tc>
          <w:tcPr>
            <w:tcW w:w="1350" w:type="dxa"/>
            <w:shd w:val="clear" w:color="auto" w:fill="auto"/>
            <w:vAlign w:val="bottom"/>
            <w:hideMark/>
          </w:tcPr>
          <w:p w14:paraId="3B61A427"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2BE334DA"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466F4A04"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14A3EC0F" w14:textId="77777777" w:rsidTr="00B304E2">
        <w:trPr>
          <w:cantSplit/>
          <w:trHeight w:val="315"/>
          <w:jc w:val="center"/>
        </w:trPr>
        <w:tc>
          <w:tcPr>
            <w:tcW w:w="1508" w:type="dxa"/>
            <w:vMerge w:val="restart"/>
            <w:shd w:val="clear" w:color="auto" w:fill="auto"/>
            <w:vAlign w:val="bottom"/>
            <w:hideMark/>
          </w:tcPr>
          <w:p w14:paraId="18B16B3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696A9C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3A0F63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9931</w:t>
            </w:r>
          </w:p>
        </w:tc>
        <w:tc>
          <w:tcPr>
            <w:tcW w:w="937" w:type="dxa"/>
            <w:shd w:val="clear" w:color="auto" w:fill="auto"/>
            <w:noWrap/>
            <w:vAlign w:val="bottom"/>
            <w:hideMark/>
          </w:tcPr>
          <w:p w14:paraId="7B609B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50.9</w:t>
            </w:r>
          </w:p>
        </w:tc>
        <w:tc>
          <w:tcPr>
            <w:tcW w:w="1168" w:type="dxa"/>
            <w:shd w:val="clear" w:color="auto" w:fill="auto"/>
            <w:noWrap/>
            <w:vAlign w:val="bottom"/>
            <w:hideMark/>
          </w:tcPr>
          <w:p w14:paraId="4429DA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50.9</w:t>
            </w:r>
          </w:p>
        </w:tc>
      </w:tr>
      <w:tr w:rsidR="00D209CC" w:rsidRPr="00D80490" w14:paraId="5141A6C9" w14:textId="77777777" w:rsidTr="00B304E2">
        <w:trPr>
          <w:cantSplit/>
          <w:trHeight w:val="315"/>
          <w:jc w:val="center"/>
        </w:trPr>
        <w:tc>
          <w:tcPr>
            <w:tcW w:w="1508" w:type="dxa"/>
            <w:vMerge/>
            <w:vAlign w:val="bottom"/>
            <w:hideMark/>
          </w:tcPr>
          <w:p w14:paraId="6FA3AAA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4D6B3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6BA34A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153</w:t>
            </w:r>
          </w:p>
        </w:tc>
        <w:tc>
          <w:tcPr>
            <w:tcW w:w="937" w:type="dxa"/>
            <w:shd w:val="clear" w:color="auto" w:fill="auto"/>
            <w:noWrap/>
            <w:vAlign w:val="bottom"/>
            <w:hideMark/>
          </w:tcPr>
          <w:p w14:paraId="7264D2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168" w:type="dxa"/>
            <w:shd w:val="clear" w:color="auto" w:fill="auto"/>
            <w:noWrap/>
            <w:vAlign w:val="bottom"/>
            <w:hideMark/>
          </w:tcPr>
          <w:p w14:paraId="20F0CE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51.6</w:t>
            </w:r>
          </w:p>
        </w:tc>
      </w:tr>
      <w:tr w:rsidR="00D209CC" w:rsidRPr="00D80490" w14:paraId="4D8E7ACD" w14:textId="77777777" w:rsidTr="00B304E2">
        <w:trPr>
          <w:cantSplit/>
          <w:trHeight w:val="315"/>
          <w:jc w:val="center"/>
        </w:trPr>
        <w:tc>
          <w:tcPr>
            <w:tcW w:w="1508" w:type="dxa"/>
            <w:vMerge/>
            <w:vAlign w:val="bottom"/>
            <w:hideMark/>
          </w:tcPr>
          <w:p w14:paraId="5EA855E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AF4FD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23B1BF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291</w:t>
            </w:r>
          </w:p>
        </w:tc>
        <w:tc>
          <w:tcPr>
            <w:tcW w:w="937" w:type="dxa"/>
            <w:shd w:val="clear" w:color="auto" w:fill="auto"/>
            <w:noWrap/>
            <w:vAlign w:val="bottom"/>
            <w:hideMark/>
          </w:tcPr>
          <w:p w14:paraId="751176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1168" w:type="dxa"/>
            <w:shd w:val="clear" w:color="auto" w:fill="auto"/>
            <w:noWrap/>
            <w:vAlign w:val="bottom"/>
            <w:hideMark/>
          </w:tcPr>
          <w:p w14:paraId="3A0785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53.1</w:t>
            </w:r>
          </w:p>
        </w:tc>
      </w:tr>
      <w:tr w:rsidR="00D209CC" w:rsidRPr="00D80490" w14:paraId="27C05A07" w14:textId="77777777" w:rsidTr="00B304E2">
        <w:trPr>
          <w:cantSplit/>
          <w:trHeight w:val="315"/>
          <w:jc w:val="center"/>
        </w:trPr>
        <w:tc>
          <w:tcPr>
            <w:tcW w:w="1508" w:type="dxa"/>
            <w:vMerge/>
            <w:vAlign w:val="bottom"/>
            <w:hideMark/>
          </w:tcPr>
          <w:p w14:paraId="6E09F2E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EB929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707A88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5786</w:t>
            </w:r>
          </w:p>
        </w:tc>
        <w:tc>
          <w:tcPr>
            <w:tcW w:w="937" w:type="dxa"/>
            <w:shd w:val="clear" w:color="auto" w:fill="auto"/>
            <w:noWrap/>
            <w:vAlign w:val="bottom"/>
            <w:hideMark/>
          </w:tcPr>
          <w:p w14:paraId="27D128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29.6</w:t>
            </w:r>
          </w:p>
        </w:tc>
        <w:tc>
          <w:tcPr>
            <w:tcW w:w="1168" w:type="dxa"/>
            <w:shd w:val="clear" w:color="auto" w:fill="auto"/>
            <w:noWrap/>
            <w:vAlign w:val="bottom"/>
            <w:hideMark/>
          </w:tcPr>
          <w:p w14:paraId="1E0E5A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82.8</w:t>
            </w:r>
          </w:p>
        </w:tc>
      </w:tr>
      <w:tr w:rsidR="00D209CC" w:rsidRPr="00D80490" w14:paraId="04D74043" w14:textId="77777777" w:rsidTr="00B304E2">
        <w:trPr>
          <w:cantSplit/>
          <w:trHeight w:val="630"/>
          <w:jc w:val="center"/>
        </w:trPr>
        <w:tc>
          <w:tcPr>
            <w:tcW w:w="1508" w:type="dxa"/>
            <w:vMerge/>
            <w:vAlign w:val="bottom"/>
            <w:hideMark/>
          </w:tcPr>
          <w:p w14:paraId="194A898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B8B92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148EA5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3368</w:t>
            </w:r>
          </w:p>
        </w:tc>
        <w:tc>
          <w:tcPr>
            <w:tcW w:w="937" w:type="dxa"/>
            <w:shd w:val="clear" w:color="auto" w:fill="auto"/>
            <w:noWrap/>
            <w:vAlign w:val="bottom"/>
            <w:hideMark/>
          </w:tcPr>
          <w:p w14:paraId="3F6EBD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17.2</w:t>
            </w:r>
          </w:p>
        </w:tc>
        <w:tc>
          <w:tcPr>
            <w:tcW w:w="1168" w:type="dxa"/>
            <w:shd w:val="clear" w:color="auto" w:fill="auto"/>
            <w:noWrap/>
            <w:vAlign w:val="bottom"/>
            <w:hideMark/>
          </w:tcPr>
          <w:p w14:paraId="166391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3D19AB2" w14:textId="77777777" w:rsidTr="00B304E2">
        <w:trPr>
          <w:cantSplit/>
          <w:trHeight w:val="315"/>
          <w:jc w:val="center"/>
        </w:trPr>
        <w:tc>
          <w:tcPr>
            <w:tcW w:w="1508" w:type="dxa"/>
            <w:vMerge/>
            <w:vAlign w:val="bottom"/>
            <w:hideMark/>
          </w:tcPr>
          <w:p w14:paraId="50C8EB3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6F52C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6BF8E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3DBAC6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159F9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22E2EE0" w14:textId="77777777" w:rsidTr="00B304E2">
        <w:trPr>
          <w:cantSplit/>
          <w:trHeight w:val="315"/>
          <w:jc w:val="center"/>
        </w:trPr>
        <w:tc>
          <w:tcPr>
            <w:tcW w:w="1508" w:type="dxa"/>
            <w:vMerge w:val="restart"/>
            <w:shd w:val="clear" w:color="auto" w:fill="auto"/>
            <w:vAlign w:val="bottom"/>
            <w:hideMark/>
          </w:tcPr>
          <w:p w14:paraId="0B287B5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2B10F9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45451F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3629</w:t>
            </w:r>
          </w:p>
        </w:tc>
        <w:tc>
          <w:tcPr>
            <w:tcW w:w="937" w:type="dxa"/>
            <w:shd w:val="clear" w:color="auto" w:fill="auto"/>
            <w:noWrap/>
            <w:vAlign w:val="bottom"/>
            <w:hideMark/>
          </w:tcPr>
          <w:p w14:paraId="07C345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92.8</w:t>
            </w:r>
          </w:p>
        </w:tc>
        <w:tc>
          <w:tcPr>
            <w:tcW w:w="1168" w:type="dxa"/>
            <w:shd w:val="clear" w:color="auto" w:fill="auto"/>
            <w:noWrap/>
            <w:vAlign w:val="bottom"/>
            <w:hideMark/>
          </w:tcPr>
          <w:p w14:paraId="695A8F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92.8</w:t>
            </w:r>
          </w:p>
        </w:tc>
      </w:tr>
      <w:tr w:rsidR="00D209CC" w:rsidRPr="00D80490" w14:paraId="0E53530E" w14:textId="77777777" w:rsidTr="00B304E2">
        <w:trPr>
          <w:cantSplit/>
          <w:trHeight w:val="315"/>
          <w:jc w:val="center"/>
        </w:trPr>
        <w:tc>
          <w:tcPr>
            <w:tcW w:w="1508" w:type="dxa"/>
            <w:vMerge/>
            <w:vAlign w:val="bottom"/>
            <w:hideMark/>
          </w:tcPr>
          <w:p w14:paraId="50C922B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F458A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39CE81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42591D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FD660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92.8</w:t>
            </w:r>
          </w:p>
        </w:tc>
      </w:tr>
      <w:tr w:rsidR="00D209CC" w:rsidRPr="00D80490" w14:paraId="5C4A2588" w14:textId="77777777" w:rsidTr="00B304E2">
        <w:trPr>
          <w:cantSplit/>
          <w:trHeight w:val="315"/>
          <w:jc w:val="center"/>
        </w:trPr>
        <w:tc>
          <w:tcPr>
            <w:tcW w:w="1508" w:type="dxa"/>
            <w:vMerge/>
            <w:vAlign w:val="bottom"/>
            <w:hideMark/>
          </w:tcPr>
          <w:p w14:paraId="2DA5F9D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36F22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697CD7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w:t>
            </w:r>
          </w:p>
        </w:tc>
        <w:tc>
          <w:tcPr>
            <w:tcW w:w="937" w:type="dxa"/>
            <w:shd w:val="clear" w:color="auto" w:fill="auto"/>
            <w:noWrap/>
            <w:vAlign w:val="bottom"/>
            <w:hideMark/>
          </w:tcPr>
          <w:p w14:paraId="756DCE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1095C2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93.2</w:t>
            </w:r>
          </w:p>
        </w:tc>
      </w:tr>
      <w:tr w:rsidR="00D209CC" w:rsidRPr="00D80490" w14:paraId="383A261E" w14:textId="77777777" w:rsidTr="00B304E2">
        <w:trPr>
          <w:cantSplit/>
          <w:trHeight w:val="315"/>
          <w:jc w:val="center"/>
        </w:trPr>
        <w:tc>
          <w:tcPr>
            <w:tcW w:w="1508" w:type="dxa"/>
            <w:vMerge/>
            <w:vAlign w:val="bottom"/>
            <w:hideMark/>
          </w:tcPr>
          <w:p w14:paraId="238EBE2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621BF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47C229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266</w:t>
            </w:r>
          </w:p>
        </w:tc>
        <w:tc>
          <w:tcPr>
            <w:tcW w:w="937" w:type="dxa"/>
            <w:shd w:val="clear" w:color="auto" w:fill="auto"/>
            <w:noWrap/>
            <w:vAlign w:val="bottom"/>
            <w:hideMark/>
          </w:tcPr>
          <w:p w14:paraId="7EB3B1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w:t>
            </w:r>
          </w:p>
        </w:tc>
        <w:tc>
          <w:tcPr>
            <w:tcW w:w="1168" w:type="dxa"/>
            <w:shd w:val="clear" w:color="auto" w:fill="auto"/>
            <w:noWrap/>
            <w:vAlign w:val="bottom"/>
            <w:hideMark/>
          </w:tcPr>
          <w:p w14:paraId="4EA558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5F38076" w14:textId="77777777" w:rsidTr="00B304E2">
        <w:trPr>
          <w:cantSplit/>
          <w:trHeight w:val="315"/>
          <w:jc w:val="center"/>
        </w:trPr>
        <w:tc>
          <w:tcPr>
            <w:tcW w:w="1508" w:type="dxa"/>
            <w:vMerge/>
            <w:vAlign w:val="bottom"/>
            <w:hideMark/>
          </w:tcPr>
          <w:p w14:paraId="29D52F0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27B03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4546A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65786B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7CC5C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74952CE" w14:textId="77777777" w:rsidTr="00B304E2">
        <w:trPr>
          <w:cantSplit/>
          <w:trHeight w:val="315"/>
          <w:jc w:val="center"/>
        </w:trPr>
        <w:tc>
          <w:tcPr>
            <w:tcW w:w="1508" w:type="dxa"/>
            <w:vMerge w:val="restart"/>
            <w:shd w:val="clear" w:color="auto" w:fill="auto"/>
            <w:vAlign w:val="bottom"/>
            <w:hideMark/>
          </w:tcPr>
          <w:p w14:paraId="79941BB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41F8F8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076514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2401</w:t>
            </w:r>
          </w:p>
        </w:tc>
        <w:tc>
          <w:tcPr>
            <w:tcW w:w="937" w:type="dxa"/>
            <w:shd w:val="clear" w:color="auto" w:fill="auto"/>
            <w:noWrap/>
            <w:vAlign w:val="bottom"/>
            <w:hideMark/>
          </w:tcPr>
          <w:p w14:paraId="4BC562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76.9</w:t>
            </w:r>
          </w:p>
        </w:tc>
        <w:tc>
          <w:tcPr>
            <w:tcW w:w="1168" w:type="dxa"/>
            <w:shd w:val="clear" w:color="auto" w:fill="auto"/>
            <w:noWrap/>
            <w:vAlign w:val="bottom"/>
            <w:hideMark/>
          </w:tcPr>
          <w:p w14:paraId="6E65ED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76.9</w:t>
            </w:r>
          </w:p>
        </w:tc>
      </w:tr>
      <w:tr w:rsidR="00D209CC" w:rsidRPr="00D80490" w14:paraId="1DAA6319" w14:textId="77777777" w:rsidTr="00B304E2">
        <w:trPr>
          <w:cantSplit/>
          <w:trHeight w:val="315"/>
          <w:jc w:val="center"/>
        </w:trPr>
        <w:tc>
          <w:tcPr>
            <w:tcW w:w="1508" w:type="dxa"/>
            <w:vMerge/>
            <w:vAlign w:val="bottom"/>
            <w:hideMark/>
          </w:tcPr>
          <w:p w14:paraId="32FA992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2D251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6995F6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937" w:type="dxa"/>
            <w:shd w:val="clear" w:color="auto" w:fill="auto"/>
            <w:noWrap/>
            <w:vAlign w:val="bottom"/>
            <w:hideMark/>
          </w:tcPr>
          <w:p w14:paraId="392DED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3208FB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77.3</w:t>
            </w:r>
          </w:p>
        </w:tc>
      </w:tr>
      <w:tr w:rsidR="00D209CC" w:rsidRPr="00D80490" w14:paraId="6B28089C" w14:textId="77777777" w:rsidTr="00B304E2">
        <w:trPr>
          <w:cantSplit/>
          <w:trHeight w:val="315"/>
          <w:jc w:val="center"/>
        </w:trPr>
        <w:tc>
          <w:tcPr>
            <w:tcW w:w="1508" w:type="dxa"/>
            <w:vMerge/>
            <w:vAlign w:val="bottom"/>
            <w:hideMark/>
          </w:tcPr>
          <w:p w14:paraId="2CA8897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8AEED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49DB36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579</w:t>
            </w:r>
          </w:p>
        </w:tc>
        <w:tc>
          <w:tcPr>
            <w:tcW w:w="937" w:type="dxa"/>
            <w:shd w:val="clear" w:color="auto" w:fill="auto"/>
            <w:noWrap/>
            <w:vAlign w:val="bottom"/>
            <w:hideMark/>
          </w:tcPr>
          <w:p w14:paraId="79C979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18.5</w:t>
            </w:r>
          </w:p>
        </w:tc>
        <w:tc>
          <w:tcPr>
            <w:tcW w:w="1168" w:type="dxa"/>
            <w:shd w:val="clear" w:color="auto" w:fill="auto"/>
            <w:noWrap/>
            <w:vAlign w:val="bottom"/>
            <w:hideMark/>
          </w:tcPr>
          <w:p w14:paraId="415168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95.8</w:t>
            </w:r>
          </w:p>
        </w:tc>
      </w:tr>
      <w:tr w:rsidR="00D209CC" w:rsidRPr="00D80490" w14:paraId="554ADFB8" w14:textId="77777777" w:rsidTr="00B304E2">
        <w:trPr>
          <w:cantSplit/>
          <w:trHeight w:val="630"/>
          <w:jc w:val="center"/>
        </w:trPr>
        <w:tc>
          <w:tcPr>
            <w:tcW w:w="1508" w:type="dxa"/>
            <w:vMerge/>
            <w:vAlign w:val="bottom"/>
            <w:hideMark/>
          </w:tcPr>
          <w:p w14:paraId="79DF28E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13022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2E9F85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131</w:t>
            </w:r>
          </w:p>
        </w:tc>
        <w:tc>
          <w:tcPr>
            <w:tcW w:w="937" w:type="dxa"/>
            <w:shd w:val="clear" w:color="auto" w:fill="auto"/>
            <w:noWrap/>
            <w:vAlign w:val="bottom"/>
            <w:hideMark/>
          </w:tcPr>
          <w:p w14:paraId="38D1C1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w:t>
            </w:r>
          </w:p>
        </w:tc>
        <w:tc>
          <w:tcPr>
            <w:tcW w:w="1168" w:type="dxa"/>
            <w:shd w:val="clear" w:color="auto" w:fill="auto"/>
            <w:noWrap/>
            <w:vAlign w:val="bottom"/>
            <w:hideMark/>
          </w:tcPr>
          <w:p w14:paraId="61F028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4160C81" w14:textId="77777777" w:rsidTr="00B304E2">
        <w:trPr>
          <w:cantSplit/>
          <w:trHeight w:val="315"/>
          <w:jc w:val="center"/>
        </w:trPr>
        <w:tc>
          <w:tcPr>
            <w:tcW w:w="1508" w:type="dxa"/>
            <w:vMerge/>
            <w:vAlign w:val="bottom"/>
            <w:hideMark/>
          </w:tcPr>
          <w:p w14:paraId="347569B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76468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20D59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551D11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74098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B160AAE" w14:textId="77777777" w:rsidTr="00B304E2">
        <w:trPr>
          <w:cantSplit/>
          <w:trHeight w:val="315"/>
          <w:jc w:val="center"/>
        </w:trPr>
        <w:tc>
          <w:tcPr>
            <w:tcW w:w="1508" w:type="dxa"/>
            <w:vMerge w:val="restart"/>
            <w:shd w:val="clear" w:color="auto" w:fill="auto"/>
            <w:vAlign w:val="bottom"/>
            <w:hideMark/>
          </w:tcPr>
          <w:p w14:paraId="3CEA8C4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0D144A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5E7507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2348</w:t>
            </w:r>
          </w:p>
        </w:tc>
        <w:tc>
          <w:tcPr>
            <w:tcW w:w="937" w:type="dxa"/>
            <w:shd w:val="clear" w:color="auto" w:fill="auto"/>
            <w:noWrap/>
            <w:vAlign w:val="bottom"/>
            <w:hideMark/>
          </w:tcPr>
          <w:p w14:paraId="4ABD25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61.2</w:t>
            </w:r>
          </w:p>
        </w:tc>
        <w:tc>
          <w:tcPr>
            <w:tcW w:w="1168" w:type="dxa"/>
            <w:shd w:val="clear" w:color="auto" w:fill="auto"/>
            <w:noWrap/>
            <w:vAlign w:val="bottom"/>
            <w:hideMark/>
          </w:tcPr>
          <w:p w14:paraId="554FA2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61.2</w:t>
            </w:r>
          </w:p>
        </w:tc>
      </w:tr>
      <w:tr w:rsidR="00D209CC" w:rsidRPr="00D80490" w14:paraId="619795C4" w14:textId="77777777" w:rsidTr="00B304E2">
        <w:trPr>
          <w:cantSplit/>
          <w:trHeight w:val="315"/>
          <w:jc w:val="center"/>
        </w:trPr>
        <w:tc>
          <w:tcPr>
            <w:tcW w:w="1508" w:type="dxa"/>
            <w:vMerge/>
            <w:vAlign w:val="bottom"/>
            <w:hideMark/>
          </w:tcPr>
          <w:p w14:paraId="47A4971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04449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26CC79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w:t>
            </w:r>
          </w:p>
        </w:tc>
        <w:tc>
          <w:tcPr>
            <w:tcW w:w="937" w:type="dxa"/>
            <w:shd w:val="clear" w:color="auto" w:fill="auto"/>
            <w:noWrap/>
            <w:vAlign w:val="bottom"/>
            <w:hideMark/>
          </w:tcPr>
          <w:p w14:paraId="0D4F88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3F2DF8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61.7</w:t>
            </w:r>
          </w:p>
        </w:tc>
      </w:tr>
      <w:tr w:rsidR="00D209CC" w:rsidRPr="00D80490" w14:paraId="0BFD1631" w14:textId="77777777" w:rsidTr="00B304E2">
        <w:trPr>
          <w:cantSplit/>
          <w:trHeight w:val="315"/>
          <w:jc w:val="center"/>
        </w:trPr>
        <w:tc>
          <w:tcPr>
            <w:tcW w:w="1508" w:type="dxa"/>
            <w:vMerge/>
            <w:vAlign w:val="bottom"/>
            <w:hideMark/>
          </w:tcPr>
          <w:p w14:paraId="0F5966D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3CBB3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68B419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1467</w:t>
            </w:r>
          </w:p>
        </w:tc>
        <w:tc>
          <w:tcPr>
            <w:tcW w:w="937" w:type="dxa"/>
            <w:shd w:val="clear" w:color="auto" w:fill="auto"/>
            <w:noWrap/>
            <w:vAlign w:val="bottom"/>
            <w:hideMark/>
          </w:tcPr>
          <w:p w14:paraId="604F28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w:t>
            </w:r>
          </w:p>
        </w:tc>
        <w:tc>
          <w:tcPr>
            <w:tcW w:w="1168" w:type="dxa"/>
            <w:shd w:val="clear" w:color="auto" w:fill="auto"/>
            <w:noWrap/>
            <w:vAlign w:val="bottom"/>
            <w:hideMark/>
          </w:tcPr>
          <w:p w14:paraId="57D11A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49190931" w14:textId="77777777" w:rsidTr="00B304E2">
        <w:trPr>
          <w:cantSplit/>
          <w:trHeight w:val="630"/>
          <w:jc w:val="center"/>
        </w:trPr>
        <w:tc>
          <w:tcPr>
            <w:tcW w:w="1508" w:type="dxa"/>
            <w:vMerge/>
            <w:vAlign w:val="bottom"/>
            <w:hideMark/>
          </w:tcPr>
          <w:p w14:paraId="07491DB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B0677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62162C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07C069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7B961E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6313A21" w14:textId="77777777" w:rsidTr="00B304E2">
        <w:trPr>
          <w:cantSplit/>
          <w:trHeight w:val="315"/>
          <w:jc w:val="center"/>
        </w:trPr>
        <w:tc>
          <w:tcPr>
            <w:tcW w:w="1508" w:type="dxa"/>
            <w:vMerge/>
            <w:vAlign w:val="bottom"/>
            <w:hideMark/>
          </w:tcPr>
          <w:p w14:paraId="60828A6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B0521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ED3FA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054862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4F140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AE3780E" w14:textId="77777777" w:rsidTr="00B304E2">
        <w:trPr>
          <w:cantSplit/>
          <w:trHeight w:val="315"/>
          <w:jc w:val="center"/>
        </w:trPr>
        <w:tc>
          <w:tcPr>
            <w:tcW w:w="1508" w:type="dxa"/>
            <w:vMerge w:val="restart"/>
            <w:shd w:val="clear" w:color="auto" w:fill="auto"/>
            <w:vAlign w:val="bottom"/>
            <w:hideMark/>
          </w:tcPr>
          <w:p w14:paraId="5990070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056AD8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6F059C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3514</w:t>
            </w:r>
          </w:p>
        </w:tc>
        <w:tc>
          <w:tcPr>
            <w:tcW w:w="937" w:type="dxa"/>
            <w:shd w:val="clear" w:color="auto" w:fill="auto"/>
            <w:noWrap/>
            <w:vAlign w:val="bottom"/>
            <w:hideMark/>
          </w:tcPr>
          <w:p w14:paraId="4540EA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74.2</w:t>
            </w:r>
          </w:p>
        </w:tc>
        <w:tc>
          <w:tcPr>
            <w:tcW w:w="1168" w:type="dxa"/>
            <w:shd w:val="clear" w:color="auto" w:fill="auto"/>
            <w:noWrap/>
            <w:vAlign w:val="bottom"/>
            <w:hideMark/>
          </w:tcPr>
          <w:p w14:paraId="6663BA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74.2</w:t>
            </w:r>
          </w:p>
        </w:tc>
      </w:tr>
      <w:tr w:rsidR="00D209CC" w:rsidRPr="00D80490" w14:paraId="4C90996B" w14:textId="77777777" w:rsidTr="00B304E2">
        <w:trPr>
          <w:cantSplit/>
          <w:trHeight w:val="315"/>
          <w:jc w:val="center"/>
        </w:trPr>
        <w:tc>
          <w:tcPr>
            <w:tcW w:w="1508" w:type="dxa"/>
            <w:vMerge/>
            <w:vAlign w:val="bottom"/>
            <w:hideMark/>
          </w:tcPr>
          <w:p w14:paraId="238173B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8405F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18AA5F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w:t>
            </w:r>
          </w:p>
        </w:tc>
        <w:tc>
          <w:tcPr>
            <w:tcW w:w="937" w:type="dxa"/>
            <w:shd w:val="clear" w:color="auto" w:fill="auto"/>
            <w:noWrap/>
            <w:vAlign w:val="bottom"/>
            <w:hideMark/>
          </w:tcPr>
          <w:p w14:paraId="5B2BFB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415748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75.2</w:t>
            </w:r>
          </w:p>
        </w:tc>
      </w:tr>
      <w:tr w:rsidR="00D209CC" w:rsidRPr="00D80490" w14:paraId="3850B654" w14:textId="77777777" w:rsidTr="00B304E2">
        <w:trPr>
          <w:cantSplit/>
          <w:trHeight w:val="315"/>
          <w:jc w:val="center"/>
        </w:trPr>
        <w:tc>
          <w:tcPr>
            <w:tcW w:w="1508" w:type="dxa"/>
            <w:vMerge/>
            <w:vAlign w:val="bottom"/>
            <w:hideMark/>
          </w:tcPr>
          <w:p w14:paraId="625A7982"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3F44F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0EA1D6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w:t>
            </w:r>
          </w:p>
        </w:tc>
        <w:tc>
          <w:tcPr>
            <w:tcW w:w="937" w:type="dxa"/>
            <w:shd w:val="clear" w:color="auto" w:fill="auto"/>
            <w:noWrap/>
            <w:vAlign w:val="bottom"/>
            <w:hideMark/>
          </w:tcPr>
          <w:p w14:paraId="71A147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532E75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75.8</w:t>
            </w:r>
          </w:p>
        </w:tc>
      </w:tr>
      <w:tr w:rsidR="00D209CC" w:rsidRPr="00D80490" w14:paraId="365BA26D" w14:textId="77777777" w:rsidTr="00B304E2">
        <w:trPr>
          <w:cantSplit/>
          <w:trHeight w:val="315"/>
          <w:jc w:val="center"/>
        </w:trPr>
        <w:tc>
          <w:tcPr>
            <w:tcW w:w="1508" w:type="dxa"/>
            <w:vMerge/>
            <w:vAlign w:val="bottom"/>
            <w:hideMark/>
          </w:tcPr>
          <w:p w14:paraId="0B6F7C9A"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F0BC9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123979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1069</w:t>
            </w:r>
          </w:p>
        </w:tc>
        <w:tc>
          <w:tcPr>
            <w:tcW w:w="937" w:type="dxa"/>
            <w:shd w:val="clear" w:color="auto" w:fill="auto"/>
            <w:noWrap/>
            <w:vAlign w:val="bottom"/>
            <w:hideMark/>
          </w:tcPr>
          <w:p w14:paraId="41ECDB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22.6</w:t>
            </w:r>
          </w:p>
        </w:tc>
        <w:tc>
          <w:tcPr>
            <w:tcW w:w="1168" w:type="dxa"/>
            <w:shd w:val="clear" w:color="auto" w:fill="auto"/>
            <w:noWrap/>
            <w:vAlign w:val="bottom"/>
            <w:hideMark/>
          </w:tcPr>
          <w:p w14:paraId="36A6C1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98.4</w:t>
            </w:r>
          </w:p>
        </w:tc>
      </w:tr>
      <w:tr w:rsidR="00D209CC" w:rsidRPr="00D80490" w14:paraId="2AFEA98E" w14:textId="77777777" w:rsidTr="00B304E2">
        <w:trPr>
          <w:cantSplit/>
          <w:trHeight w:val="630"/>
          <w:jc w:val="center"/>
        </w:trPr>
        <w:tc>
          <w:tcPr>
            <w:tcW w:w="1508" w:type="dxa"/>
            <w:vMerge/>
            <w:vAlign w:val="bottom"/>
            <w:hideMark/>
          </w:tcPr>
          <w:p w14:paraId="7472FA86"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A01D9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33F255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w:t>
            </w:r>
          </w:p>
        </w:tc>
        <w:tc>
          <w:tcPr>
            <w:tcW w:w="937" w:type="dxa"/>
            <w:shd w:val="clear" w:color="auto" w:fill="auto"/>
            <w:noWrap/>
            <w:vAlign w:val="bottom"/>
            <w:hideMark/>
          </w:tcPr>
          <w:p w14:paraId="72CC72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1168" w:type="dxa"/>
            <w:shd w:val="clear" w:color="auto" w:fill="auto"/>
            <w:noWrap/>
            <w:vAlign w:val="bottom"/>
            <w:hideMark/>
          </w:tcPr>
          <w:p w14:paraId="284CF2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F409CDA" w14:textId="77777777" w:rsidTr="00B304E2">
        <w:trPr>
          <w:cantSplit/>
          <w:trHeight w:val="315"/>
          <w:jc w:val="center"/>
        </w:trPr>
        <w:tc>
          <w:tcPr>
            <w:tcW w:w="1508" w:type="dxa"/>
            <w:vMerge/>
            <w:vAlign w:val="bottom"/>
            <w:hideMark/>
          </w:tcPr>
          <w:p w14:paraId="06BB7CC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1AE05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C273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373E99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79662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12880EA" w14:textId="77777777" w:rsidTr="00B304E2">
        <w:trPr>
          <w:cantSplit/>
          <w:trHeight w:val="315"/>
          <w:jc w:val="center"/>
        </w:trPr>
        <w:tc>
          <w:tcPr>
            <w:tcW w:w="1508" w:type="dxa"/>
            <w:vMerge w:val="restart"/>
            <w:shd w:val="clear" w:color="auto" w:fill="auto"/>
            <w:vAlign w:val="bottom"/>
            <w:hideMark/>
          </w:tcPr>
          <w:p w14:paraId="4CCE4F0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21B9C4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6EA926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5845</w:t>
            </w:r>
          </w:p>
        </w:tc>
        <w:tc>
          <w:tcPr>
            <w:tcW w:w="937" w:type="dxa"/>
            <w:shd w:val="clear" w:color="auto" w:fill="auto"/>
            <w:noWrap/>
            <w:vAlign w:val="bottom"/>
            <w:hideMark/>
          </w:tcPr>
          <w:p w14:paraId="6A2B89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77.5</w:t>
            </w:r>
          </w:p>
        </w:tc>
        <w:tc>
          <w:tcPr>
            <w:tcW w:w="1168" w:type="dxa"/>
            <w:shd w:val="clear" w:color="auto" w:fill="auto"/>
            <w:noWrap/>
            <w:vAlign w:val="bottom"/>
            <w:hideMark/>
          </w:tcPr>
          <w:p w14:paraId="235579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77.5</w:t>
            </w:r>
          </w:p>
        </w:tc>
      </w:tr>
      <w:tr w:rsidR="00D209CC" w:rsidRPr="00D80490" w14:paraId="4C50138F" w14:textId="77777777" w:rsidTr="00B304E2">
        <w:trPr>
          <w:cantSplit/>
          <w:trHeight w:val="315"/>
          <w:jc w:val="center"/>
        </w:trPr>
        <w:tc>
          <w:tcPr>
            <w:tcW w:w="1508" w:type="dxa"/>
            <w:vMerge/>
            <w:vAlign w:val="bottom"/>
            <w:hideMark/>
          </w:tcPr>
          <w:p w14:paraId="29E65FE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5FA2B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695F42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1345</w:t>
            </w:r>
          </w:p>
        </w:tc>
        <w:tc>
          <w:tcPr>
            <w:tcW w:w="937" w:type="dxa"/>
            <w:shd w:val="clear" w:color="auto" w:fill="auto"/>
            <w:noWrap/>
            <w:vAlign w:val="bottom"/>
            <w:hideMark/>
          </w:tcPr>
          <w:p w14:paraId="067C1C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17.8</w:t>
            </w:r>
          </w:p>
        </w:tc>
        <w:tc>
          <w:tcPr>
            <w:tcW w:w="1168" w:type="dxa"/>
            <w:shd w:val="clear" w:color="auto" w:fill="auto"/>
            <w:noWrap/>
            <w:vAlign w:val="bottom"/>
            <w:hideMark/>
          </w:tcPr>
          <w:p w14:paraId="625404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95.3</w:t>
            </w:r>
          </w:p>
        </w:tc>
      </w:tr>
      <w:tr w:rsidR="00D209CC" w:rsidRPr="00D80490" w14:paraId="0B8DEF65" w14:textId="77777777" w:rsidTr="00B304E2">
        <w:trPr>
          <w:cantSplit/>
          <w:trHeight w:val="630"/>
          <w:jc w:val="center"/>
        </w:trPr>
        <w:tc>
          <w:tcPr>
            <w:tcW w:w="1508" w:type="dxa"/>
            <w:vMerge/>
            <w:vAlign w:val="bottom"/>
            <w:hideMark/>
          </w:tcPr>
          <w:p w14:paraId="370B30E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35F49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399100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354</w:t>
            </w:r>
          </w:p>
        </w:tc>
        <w:tc>
          <w:tcPr>
            <w:tcW w:w="937" w:type="dxa"/>
            <w:shd w:val="clear" w:color="auto" w:fill="auto"/>
            <w:noWrap/>
            <w:vAlign w:val="bottom"/>
            <w:hideMark/>
          </w:tcPr>
          <w:p w14:paraId="0AC9BB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w:t>
            </w:r>
          </w:p>
        </w:tc>
        <w:tc>
          <w:tcPr>
            <w:tcW w:w="1168" w:type="dxa"/>
            <w:shd w:val="clear" w:color="auto" w:fill="auto"/>
            <w:noWrap/>
            <w:vAlign w:val="bottom"/>
            <w:hideMark/>
          </w:tcPr>
          <w:p w14:paraId="782055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3215F3E" w14:textId="77777777" w:rsidTr="00B304E2">
        <w:trPr>
          <w:cantSplit/>
          <w:trHeight w:val="315"/>
          <w:jc w:val="center"/>
        </w:trPr>
        <w:tc>
          <w:tcPr>
            <w:tcW w:w="1508" w:type="dxa"/>
            <w:vMerge/>
            <w:vAlign w:val="bottom"/>
            <w:hideMark/>
          </w:tcPr>
          <w:p w14:paraId="5F25BE7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60803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C7D97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392D1B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272A4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89AFDBE" w14:textId="77777777" w:rsidTr="00B304E2">
        <w:trPr>
          <w:cantSplit/>
          <w:trHeight w:val="315"/>
          <w:jc w:val="center"/>
        </w:trPr>
        <w:tc>
          <w:tcPr>
            <w:tcW w:w="1508" w:type="dxa"/>
            <w:vMerge w:val="restart"/>
            <w:shd w:val="clear" w:color="auto" w:fill="auto"/>
            <w:vAlign w:val="bottom"/>
            <w:hideMark/>
          </w:tcPr>
          <w:p w14:paraId="424FA95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051F29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17785F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4621</w:t>
            </w:r>
          </w:p>
        </w:tc>
        <w:tc>
          <w:tcPr>
            <w:tcW w:w="937" w:type="dxa"/>
            <w:shd w:val="clear" w:color="auto" w:fill="auto"/>
            <w:noWrap/>
            <w:vAlign w:val="bottom"/>
            <w:hideMark/>
          </w:tcPr>
          <w:p w14:paraId="7FE34D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85.1</w:t>
            </w:r>
          </w:p>
        </w:tc>
        <w:tc>
          <w:tcPr>
            <w:tcW w:w="1168" w:type="dxa"/>
            <w:shd w:val="clear" w:color="auto" w:fill="auto"/>
            <w:noWrap/>
            <w:vAlign w:val="bottom"/>
            <w:hideMark/>
          </w:tcPr>
          <w:p w14:paraId="4E283C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85.1</w:t>
            </w:r>
          </w:p>
        </w:tc>
      </w:tr>
      <w:tr w:rsidR="00D209CC" w:rsidRPr="00D80490" w14:paraId="5F37B9C2" w14:textId="77777777" w:rsidTr="00B304E2">
        <w:trPr>
          <w:cantSplit/>
          <w:trHeight w:val="315"/>
          <w:jc w:val="center"/>
        </w:trPr>
        <w:tc>
          <w:tcPr>
            <w:tcW w:w="1508" w:type="dxa"/>
            <w:vMerge/>
            <w:vAlign w:val="bottom"/>
            <w:hideMark/>
          </w:tcPr>
          <w:p w14:paraId="6D05543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07C94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466A24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937" w:type="dxa"/>
            <w:shd w:val="clear" w:color="auto" w:fill="auto"/>
            <w:noWrap/>
            <w:vAlign w:val="bottom"/>
            <w:hideMark/>
          </w:tcPr>
          <w:p w14:paraId="7117C0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3747F9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85.4</w:t>
            </w:r>
          </w:p>
        </w:tc>
      </w:tr>
      <w:tr w:rsidR="00D209CC" w:rsidRPr="00D80490" w14:paraId="5D9383A0" w14:textId="77777777" w:rsidTr="00B304E2">
        <w:trPr>
          <w:cantSplit/>
          <w:trHeight w:val="315"/>
          <w:jc w:val="center"/>
        </w:trPr>
        <w:tc>
          <w:tcPr>
            <w:tcW w:w="1508" w:type="dxa"/>
            <w:vMerge/>
            <w:vAlign w:val="bottom"/>
            <w:hideMark/>
          </w:tcPr>
          <w:p w14:paraId="77DE436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4CCD7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616AB6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197</w:t>
            </w:r>
          </w:p>
        </w:tc>
        <w:tc>
          <w:tcPr>
            <w:tcW w:w="937" w:type="dxa"/>
            <w:shd w:val="clear" w:color="auto" w:fill="auto"/>
            <w:noWrap/>
            <w:vAlign w:val="bottom"/>
            <w:hideMark/>
          </w:tcPr>
          <w:p w14:paraId="55F396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w:t>
            </w:r>
          </w:p>
        </w:tc>
        <w:tc>
          <w:tcPr>
            <w:tcW w:w="1168" w:type="dxa"/>
            <w:shd w:val="clear" w:color="auto" w:fill="auto"/>
            <w:noWrap/>
            <w:vAlign w:val="bottom"/>
            <w:hideMark/>
          </w:tcPr>
          <w:p w14:paraId="7CDA4B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89.0</w:t>
            </w:r>
          </w:p>
        </w:tc>
      </w:tr>
      <w:tr w:rsidR="00D209CC" w:rsidRPr="00D80490" w14:paraId="2659D11C" w14:textId="77777777" w:rsidTr="00B304E2">
        <w:trPr>
          <w:cantSplit/>
          <w:trHeight w:val="315"/>
          <w:jc w:val="center"/>
        </w:trPr>
        <w:tc>
          <w:tcPr>
            <w:tcW w:w="1508" w:type="dxa"/>
            <w:vMerge/>
            <w:vAlign w:val="bottom"/>
            <w:hideMark/>
          </w:tcPr>
          <w:p w14:paraId="7F2D76F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E3942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45C112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372</w:t>
            </w:r>
          </w:p>
        </w:tc>
        <w:tc>
          <w:tcPr>
            <w:tcW w:w="937" w:type="dxa"/>
            <w:shd w:val="clear" w:color="auto" w:fill="auto"/>
            <w:noWrap/>
            <w:vAlign w:val="bottom"/>
            <w:hideMark/>
          </w:tcPr>
          <w:p w14:paraId="1AEE2A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1168" w:type="dxa"/>
            <w:shd w:val="clear" w:color="auto" w:fill="auto"/>
            <w:noWrap/>
            <w:vAlign w:val="bottom"/>
            <w:hideMark/>
          </w:tcPr>
          <w:p w14:paraId="3DE572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95.8</w:t>
            </w:r>
          </w:p>
        </w:tc>
      </w:tr>
      <w:tr w:rsidR="00D209CC" w:rsidRPr="00D80490" w14:paraId="053C99C5" w14:textId="77777777" w:rsidTr="00B304E2">
        <w:trPr>
          <w:cantSplit/>
          <w:trHeight w:val="630"/>
          <w:jc w:val="center"/>
        </w:trPr>
        <w:tc>
          <w:tcPr>
            <w:tcW w:w="1508" w:type="dxa"/>
            <w:vMerge/>
            <w:vAlign w:val="bottom"/>
            <w:hideMark/>
          </w:tcPr>
          <w:p w14:paraId="5EB7F1D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1C4C6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04F391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226</w:t>
            </w:r>
          </w:p>
        </w:tc>
        <w:tc>
          <w:tcPr>
            <w:tcW w:w="937" w:type="dxa"/>
            <w:shd w:val="clear" w:color="auto" w:fill="auto"/>
            <w:noWrap/>
            <w:vAlign w:val="bottom"/>
            <w:hideMark/>
          </w:tcPr>
          <w:p w14:paraId="0F2A5D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w:t>
            </w:r>
          </w:p>
        </w:tc>
        <w:tc>
          <w:tcPr>
            <w:tcW w:w="1168" w:type="dxa"/>
            <w:shd w:val="clear" w:color="auto" w:fill="auto"/>
            <w:noWrap/>
            <w:vAlign w:val="bottom"/>
            <w:hideMark/>
          </w:tcPr>
          <w:p w14:paraId="67460B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311A499" w14:textId="77777777" w:rsidTr="00B304E2">
        <w:trPr>
          <w:cantSplit/>
          <w:trHeight w:val="315"/>
          <w:jc w:val="center"/>
        </w:trPr>
        <w:tc>
          <w:tcPr>
            <w:tcW w:w="1508" w:type="dxa"/>
            <w:vMerge/>
            <w:vAlign w:val="bottom"/>
            <w:hideMark/>
          </w:tcPr>
          <w:p w14:paraId="00E3BAB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B7EAF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60DBA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57C110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4B4B1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9B09F27" w14:textId="77777777" w:rsidTr="00B304E2">
        <w:trPr>
          <w:cantSplit/>
          <w:trHeight w:val="315"/>
          <w:jc w:val="center"/>
        </w:trPr>
        <w:tc>
          <w:tcPr>
            <w:tcW w:w="1508" w:type="dxa"/>
            <w:vMerge w:val="restart"/>
            <w:shd w:val="clear" w:color="auto" w:fill="auto"/>
            <w:vAlign w:val="bottom"/>
            <w:hideMark/>
          </w:tcPr>
          <w:p w14:paraId="16E45E7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5209EA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617A06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329</w:t>
            </w:r>
          </w:p>
        </w:tc>
        <w:tc>
          <w:tcPr>
            <w:tcW w:w="937" w:type="dxa"/>
            <w:shd w:val="clear" w:color="auto" w:fill="auto"/>
            <w:noWrap/>
            <w:vAlign w:val="bottom"/>
            <w:hideMark/>
          </w:tcPr>
          <w:p w14:paraId="214C3D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w:t>
            </w:r>
          </w:p>
        </w:tc>
        <w:tc>
          <w:tcPr>
            <w:tcW w:w="1168" w:type="dxa"/>
            <w:shd w:val="clear" w:color="auto" w:fill="auto"/>
            <w:noWrap/>
            <w:vAlign w:val="bottom"/>
            <w:hideMark/>
          </w:tcPr>
          <w:p w14:paraId="04CDE4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w:t>
            </w:r>
          </w:p>
        </w:tc>
      </w:tr>
      <w:tr w:rsidR="00D209CC" w:rsidRPr="00D80490" w14:paraId="742293F7" w14:textId="77777777" w:rsidTr="00B304E2">
        <w:trPr>
          <w:cantSplit/>
          <w:trHeight w:val="315"/>
          <w:jc w:val="center"/>
        </w:trPr>
        <w:tc>
          <w:tcPr>
            <w:tcW w:w="1508" w:type="dxa"/>
            <w:vMerge/>
            <w:vAlign w:val="bottom"/>
            <w:hideMark/>
          </w:tcPr>
          <w:p w14:paraId="37D67C2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A64B3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443831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w:t>
            </w:r>
          </w:p>
        </w:tc>
        <w:tc>
          <w:tcPr>
            <w:tcW w:w="937" w:type="dxa"/>
            <w:shd w:val="clear" w:color="auto" w:fill="auto"/>
            <w:noWrap/>
            <w:vAlign w:val="bottom"/>
            <w:hideMark/>
          </w:tcPr>
          <w:p w14:paraId="3ABED7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466D8F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w:t>
            </w:r>
          </w:p>
        </w:tc>
      </w:tr>
      <w:tr w:rsidR="00D209CC" w:rsidRPr="00D80490" w14:paraId="35C7BFBA" w14:textId="77777777" w:rsidTr="00B304E2">
        <w:trPr>
          <w:cantSplit/>
          <w:trHeight w:val="315"/>
          <w:jc w:val="center"/>
        </w:trPr>
        <w:tc>
          <w:tcPr>
            <w:tcW w:w="1508" w:type="dxa"/>
            <w:vMerge/>
            <w:vAlign w:val="bottom"/>
            <w:hideMark/>
          </w:tcPr>
          <w:p w14:paraId="6D93641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A7490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74CF51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163</w:t>
            </w:r>
          </w:p>
        </w:tc>
        <w:tc>
          <w:tcPr>
            <w:tcW w:w="937" w:type="dxa"/>
            <w:shd w:val="clear" w:color="auto" w:fill="auto"/>
            <w:noWrap/>
            <w:vAlign w:val="bottom"/>
            <w:hideMark/>
          </w:tcPr>
          <w:p w14:paraId="507867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w:t>
            </w:r>
          </w:p>
        </w:tc>
        <w:tc>
          <w:tcPr>
            <w:tcW w:w="1168" w:type="dxa"/>
            <w:shd w:val="clear" w:color="auto" w:fill="auto"/>
            <w:noWrap/>
            <w:vAlign w:val="bottom"/>
            <w:hideMark/>
          </w:tcPr>
          <w:p w14:paraId="362EA0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w:t>
            </w:r>
          </w:p>
        </w:tc>
      </w:tr>
      <w:tr w:rsidR="00D209CC" w:rsidRPr="00D80490" w14:paraId="5B709358" w14:textId="77777777" w:rsidTr="00B304E2">
        <w:trPr>
          <w:cantSplit/>
          <w:trHeight w:val="315"/>
          <w:jc w:val="center"/>
        </w:trPr>
        <w:tc>
          <w:tcPr>
            <w:tcW w:w="1508" w:type="dxa"/>
            <w:vMerge/>
            <w:vAlign w:val="bottom"/>
            <w:hideMark/>
          </w:tcPr>
          <w:p w14:paraId="4B1306A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3F41F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37626C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5728</w:t>
            </w:r>
          </w:p>
        </w:tc>
        <w:tc>
          <w:tcPr>
            <w:tcW w:w="937" w:type="dxa"/>
            <w:shd w:val="clear" w:color="auto" w:fill="auto"/>
            <w:noWrap/>
            <w:vAlign w:val="bottom"/>
            <w:hideMark/>
          </w:tcPr>
          <w:p w14:paraId="55D6F6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85.6</w:t>
            </w:r>
          </w:p>
        </w:tc>
        <w:tc>
          <w:tcPr>
            <w:tcW w:w="1168" w:type="dxa"/>
            <w:shd w:val="clear" w:color="auto" w:fill="auto"/>
            <w:noWrap/>
            <w:vAlign w:val="bottom"/>
            <w:hideMark/>
          </w:tcPr>
          <w:p w14:paraId="32C8C6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93.5</w:t>
            </w:r>
          </w:p>
        </w:tc>
      </w:tr>
      <w:tr w:rsidR="00D209CC" w:rsidRPr="00D80490" w14:paraId="76968B97" w14:textId="77777777" w:rsidTr="00B304E2">
        <w:trPr>
          <w:cantSplit/>
          <w:trHeight w:val="630"/>
          <w:jc w:val="center"/>
        </w:trPr>
        <w:tc>
          <w:tcPr>
            <w:tcW w:w="1508" w:type="dxa"/>
            <w:vMerge/>
            <w:vAlign w:val="bottom"/>
            <w:hideMark/>
          </w:tcPr>
          <w:p w14:paraId="08D171B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60405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434CE9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432</w:t>
            </w:r>
          </w:p>
        </w:tc>
        <w:tc>
          <w:tcPr>
            <w:tcW w:w="937" w:type="dxa"/>
            <w:shd w:val="clear" w:color="auto" w:fill="auto"/>
            <w:noWrap/>
            <w:vAlign w:val="bottom"/>
            <w:hideMark/>
          </w:tcPr>
          <w:p w14:paraId="7896EA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w:t>
            </w:r>
          </w:p>
        </w:tc>
        <w:tc>
          <w:tcPr>
            <w:tcW w:w="1168" w:type="dxa"/>
            <w:shd w:val="clear" w:color="auto" w:fill="auto"/>
            <w:noWrap/>
            <w:vAlign w:val="bottom"/>
            <w:hideMark/>
          </w:tcPr>
          <w:p w14:paraId="509EC9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6B9CCF9" w14:textId="77777777" w:rsidTr="00B304E2">
        <w:trPr>
          <w:cantSplit/>
          <w:trHeight w:val="315"/>
          <w:jc w:val="center"/>
        </w:trPr>
        <w:tc>
          <w:tcPr>
            <w:tcW w:w="1508" w:type="dxa"/>
            <w:vMerge/>
            <w:vAlign w:val="bottom"/>
            <w:hideMark/>
          </w:tcPr>
          <w:p w14:paraId="08761E3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670D4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19534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73FD92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1EE1C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C1F239A" w14:textId="77777777" w:rsidTr="00B304E2">
        <w:trPr>
          <w:cantSplit/>
          <w:trHeight w:val="315"/>
          <w:jc w:val="center"/>
        </w:trPr>
        <w:tc>
          <w:tcPr>
            <w:tcW w:w="1508" w:type="dxa"/>
            <w:vMerge w:val="restart"/>
            <w:shd w:val="clear" w:color="auto" w:fill="auto"/>
            <w:vAlign w:val="bottom"/>
            <w:hideMark/>
          </w:tcPr>
          <w:p w14:paraId="20F91BA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0FA70C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16A57E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345</w:t>
            </w:r>
          </w:p>
        </w:tc>
        <w:tc>
          <w:tcPr>
            <w:tcW w:w="937" w:type="dxa"/>
            <w:shd w:val="clear" w:color="auto" w:fill="auto"/>
            <w:noWrap/>
            <w:vAlign w:val="bottom"/>
            <w:hideMark/>
          </w:tcPr>
          <w:p w14:paraId="65FCB7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w:t>
            </w:r>
          </w:p>
        </w:tc>
        <w:tc>
          <w:tcPr>
            <w:tcW w:w="1168" w:type="dxa"/>
            <w:shd w:val="clear" w:color="auto" w:fill="auto"/>
            <w:noWrap/>
            <w:vAlign w:val="bottom"/>
            <w:hideMark/>
          </w:tcPr>
          <w:p w14:paraId="2B2095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w:t>
            </w:r>
          </w:p>
        </w:tc>
      </w:tr>
      <w:tr w:rsidR="00D209CC" w:rsidRPr="00D80490" w14:paraId="614A7CC6" w14:textId="77777777" w:rsidTr="00B304E2">
        <w:trPr>
          <w:cantSplit/>
          <w:trHeight w:val="315"/>
          <w:jc w:val="center"/>
        </w:trPr>
        <w:tc>
          <w:tcPr>
            <w:tcW w:w="1508" w:type="dxa"/>
            <w:vMerge/>
            <w:vAlign w:val="bottom"/>
            <w:hideMark/>
          </w:tcPr>
          <w:p w14:paraId="71A58DC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73D0C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7C1157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2949</w:t>
            </w:r>
          </w:p>
        </w:tc>
        <w:tc>
          <w:tcPr>
            <w:tcW w:w="937" w:type="dxa"/>
            <w:shd w:val="clear" w:color="auto" w:fill="auto"/>
            <w:noWrap/>
            <w:vAlign w:val="bottom"/>
            <w:hideMark/>
          </w:tcPr>
          <w:p w14:paraId="40502D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39.6</w:t>
            </w:r>
          </w:p>
        </w:tc>
        <w:tc>
          <w:tcPr>
            <w:tcW w:w="1168" w:type="dxa"/>
            <w:shd w:val="clear" w:color="auto" w:fill="auto"/>
            <w:noWrap/>
            <w:vAlign w:val="bottom"/>
            <w:hideMark/>
          </w:tcPr>
          <w:p w14:paraId="5EE3B9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44.2</w:t>
            </w:r>
          </w:p>
        </w:tc>
      </w:tr>
      <w:tr w:rsidR="00D209CC" w:rsidRPr="00D80490" w14:paraId="4FE6287B" w14:textId="77777777" w:rsidTr="00B304E2">
        <w:trPr>
          <w:cantSplit/>
          <w:trHeight w:val="630"/>
          <w:jc w:val="center"/>
        </w:trPr>
        <w:tc>
          <w:tcPr>
            <w:tcW w:w="1508" w:type="dxa"/>
            <w:vMerge/>
            <w:vAlign w:val="bottom"/>
            <w:hideMark/>
          </w:tcPr>
          <w:p w14:paraId="01A191E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E67C3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5DD645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4153</w:t>
            </w:r>
          </w:p>
        </w:tc>
        <w:tc>
          <w:tcPr>
            <w:tcW w:w="937" w:type="dxa"/>
            <w:shd w:val="clear" w:color="auto" w:fill="auto"/>
            <w:noWrap/>
            <w:vAlign w:val="bottom"/>
            <w:hideMark/>
          </w:tcPr>
          <w:p w14:paraId="002EA8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55.8</w:t>
            </w:r>
          </w:p>
        </w:tc>
        <w:tc>
          <w:tcPr>
            <w:tcW w:w="1168" w:type="dxa"/>
            <w:shd w:val="clear" w:color="auto" w:fill="auto"/>
            <w:noWrap/>
            <w:vAlign w:val="bottom"/>
            <w:hideMark/>
          </w:tcPr>
          <w:p w14:paraId="18FD7E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5AC2B81" w14:textId="77777777" w:rsidTr="00B304E2">
        <w:trPr>
          <w:cantSplit/>
          <w:trHeight w:val="315"/>
          <w:jc w:val="center"/>
        </w:trPr>
        <w:tc>
          <w:tcPr>
            <w:tcW w:w="1508" w:type="dxa"/>
            <w:vMerge/>
            <w:vAlign w:val="bottom"/>
            <w:hideMark/>
          </w:tcPr>
          <w:p w14:paraId="4BABC55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7BE71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01BAF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4136D6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FCCFA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83073BA" w14:textId="77777777" w:rsidTr="00B304E2">
        <w:trPr>
          <w:cantSplit/>
          <w:trHeight w:val="315"/>
          <w:jc w:val="center"/>
        </w:trPr>
        <w:tc>
          <w:tcPr>
            <w:tcW w:w="1508" w:type="dxa"/>
            <w:vMerge w:val="restart"/>
            <w:shd w:val="clear" w:color="auto" w:fill="auto"/>
            <w:vAlign w:val="bottom"/>
            <w:hideMark/>
          </w:tcPr>
          <w:p w14:paraId="590DB65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7E186C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0A03E5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1723</w:t>
            </w:r>
          </w:p>
        </w:tc>
        <w:tc>
          <w:tcPr>
            <w:tcW w:w="937" w:type="dxa"/>
            <w:shd w:val="clear" w:color="auto" w:fill="auto"/>
            <w:noWrap/>
            <w:vAlign w:val="bottom"/>
            <w:hideMark/>
          </w:tcPr>
          <w:p w14:paraId="528120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58.0</w:t>
            </w:r>
          </w:p>
        </w:tc>
        <w:tc>
          <w:tcPr>
            <w:tcW w:w="1168" w:type="dxa"/>
            <w:shd w:val="clear" w:color="auto" w:fill="auto"/>
            <w:noWrap/>
            <w:vAlign w:val="bottom"/>
            <w:hideMark/>
          </w:tcPr>
          <w:p w14:paraId="3ED90F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58.0</w:t>
            </w:r>
          </w:p>
        </w:tc>
      </w:tr>
      <w:tr w:rsidR="00D209CC" w:rsidRPr="00D80490" w14:paraId="3161550C" w14:textId="77777777" w:rsidTr="00B304E2">
        <w:trPr>
          <w:cantSplit/>
          <w:trHeight w:val="315"/>
          <w:jc w:val="center"/>
        </w:trPr>
        <w:tc>
          <w:tcPr>
            <w:tcW w:w="1508" w:type="dxa"/>
            <w:vMerge/>
            <w:vAlign w:val="bottom"/>
            <w:hideMark/>
          </w:tcPr>
          <w:p w14:paraId="65D47ED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412B0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7C0B34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937" w:type="dxa"/>
            <w:shd w:val="clear" w:color="auto" w:fill="auto"/>
            <w:noWrap/>
            <w:vAlign w:val="bottom"/>
            <w:hideMark/>
          </w:tcPr>
          <w:p w14:paraId="54EE31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50E9B8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58.2</w:t>
            </w:r>
          </w:p>
        </w:tc>
      </w:tr>
      <w:tr w:rsidR="00D209CC" w:rsidRPr="00D80490" w14:paraId="00975ECB" w14:textId="77777777" w:rsidTr="00B304E2">
        <w:trPr>
          <w:cantSplit/>
          <w:trHeight w:val="315"/>
          <w:jc w:val="center"/>
        </w:trPr>
        <w:tc>
          <w:tcPr>
            <w:tcW w:w="1508" w:type="dxa"/>
            <w:vMerge/>
            <w:vAlign w:val="bottom"/>
            <w:hideMark/>
          </w:tcPr>
          <w:p w14:paraId="7E08892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8823D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278B1C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w:t>
            </w:r>
          </w:p>
        </w:tc>
        <w:tc>
          <w:tcPr>
            <w:tcW w:w="937" w:type="dxa"/>
            <w:shd w:val="clear" w:color="auto" w:fill="auto"/>
            <w:noWrap/>
            <w:vAlign w:val="bottom"/>
            <w:hideMark/>
          </w:tcPr>
          <w:p w14:paraId="1EC0DC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67E613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59.4</w:t>
            </w:r>
          </w:p>
        </w:tc>
      </w:tr>
      <w:tr w:rsidR="00D209CC" w:rsidRPr="00D80490" w14:paraId="0ADEA7FF" w14:textId="77777777" w:rsidTr="00B304E2">
        <w:trPr>
          <w:cantSplit/>
          <w:trHeight w:val="315"/>
          <w:jc w:val="center"/>
        </w:trPr>
        <w:tc>
          <w:tcPr>
            <w:tcW w:w="1508" w:type="dxa"/>
            <w:vMerge/>
            <w:vAlign w:val="bottom"/>
            <w:hideMark/>
          </w:tcPr>
          <w:p w14:paraId="4A1C303E"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67391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0AA535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1089</w:t>
            </w:r>
          </w:p>
        </w:tc>
        <w:tc>
          <w:tcPr>
            <w:tcW w:w="937" w:type="dxa"/>
            <w:shd w:val="clear" w:color="auto" w:fill="auto"/>
            <w:noWrap/>
            <w:vAlign w:val="bottom"/>
            <w:hideMark/>
          </w:tcPr>
          <w:p w14:paraId="7F0A31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36.6</w:t>
            </w:r>
          </w:p>
        </w:tc>
        <w:tc>
          <w:tcPr>
            <w:tcW w:w="1168" w:type="dxa"/>
            <w:shd w:val="clear" w:color="auto" w:fill="auto"/>
            <w:noWrap/>
            <w:vAlign w:val="bottom"/>
            <w:hideMark/>
          </w:tcPr>
          <w:p w14:paraId="450C7B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96.0</w:t>
            </w:r>
          </w:p>
        </w:tc>
      </w:tr>
      <w:tr w:rsidR="00D209CC" w:rsidRPr="00D80490" w14:paraId="3E08C37E" w14:textId="77777777" w:rsidTr="00B304E2">
        <w:trPr>
          <w:cantSplit/>
          <w:trHeight w:val="630"/>
          <w:jc w:val="center"/>
        </w:trPr>
        <w:tc>
          <w:tcPr>
            <w:tcW w:w="1508" w:type="dxa"/>
            <w:vMerge/>
            <w:vAlign w:val="bottom"/>
            <w:hideMark/>
          </w:tcPr>
          <w:p w14:paraId="1ADFA706"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1174C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45D6E5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119</w:t>
            </w:r>
          </w:p>
        </w:tc>
        <w:tc>
          <w:tcPr>
            <w:tcW w:w="937" w:type="dxa"/>
            <w:shd w:val="clear" w:color="auto" w:fill="auto"/>
            <w:noWrap/>
            <w:vAlign w:val="bottom"/>
            <w:hideMark/>
          </w:tcPr>
          <w:p w14:paraId="602FAD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w:t>
            </w:r>
          </w:p>
        </w:tc>
        <w:tc>
          <w:tcPr>
            <w:tcW w:w="1168" w:type="dxa"/>
            <w:shd w:val="clear" w:color="auto" w:fill="auto"/>
            <w:noWrap/>
            <w:vAlign w:val="bottom"/>
            <w:hideMark/>
          </w:tcPr>
          <w:p w14:paraId="2024C7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DBB292" w14:textId="77777777" w:rsidTr="00B304E2">
        <w:trPr>
          <w:cantSplit/>
          <w:trHeight w:val="315"/>
          <w:jc w:val="center"/>
        </w:trPr>
        <w:tc>
          <w:tcPr>
            <w:tcW w:w="1508" w:type="dxa"/>
            <w:vMerge/>
            <w:vAlign w:val="bottom"/>
            <w:hideMark/>
          </w:tcPr>
          <w:p w14:paraId="71408CF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46DCC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3478D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3B0921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8507D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796FC0A" w14:textId="77777777" w:rsidTr="00B304E2">
        <w:trPr>
          <w:cantSplit/>
          <w:trHeight w:val="315"/>
          <w:jc w:val="center"/>
        </w:trPr>
        <w:tc>
          <w:tcPr>
            <w:tcW w:w="1508" w:type="dxa"/>
            <w:vMerge w:val="restart"/>
            <w:shd w:val="clear" w:color="auto" w:fill="auto"/>
            <w:vAlign w:val="bottom"/>
            <w:hideMark/>
          </w:tcPr>
          <w:p w14:paraId="715E755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4FC941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76D0BE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4206</w:t>
            </w:r>
          </w:p>
        </w:tc>
        <w:tc>
          <w:tcPr>
            <w:tcW w:w="937" w:type="dxa"/>
            <w:shd w:val="clear" w:color="auto" w:fill="auto"/>
            <w:noWrap/>
            <w:vAlign w:val="bottom"/>
            <w:hideMark/>
          </w:tcPr>
          <w:p w14:paraId="412632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46.5</w:t>
            </w:r>
          </w:p>
        </w:tc>
        <w:tc>
          <w:tcPr>
            <w:tcW w:w="1168" w:type="dxa"/>
            <w:shd w:val="clear" w:color="auto" w:fill="auto"/>
            <w:noWrap/>
            <w:vAlign w:val="bottom"/>
            <w:hideMark/>
          </w:tcPr>
          <w:p w14:paraId="716700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46.5</w:t>
            </w:r>
          </w:p>
        </w:tc>
      </w:tr>
      <w:tr w:rsidR="00D209CC" w:rsidRPr="00D80490" w14:paraId="0823F1E3" w14:textId="77777777" w:rsidTr="00B304E2">
        <w:trPr>
          <w:cantSplit/>
          <w:trHeight w:val="315"/>
          <w:jc w:val="center"/>
        </w:trPr>
        <w:tc>
          <w:tcPr>
            <w:tcW w:w="1508" w:type="dxa"/>
            <w:vMerge/>
            <w:vAlign w:val="bottom"/>
            <w:hideMark/>
          </w:tcPr>
          <w:p w14:paraId="164FC26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CE1E1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508779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783BA0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2789C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46.5</w:t>
            </w:r>
          </w:p>
        </w:tc>
      </w:tr>
      <w:tr w:rsidR="00D209CC" w:rsidRPr="00D80490" w14:paraId="22E08084" w14:textId="77777777" w:rsidTr="00B304E2">
        <w:trPr>
          <w:cantSplit/>
          <w:trHeight w:val="315"/>
          <w:jc w:val="center"/>
        </w:trPr>
        <w:tc>
          <w:tcPr>
            <w:tcW w:w="1508" w:type="dxa"/>
            <w:vMerge/>
            <w:vAlign w:val="bottom"/>
            <w:hideMark/>
          </w:tcPr>
          <w:p w14:paraId="660358A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96CA1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477164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w:t>
            </w:r>
          </w:p>
        </w:tc>
        <w:tc>
          <w:tcPr>
            <w:tcW w:w="937" w:type="dxa"/>
            <w:shd w:val="clear" w:color="auto" w:fill="auto"/>
            <w:noWrap/>
            <w:vAlign w:val="bottom"/>
            <w:hideMark/>
          </w:tcPr>
          <w:p w14:paraId="642341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3799D0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46.9</w:t>
            </w:r>
          </w:p>
        </w:tc>
      </w:tr>
      <w:tr w:rsidR="00D209CC" w:rsidRPr="00D80490" w14:paraId="24F4E7A0" w14:textId="77777777" w:rsidTr="00B304E2">
        <w:trPr>
          <w:cantSplit/>
          <w:trHeight w:val="315"/>
          <w:jc w:val="center"/>
        </w:trPr>
        <w:tc>
          <w:tcPr>
            <w:tcW w:w="1508" w:type="dxa"/>
            <w:vMerge/>
            <w:vAlign w:val="bottom"/>
            <w:hideMark/>
          </w:tcPr>
          <w:p w14:paraId="19AEFC6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915DA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067D8C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2256</w:t>
            </w:r>
          </w:p>
        </w:tc>
        <w:tc>
          <w:tcPr>
            <w:tcW w:w="937" w:type="dxa"/>
            <w:shd w:val="clear" w:color="auto" w:fill="auto"/>
            <w:noWrap/>
            <w:vAlign w:val="bottom"/>
            <w:hideMark/>
          </w:tcPr>
          <w:p w14:paraId="199027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25.0</w:t>
            </w:r>
          </w:p>
        </w:tc>
        <w:tc>
          <w:tcPr>
            <w:tcW w:w="1168" w:type="dxa"/>
            <w:shd w:val="clear" w:color="auto" w:fill="auto"/>
            <w:noWrap/>
            <w:vAlign w:val="bottom"/>
            <w:hideMark/>
          </w:tcPr>
          <w:p w14:paraId="4A43C5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71.9</w:t>
            </w:r>
          </w:p>
        </w:tc>
      </w:tr>
      <w:tr w:rsidR="00D209CC" w:rsidRPr="00D80490" w14:paraId="2073D560" w14:textId="77777777" w:rsidTr="00B304E2">
        <w:trPr>
          <w:cantSplit/>
          <w:trHeight w:val="630"/>
          <w:jc w:val="center"/>
        </w:trPr>
        <w:tc>
          <w:tcPr>
            <w:tcW w:w="1508" w:type="dxa"/>
            <w:vMerge/>
            <w:vAlign w:val="bottom"/>
            <w:hideMark/>
          </w:tcPr>
          <w:p w14:paraId="6266B7F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9AD87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31315F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2545</w:t>
            </w:r>
          </w:p>
        </w:tc>
        <w:tc>
          <w:tcPr>
            <w:tcW w:w="937" w:type="dxa"/>
            <w:shd w:val="clear" w:color="auto" w:fill="auto"/>
            <w:noWrap/>
            <w:vAlign w:val="bottom"/>
            <w:hideMark/>
          </w:tcPr>
          <w:p w14:paraId="4E3BCB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28.1</w:t>
            </w:r>
          </w:p>
        </w:tc>
        <w:tc>
          <w:tcPr>
            <w:tcW w:w="1168" w:type="dxa"/>
            <w:shd w:val="clear" w:color="auto" w:fill="auto"/>
            <w:noWrap/>
            <w:vAlign w:val="bottom"/>
            <w:hideMark/>
          </w:tcPr>
          <w:p w14:paraId="66FD5A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1D4676A" w14:textId="77777777" w:rsidTr="00B304E2">
        <w:trPr>
          <w:cantSplit/>
          <w:trHeight w:val="315"/>
          <w:jc w:val="center"/>
        </w:trPr>
        <w:tc>
          <w:tcPr>
            <w:tcW w:w="1508" w:type="dxa"/>
            <w:vMerge/>
            <w:vAlign w:val="bottom"/>
            <w:hideMark/>
          </w:tcPr>
          <w:p w14:paraId="16CD900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71A3E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4E8CA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21AFF3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60CBD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FF68FAA" w14:textId="77777777" w:rsidTr="00B304E2">
        <w:trPr>
          <w:cantSplit/>
          <w:trHeight w:val="315"/>
          <w:jc w:val="center"/>
        </w:trPr>
        <w:tc>
          <w:tcPr>
            <w:tcW w:w="1508" w:type="dxa"/>
            <w:vMerge w:val="restart"/>
            <w:shd w:val="clear" w:color="auto" w:fill="auto"/>
            <w:vAlign w:val="bottom"/>
            <w:hideMark/>
          </w:tcPr>
          <w:p w14:paraId="2C902CB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321149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5C44EE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3342</w:t>
            </w:r>
          </w:p>
        </w:tc>
        <w:tc>
          <w:tcPr>
            <w:tcW w:w="937" w:type="dxa"/>
            <w:shd w:val="clear" w:color="auto" w:fill="auto"/>
            <w:noWrap/>
            <w:vAlign w:val="bottom"/>
            <w:hideMark/>
          </w:tcPr>
          <w:p w14:paraId="5B8D16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86.2</w:t>
            </w:r>
          </w:p>
        </w:tc>
        <w:tc>
          <w:tcPr>
            <w:tcW w:w="1168" w:type="dxa"/>
            <w:shd w:val="clear" w:color="auto" w:fill="auto"/>
            <w:noWrap/>
            <w:vAlign w:val="bottom"/>
            <w:hideMark/>
          </w:tcPr>
          <w:p w14:paraId="4EB5CF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86.2</w:t>
            </w:r>
          </w:p>
        </w:tc>
      </w:tr>
      <w:tr w:rsidR="00D209CC" w:rsidRPr="00D80490" w14:paraId="10F96D0F" w14:textId="77777777" w:rsidTr="00B304E2">
        <w:trPr>
          <w:cantSplit/>
          <w:trHeight w:val="315"/>
          <w:jc w:val="center"/>
        </w:trPr>
        <w:tc>
          <w:tcPr>
            <w:tcW w:w="1508" w:type="dxa"/>
            <w:vMerge/>
            <w:vAlign w:val="bottom"/>
            <w:hideMark/>
          </w:tcPr>
          <w:p w14:paraId="20F23B0F"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7D081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64F83C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w:t>
            </w:r>
          </w:p>
        </w:tc>
        <w:tc>
          <w:tcPr>
            <w:tcW w:w="937" w:type="dxa"/>
            <w:shd w:val="clear" w:color="auto" w:fill="auto"/>
            <w:noWrap/>
            <w:vAlign w:val="bottom"/>
            <w:hideMark/>
          </w:tcPr>
          <w:p w14:paraId="2242E5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1168" w:type="dxa"/>
            <w:shd w:val="clear" w:color="auto" w:fill="auto"/>
            <w:noWrap/>
            <w:vAlign w:val="bottom"/>
            <w:hideMark/>
          </w:tcPr>
          <w:p w14:paraId="7B65F1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87.5</w:t>
            </w:r>
          </w:p>
        </w:tc>
      </w:tr>
      <w:tr w:rsidR="00D209CC" w:rsidRPr="00D80490" w14:paraId="36B4B15E" w14:textId="77777777" w:rsidTr="00B304E2">
        <w:trPr>
          <w:cantSplit/>
          <w:trHeight w:val="315"/>
          <w:jc w:val="center"/>
        </w:trPr>
        <w:tc>
          <w:tcPr>
            <w:tcW w:w="1508" w:type="dxa"/>
            <w:vMerge/>
            <w:vAlign w:val="bottom"/>
            <w:hideMark/>
          </w:tcPr>
          <w:p w14:paraId="4BD9A566"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7AB28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7C4905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480</w:t>
            </w:r>
          </w:p>
        </w:tc>
        <w:tc>
          <w:tcPr>
            <w:tcW w:w="937" w:type="dxa"/>
            <w:shd w:val="clear" w:color="auto" w:fill="auto"/>
            <w:noWrap/>
            <w:vAlign w:val="bottom"/>
            <w:hideMark/>
          </w:tcPr>
          <w:p w14:paraId="186FA4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w:t>
            </w:r>
          </w:p>
        </w:tc>
        <w:tc>
          <w:tcPr>
            <w:tcW w:w="1168" w:type="dxa"/>
            <w:shd w:val="clear" w:color="auto" w:fill="auto"/>
            <w:noWrap/>
            <w:vAlign w:val="bottom"/>
            <w:hideMark/>
          </w:tcPr>
          <w:p w14:paraId="0DFCCF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750B6645" w14:textId="77777777" w:rsidTr="00B304E2">
        <w:trPr>
          <w:cantSplit/>
          <w:trHeight w:val="630"/>
          <w:jc w:val="center"/>
        </w:trPr>
        <w:tc>
          <w:tcPr>
            <w:tcW w:w="1508" w:type="dxa"/>
            <w:vMerge/>
            <w:vAlign w:val="bottom"/>
            <w:hideMark/>
          </w:tcPr>
          <w:p w14:paraId="4D05310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B359C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32B90A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7FC1F4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4EBE49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4B9370B" w14:textId="77777777" w:rsidTr="00B304E2">
        <w:trPr>
          <w:cantSplit/>
          <w:trHeight w:val="315"/>
          <w:jc w:val="center"/>
        </w:trPr>
        <w:tc>
          <w:tcPr>
            <w:tcW w:w="1508" w:type="dxa"/>
            <w:vMerge/>
            <w:vAlign w:val="bottom"/>
            <w:hideMark/>
          </w:tcPr>
          <w:p w14:paraId="515F541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12A97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A0307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115033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CCCB7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4A4D98E" w14:textId="77777777" w:rsidTr="00B304E2">
        <w:trPr>
          <w:cantSplit/>
          <w:trHeight w:val="315"/>
          <w:jc w:val="center"/>
        </w:trPr>
        <w:tc>
          <w:tcPr>
            <w:tcW w:w="1508" w:type="dxa"/>
            <w:vMerge w:val="restart"/>
            <w:shd w:val="clear" w:color="auto" w:fill="auto"/>
            <w:vAlign w:val="bottom"/>
            <w:hideMark/>
          </w:tcPr>
          <w:p w14:paraId="30819E6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77A797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737E76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7180</w:t>
            </w:r>
          </w:p>
        </w:tc>
        <w:tc>
          <w:tcPr>
            <w:tcW w:w="937" w:type="dxa"/>
            <w:shd w:val="clear" w:color="auto" w:fill="auto"/>
            <w:noWrap/>
            <w:vAlign w:val="bottom"/>
            <w:hideMark/>
          </w:tcPr>
          <w:p w14:paraId="55A6A2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43.0</w:t>
            </w:r>
          </w:p>
        </w:tc>
        <w:tc>
          <w:tcPr>
            <w:tcW w:w="1168" w:type="dxa"/>
            <w:shd w:val="clear" w:color="auto" w:fill="auto"/>
            <w:noWrap/>
            <w:vAlign w:val="bottom"/>
            <w:hideMark/>
          </w:tcPr>
          <w:p w14:paraId="74A54D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43.0</w:t>
            </w:r>
          </w:p>
        </w:tc>
      </w:tr>
      <w:tr w:rsidR="00D209CC" w:rsidRPr="00D80490" w14:paraId="5E66EAB8" w14:textId="77777777" w:rsidTr="00B304E2">
        <w:trPr>
          <w:cantSplit/>
          <w:trHeight w:val="315"/>
          <w:jc w:val="center"/>
        </w:trPr>
        <w:tc>
          <w:tcPr>
            <w:tcW w:w="1508" w:type="dxa"/>
            <w:vMerge/>
            <w:vAlign w:val="bottom"/>
            <w:hideMark/>
          </w:tcPr>
          <w:p w14:paraId="433ADA8D"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3DF35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1 to 2 years</w:t>
            </w:r>
          </w:p>
        </w:tc>
        <w:tc>
          <w:tcPr>
            <w:tcW w:w="1350" w:type="dxa"/>
            <w:shd w:val="clear" w:color="auto" w:fill="auto"/>
            <w:noWrap/>
            <w:vAlign w:val="bottom"/>
            <w:hideMark/>
          </w:tcPr>
          <w:p w14:paraId="650FA2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w:t>
            </w:r>
          </w:p>
        </w:tc>
        <w:tc>
          <w:tcPr>
            <w:tcW w:w="937" w:type="dxa"/>
            <w:shd w:val="clear" w:color="auto" w:fill="auto"/>
            <w:noWrap/>
            <w:vAlign w:val="bottom"/>
            <w:hideMark/>
          </w:tcPr>
          <w:p w14:paraId="23CBA8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570463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43.4</w:t>
            </w:r>
          </w:p>
        </w:tc>
      </w:tr>
      <w:tr w:rsidR="00D209CC" w:rsidRPr="00D80490" w14:paraId="3BBC4DD3" w14:textId="77777777" w:rsidTr="00B304E2">
        <w:trPr>
          <w:cantSplit/>
          <w:trHeight w:val="315"/>
          <w:jc w:val="center"/>
        </w:trPr>
        <w:tc>
          <w:tcPr>
            <w:tcW w:w="1508" w:type="dxa"/>
            <w:vMerge/>
            <w:vAlign w:val="bottom"/>
            <w:hideMark/>
          </w:tcPr>
          <w:p w14:paraId="2D476F6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88ABF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6DF2CA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235</w:t>
            </w:r>
          </w:p>
        </w:tc>
        <w:tc>
          <w:tcPr>
            <w:tcW w:w="937" w:type="dxa"/>
            <w:shd w:val="clear" w:color="auto" w:fill="auto"/>
            <w:noWrap/>
            <w:vAlign w:val="bottom"/>
            <w:hideMark/>
          </w:tcPr>
          <w:p w14:paraId="16433F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w:t>
            </w:r>
          </w:p>
        </w:tc>
        <w:tc>
          <w:tcPr>
            <w:tcW w:w="1168" w:type="dxa"/>
            <w:shd w:val="clear" w:color="auto" w:fill="auto"/>
            <w:noWrap/>
            <w:vAlign w:val="bottom"/>
            <w:hideMark/>
          </w:tcPr>
          <w:p w14:paraId="2CD67E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44.8</w:t>
            </w:r>
          </w:p>
        </w:tc>
      </w:tr>
      <w:tr w:rsidR="00D209CC" w:rsidRPr="00D80490" w14:paraId="35D5508E" w14:textId="77777777" w:rsidTr="00B304E2">
        <w:trPr>
          <w:cantSplit/>
          <w:trHeight w:val="315"/>
          <w:jc w:val="center"/>
        </w:trPr>
        <w:tc>
          <w:tcPr>
            <w:tcW w:w="1508" w:type="dxa"/>
            <w:vMerge/>
            <w:vAlign w:val="bottom"/>
            <w:hideMark/>
          </w:tcPr>
          <w:p w14:paraId="42025CA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6FA9A4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5A14B1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2336</w:t>
            </w:r>
          </w:p>
        </w:tc>
        <w:tc>
          <w:tcPr>
            <w:tcW w:w="937" w:type="dxa"/>
            <w:shd w:val="clear" w:color="auto" w:fill="auto"/>
            <w:noWrap/>
            <w:vAlign w:val="bottom"/>
            <w:hideMark/>
          </w:tcPr>
          <w:p w14:paraId="66DECA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14.0</w:t>
            </w:r>
          </w:p>
        </w:tc>
        <w:tc>
          <w:tcPr>
            <w:tcW w:w="1168" w:type="dxa"/>
            <w:shd w:val="clear" w:color="auto" w:fill="auto"/>
            <w:noWrap/>
            <w:vAlign w:val="bottom"/>
            <w:hideMark/>
          </w:tcPr>
          <w:p w14:paraId="0C15A7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58.8</w:t>
            </w:r>
          </w:p>
        </w:tc>
      </w:tr>
      <w:tr w:rsidR="00D209CC" w:rsidRPr="00D80490" w14:paraId="4B13A017" w14:textId="77777777" w:rsidTr="00B304E2">
        <w:trPr>
          <w:cantSplit/>
          <w:trHeight w:val="630"/>
          <w:jc w:val="center"/>
        </w:trPr>
        <w:tc>
          <w:tcPr>
            <w:tcW w:w="1508" w:type="dxa"/>
            <w:vMerge/>
            <w:vAlign w:val="bottom"/>
            <w:hideMark/>
          </w:tcPr>
          <w:p w14:paraId="538022D0"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5C46D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0BA92B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6885</w:t>
            </w:r>
          </w:p>
        </w:tc>
        <w:tc>
          <w:tcPr>
            <w:tcW w:w="937" w:type="dxa"/>
            <w:shd w:val="clear" w:color="auto" w:fill="auto"/>
            <w:noWrap/>
            <w:vAlign w:val="bottom"/>
            <w:hideMark/>
          </w:tcPr>
          <w:p w14:paraId="740143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41.2</w:t>
            </w:r>
          </w:p>
        </w:tc>
        <w:tc>
          <w:tcPr>
            <w:tcW w:w="1168" w:type="dxa"/>
            <w:shd w:val="clear" w:color="auto" w:fill="auto"/>
            <w:noWrap/>
            <w:vAlign w:val="bottom"/>
            <w:hideMark/>
          </w:tcPr>
          <w:p w14:paraId="6F8136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FE41D0D" w14:textId="77777777" w:rsidTr="00B304E2">
        <w:trPr>
          <w:cantSplit/>
          <w:trHeight w:val="315"/>
          <w:jc w:val="center"/>
        </w:trPr>
        <w:tc>
          <w:tcPr>
            <w:tcW w:w="1508" w:type="dxa"/>
            <w:vMerge/>
            <w:vAlign w:val="bottom"/>
            <w:hideMark/>
          </w:tcPr>
          <w:p w14:paraId="4AF16DF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B1588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42B57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3DC8ED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049F2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42DAC32" w14:textId="77777777" w:rsidTr="00B304E2">
        <w:trPr>
          <w:cantSplit/>
          <w:trHeight w:val="315"/>
          <w:jc w:val="center"/>
        </w:trPr>
        <w:tc>
          <w:tcPr>
            <w:tcW w:w="1508" w:type="dxa"/>
            <w:vMerge w:val="restart"/>
            <w:shd w:val="clear" w:color="auto" w:fill="auto"/>
            <w:vAlign w:val="bottom"/>
            <w:hideMark/>
          </w:tcPr>
          <w:p w14:paraId="3D3B3CD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2499B1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 or AS (transfer)</w:t>
            </w:r>
          </w:p>
        </w:tc>
        <w:tc>
          <w:tcPr>
            <w:tcW w:w="1350" w:type="dxa"/>
            <w:shd w:val="clear" w:color="auto" w:fill="auto"/>
            <w:noWrap/>
            <w:vAlign w:val="bottom"/>
            <w:hideMark/>
          </w:tcPr>
          <w:p w14:paraId="37418B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1668</w:t>
            </w:r>
          </w:p>
        </w:tc>
        <w:tc>
          <w:tcPr>
            <w:tcW w:w="937" w:type="dxa"/>
            <w:shd w:val="clear" w:color="auto" w:fill="auto"/>
            <w:noWrap/>
            <w:vAlign w:val="bottom"/>
            <w:hideMark/>
          </w:tcPr>
          <w:p w14:paraId="687F04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54.1</w:t>
            </w:r>
          </w:p>
        </w:tc>
        <w:tc>
          <w:tcPr>
            <w:tcW w:w="1168" w:type="dxa"/>
            <w:shd w:val="clear" w:color="auto" w:fill="auto"/>
            <w:noWrap/>
            <w:vAlign w:val="bottom"/>
            <w:hideMark/>
          </w:tcPr>
          <w:p w14:paraId="6BDC79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54.1</w:t>
            </w:r>
          </w:p>
        </w:tc>
      </w:tr>
      <w:tr w:rsidR="00D209CC" w:rsidRPr="00D80490" w14:paraId="33918E8A" w14:textId="77777777" w:rsidTr="00B304E2">
        <w:trPr>
          <w:cantSplit/>
          <w:trHeight w:val="315"/>
          <w:jc w:val="center"/>
        </w:trPr>
        <w:tc>
          <w:tcPr>
            <w:tcW w:w="1508" w:type="dxa"/>
            <w:vMerge/>
            <w:vAlign w:val="bottom"/>
            <w:hideMark/>
          </w:tcPr>
          <w:p w14:paraId="6733B05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500B9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Certificate less than 1 year</w:t>
            </w:r>
          </w:p>
        </w:tc>
        <w:tc>
          <w:tcPr>
            <w:tcW w:w="1350" w:type="dxa"/>
            <w:shd w:val="clear" w:color="auto" w:fill="auto"/>
            <w:noWrap/>
            <w:vAlign w:val="bottom"/>
            <w:hideMark/>
          </w:tcPr>
          <w:p w14:paraId="47DCDA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937" w:type="dxa"/>
            <w:shd w:val="clear" w:color="auto" w:fill="auto"/>
            <w:noWrap/>
            <w:vAlign w:val="bottom"/>
            <w:hideMark/>
          </w:tcPr>
          <w:p w14:paraId="7EBF07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018056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54.4</w:t>
            </w:r>
          </w:p>
        </w:tc>
      </w:tr>
      <w:tr w:rsidR="00D209CC" w:rsidRPr="00D80490" w14:paraId="61A4A313" w14:textId="77777777" w:rsidTr="00B304E2">
        <w:trPr>
          <w:cantSplit/>
          <w:trHeight w:val="315"/>
          <w:jc w:val="center"/>
        </w:trPr>
        <w:tc>
          <w:tcPr>
            <w:tcW w:w="1508" w:type="dxa"/>
            <w:vMerge/>
            <w:vAlign w:val="bottom"/>
            <w:hideMark/>
          </w:tcPr>
          <w:p w14:paraId="721622B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63DCE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AAS (limited transfer)</w:t>
            </w:r>
          </w:p>
        </w:tc>
        <w:tc>
          <w:tcPr>
            <w:tcW w:w="1350" w:type="dxa"/>
            <w:shd w:val="clear" w:color="auto" w:fill="auto"/>
            <w:noWrap/>
            <w:vAlign w:val="bottom"/>
            <w:hideMark/>
          </w:tcPr>
          <w:p w14:paraId="1C2735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1336</w:t>
            </w:r>
          </w:p>
        </w:tc>
        <w:tc>
          <w:tcPr>
            <w:tcW w:w="937" w:type="dxa"/>
            <w:shd w:val="clear" w:color="auto" w:fill="auto"/>
            <w:noWrap/>
            <w:vAlign w:val="bottom"/>
            <w:hideMark/>
          </w:tcPr>
          <w:p w14:paraId="2745E4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43.4</w:t>
            </w:r>
          </w:p>
        </w:tc>
        <w:tc>
          <w:tcPr>
            <w:tcW w:w="1168" w:type="dxa"/>
            <w:shd w:val="clear" w:color="auto" w:fill="auto"/>
            <w:noWrap/>
            <w:vAlign w:val="bottom"/>
            <w:hideMark/>
          </w:tcPr>
          <w:p w14:paraId="3F52AC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97.7</w:t>
            </w:r>
          </w:p>
        </w:tc>
      </w:tr>
      <w:tr w:rsidR="00D209CC" w:rsidRPr="00D80490" w14:paraId="1DC3677C" w14:textId="77777777" w:rsidTr="00B304E2">
        <w:trPr>
          <w:cantSplit/>
          <w:trHeight w:val="630"/>
          <w:jc w:val="center"/>
        </w:trPr>
        <w:tc>
          <w:tcPr>
            <w:tcW w:w="1508" w:type="dxa"/>
            <w:vMerge/>
            <w:vAlign w:val="bottom"/>
            <w:hideMark/>
          </w:tcPr>
          <w:p w14:paraId="0410F07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8E6A4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program leading to credential</w:t>
            </w:r>
          </w:p>
        </w:tc>
        <w:tc>
          <w:tcPr>
            <w:tcW w:w="1350" w:type="dxa"/>
            <w:shd w:val="clear" w:color="auto" w:fill="auto"/>
            <w:noWrap/>
            <w:vAlign w:val="bottom"/>
            <w:hideMark/>
          </w:tcPr>
          <w:p w14:paraId="633093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w:t>
            </w:r>
          </w:p>
        </w:tc>
        <w:tc>
          <w:tcPr>
            <w:tcW w:w="937" w:type="dxa"/>
            <w:shd w:val="clear" w:color="auto" w:fill="auto"/>
            <w:noWrap/>
            <w:vAlign w:val="bottom"/>
            <w:hideMark/>
          </w:tcPr>
          <w:p w14:paraId="598C6E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w:t>
            </w:r>
          </w:p>
        </w:tc>
        <w:tc>
          <w:tcPr>
            <w:tcW w:w="1168" w:type="dxa"/>
            <w:shd w:val="clear" w:color="auto" w:fill="auto"/>
            <w:noWrap/>
            <w:vAlign w:val="bottom"/>
            <w:hideMark/>
          </w:tcPr>
          <w:p w14:paraId="7B7A4C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F438CD9" w14:textId="77777777" w:rsidTr="00B304E2">
        <w:trPr>
          <w:cantSplit/>
          <w:trHeight w:val="315"/>
          <w:jc w:val="center"/>
        </w:trPr>
        <w:tc>
          <w:tcPr>
            <w:tcW w:w="1508" w:type="dxa"/>
            <w:vMerge/>
            <w:vAlign w:val="bottom"/>
            <w:hideMark/>
          </w:tcPr>
          <w:p w14:paraId="6C65C9B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7F7C7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79CDE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781EE8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4DCA2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9D1171F" w14:textId="77777777" w:rsidTr="00B304E2">
        <w:trPr>
          <w:cantSplit/>
          <w:trHeight w:val="630"/>
          <w:jc w:val="center"/>
        </w:trPr>
        <w:tc>
          <w:tcPr>
            <w:tcW w:w="3665" w:type="dxa"/>
            <w:gridSpan w:val="2"/>
            <w:shd w:val="clear" w:color="auto" w:fill="auto"/>
            <w:vAlign w:val="bottom"/>
            <w:hideMark/>
          </w:tcPr>
          <w:p w14:paraId="4D7F2CA9"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Ethnic Group Membership</w:t>
            </w:r>
          </w:p>
        </w:tc>
        <w:tc>
          <w:tcPr>
            <w:tcW w:w="1350" w:type="dxa"/>
            <w:shd w:val="clear" w:color="auto" w:fill="auto"/>
            <w:vAlign w:val="bottom"/>
            <w:hideMark/>
          </w:tcPr>
          <w:p w14:paraId="22E12258"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31EF405E"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42852B0B"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12219B50" w14:textId="77777777" w:rsidTr="00B304E2">
        <w:trPr>
          <w:cantSplit/>
          <w:trHeight w:val="315"/>
          <w:jc w:val="center"/>
        </w:trPr>
        <w:tc>
          <w:tcPr>
            <w:tcW w:w="1508" w:type="dxa"/>
            <w:vMerge w:val="restart"/>
            <w:shd w:val="clear" w:color="auto" w:fill="auto"/>
            <w:vAlign w:val="bottom"/>
            <w:hideMark/>
          </w:tcPr>
          <w:p w14:paraId="3570B6B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401F26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0607C0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11177</w:t>
            </w:r>
          </w:p>
        </w:tc>
        <w:tc>
          <w:tcPr>
            <w:tcW w:w="937" w:type="dxa"/>
            <w:shd w:val="clear" w:color="auto" w:fill="auto"/>
            <w:noWrap/>
            <w:vAlign w:val="bottom"/>
            <w:hideMark/>
          </w:tcPr>
          <w:p w14:paraId="727FEE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w:t>
            </w:r>
          </w:p>
        </w:tc>
        <w:tc>
          <w:tcPr>
            <w:tcW w:w="1168" w:type="dxa"/>
            <w:shd w:val="clear" w:color="auto" w:fill="auto"/>
            <w:noWrap/>
            <w:vAlign w:val="bottom"/>
            <w:hideMark/>
          </w:tcPr>
          <w:p w14:paraId="30E9BD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w:t>
            </w:r>
          </w:p>
        </w:tc>
      </w:tr>
      <w:tr w:rsidR="00D209CC" w:rsidRPr="00D80490" w14:paraId="4FFD79A9" w14:textId="77777777" w:rsidTr="00B304E2">
        <w:trPr>
          <w:cantSplit/>
          <w:trHeight w:val="315"/>
          <w:jc w:val="center"/>
        </w:trPr>
        <w:tc>
          <w:tcPr>
            <w:tcW w:w="1508" w:type="dxa"/>
            <w:vMerge/>
            <w:vAlign w:val="bottom"/>
            <w:hideMark/>
          </w:tcPr>
          <w:p w14:paraId="2E500BC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FDFAD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53187E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1323</w:t>
            </w:r>
          </w:p>
        </w:tc>
        <w:tc>
          <w:tcPr>
            <w:tcW w:w="937" w:type="dxa"/>
            <w:shd w:val="clear" w:color="auto" w:fill="auto"/>
            <w:noWrap/>
            <w:vAlign w:val="bottom"/>
            <w:hideMark/>
          </w:tcPr>
          <w:p w14:paraId="6DB61A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w:t>
            </w:r>
          </w:p>
        </w:tc>
        <w:tc>
          <w:tcPr>
            <w:tcW w:w="1168" w:type="dxa"/>
            <w:shd w:val="clear" w:color="auto" w:fill="auto"/>
            <w:noWrap/>
            <w:vAlign w:val="bottom"/>
            <w:hideMark/>
          </w:tcPr>
          <w:p w14:paraId="7E1D95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64.0</w:t>
            </w:r>
          </w:p>
        </w:tc>
      </w:tr>
      <w:tr w:rsidR="00D209CC" w:rsidRPr="00D80490" w14:paraId="2AA0AA3A" w14:textId="77777777" w:rsidTr="00B304E2">
        <w:trPr>
          <w:cantSplit/>
          <w:trHeight w:val="315"/>
          <w:jc w:val="center"/>
        </w:trPr>
        <w:tc>
          <w:tcPr>
            <w:tcW w:w="1508" w:type="dxa"/>
            <w:vMerge/>
            <w:vAlign w:val="bottom"/>
            <w:hideMark/>
          </w:tcPr>
          <w:p w14:paraId="4A3135B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CE687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12F64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1879</w:t>
            </w:r>
          </w:p>
        </w:tc>
        <w:tc>
          <w:tcPr>
            <w:tcW w:w="937" w:type="dxa"/>
            <w:shd w:val="clear" w:color="auto" w:fill="auto"/>
            <w:noWrap/>
            <w:vAlign w:val="bottom"/>
            <w:hideMark/>
          </w:tcPr>
          <w:p w14:paraId="0CD73B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w:t>
            </w:r>
          </w:p>
        </w:tc>
        <w:tc>
          <w:tcPr>
            <w:tcW w:w="1168" w:type="dxa"/>
            <w:shd w:val="clear" w:color="auto" w:fill="auto"/>
            <w:noWrap/>
            <w:vAlign w:val="bottom"/>
            <w:hideMark/>
          </w:tcPr>
          <w:p w14:paraId="381221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73.6</w:t>
            </w:r>
          </w:p>
        </w:tc>
      </w:tr>
      <w:tr w:rsidR="00D209CC" w:rsidRPr="00D80490" w14:paraId="52C0D041" w14:textId="77777777" w:rsidTr="00B304E2">
        <w:trPr>
          <w:cantSplit/>
          <w:trHeight w:val="315"/>
          <w:jc w:val="center"/>
        </w:trPr>
        <w:tc>
          <w:tcPr>
            <w:tcW w:w="1508" w:type="dxa"/>
            <w:vMerge/>
            <w:vAlign w:val="bottom"/>
            <w:hideMark/>
          </w:tcPr>
          <w:p w14:paraId="70AF484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F7420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75094F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1036</w:t>
            </w:r>
          </w:p>
        </w:tc>
        <w:tc>
          <w:tcPr>
            <w:tcW w:w="937" w:type="dxa"/>
            <w:shd w:val="clear" w:color="auto" w:fill="auto"/>
            <w:noWrap/>
            <w:vAlign w:val="bottom"/>
            <w:hideMark/>
          </w:tcPr>
          <w:p w14:paraId="013F57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w:t>
            </w:r>
          </w:p>
        </w:tc>
        <w:tc>
          <w:tcPr>
            <w:tcW w:w="1168" w:type="dxa"/>
            <w:shd w:val="clear" w:color="auto" w:fill="auto"/>
            <w:noWrap/>
            <w:vAlign w:val="bottom"/>
            <w:hideMark/>
          </w:tcPr>
          <w:p w14:paraId="760FAF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78.9</w:t>
            </w:r>
          </w:p>
        </w:tc>
      </w:tr>
      <w:tr w:rsidR="00D209CC" w:rsidRPr="00D80490" w14:paraId="4CB413CB" w14:textId="77777777" w:rsidTr="00B304E2">
        <w:trPr>
          <w:cantSplit/>
          <w:trHeight w:val="315"/>
          <w:jc w:val="center"/>
        </w:trPr>
        <w:tc>
          <w:tcPr>
            <w:tcW w:w="1508" w:type="dxa"/>
            <w:vMerge/>
            <w:vAlign w:val="bottom"/>
            <w:hideMark/>
          </w:tcPr>
          <w:p w14:paraId="4A0230B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114CE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264D75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622</w:t>
            </w:r>
          </w:p>
        </w:tc>
        <w:tc>
          <w:tcPr>
            <w:tcW w:w="937" w:type="dxa"/>
            <w:shd w:val="clear" w:color="auto" w:fill="auto"/>
            <w:noWrap/>
            <w:vAlign w:val="bottom"/>
            <w:hideMark/>
          </w:tcPr>
          <w:p w14:paraId="049D7A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1168" w:type="dxa"/>
            <w:shd w:val="clear" w:color="auto" w:fill="auto"/>
            <w:noWrap/>
            <w:vAlign w:val="bottom"/>
            <w:hideMark/>
          </w:tcPr>
          <w:p w14:paraId="285E82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82.1</w:t>
            </w:r>
          </w:p>
        </w:tc>
      </w:tr>
      <w:tr w:rsidR="00D209CC" w:rsidRPr="00D80490" w14:paraId="5A3B4675" w14:textId="77777777" w:rsidTr="00B304E2">
        <w:trPr>
          <w:cantSplit/>
          <w:trHeight w:val="315"/>
          <w:jc w:val="center"/>
        </w:trPr>
        <w:tc>
          <w:tcPr>
            <w:tcW w:w="1508" w:type="dxa"/>
            <w:vMerge/>
            <w:vAlign w:val="bottom"/>
            <w:hideMark/>
          </w:tcPr>
          <w:p w14:paraId="336835B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FE1F8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5B02C3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3492</w:t>
            </w:r>
          </w:p>
        </w:tc>
        <w:tc>
          <w:tcPr>
            <w:tcW w:w="937" w:type="dxa"/>
            <w:shd w:val="clear" w:color="auto" w:fill="auto"/>
            <w:noWrap/>
            <w:vAlign w:val="bottom"/>
            <w:hideMark/>
          </w:tcPr>
          <w:p w14:paraId="140B83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17.9</w:t>
            </w:r>
          </w:p>
        </w:tc>
        <w:tc>
          <w:tcPr>
            <w:tcW w:w="1168" w:type="dxa"/>
            <w:shd w:val="clear" w:color="auto" w:fill="auto"/>
            <w:noWrap/>
            <w:vAlign w:val="bottom"/>
            <w:hideMark/>
          </w:tcPr>
          <w:p w14:paraId="18B7B2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BF247D0" w14:textId="77777777" w:rsidTr="00B304E2">
        <w:trPr>
          <w:cantSplit/>
          <w:trHeight w:val="315"/>
          <w:jc w:val="center"/>
        </w:trPr>
        <w:tc>
          <w:tcPr>
            <w:tcW w:w="1508" w:type="dxa"/>
            <w:vMerge/>
            <w:vAlign w:val="bottom"/>
            <w:hideMark/>
          </w:tcPr>
          <w:p w14:paraId="2F0AD5B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DB688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E98E2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7A269B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63861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3119737" w14:textId="77777777" w:rsidTr="00B304E2">
        <w:trPr>
          <w:cantSplit/>
          <w:trHeight w:val="315"/>
          <w:jc w:val="center"/>
        </w:trPr>
        <w:tc>
          <w:tcPr>
            <w:tcW w:w="1508" w:type="dxa"/>
            <w:vMerge w:val="restart"/>
            <w:shd w:val="clear" w:color="auto" w:fill="auto"/>
            <w:vAlign w:val="bottom"/>
            <w:hideMark/>
          </w:tcPr>
          <w:p w14:paraId="08B9CBD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5ACD78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17A6FD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2219</w:t>
            </w:r>
          </w:p>
        </w:tc>
        <w:tc>
          <w:tcPr>
            <w:tcW w:w="937" w:type="dxa"/>
            <w:shd w:val="clear" w:color="auto" w:fill="auto"/>
            <w:noWrap/>
            <w:vAlign w:val="bottom"/>
            <w:hideMark/>
          </w:tcPr>
          <w:p w14:paraId="7C54A9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56.8</w:t>
            </w:r>
          </w:p>
        </w:tc>
        <w:tc>
          <w:tcPr>
            <w:tcW w:w="1168" w:type="dxa"/>
            <w:shd w:val="clear" w:color="auto" w:fill="auto"/>
            <w:noWrap/>
            <w:vAlign w:val="bottom"/>
            <w:hideMark/>
          </w:tcPr>
          <w:p w14:paraId="56ED92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56.8</w:t>
            </w:r>
          </w:p>
        </w:tc>
      </w:tr>
      <w:tr w:rsidR="00D209CC" w:rsidRPr="00D80490" w14:paraId="4404B5EE" w14:textId="77777777" w:rsidTr="00B304E2">
        <w:trPr>
          <w:cantSplit/>
          <w:trHeight w:val="315"/>
          <w:jc w:val="center"/>
        </w:trPr>
        <w:tc>
          <w:tcPr>
            <w:tcW w:w="1508" w:type="dxa"/>
            <w:vMerge/>
            <w:vAlign w:val="bottom"/>
            <w:hideMark/>
          </w:tcPr>
          <w:p w14:paraId="04E308A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4CEAE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58085B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w:t>
            </w:r>
          </w:p>
        </w:tc>
        <w:tc>
          <w:tcPr>
            <w:tcW w:w="937" w:type="dxa"/>
            <w:shd w:val="clear" w:color="auto" w:fill="auto"/>
            <w:noWrap/>
            <w:vAlign w:val="bottom"/>
            <w:hideMark/>
          </w:tcPr>
          <w:p w14:paraId="53B208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w:t>
            </w:r>
          </w:p>
        </w:tc>
        <w:tc>
          <w:tcPr>
            <w:tcW w:w="1168" w:type="dxa"/>
            <w:shd w:val="clear" w:color="auto" w:fill="auto"/>
            <w:noWrap/>
            <w:vAlign w:val="bottom"/>
            <w:hideMark/>
          </w:tcPr>
          <w:p w14:paraId="6FFC7A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59.0</w:t>
            </w:r>
          </w:p>
        </w:tc>
      </w:tr>
      <w:tr w:rsidR="00D209CC" w:rsidRPr="00D80490" w14:paraId="05CD85F3" w14:textId="77777777" w:rsidTr="00B304E2">
        <w:trPr>
          <w:cantSplit/>
          <w:trHeight w:val="315"/>
          <w:jc w:val="center"/>
        </w:trPr>
        <w:tc>
          <w:tcPr>
            <w:tcW w:w="1508" w:type="dxa"/>
            <w:vMerge/>
            <w:vAlign w:val="bottom"/>
            <w:hideMark/>
          </w:tcPr>
          <w:p w14:paraId="03C45198"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D7AD7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0CA7A5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463</w:t>
            </w:r>
          </w:p>
        </w:tc>
        <w:tc>
          <w:tcPr>
            <w:tcW w:w="937" w:type="dxa"/>
            <w:shd w:val="clear" w:color="auto" w:fill="auto"/>
            <w:noWrap/>
            <w:vAlign w:val="bottom"/>
            <w:hideMark/>
          </w:tcPr>
          <w:p w14:paraId="16811F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11.8</w:t>
            </w:r>
          </w:p>
        </w:tc>
        <w:tc>
          <w:tcPr>
            <w:tcW w:w="1168" w:type="dxa"/>
            <w:shd w:val="clear" w:color="auto" w:fill="auto"/>
            <w:noWrap/>
            <w:vAlign w:val="bottom"/>
            <w:hideMark/>
          </w:tcPr>
          <w:p w14:paraId="729CD6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70.8</w:t>
            </w:r>
          </w:p>
        </w:tc>
      </w:tr>
      <w:tr w:rsidR="00D209CC" w:rsidRPr="00D80490" w14:paraId="43F05C53" w14:textId="77777777" w:rsidTr="00B304E2">
        <w:trPr>
          <w:cantSplit/>
          <w:trHeight w:val="315"/>
          <w:jc w:val="center"/>
        </w:trPr>
        <w:tc>
          <w:tcPr>
            <w:tcW w:w="1508" w:type="dxa"/>
            <w:vMerge/>
            <w:vAlign w:val="bottom"/>
            <w:hideMark/>
          </w:tcPr>
          <w:p w14:paraId="3898763F"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BFD26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49C85C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1094</w:t>
            </w:r>
          </w:p>
        </w:tc>
        <w:tc>
          <w:tcPr>
            <w:tcW w:w="937" w:type="dxa"/>
            <w:shd w:val="clear" w:color="auto" w:fill="auto"/>
            <w:noWrap/>
            <w:vAlign w:val="bottom"/>
            <w:hideMark/>
          </w:tcPr>
          <w:p w14:paraId="269081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28.0</w:t>
            </w:r>
          </w:p>
        </w:tc>
        <w:tc>
          <w:tcPr>
            <w:tcW w:w="1168" w:type="dxa"/>
            <w:shd w:val="clear" w:color="auto" w:fill="auto"/>
            <w:noWrap/>
            <w:vAlign w:val="bottom"/>
            <w:hideMark/>
          </w:tcPr>
          <w:p w14:paraId="10CA82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98.8</w:t>
            </w:r>
          </w:p>
        </w:tc>
      </w:tr>
      <w:tr w:rsidR="00D209CC" w:rsidRPr="00D80490" w14:paraId="258DDBF9" w14:textId="77777777" w:rsidTr="00B304E2">
        <w:trPr>
          <w:cantSplit/>
          <w:trHeight w:val="315"/>
          <w:jc w:val="center"/>
        </w:trPr>
        <w:tc>
          <w:tcPr>
            <w:tcW w:w="1508" w:type="dxa"/>
            <w:vMerge/>
            <w:vAlign w:val="bottom"/>
            <w:hideMark/>
          </w:tcPr>
          <w:p w14:paraId="7712B889"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43E5E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07BE07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w:t>
            </w:r>
          </w:p>
        </w:tc>
        <w:tc>
          <w:tcPr>
            <w:tcW w:w="937" w:type="dxa"/>
            <w:shd w:val="clear" w:color="auto" w:fill="auto"/>
            <w:noWrap/>
            <w:vAlign w:val="bottom"/>
            <w:hideMark/>
          </w:tcPr>
          <w:p w14:paraId="2035E0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4DF0AF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99.3</w:t>
            </w:r>
          </w:p>
        </w:tc>
      </w:tr>
      <w:tr w:rsidR="00D209CC" w:rsidRPr="00D80490" w14:paraId="015A67DA" w14:textId="77777777" w:rsidTr="00B304E2">
        <w:trPr>
          <w:cantSplit/>
          <w:trHeight w:val="315"/>
          <w:jc w:val="center"/>
        </w:trPr>
        <w:tc>
          <w:tcPr>
            <w:tcW w:w="1508" w:type="dxa"/>
            <w:vMerge/>
            <w:vAlign w:val="bottom"/>
            <w:hideMark/>
          </w:tcPr>
          <w:p w14:paraId="4E3CB34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9B774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5E020E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w:t>
            </w:r>
          </w:p>
        </w:tc>
        <w:tc>
          <w:tcPr>
            <w:tcW w:w="937" w:type="dxa"/>
            <w:shd w:val="clear" w:color="auto" w:fill="auto"/>
            <w:noWrap/>
            <w:vAlign w:val="bottom"/>
            <w:hideMark/>
          </w:tcPr>
          <w:p w14:paraId="0FEB29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4BB1DC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28B6929" w14:textId="77777777" w:rsidTr="00B304E2">
        <w:trPr>
          <w:cantSplit/>
          <w:trHeight w:val="315"/>
          <w:jc w:val="center"/>
        </w:trPr>
        <w:tc>
          <w:tcPr>
            <w:tcW w:w="1508" w:type="dxa"/>
            <w:vMerge/>
            <w:vAlign w:val="bottom"/>
            <w:hideMark/>
          </w:tcPr>
          <w:p w14:paraId="044ED45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F33CA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0F7A8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181716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8D79C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D63FE59" w14:textId="77777777" w:rsidTr="00B304E2">
        <w:trPr>
          <w:cantSplit/>
          <w:trHeight w:val="315"/>
          <w:jc w:val="center"/>
        </w:trPr>
        <w:tc>
          <w:tcPr>
            <w:tcW w:w="1508" w:type="dxa"/>
            <w:vMerge w:val="restart"/>
            <w:shd w:val="clear" w:color="auto" w:fill="auto"/>
            <w:vAlign w:val="bottom"/>
            <w:hideMark/>
          </w:tcPr>
          <w:p w14:paraId="094DFEB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1031B4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5DF411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1920</w:t>
            </w:r>
          </w:p>
        </w:tc>
        <w:tc>
          <w:tcPr>
            <w:tcW w:w="937" w:type="dxa"/>
            <w:shd w:val="clear" w:color="auto" w:fill="auto"/>
            <w:noWrap/>
            <w:vAlign w:val="bottom"/>
            <w:hideMark/>
          </w:tcPr>
          <w:p w14:paraId="77500A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61.5</w:t>
            </w:r>
          </w:p>
        </w:tc>
        <w:tc>
          <w:tcPr>
            <w:tcW w:w="1168" w:type="dxa"/>
            <w:shd w:val="clear" w:color="auto" w:fill="auto"/>
            <w:noWrap/>
            <w:vAlign w:val="bottom"/>
            <w:hideMark/>
          </w:tcPr>
          <w:p w14:paraId="54A086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61.5</w:t>
            </w:r>
          </w:p>
        </w:tc>
      </w:tr>
      <w:tr w:rsidR="00D209CC" w:rsidRPr="00D80490" w14:paraId="4DBBD726" w14:textId="77777777" w:rsidTr="00B304E2">
        <w:trPr>
          <w:cantSplit/>
          <w:trHeight w:val="315"/>
          <w:jc w:val="center"/>
        </w:trPr>
        <w:tc>
          <w:tcPr>
            <w:tcW w:w="1508" w:type="dxa"/>
            <w:vMerge/>
            <w:vAlign w:val="bottom"/>
            <w:hideMark/>
          </w:tcPr>
          <w:p w14:paraId="7021592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A66D9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66BABD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w:t>
            </w:r>
          </w:p>
        </w:tc>
        <w:tc>
          <w:tcPr>
            <w:tcW w:w="937" w:type="dxa"/>
            <w:shd w:val="clear" w:color="auto" w:fill="auto"/>
            <w:noWrap/>
            <w:vAlign w:val="bottom"/>
            <w:hideMark/>
          </w:tcPr>
          <w:p w14:paraId="25108B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1168" w:type="dxa"/>
            <w:shd w:val="clear" w:color="auto" w:fill="auto"/>
            <w:noWrap/>
            <w:vAlign w:val="bottom"/>
            <w:hideMark/>
          </w:tcPr>
          <w:p w14:paraId="06D252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63.6</w:t>
            </w:r>
          </w:p>
        </w:tc>
      </w:tr>
      <w:tr w:rsidR="00D209CC" w:rsidRPr="00D80490" w14:paraId="0C348A68" w14:textId="77777777" w:rsidTr="00B304E2">
        <w:trPr>
          <w:cantSplit/>
          <w:trHeight w:val="315"/>
          <w:jc w:val="center"/>
        </w:trPr>
        <w:tc>
          <w:tcPr>
            <w:tcW w:w="1508" w:type="dxa"/>
            <w:vMerge/>
            <w:vAlign w:val="bottom"/>
            <w:hideMark/>
          </w:tcPr>
          <w:p w14:paraId="3A39AE2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1DA4C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3EBC92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174</w:t>
            </w:r>
          </w:p>
        </w:tc>
        <w:tc>
          <w:tcPr>
            <w:tcW w:w="937" w:type="dxa"/>
            <w:shd w:val="clear" w:color="auto" w:fill="auto"/>
            <w:noWrap/>
            <w:vAlign w:val="bottom"/>
            <w:hideMark/>
          </w:tcPr>
          <w:p w14:paraId="634CB9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w:t>
            </w:r>
          </w:p>
        </w:tc>
        <w:tc>
          <w:tcPr>
            <w:tcW w:w="1168" w:type="dxa"/>
            <w:shd w:val="clear" w:color="auto" w:fill="auto"/>
            <w:noWrap/>
            <w:vAlign w:val="bottom"/>
            <w:hideMark/>
          </w:tcPr>
          <w:p w14:paraId="1165DF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69.2</w:t>
            </w:r>
          </w:p>
        </w:tc>
      </w:tr>
      <w:tr w:rsidR="00D209CC" w:rsidRPr="00D80490" w14:paraId="685105D0" w14:textId="77777777" w:rsidTr="00B304E2">
        <w:trPr>
          <w:cantSplit/>
          <w:trHeight w:val="315"/>
          <w:jc w:val="center"/>
        </w:trPr>
        <w:tc>
          <w:tcPr>
            <w:tcW w:w="1508" w:type="dxa"/>
            <w:vMerge/>
            <w:vAlign w:val="bottom"/>
            <w:hideMark/>
          </w:tcPr>
          <w:p w14:paraId="56AE6DC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CB750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1F8E8D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854</w:t>
            </w:r>
          </w:p>
        </w:tc>
        <w:tc>
          <w:tcPr>
            <w:tcW w:w="937" w:type="dxa"/>
            <w:shd w:val="clear" w:color="auto" w:fill="auto"/>
            <w:noWrap/>
            <w:vAlign w:val="bottom"/>
            <w:hideMark/>
          </w:tcPr>
          <w:p w14:paraId="3AE98A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27.4</w:t>
            </w:r>
          </w:p>
        </w:tc>
        <w:tc>
          <w:tcPr>
            <w:tcW w:w="1168" w:type="dxa"/>
            <w:shd w:val="clear" w:color="auto" w:fill="auto"/>
            <w:noWrap/>
            <w:vAlign w:val="bottom"/>
            <w:hideMark/>
          </w:tcPr>
          <w:p w14:paraId="2C80E8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96.5</w:t>
            </w:r>
          </w:p>
        </w:tc>
      </w:tr>
      <w:tr w:rsidR="00D209CC" w:rsidRPr="00D80490" w14:paraId="3C2D2042" w14:textId="77777777" w:rsidTr="00B304E2">
        <w:trPr>
          <w:cantSplit/>
          <w:trHeight w:val="315"/>
          <w:jc w:val="center"/>
        </w:trPr>
        <w:tc>
          <w:tcPr>
            <w:tcW w:w="1508" w:type="dxa"/>
            <w:vMerge/>
            <w:vAlign w:val="bottom"/>
            <w:hideMark/>
          </w:tcPr>
          <w:p w14:paraId="0758F72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B0E26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68EAB0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937" w:type="dxa"/>
            <w:shd w:val="clear" w:color="auto" w:fill="auto"/>
            <w:noWrap/>
            <w:vAlign w:val="bottom"/>
            <w:hideMark/>
          </w:tcPr>
          <w:p w14:paraId="0E93CC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57142D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97.2</w:t>
            </w:r>
          </w:p>
        </w:tc>
      </w:tr>
      <w:tr w:rsidR="00D209CC" w:rsidRPr="00D80490" w14:paraId="6E65E07A" w14:textId="77777777" w:rsidTr="00B304E2">
        <w:trPr>
          <w:cantSplit/>
          <w:trHeight w:val="315"/>
          <w:jc w:val="center"/>
        </w:trPr>
        <w:tc>
          <w:tcPr>
            <w:tcW w:w="1508" w:type="dxa"/>
            <w:vMerge/>
            <w:vAlign w:val="bottom"/>
            <w:hideMark/>
          </w:tcPr>
          <w:p w14:paraId="2A3B4C3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FE76A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2C004E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w:t>
            </w:r>
          </w:p>
        </w:tc>
        <w:tc>
          <w:tcPr>
            <w:tcW w:w="937" w:type="dxa"/>
            <w:shd w:val="clear" w:color="auto" w:fill="auto"/>
            <w:noWrap/>
            <w:vAlign w:val="bottom"/>
            <w:hideMark/>
          </w:tcPr>
          <w:p w14:paraId="22D6B9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w:t>
            </w:r>
          </w:p>
        </w:tc>
        <w:tc>
          <w:tcPr>
            <w:tcW w:w="1168" w:type="dxa"/>
            <w:shd w:val="clear" w:color="auto" w:fill="auto"/>
            <w:noWrap/>
            <w:vAlign w:val="bottom"/>
            <w:hideMark/>
          </w:tcPr>
          <w:p w14:paraId="228549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B581EBD" w14:textId="77777777" w:rsidTr="00B304E2">
        <w:trPr>
          <w:cantSplit/>
          <w:trHeight w:val="315"/>
          <w:jc w:val="center"/>
        </w:trPr>
        <w:tc>
          <w:tcPr>
            <w:tcW w:w="1508" w:type="dxa"/>
            <w:vMerge/>
            <w:vAlign w:val="bottom"/>
            <w:hideMark/>
          </w:tcPr>
          <w:p w14:paraId="55619D5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CDEA1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3F0EA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6C525B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E9814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E2EDE75" w14:textId="77777777" w:rsidTr="00B304E2">
        <w:trPr>
          <w:cantSplit/>
          <w:trHeight w:val="315"/>
          <w:jc w:val="center"/>
        </w:trPr>
        <w:tc>
          <w:tcPr>
            <w:tcW w:w="1508" w:type="dxa"/>
            <w:vMerge w:val="restart"/>
            <w:shd w:val="clear" w:color="auto" w:fill="auto"/>
            <w:vAlign w:val="bottom"/>
            <w:hideMark/>
          </w:tcPr>
          <w:p w14:paraId="1EA00C2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7CFE35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3F4A6A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2490</w:t>
            </w:r>
          </w:p>
        </w:tc>
        <w:tc>
          <w:tcPr>
            <w:tcW w:w="937" w:type="dxa"/>
            <w:shd w:val="clear" w:color="auto" w:fill="auto"/>
            <w:noWrap/>
            <w:vAlign w:val="bottom"/>
            <w:hideMark/>
          </w:tcPr>
          <w:p w14:paraId="24EAF6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64.9</w:t>
            </w:r>
          </w:p>
        </w:tc>
        <w:tc>
          <w:tcPr>
            <w:tcW w:w="1168" w:type="dxa"/>
            <w:shd w:val="clear" w:color="auto" w:fill="auto"/>
            <w:noWrap/>
            <w:vAlign w:val="bottom"/>
            <w:hideMark/>
          </w:tcPr>
          <w:p w14:paraId="650D66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64.9</w:t>
            </w:r>
          </w:p>
        </w:tc>
      </w:tr>
      <w:tr w:rsidR="00D209CC" w:rsidRPr="00D80490" w14:paraId="57901029" w14:textId="77777777" w:rsidTr="00B304E2">
        <w:trPr>
          <w:cantSplit/>
          <w:trHeight w:val="315"/>
          <w:jc w:val="center"/>
        </w:trPr>
        <w:tc>
          <w:tcPr>
            <w:tcW w:w="1508" w:type="dxa"/>
            <w:vMerge/>
            <w:vAlign w:val="bottom"/>
            <w:hideMark/>
          </w:tcPr>
          <w:p w14:paraId="7719099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692C7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17FA1A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176</w:t>
            </w:r>
          </w:p>
        </w:tc>
        <w:tc>
          <w:tcPr>
            <w:tcW w:w="937" w:type="dxa"/>
            <w:shd w:val="clear" w:color="auto" w:fill="auto"/>
            <w:noWrap/>
            <w:vAlign w:val="bottom"/>
            <w:hideMark/>
          </w:tcPr>
          <w:p w14:paraId="70CB58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w:t>
            </w:r>
          </w:p>
        </w:tc>
        <w:tc>
          <w:tcPr>
            <w:tcW w:w="1168" w:type="dxa"/>
            <w:shd w:val="clear" w:color="auto" w:fill="auto"/>
            <w:noWrap/>
            <w:vAlign w:val="bottom"/>
            <w:hideMark/>
          </w:tcPr>
          <w:p w14:paraId="44143D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69.5</w:t>
            </w:r>
          </w:p>
        </w:tc>
      </w:tr>
      <w:tr w:rsidR="00D209CC" w:rsidRPr="00D80490" w14:paraId="28094318" w14:textId="77777777" w:rsidTr="00B304E2">
        <w:trPr>
          <w:cantSplit/>
          <w:trHeight w:val="315"/>
          <w:jc w:val="center"/>
        </w:trPr>
        <w:tc>
          <w:tcPr>
            <w:tcW w:w="1508" w:type="dxa"/>
            <w:vMerge/>
            <w:vAlign w:val="bottom"/>
            <w:hideMark/>
          </w:tcPr>
          <w:p w14:paraId="4CC8D2B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F482D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1EF796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256</w:t>
            </w:r>
          </w:p>
        </w:tc>
        <w:tc>
          <w:tcPr>
            <w:tcW w:w="937" w:type="dxa"/>
            <w:shd w:val="clear" w:color="auto" w:fill="auto"/>
            <w:noWrap/>
            <w:vAlign w:val="bottom"/>
            <w:hideMark/>
          </w:tcPr>
          <w:p w14:paraId="1B5CC0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w:t>
            </w:r>
          </w:p>
        </w:tc>
        <w:tc>
          <w:tcPr>
            <w:tcW w:w="1168" w:type="dxa"/>
            <w:shd w:val="clear" w:color="auto" w:fill="auto"/>
            <w:noWrap/>
            <w:vAlign w:val="bottom"/>
            <w:hideMark/>
          </w:tcPr>
          <w:p w14:paraId="503F50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76.2</w:t>
            </w:r>
          </w:p>
        </w:tc>
      </w:tr>
      <w:tr w:rsidR="00D209CC" w:rsidRPr="00D80490" w14:paraId="5383FE56" w14:textId="77777777" w:rsidTr="00B304E2">
        <w:trPr>
          <w:cantSplit/>
          <w:trHeight w:val="315"/>
          <w:jc w:val="center"/>
        </w:trPr>
        <w:tc>
          <w:tcPr>
            <w:tcW w:w="1508" w:type="dxa"/>
            <w:vMerge/>
            <w:vAlign w:val="bottom"/>
            <w:hideMark/>
          </w:tcPr>
          <w:p w14:paraId="065FC0C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273F3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555AFB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545</w:t>
            </w:r>
          </w:p>
        </w:tc>
        <w:tc>
          <w:tcPr>
            <w:tcW w:w="937" w:type="dxa"/>
            <w:shd w:val="clear" w:color="auto" w:fill="auto"/>
            <w:noWrap/>
            <w:vAlign w:val="bottom"/>
            <w:hideMark/>
          </w:tcPr>
          <w:p w14:paraId="1E803B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14.2</w:t>
            </w:r>
          </w:p>
        </w:tc>
        <w:tc>
          <w:tcPr>
            <w:tcW w:w="1168" w:type="dxa"/>
            <w:shd w:val="clear" w:color="auto" w:fill="auto"/>
            <w:noWrap/>
            <w:vAlign w:val="bottom"/>
            <w:hideMark/>
          </w:tcPr>
          <w:p w14:paraId="387DF7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w:t>
            </w:r>
          </w:p>
        </w:tc>
      </w:tr>
      <w:tr w:rsidR="00D209CC" w:rsidRPr="00D80490" w14:paraId="38DA37E6" w14:textId="77777777" w:rsidTr="00B304E2">
        <w:trPr>
          <w:cantSplit/>
          <w:trHeight w:val="315"/>
          <w:jc w:val="center"/>
        </w:trPr>
        <w:tc>
          <w:tcPr>
            <w:tcW w:w="1508" w:type="dxa"/>
            <w:vMerge/>
            <w:vAlign w:val="bottom"/>
            <w:hideMark/>
          </w:tcPr>
          <w:p w14:paraId="09C1152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F54CF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039B29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w:t>
            </w:r>
          </w:p>
        </w:tc>
        <w:tc>
          <w:tcPr>
            <w:tcW w:w="937" w:type="dxa"/>
            <w:shd w:val="clear" w:color="auto" w:fill="auto"/>
            <w:noWrap/>
            <w:vAlign w:val="bottom"/>
            <w:hideMark/>
          </w:tcPr>
          <w:p w14:paraId="728133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w:t>
            </w:r>
          </w:p>
        </w:tc>
        <w:tc>
          <w:tcPr>
            <w:tcW w:w="1168" w:type="dxa"/>
            <w:shd w:val="clear" w:color="auto" w:fill="auto"/>
            <w:noWrap/>
            <w:vAlign w:val="bottom"/>
            <w:hideMark/>
          </w:tcPr>
          <w:p w14:paraId="61B005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93.0</w:t>
            </w:r>
          </w:p>
        </w:tc>
      </w:tr>
      <w:tr w:rsidR="00D209CC" w:rsidRPr="00D80490" w14:paraId="1A9C31CC" w14:textId="77777777" w:rsidTr="00B304E2">
        <w:trPr>
          <w:cantSplit/>
          <w:trHeight w:val="315"/>
          <w:jc w:val="center"/>
        </w:trPr>
        <w:tc>
          <w:tcPr>
            <w:tcW w:w="1508" w:type="dxa"/>
            <w:vMerge/>
            <w:vAlign w:val="bottom"/>
            <w:hideMark/>
          </w:tcPr>
          <w:p w14:paraId="269F4A8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7FAB3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77C8C1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268</w:t>
            </w:r>
          </w:p>
        </w:tc>
        <w:tc>
          <w:tcPr>
            <w:tcW w:w="937" w:type="dxa"/>
            <w:shd w:val="clear" w:color="auto" w:fill="auto"/>
            <w:noWrap/>
            <w:vAlign w:val="bottom"/>
            <w:hideMark/>
          </w:tcPr>
          <w:p w14:paraId="6BC3CC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w:t>
            </w:r>
          </w:p>
        </w:tc>
        <w:tc>
          <w:tcPr>
            <w:tcW w:w="1168" w:type="dxa"/>
            <w:shd w:val="clear" w:color="auto" w:fill="auto"/>
            <w:noWrap/>
            <w:vAlign w:val="bottom"/>
            <w:hideMark/>
          </w:tcPr>
          <w:p w14:paraId="518948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66D9960" w14:textId="77777777" w:rsidTr="00B304E2">
        <w:trPr>
          <w:cantSplit/>
          <w:trHeight w:val="315"/>
          <w:jc w:val="center"/>
        </w:trPr>
        <w:tc>
          <w:tcPr>
            <w:tcW w:w="1508" w:type="dxa"/>
            <w:vMerge/>
            <w:vAlign w:val="bottom"/>
            <w:hideMark/>
          </w:tcPr>
          <w:p w14:paraId="752F140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A1F73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3A6BE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7EEC9C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6333B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02E9AD7" w14:textId="77777777" w:rsidTr="00B304E2">
        <w:trPr>
          <w:cantSplit/>
          <w:trHeight w:val="315"/>
          <w:jc w:val="center"/>
        </w:trPr>
        <w:tc>
          <w:tcPr>
            <w:tcW w:w="1508" w:type="dxa"/>
            <w:vMerge w:val="restart"/>
            <w:shd w:val="clear" w:color="auto" w:fill="auto"/>
            <w:vAlign w:val="bottom"/>
            <w:hideMark/>
          </w:tcPr>
          <w:p w14:paraId="35A1B31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175F80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45C023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3026</w:t>
            </w:r>
          </w:p>
        </w:tc>
        <w:tc>
          <w:tcPr>
            <w:tcW w:w="937" w:type="dxa"/>
            <w:shd w:val="clear" w:color="auto" w:fill="auto"/>
            <w:noWrap/>
            <w:vAlign w:val="bottom"/>
            <w:hideMark/>
          </w:tcPr>
          <w:p w14:paraId="771629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63.9</w:t>
            </w:r>
          </w:p>
        </w:tc>
        <w:tc>
          <w:tcPr>
            <w:tcW w:w="1168" w:type="dxa"/>
            <w:shd w:val="clear" w:color="auto" w:fill="auto"/>
            <w:noWrap/>
            <w:vAlign w:val="bottom"/>
            <w:hideMark/>
          </w:tcPr>
          <w:p w14:paraId="283910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63.9</w:t>
            </w:r>
          </w:p>
        </w:tc>
      </w:tr>
      <w:tr w:rsidR="00D209CC" w:rsidRPr="00D80490" w14:paraId="78BD9D58" w14:textId="77777777" w:rsidTr="00B304E2">
        <w:trPr>
          <w:cantSplit/>
          <w:trHeight w:val="315"/>
          <w:jc w:val="center"/>
        </w:trPr>
        <w:tc>
          <w:tcPr>
            <w:tcW w:w="1508" w:type="dxa"/>
            <w:vMerge/>
            <w:vAlign w:val="bottom"/>
            <w:hideMark/>
          </w:tcPr>
          <w:p w14:paraId="06F6F3B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AEF68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5D8E8D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109</w:t>
            </w:r>
          </w:p>
        </w:tc>
        <w:tc>
          <w:tcPr>
            <w:tcW w:w="937" w:type="dxa"/>
            <w:shd w:val="clear" w:color="auto" w:fill="auto"/>
            <w:noWrap/>
            <w:vAlign w:val="bottom"/>
            <w:hideMark/>
          </w:tcPr>
          <w:p w14:paraId="40DB63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w:t>
            </w:r>
          </w:p>
        </w:tc>
        <w:tc>
          <w:tcPr>
            <w:tcW w:w="1168" w:type="dxa"/>
            <w:shd w:val="clear" w:color="auto" w:fill="auto"/>
            <w:noWrap/>
            <w:vAlign w:val="bottom"/>
            <w:hideMark/>
          </w:tcPr>
          <w:p w14:paraId="3B7E56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66.2</w:t>
            </w:r>
          </w:p>
        </w:tc>
      </w:tr>
      <w:tr w:rsidR="00D209CC" w:rsidRPr="00D80490" w14:paraId="58AE0D7B" w14:textId="77777777" w:rsidTr="00B304E2">
        <w:trPr>
          <w:cantSplit/>
          <w:trHeight w:val="315"/>
          <w:jc w:val="center"/>
        </w:trPr>
        <w:tc>
          <w:tcPr>
            <w:tcW w:w="1508" w:type="dxa"/>
            <w:vMerge/>
            <w:vAlign w:val="bottom"/>
            <w:hideMark/>
          </w:tcPr>
          <w:p w14:paraId="1D4A295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12199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411BA5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545</w:t>
            </w:r>
          </w:p>
        </w:tc>
        <w:tc>
          <w:tcPr>
            <w:tcW w:w="937" w:type="dxa"/>
            <w:shd w:val="clear" w:color="auto" w:fill="auto"/>
            <w:noWrap/>
            <w:vAlign w:val="bottom"/>
            <w:hideMark/>
          </w:tcPr>
          <w:p w14:paraId="5CA89E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w:t>
            </w:r>
          </w:p>
        </w:tc>
        <w:tc>
          <w:tcPr>
            <w:tcW w:w="1168" w:type="dxa"/>
            <w:shd w:val="clear" w:color="auto" w:fill="auto"/>
            <w:noWrap/>
            <w:vAlign w:val="bottom"/>
            <w:hideMark/>
          </w:tcPr>
          <w:p w14:paraId="4BDC2C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77.7</w:t>
            </w:r>
          </w:p>
        </w:tc>
      </w:tr>
      <w:tr w:rsidR="00D209CC" w:rsidRPr="00D80490" w14:paraId="57D9D4C4" w14:textId="77777777" w:rsidTr="00B304E2">
        <w:trPr>
          <w:cantSplit/>
          <w:trHeight w:val="315"/>
          <w:jc w:val="center"/>
        </w:trPr>
        <w:tc>
          <w:tcPr>
            <w:tcW w:w="1508" w:type="dxa"/>
            <w:vMerge/>
            <w:vAlign w:val="bottom"/>
            <w:hideMark/>
          </w:tcPr>
          <w:p w14:paraId="2847FCF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CBFEB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19B071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943</w:t>
            </w:r>
          </w:p>
        </w:tc>
        <w:tc>
          <w:tcPr>
            <w:tcW w:w="937" w:type="dxa"/>
            <w:shd w:val="clear" w:color="auto" w:fill="auto"/>
            <w:noWrap/>
            <w:vAlign w:val="bottom"/>
            <w:hideMark/>
          </w:tcPr>
          <w:p w14:paraId="2108D6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19.9</w:t>
            </w:r>
          </w:p>
        </w:tc>
        <w:tc>
          <w:tcPr>
            <w:tcW w:w="1168" w:type="dxa"/>
            <w:shd w:val="clear" w:color="auto" w:fill="auto"/>
            <w:noWrap/>
            <w:vAlign w:val="bottom"/>
            <w:hideMark/>
          </w:tcPr>
          <w:p w14:paraId="6B2725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97.6</w:t>
            </w:r>
          </w:p>
        </w:tc>
      </w:tr>
      <w:tr w:rsidR="00D209CC" w:rsidRPr="00D80490" w14:paraId="44AE4045" w14:textId="77777777" w:rsidTr="00B304E2">
        <w:trPr>
          <w:cantSplit/>
          <w:trHeight w:val="315"/>
          <w:jc w:val="center"/>
        </w:trPr>
        <w:tc>
          <w:tcPr>
            <w:tcW w:w="1508" w:type="dxa"/>
            <w:vMerge/>
            <w:vAlign w:val="bottom"/>
            <w:hideMark/>
          </w:tcPr>
          <w:p w14:paraId="5AC444F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69752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665671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1D5D3A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1C92BE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97.7</w:t>
            </w:r>
          </w:p>
        </w:tc>
      </w:tr>
      <w:tr w:rsidR="00D209CC" w:rsidRPr="00D80490" w14:paraId="388B92FA" w14:textId="77777777" w:rsidTr="00B304E2">
        <w:trPr>
          <w:cantSplit/>
          <w:trHeight w:val="315"/>
          <w:jc w:val="center"/>
        </w:trPr>
        <w:tc>
          <w:tcPr>
            <w:tcW w:w="1508" w:type="dxa"/>
            <w:vMerge/>
            <w:vAlign w:val="bottom"/>
            <w:hideMark/>
          </w:tcPr>
          <w:p w14:paraId="6BE47EB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7DD2E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3B4097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109</w:t>
            </w:r>
          </w:p>
        </w:tc>
        <w:tc>
          <w:tcPr>
            <w:tcW w:w="937" w:type="dxa"/>
            <w:shd w:val="clear" w:color="auto" w:fill="auto"/>
            <w:noWrap/>
            <w:vAlign w:val="bottom"/>
            <w:hideMark/>
          </w:tcPr>
          <w:p w14:paraId="37F015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w:t>
            </w:r>
          </w:p>
        </w:tc>
        <w:tc>
          <w:tcPr>
            <w:tcW w:w="1168" w:type="dxa"/>
            <w:shd w:val="clear" w:color="auto" w:fill="auto"/>
            <w:noWrap/>
            <w:vAlign w:val="bottom"/>
            <w:hideMark/>
          </w:tcPr>
          <w:p w14:paraId="106973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D19E836" w14:textId="77777777" w:rsidTr="00B304E2">
        <w:trPr>
          <w:cantSplit/>
          <w:trHeight w:val="315"/>
          <w:jc w:val="center"/>
        </w:trPr>
        <w:tc>
          <w:tcPr>
            <w:tcW w:w="1508" w:type="dxa"/>
            <w:vMerge/>
            <w:vAlign w:val="bottom"/>
            <w:hideMark/>
          </w:tcPr>
          <w:p w14:paraId="5D925A0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295D8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99031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0BC587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3E396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54D1DFB" w14:textId="77777777" w:rsidTr="00B304E2">
        <w:trPr>
          <w:cantSplit/>
          <w:trHeight w:val="315"/>
          <w:jc w:val="center"/>
        </w:trPr>
        <w:tc>
          <w:tcPr>
            <w:tcW w:w="1508" w:type="dxa"/>
            <w:vMerge w:val="restart"/>
            <w:shd w:val="clear" w:color="auto" w:fill="auto"/>
            <w:vAlign w:val="bottom"/>
            <w:hideMark/>
          </w:tcPr>
          <w:p w14:paraId="25EE318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3DEE5C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7C6E32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5803</w:t>
            </w:r>
          </w:p>
        </w:tc>
        <w:tc>
          <w:tcPr>
            <w:tcW w:w="937" w:type="dxa"/>
            <w:shd w:val="clear" w:color="auto" w:fill="auto"/>
            <w:noWrap/>
            <w:vAlign w:val="bottom"/>
            <w:hideMark/>
          </w:tcPr>
          <w:p w14:paraId="2A8D8D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76.9</w:t>
            </w:r>
          </w:p>
        </w:tc>
        <w:tc>
          <w:tcPr>
            <w:tcW w:w="1168" w:type="dxa"/>
            <w:shd w:val="clear" w:color="auto" w:fill="auto"/>
            <w:noWrap/>
            <w:vAlign w:val="bottom"/>
            <w:hideMark/>
          </w:tcPr>
          <w:p w14:paraId="13761D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76.9</w:t>
            </w:r>
          </w:p>
        </w:tc>
      </w:tr>
      <w:tr w:rsidR="00D209CC" w:rsidRPr="00D80490" w14:paraId="7950AE8C" w14:textId="77777777" w:rsidTr="00B304E2">
        <w:trPr>
          <w:cantSplit/>
          <w:trHeight w:val="315"/>
          <w:jc w:val="center"/>
        </w:trPr>
        <w:tc>
          <w:tcPr>
            <w:tcW w:w="1508" w:type="dxa"/>
            <w:vMerge/>
            <w:vAlign w:val="bottom"/>
            <w:hideMark/>
          </w:tcPr>
          <w:p w14:paraId="6A83F81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3D10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64CF27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310</w:t>
            </w:r>
          </w:p>
        </w:tc>
        <w:tc>
          <w:tcPr>
            <w:tcW w:w="937" w:type="dxa"/>
            <w:shd w:val="clear" w:color="auto" w:fill="auto"/>
            <w:noWrap/>
            <w:vAlign w:val="bottom"/>
            <w:hideMark/>
          </w:tcPr>
          <w:p w14:paraId="7A1EB6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w:t>
            </w:r>
          </w:p>
        </w:tc>
        <w:tc>
          <w:tcPr>
            <w:tcW w:w="1168" w:type="dxa"/>
            <w:shd w:val="clear" w:color="auto" w:fill="auto"/>
            <w:noWrap/>
            <w:vAlign w:val="bottom"/>
            <w:hideMark/>
          </w:tcPr>
          <w:p w14:paraId="074190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81.0</w:t>
            </w:r>
          </w:p>
        </w:tc>
      </w:tr>
      <w:tr w:rsidR="00D209CC" w:rsidRPr="00D80490" w14:paraId="60145A9C" w14:textId="77777777" w:rsidTr="00B304E2">
        <w:trPr>
          <w:cantSplit/>
          <w:trHeight w:val="315"/>
          <w:jc w:val="center"/>
        </w:trPr>
        <w:tc>
          <w:tcPr>
            <w:tcW w:w="1508" w:type="dxa"/>
            <w:vMerge/>
            <w:vAlign w:val="bottom"/>
            <w:hideMark/>
          </w:tcPr>
          <w:p w14:paraId="2745385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58ED7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73FF01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490</w:t>
            </w:r>
          </w:p>
        </w:tc>
        <w:tc>
          <w:tcPr>
            <w:tcW w:w="937" w:type="dxa"/>
            <w:shd w:val="clear" w:color="auto" w:fill="auto"/>
            <w:noWrap/>
            <w:vAlign w:val="bottom"/>
            <w:hideMark/>
          </w:tcPr>
          <w:p w14:paraId="18F614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w:t>
            </w:r>
          </w:p>
        </w:tc>
        <w:tc>
          <w:tcPr>
            <w:tcW w:w="1168" w:type="dxa"/>
            <w:shd w:val="clear" w:color="auto" w:fill="auto"/>
            <w:noWrap/>
            <w:vAlign w:val="bottom"/>
            <w:hideMark/>
          </w:tcPr>
          <w:p w14:paraId="338067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87.5</w:t>
            </w:r>
          </w:p>
        </w:tc>
      </w:tr>
      <w:tr w:rsidR="00D209CC" w:rsidRPr="00D80490" w14:paraId="62784140" w14:textId="77777777" w:rsidTr="00B304E2">
        <w:trPr>
          <w:cantSplit/>
          <w:trHeight w:val="315"/>
          <w:jc w:val="center"/>
        </w:trPr>
        <w:tc>
          <w:tcPr>
            <w:tcW w:w="1508" w:type="dxa"/>
            <w:vMerge/>
            <w:vAlign w:val="bottom"/>
            <w:hideMark/>
          </w:tcPr>
          <w:p w14:paraId="07E50BA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8FDF9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425809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722</w:t>
            </w:r>
          </w:p>
        </w:tc>
        <w:tc>
          <w:tcPr>
            <w:tcW w:w="937" w:type="dxa"/>
            <w:shd w:val="clear" w:color="auto" w:fill="auto"/>
            <w:noWrap/>
            <w:vAlign w:val="bottom"/>
            <w:hideMark/>
          </w:tcPr>
          <w:p w14:paraId="466786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w:t>
            </w:r>
          </w:p>
        </w:tc>
        <w:tc>
          <w:tcPr>
            <w:tcW w:w="1168" w:type="dxa"/>
            <w:shd w:val="clear" w:color="auto" w:fill="auto"/>
            <w:noWrap/>
            <w:vAlign w:val="bottom"/>
            <w:hideMark/>
          </w:tcPr>
          <w:p w14:paraId="0CA2F4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97.1</w:t>
            </w:r>
          </w:p>
        </w:tc>
      </w:tr>
      <w:tr w:rsidR="00D209CC" w:rsidRPr="00D80490" w14:paraId="77D5AC24" w14:textId="77777777" w:rsidTr="00B304E2">
        <w:trPr>
          <w:cantSplit/>
          <w:trHeight w:val="315"/>
          <w:jc w:val="center"/>
        </w:trPr>
        <w:tc>
          <w:tcPr>
            <w:tcW w:w="1508" w:type="dxa"/>
            <w:vMerge/>
            <w:vAlign w:val="bottom"/>
            <w:hideMark/>
          </w:tcPr>
          <w:p w14:paraId="3A6C217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14DD8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0278B9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w:t>
            </w:r>
          </w:p>
        </w:tc>
        <w:tc>
          <w:tcPr>
            <w:tcW w:w="937" w:type="dxa"/>
            <w:shd w:val="clear" w:color="auto" w:fill="auto"/>
            <w:noWrap/>
            <w:vAlign w:val="bottom"/>
            <w:hideMark/>
          </w:tcPr>
          <w:p w14:paraId="6C759E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1168" w:type="dxa"/>
            <w:shd w:val="clear" w:color="auto" w:fill="auto"/>
            <w:noWrap/>
            <w:vAlign w:val="bottom"/>
            <w:hideMark/>
          </w:tcPr>
          <w:p w14:paraId="7750F5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98.1</w:t>
            </w:r>
          </w:p>
        </w:tc>
      </w:tr>
      <w:tr w:rsidR="00D209CC" w:rsidRPr="00D80490" w14:paraId="036970B3" w14:textId="77777777" w:rsidTr="00B304E2">
        <w:trPr>
          <w:cantSplit/>
          <w:trHeight w:val="315"/>
          <w:jc w:val="center"/>
        </w:trPr>
        <w:tc>
          <w:tcPr>
            <w:tcW w:w="1508" w:type="dxa"/>
            <w:vMerge/>
            <w:vAlign w:val="bottom"/>
            <w:hideMark/>
          </w:tcPr>
          <w:p w14:paraId="5B39D8B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53CA7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12F84E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147</w:t>
            </w:r>
          </w:p>
        </w:tc>
        <w:tc>
          <w:tcPr>
            <w:tcW w:w="937" w:type="dxa"/>
            <w:shd w:val="clear" w:color="auto" w:fill="auto"/>
            <w:noWrap/>
            <w:vAlign w:val="bottom"/>
            <w:hideMark/>
          </w:tcPr>
          <w:p w14:paraId="5AF194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1168" w:type="dxa"/>
            <w:shd w:val="clear" w:color="auto" w:fill="auto"/>
            <w:noWrap/>
            <w:vAlign w:val="bottom"/>
            <w:hideMark/>
          </w:tcPr>
          <w:p w14:paraId="00E59A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0B6866F" w14:textId="77777777" w:rsidTr="00B304E2">
        <w:trPr>
          <w:cantSplit/>
          <w:trHeight w:val="315"/>
          <w:jc w:val="center"/>
        </w:trPr>
        <w:tc>
          <w:tcPr>
            <w:tcW w:w="1508" w:type="dxa"/>
            <w:vMerge/>
            <w:vAlign w:val="bottom"/>
            <w:hideMark/>
          </w:tcPr>
          <w:p w14:paraId="7F15399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C4EAA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0F898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7C0FC9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4C2D0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6A1880E" w14:textId="77777777" w:rsidTr="00B304E2">
        <w:trPr>
          <w:cantSplit/>
          <w:trHeight w:val="315"/>
          <w:jc w:val="center"/>
        </w:trPr>
        <w:tc>
          <w:tcPr>
            <w:tcW w:w="1508" w:type="dxa"/>
            <w:vMerge w:val="restart"/>
            <w:shd w:val="clear" w:color="auto" w:fill="auto"/>
            <w:vAlign w:val="bottom"/>
            <w:hideMark/>
          </w:tcPr>
          <w:p w14:paraId="3550160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5C6921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483F65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3505</w:t>
            </w:r>
          </w:p>
        </w:tc>
        <w:tc>
          <w:tcPr>
            <w:tcW w:w="937" w:type="dxa"/>
            <w:shd w:val="clear" w:color="auto" w:fill="auto"/>
            <w:noWrap/>
            <w:vAlign w:val="bottom"/>
            <w:hideMark/>
          </w:tcPr>
          <w:p w14:paraId="431C97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64.6</w:t>
            </w:r>
          </w:p>
        </w:tc>
        <w:tc>
          <w:tcPr>
            <w:tcW w:w="1168" w:type="dxa"/>
            <w:shd w:val="clear" w:color="auto" w:fill="auto"/>
            <w:noWrap/>
            <w:vAlign w:val="bottom"/>
            <w:hideMark/>
          </w:tcPr>
          <w:p w14:paraId="3AFB52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64.6</w:t>
            </w:r>
          </w:p>
        </w:tc>
      </w:tr>
      <w:tr w:rsidR="00D209CC" w:rsidRPr="00D80490" w14:paraId="1CF1B714" w14:textId="77777777" w:rsidTr="00B304E2">
        <w:trPr>
          <w:cantSplit/>
          <w:trHeight w:val="315"/>
          <w:jc w:val="center"/>
        </w:trPr>
        <w:tc>
          <w:tcPr>
            <w:tcW w:w="1508" w:type="dxa"/>
            <w:vMerge/>
            <w:vAlign w:val="bottom"/>
            <w:hideMark/>
          </w:tcPr>
          <w:p w14:paraId="0DED5CC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60DE4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3E0541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w:t>
            </w:r>
          </w:p>
        </w:tc>
        <w:tc>
          <w:tcPr>
            <w:tcW w:w="937" w:type="dxa"/>
            <w:shd w:val="clear" w:color="auto" w:fill="auto"/>
            <w:noWrap/>
            <w:vAlign w:val="bottom"/>
            <w:hideMark/>
          </w:tcPr>
          <w:p w14:paraId="6AA3FF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w:t>
            </w:r>
          </w:p>
        </w:tc>
        <w:tc>
          <w:tcPr>
            <w:tcW w:w="1168" w:type="dxa"/>
            <w:shd w:val="clear" w:color="auto" w:fill="auto"/>
            <w:noWrap/>
            <w:vAlign w:val="bottom"/>
            <w:hideMark/>
          </w:tcPr>
          <w:p w14:paraId="3085ED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66.9</w:t>
            </w:r>
          </w:p>
        </w:tc>
      </w:tr>
      <w:tr w:rsidR="00D209CC" w:rsidRPr="00D80490" w14:paraId="45E30B6B" w14:textId="77777777" w:rsidTr="00B304E2">
        <w:trPr>
          <w:cantSplit/>
          <w:trHeight w:val="315"/>
          <w:jc w:val="center"/>
        </w:trPr>
        <w:tc>
          <w:tcPr>
            <w:tcW w:w="1508" w:type="dxa"/>
            <w:vMerge/>
            <w:vAlign w:val="bottom"/>
            <w:hideMark/>
          </w:tcPr>
          <w:p w14:paraId="00093D4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D7FA8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25805C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206</w:t>
            </w:r>
          </w:p>
        </w:tc>
        <w:tc>
          <w:tcPr>
            <w:tcW w:w="937" w:type="dxa"/>
            <w:shd w:val="clear" w:color="auto" w:fill="auto"/>
            <w:noWrap/>
            <w:vAlign w:val="bottom"/>
            <w:hideMark/>
          </w:tcPr>
          <w:p w14:paraId="486678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w:t>
            </w:r>
          </w:p>
        </w:tc>
        <w:tc>
          <w:tcPr>
            <w:tcW w:w="1168" w:type="dxa"/>
            <w:shd w:val="clear" w:color="auto" w:fill="auto"/>
            <w:noWrap/>
            <w:vAlign w:val="bottom"/>
            <w:hideMark/>
          </w:tcPr>
          <w:p w14:paraId="1E1926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70.7</w:t>
            </w:r>
          </w:p>
        </w:tc>
      </w:tr>
      <w:tr w:rsidR="00D209CC" w:rsidRPr="00D80490" w14:paraId="14EE2912" w14:textId="77777777" w:rsidTr="00B304E2">
        <w:trPr>
          <w:cantSplit/>
          <w:trHeight w:val="315"/>
          <w:jc w:val="center"/>
        </w:trPr>
        <w:tc>
          <w:tcPr>
            <w:tcW w:w="1508" w:type="dxa"/>
            <w:vMerge/>
            <w:vAlign w:val="bottom"/>
            <w:hideMark/>
          </w:tcPr>
          <w:p w14:paraId="3239E51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2162E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5814BF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1361</w:t>
            </w:r>
          </w:p>
        </w:tc>
        <w:tc>
          <w:tcPr>
            <w:tcW w:w="937" w:type="dxa"/>
            <w:shd w:val="clear" w:color="auto" w:fill="auto"/>
            <w:noWrap/>
            <w:vAlign w:val="bottom"/>
            <w:hideMark/>
          </w:tcPr>
          <w:p w14:paraId="2F10ED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25.1</w:t>
            </w:r>
          </w:p>
        </w:tc>
        <w:tc>
          <w:tcPr>
            <w:tcW w:w="1168" w:type="dxa"/>
            <w:shd w:val="clear" w:color="auto" w:fill="auto"/>
            <w:noWrap/>
            <w:vAlign w:val="bottom"/>
            <w:hideMark/>
          </w:tcPr>
          <w:p w14:paraId="377169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95.7</w:t>
            </w:r>
          </w:p>
        </w:tc>
      </w:tr>
      <w:tr w:rsidR="00D209CC" w:rsidRPr="00D80490" w14:paraId="67B5EB87" w14:textId="77777777" w:rsidTr="00B304E2">
        <w:trPr>
          <w:cantSplit/>
          <w:trHeight w:val="315"/>
          <w:jc w:val="center"/>
        </w:trPr>
        <w:tc>
          <w:tcPr>
            <w:tcW w:w="1508" w:type="dxa"/>
            <w:vMerge/>
            <w:vAlign w:val="bottom"/>
            <w:hideMark/>
          </w:tcPr>
          <w:p w14:paraId="0FAA5A6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559EF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364A32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w:t>
            </w:r>
          </w:p>
        </w:tc>
        <w:tc>
          <w:tcPr>
            <w:tcW w:w="937" w:type="dxa"/>
            <w:shd w:val="clear" w:color="auto" w:fill="auto"/>
            <w:noWrap/>
            <w:vAlign w:val="bottom"/>
            <w:hideMark/>
          </w:tcPr>
          <w:p w14:paraId="57840C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7FD69F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r>
      <w:tr w:rsidR="00D209CC" w:rsidRPr="00D80490" w14:paraId="16DDA1A4" w14:textId="77777777" w:rsidTr="00B304E2">
        <w:trPr>
          <w:cantSplit/>
          <w:trHeight w:val="315"/>
          <w:jc w:val="center"/>
        </w:trPr>
        <w:tc>
          <w:tcPr>
            <w:tcW w:w="1508" w:type="dxa"/>
            <w:vMerge/>
            <w:vAlign w:val="bottom"/>
            <w:hideMark/>
          </w:tcPr>
          <w:p w14:paraId="49197B6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19EE9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787DC0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173</w:t>
            </w:r>
          </w:p>
        </w:tc>
        <w:tc>
          <w:tcPr>
            <w:tcW w:w="937" w:type="dxa"/>
            <w:shd w:val="clear" w:color="auto" w:fill="auto"/>
            <w:noWrap/>
            <w:vAlign w:val="bottom"/>
            <w:hideMark/>
          </w:tcPr>
          <w:p w14:paraId="0B4A63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1168" w:type="dxa"/>
            <w:shd w:val="clear" w:color="auto" w:fill="auto"/>
            <w:noWrap/>
            <w:vAlign w:val="bottom"/>
            <w:hideMark/>
          </w:tcPr>
          <w:p w14:paraId="3FD2D9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5A18F8A" w14:textId="77777777" w:rsidTr="00B304E2">
        <w:trPr>
          <w:cantSplit/>
          <w:trHeight w:val="315"/>
          <w:jc w:val="center"/>
        </w:trPr>
        <w:tc>
          <w:tcPr>
            <w:tcW w:w="1508" w:type="dxa"/>
            <w:vMerge/>
            <w:vAlign w:val="bottom"/>
            <w:hideMark/>
          </w:tcPr>
          <w:p w14:paraId="4F8EC2D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2D620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BB633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77E6FC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3768A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50DAB3F" w14:textId="77777777" w:rsidTr="00B304E2">
        <w:trPr>
          <w:cantSplit/>
          <w:trHeight w:val="315"/>
          <w:jc w:val="center"/>
        </w:trPr>
        <w:tc>
          <w:tcPr>
            <w:tcW w:w="1508" w:type="dxa"/>
            <w:vMerge w:val="restart"/>
            <w:shd w:val="clear" w:color="auto" w:fill="auto"/>
            <w:vAlign w:val="bottom"/>
            <w:hideMark/>
          </w:tcPr>
          <w:p w14:paraId="420C6B1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71750F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32E23E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4279</w:t>
            </w:r>
          </w:p>
        </w:tc>
        <w:tc>
          <w:tcPr>
            <w:tcW w:w="937" w:type="dxa"/>
            <w:shd w:val="clear" w:color="auto" w:fill="auto"/>
            <w:noWrap/>
            <w:vAlign w:val="bottom"/>
            <w:hideMark/>
          </w:tcPr>
          <w:p w14:paraId="2C86BF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64.0</w:t>
            </w:r>
          </w:p>
        </w:tc>
        <w:tc>
          <w:tcPr>
            <w:tcW w:w="1168" w:type="dxa"/>
            <w:shd w:val="clear" w:color="auto" w:fill="auto"/>
            <w:noWrap/>
            <w:vAlign w:val="bottom"/>
            <w:hideMark/>
          </w:tcPr>
          <w:p w14:paraId="486F68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64.0</w:t>
            </w:r>
          </w:p>
        </w:tc>
      </w:tr>
      <w:tr w:rsidR="00D209CC" w:rsidRPr="00D80490" w14:paraId="25FDD8B2" w14:textId="77777777" w:rsidTr="00B304E2">
        <w:trPr>
          <w:cantSplit/>
          <w:trHeight w:val="315"/>
          <w:jc w:val="center"/>
        </w:trPr>
        <w:tc>
          <w:tcPr>
            <w:tcW w:w="1508" w:type="dxa"/>
            <w:vMerge/>
            <w:vAlign w:val="bottom"/>
            <w:hideMark/>
          </w:tcPr>
          <w:p w14:paraId="286F8A0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A0EBE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02B4E8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463</w:t>
            </w:r>
          </w:p>
        </w:tc>
        <w:tc>
          <w:tcPr>
            <w:tcW w:w="937" w:type="dxa"/>
            <w:shd w:val="clear" w:color="auto" w:fill="auto"/>
            <w:noWrap/>
            <w:vAlign w:val="bottom"/>
            <w:hideMark/>
          </w:tcPr>
          <w:p w14:paraId="714977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1168" w:type="dxa"/>
            <w:shd w:val="clear" w:color="auto" w:fill="auto"/>
            <w:noWrap/>
            <w:vAlign w:val="bottom"/>
            <w:hideMark/>
          </w:tcPr>
          <w:p w14:paraId="2A76AD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70.9</w:t>
            </w:r>
          </w:p>
        </w:tc>
      </w:tr>
      <w:tr w:rsidR="00D209CC" w:rsidRPr="00D80490" w14:paraId="018BD291" w14:textId="77777777" w:rsidTr="00B304E2">
        <w:trPr>
          <w:cantSplit/>
          <w:trHeight w:val="315"/>
          <w:jc w:val="center"/>
        </w:trPr>
        <w:tc>
          <w:tcPr>
            <w:tcW w:w="1508" w:type="dxa"/>
            <w:vMerge/>
            <w:vAlign w:val="bottom"/>
            <w:hideMark/>
          </w:tcPr>
          <w:p w14:paraId="166EDBF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5F948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3751ED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878</w:t>
            </w:r>
          </w:p>
        </w:tc>
        <w:tc>
          <w:tcPr>
            <w:tcW w:w="937" w:type="dxa"/>
            <w:shd w:val="clear" w:color="auto" w:fill="auto"/>
            <w:noWrap/>
            <w:vAlign w:val="bottom"/>
            <w:hideMark/>
          </w:tcPr>
          <w:p w14:paraId="5D138E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13.1</w:t>
            </w:r>
          </w:p>
        </w:tc>
        <w:tc>
          <w:tcPr>
            <w:tcW w:w="1168" w:type="dxa"/>
            <w:shd w:val="clear" w:color="auto" w:fill="auto"/>
            <w:noWrap/>
            <w:vAlign w:val="bottom"/>
            <w:hideMark/>
          </w:tcPr>
          <w:p w14:paraId="525427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84.0</w:t>
            </w:r>
          </w:p>
        </w:tc>
      </w:tr>
      <w:tr w:rsidR="00D209CC" w:rsidRPr="00D80490" w14:paraId="2A68FF2B" w14:textId="77777777" w:rsidTr="00B304E2">
        <w:trPr>
          <w:cantSplit/>
          <w:trHeight w:val="315"/>
          <w:jc w:val="center"/>
        </w:trPr>
        <w:tc>
          <w:tcPr>
            <w:tcW w:w="1508" w:type="dxa"/>
            <w:vMerge/>
            <w:vAlign w:val="bottom"/>
            <w:hideMark/>
          </w:tcPr>
          <w:p w14:paraId="6C19ABA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FDA77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6B24E6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337</w:t>
            </w:r>
          </w:p>
        </w:tc>
        <w:tc>
          <w:tcPr>
            <w:tcW w:w="937" w:type="dxa"/>
            <w:shd w:val="clear" w:color="auto" w:fill="auto"/>
            <w:noWrap/>
            <w:vAlign w:val="bottom"/>
            <w:hideMark/>
          </w:tcPr>
          <w:p w14:paraId="01A686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w:t>
            </w:r>
          </w:p>
        </w:tc>
        <w:tc>
          <w:tcPr>
            <w:tcW w:w="1168" w:type="dxa"/>
            <w:shd w:val="clear" w:color="auto" w:fill="auto"/>
            <w:noWrap/>
            <w:vAlign w:val="bottom"/>
            <w:hideMark/>
          </w:tcPr>
          <w:p w14:paraId="6C80F5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89.1</w:t>
            </w:r>
          </w:p>
        </w:tc>
      </w:tr>
      <w:tr w:rsidR="00D209CC" w:rsidRPr="00D80490" w14:paraId="3088275C" w14:textId="77777777" w:rsidTr="00B304E2">
        <w:trPr>
          <w:cantSplit/>
          <w:trHeight w:val="315"/>
          <w:jc w:val="center"/>
        </w:trPr>
        <w:tc>
          <w:tcPr>
            <w:tcW w:w="1508" w:type="dxa"/>
            <w:vMerge/>
            <w:vAlign w:val="bottom"/>
            <w:hideMark/>
          </w:tcPr>
          <w:p w14:paraId="1911CBF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ACBB2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53799F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w:t>
            </w:r>
          </w:p>
        </w:tc>
        <w:tc>
          <w:tcPr>
            <w:tcW w:w="937" w:type="dxa"/>
            <w:shd w:val="clear" w:color="auto" w:fill="auto"/>
            <w:noWrap/>
            <w:vAlign w:val="bottom"/>
            <w:hideMark/>
          </w:tcPr>
          <w:p w14:paraId="7BF4F6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1168" w:type="dxa"/>
            <w:shd w:val="clear" w:color="auto" w:fill="auto"/>
            <w:noWrap/>
            <w:vAlign w:val="bottom"/>
            <w:hideMark/>
          </w:tcPr>
          <w:p w14:paraId="7FA679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91.2</w:t>
            </w:r>
          </w:p>
        </w:tc>
      </w:tr>
      <w:tr w:rsidR="00D209CC" w:rsidRPr="00D80490" w14:paraId="12DC31EE" w14:textId="77777777" w:rsidTr="00B304E2">
        <w:trPr>
          <w:cantSplit/>
          <w:trHeight w:val="315"/>
          <w:jc w:val="center"/>
        </w:trPr>
        <w:tc>
          <w:tcPr>
            <w:tcW w:w="1508" w:type="dxa"/>
            <w:vMerge/>
            <w:vAlign w:val="bottom"/>
            <w:hideMark/>
          </w:tcPr>
          <w:p w14:paraId="725ACAA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01DB8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2F311B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589</w:t>
            </w:r>
          </w:p>
        </w:tc>
        <w:tc>
          <w:tcPr>
            <w:tcW w:w="937" w:type="dxa"/>
            <w:shd w:val="clear" w:color="auto" w:fill="auto"/>
            <w:noWrap/>
            <w:vAlign w:val="bottom"/>
            <w:hideMark/>
          </w:tcPr>
          <w:p w14:paraId="0A0750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w:t>
            </w:r>
          </w:p>
        </w:tc>
        <w:tc>
          <w:tcPr>
            <w:tcW w:w="1168" w:type="dxa"/>
            <w:shd w:val="clear" w:color="auto" w:fill="auto"/>
            <w:noWrap/>
            <w:vAlign w:val="bottom"/>
            <w:hideMark/>
          </w:tcPr>
          <w:p w14:paraId="55B81A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1C7C5C2" w14:textId="77777777" w:rsidTr="00B304E2">
        <w:trPr>
          <w:cantSplit/>
          <w:trHeight w:val="315"/>
          <w:jc w:val="center"/>
        </w:trPr>
        <w:tc>
          <w:tcPr>
            <w:tcW w:w="1508" w:type="dxa"/>
            <w:vMerge/>
            <w:vAlign w:val="bottom"/>
            <w:hideMark/>
          </w:tcPr>
          <w:p w14:paraId="2474441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B65DF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E386E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45F6D6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98C98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E7492A3" w14:textId="77777777" w:rsidTr="00B304E2">
        <w:trPr>
          <w:cantSplit/>
          <w:trHeight w:val="315"/>
          <w:jc w:val="center"/>
        </w:trPr>
        <w:tc>
          <w:tcPr>
            <w:tcW w:w="1508" w:type="dxa"/>
            <w:vMerge w:val="restart"/>
            <w:shd w:val="clear" w:color="auto" w:fill="auto"/>
            <w:vAlign w:val="bottom"/>
            <w:hideMark/>
          </w:tcPr>
          <w:p w14:paraId="37FA6D9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1D4AB9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56B1E1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4903</w:t>
            </w:r>
          </w:p>
        </w:tc>
        <w:tc>
          <w:tcPr>
            <w:tcW w:w="937" w:type="dxa"/>
            <w:shd w:val="clear" w:color="auto" w:fill="auto"/>
            <w:noWrap/>
            <w:vAlign w:val="bottom"/>
            <w:hideMark/>
          </w:tcPr>
          <w:p w14:paraId="01222B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65.8</w:t>
            </w:r>
          </w:p>
        </w:tc>
        <w:tc>
          <w:tcPr>
            <w:tcW w:w="1168" w:type="dxa"/>
            <w:shd w:val="clear" w:color="auto" w:fill="auto"/>
            <w:noWrap/>
            <w:vAlign w:val="bottom"/>
            <w:hideMark/>
          </w:tcPr>
          <w:p w14:paraId="16EF89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65.8</w:t>
            </w:r>
          </w:p>
        </w:tc>
      </w:tr>
      <w:tr w:rsidR="00D209CC" w:rsidRPr="00D80490" w14:paraId="33FCEF7F" w14:textId="77777777" w:rsidTr="00B304E2">
        <w:trPr>
          <w:cantSplit/>
          <w:trHeight w:val="315"/>
          <w:jc w:val="center"/>
        </w:trPr>
        <w:tc>
          <w:tcPr>
            <w:tcW w:w="1508" w:type="dxa"/>
            <w:vMerge/>
            <w:vAlign w:val="bottom"/>
            <w:hideMark/>
          </w:tcPr>
          <w:p w14:paraId="592A8038"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E85D6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7F8138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296</w:t>
            </w:r>
          </w:p>
        </w:tc>
        <w:tc>
          <w:tcPr>
            <w:tcW w:w="937" w:type="dxa"/>
            <w:shd w:val="clear" w:color="auto" w:fill="auto"/>
            <w:noWrap/>
            <w:vAlign w:val="bottom"/>
            <w:hideMark/>
          </w:tcPr>
          <w:p w14:paraId="1B6E97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w:t>
            </w:r>
          </w:p>
        </w:tc>
        <w:tc>
          <w:tcPr>
            <w:tcW w:w="1168" w:type="dxa"/>
            <w:shd w:val="clear" w:color="auto" w:fill="auto"/>
            <w:noWrap/>
            <w:vAlign w:val="bottom"/>
            <w:hideMark/>
          </w:tcPr>
          <w:p w14:paraId="7CB12C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69.8</w:t>
            </w:r>
          </w:p>
        </w:tc>
      </w:tr>
      <w:tr w:rsidR="00D209CC" w:rsidRPr="00D80490" w14:paraId="71F93C06" w14:textId="77777777" w:rsidTr="00B304E2">
        <w:trPr>
          <w:cantSplit/>
          <w:trHeight w:val="315"/>
          <w:jc w:val="center"/>
        </w:trPr>
        <w:tc>
          <w:tcPr>
            <w:tcW w:w="1508" w:type="dxa"/>
            <w:vMerge/>
            <w:vAlign w:val="bottom"/>
            <w:hideMark/>
          </w:tcPr>
          <w:p w14:paraId="097CA219"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D634D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3590FA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509</w:t>
            </w:r>
          </w:p>
        </w:tc>
        <w:tc>
          <w:tcPr>
            <w:tcW w:w="937" w:type="dxa"/>
            <w:shd w:val="clear" w:color="auto" w:fill="auto"/>
            <w:noWrap/>
            <w:vAlign w:val="bottom"/>
            <w:hideMark/>
          </w:tcPr>
          <w:p w14:paraId="15EF21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w:t>
            </w:r>
          </w:p>
        </w:tc>
        <w:tc>
          <w:tcPr>
            <w:tcW w:w="1168" w:type="dxa"/>
            <w:shd w:val="clear" w:color="auto" w:fill="auto"/>
            <w:noWrap/>
            <w:vAlign w:val="bottom"/>
            <w:hideMark/>
          </w:tcPr>
          <w:p w14:paraId="11E0A3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76.6</w:t>
            </w:r>
          </w:p>
        </w:tc>
      </w:tr>
      <w:tr w:rsidR="00D209CC" w:rsidRPr="00D80490" w14:paraId="4B0EFE2C" w14:textId="77777777" w:rsidTr="00B304E2">
        <w:trPr>
          <w:cantSplit/>
          <w:trHeight w:val="315"/>
          <w:jc w:val="center"/>
        </w:trPr>
        <w:tc>
          <w:tcPr>
            <w:tcW w:w="1508" w:type="dxa"/>
            <w:vMerge/>
            <w:vAlign w:val="bottom"/>
            <w:hideMark/>
          </w:tcPr>
          <w:p w14:paraId="0180ADBE"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095F3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53A630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1633</w:t>
            </w:r>
          </w:p>
        </w:tc>
        <w:tc>
          <w:tcPr>
            <w:tcW w:w="937" w:type="dxa"/>
            <w:shd w:val="clear" w:color="auto" w:fill="auto"/>
            <w:noWrap/>
            <w:vAlign w:val="bottom"/>
            <w:hideMark/>
          </w:tcPr>
          <w:p w14:paraId="299E50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21.9</w:t>
            </w:r>
          </w:p>
        </w:tc>
        <w:tc>
          <w:tcPr>
            <w:tcW w:w="1168" w:type="dxa"/>
            <w:shd w:val="clear" w:color="auto" w:fill="auto"/>
            <w:noWrap/>
            <w:vAlign w:val="bottom"/>
            <w:hideMark/>
          </w:tcPr>
          <w:p w14:paraId="397B52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98.6</w:t>
            </w:r>
          </w:p>
        </w:tc>
      </w:tr>
      <w:tr w:rsidR="00D209CC" w:rsidRPr="00D80490" w14:paraId="065F56ED" w14:textId="77777777" w:rsidTr="00B304E2">
        <w:trPr>
          <w:cantSplit/>
          <w:trHeight w:val="315"/>
          <w:jc w:val="center"/>
        </w:trPr>
        <w:tc>
          <w:tcPr>
            <w:tcW w:w="1508" w:type="dxa"/>
            <w:vMerge/>
            <w:vAlign w:val="bottom"/>
            <w:hideMark/>
          </w:tcPr>
          <w:p w14:paraId="1939BC2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6F4A3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023DA6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w:t>
            </w:r>
          </w:p>
        </w:tc>
        <w:tc>
          <w:tcPr>
            <w:tcW w:w="937" w:type="dxa"/>
            <w:shd w:val="clear" w:color="auto" w:fill="auto"/>
            <w:noWrap/>
            <w:vAlign w:val="bottom"/>
            <w:hideMark/>
          </w:tcPr>
          <w:p w14:paraId="121DD6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1DBA12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99.3</w:t>
            </w:r>
          </w:p>
        </w:tc>
      </w:tr>
      <w:tr w:rsidR="00D209CC" w:rsidRPr="00D80490" w14:paraId="58C81989" w14:textId="77777777" w:rsidTr="00B304E2">
        <w:trPr>
          <w:cantSplit/>
          <w:trHeight w:val="315"/>
          <w:jc w:val="center"/>
        </w:trPr>
        <w:tc>
          <w:tcPr>
            <w:tcW w:w="1508" w:type="dxa"/>
            <w:vMerge/>
            <w:vAlign w:val="bottom"/>
            <w:hideMark/>
          </w:tcPr>
          <w:p w14:paraId="12966D1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FE488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6D5CA6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w:t>
            </w:r>
          </w:p>
        </w:tc>
        <w:tc>
          <w:tcPr>
            <w:tcW w:w="937" w:type="dxa"/>
            <w:shd w:val="clear" w:color="auto" w:fill="auto"/>
            <w:noWrap/>
            <w:vAlign w:val="bottom"/>
            <w:hideMark/>
          </w:tcPr>
          <w:p w14:paraId="1671F8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2D5960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21312AD" w14:textId="77777777" w:rsidTr="00B304E2">
        <w:trPr>
          <w:cantSplit/>
          <w:trHeight w:val="315"/>
          <w:jc w:val="center"/>
        </w:trPr>
        <w:tc>
          <w:tcPr>
            <w:tcW w:w="1508" w:type="dxa"/>
            <w:vMerge/>
            <w:vAlign w:val="bottom"/>
            <w:hideMark/>
          </w:tcPr>
          <w:p w14:paraId="0F888C0B"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4712B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49926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025706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FA683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24FAA2F" w14:textId="77777777" w:rsidTr="00B304E2">
        <w:trPr>
          <w:cantSplit/>
          <w:trHeight w:val="315"/>
          <w:jc w:val="center"/>
        </w:trPr>
        <w:tc>
          <w:tcPr>
            <w:tcW w:w="1508" w:type="dxa"/>
            <w:vMerge w:val="restart"/>
            <w:shd w:val="clear" w:color="auto" w:fill="auto"/>
            <w:vAlign w:val="bottom"/>
            <w:hideMark/>
          </w:tcPr>
          <w:p w14:paraId="00C020A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65B1B4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6D66B3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2103</w:t>
            </w:r>
          </w:p>
        </w:tc>
        <w:tc>
          <w:tcPr>
            <w:tcW w:w="937" w:type="dxa"/>
            <w:shd w:val="clear" w:color="auto" w:fill="auto"/>
            <w:noWrap/>
            <w:vAlign w:val="bottom"/>
            <w:hideMark/>
          </w:tcPr>
          <w:p w14:paraId="17F388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70.8</w:t>
            </w:r>
          </w:p>
        </w:tc>
        <w:tc>
          <w:tcPr>
            <w:tcW w:w="1168" w:type="dxa"/>
            <w:shd w:val="clear" w:color="auto" w:fill="auto"/>
            <w:noWrap/>
            <w:vAlign w:val="bottom"/>
            <w:hideMark/>
          </w:tcPr>
          <w:p w14:paraId="74C987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70.8</w:t>
            </w:r>
          </w:p>
        </w:tc>
      </w:tr>
      <w:tr w:rsidR="00D209CC" w:rsidRPr="00D80490" w14:paraId="3A0EB4DF" w14:textId="77777777" w:rsidTr="00B304E2">
        <w:trPr>
          <w:cantSplit/>
          <w:trHeight w:val="315"/>
          <w:jc w:val="center"/>
        </w:trPr>
        <w:tc>
          <w:tcPr>
            <w:tcW w:w="1508" w:type="dxa"/>
            <w:vMerge/>
            <w:vAlign w:val="bottom"/>
            <w:hideMark/>
          </w:tcPr>
          <w:p w14:paraId="7540B59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E8397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29544F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139</w:t>
            </w:r>
          </w:p>
        </w:tc>
        <w:tc>
          <w:tcPr>
            <w:tcW w:w="937" w:type="dxa"/>
            <w:shd w:val="clear" w:color="auto" w:fill="auto"/>
            <w:noWrap/>
            <w:vAlign w:val="bottom"/>
            <w:hideMark/>
          </w:tcPr>
          <w:p w14:paraId="226BFF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w:t>
            </w:r>
          </w:p>
        </w:tc>
        <w:tc>
          <w:tcPr>
            <w:tcW w:w="1168" w:type="dxa"/>
            <w:shd w:val="clear" w:color="auto" w:fill="auto"/>
            <w:noWrap/>
            <w:vAlign w:val="bottom"/>
            <w:hideMark/>
          </w:tcPr>
          <w:p w14:paraId="243C58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w:t>
            </w:r>
          </w:p>
        </w:tc>
      </w:tr>
      <w:tr w:rsidR="00D209CC" w:rsidRPr="00D80490" w14:paraId="632E2FD7" w14:textId="77777777" w:rsidTr="00B304E2">
        <w:trPr>
          <w:cantSplit/>
          <w:trHeight w:val="315"/>
          <w:jc w:val="center"/>
        </w:trPr>
        <w:tc>
          <w:tcPr>
            <w:tcW w:w="1508" w:type="dxa"/>
            <w:vMerge/>
            <w:vAlign w:val="bottom"/>
            <w:hideMark/>
          </w:tcPr>
          <w:p w14:paraId="613DADA5"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163B7C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03278B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292</w:t>
            </w:r>
          </w:p>
        </w:tc>
        <w:tc>
          <w:tcPr>
            <w:tcW w:w="937" w:type="dxa"/>
            <w:shd w:val="clear" w:color="auto" w:fill="auto"/>
            <w:noWrap/>
            <w:vAlign w:val="bottom"/>
            <w:hideMark/>
          </w:tcPr>
          <w:p w14:paraId="1F0DE4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w:t>
            </w:r>
          </w:p>
        </w:tc>
        <w:tc>
          <w:tcPr>
            <w:tcW w:w="1168" w:type="dxa"/>
            <w:shd w:val="clear" w:color="auto" w:fill="auto"/>
            <w:noWrap/>
            <w:vAlign w:val="bottom"/>
            <w:hideMark/>
          </w:tcPr>
          <w:p w14:paraId="7310B6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85.3</w:t>
            </w:r>
          </w:p>
        </w:tc>
      </w:tr>
      <w:tr w:rsidR="00D209CC" w:rsidRPr="00D80490" w14:paraId="239FCF7E" w14:textId="77777777" w:rsidTr="00B304E2">
        <w:trPr>
          <w:cantSplit/>
          <w:trHeight w:val="315"/>
          <w:jc w:val="center"/>
        </w:trPr>
        <w:tc>
          <w:tcPr>
            <w:tcW w:w="1508" w:type="dxa"/>
            <w:vMerge/>
            <w:vAlign w:val="bottom"/>
            <w:hideMark/>
          </w:tcPr>
          <w:p w14:paraId="7DEE27C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47964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3017F0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299</w:t>
            </w:r>
          </w:p>
        </w:tc>
        <w:tc>
          <w:tcPr>
            <w:tcW w:w="937" w:type="dxa"/>
            <w:shd w:val="clear" w:color="auto" w:fill="auto"/>
            <w:noWrap/>
            <w:vAlign w:val="bottom"/>
            <w:hideMark/>
          </w:tcPr>
          <w:p w14:paraId="217AEC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10.1</w:t>
            </w:r>
          </w:p>
        </w:tc>
        <w:tc>
          <w:tcPr>
            <w:tcW w:w="1168" w:type="dxa"/>
            <w:shd w:val="clear" w:color="auto" w:fill="auto"/>
            <w:noWrap/>
            <w:vAlign w:val="bottom"/>
            <w:hideMark/>
          </w:tcPr>
          <w:p w14:paraId="03BDCE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95.3</w:t>
            </w:r>
          </w:p>
        </w:tc>
      </w:tr>
      <w:tr w:rsidR="00D209CC" w:rsidRPr="00D80490" w14:paraId="627C9262" w14:textId="77777777" w:rsidTr="00B304E2">
        <w:trPr>
          <w:cantSplit/>
          <w:trHeight w:val="315"/>
          <w:jc w:val="center"/>
        </w:trPr>
        <w:tc>
          <w:tcPr>
            <w:tcW w:w="1508" w:type="dxa"/>
            <w:vMerge/>
            <w:vAlign w:val="bottom"/>
            <w:hideMark/>
          </w:tcPr>
          <w:p w14:paraId="44E7C9B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B338E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53E84C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w:t>
            </w:r>
          </w:p>
        </w:tc>
        <w:tc>
          <w:tcPr>
            <w:tcW w:w="937" w:type="dxa"/>
            <w:shd w:val="clear" w:color="auto" w:fill="auto"/>
            <w:noWrap/>
            <w:vAlign w:val="bottom"/>
            <w:hideMark/>
          </w:tcPr>
          <w:p w14:paraId="11DC68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168" w:type="dxa"/>
            <w:shd w:val="clear" w:color="auto" w:fill="auto"/>
            <w:noWrap/>
            <w:vAlign w:val="bottom"/>
            <w:hideMark/>
          </w:tcPr>
          <w:p w14:paraId="4FB15E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96.2</w:t>
            </w:r>
          </w:p>
        </w:tc>
      </w:tr>
      <w:tr w:rsidR="00D209CC" w:rsidRPr="00D80490" w14:paraId="2A22DEF3" w14:textId="77777777" w:rsidTr="00B304E2">
        <w:trPr>
          <w:cantSplit/>
          <w:trHeight w:val="315"/>
          <w:jc w:val="center"/>
        </w:trPr>
        <w:tc>
          <w:tcPr>
            <w:tcW w:w="1508" w:type="dxa"/>
            <w:vMerge/>
            <w:vAlign w:val="bottom"/>
            <w:hideMark/>
          </w:tcPr>
          <w:p w14:paraId="60089995"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4F8DD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1A47A8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112</w:t>
            </w:r>
          </w:p>
        </w:tc>
        <w:tc>
          <w:tcPr>
            <w:tcW w:w="937" w:type="dxa"/>
            <w:shd w:val="clear" w:color="auto" w:fill="auto"/>
            <w:noWrap/>
            <w:vAlign w:val="bottom"/>
            <w:hideMark/>
          </w:tcPr>
          <w:p w14:paraId="4A1D15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w:t>
            </w:r>
          </w:p>
        </w:tc>
        <w:tc>
          <w:tcPr>
            <w:tcW w:w="1168" w:type="dxa"/>
            <w:shd w:val="clear" w:color="auto" w:fill="auto"/>
            <w:noWrap/>
            <w:vAlign w:val="bottom"/>
            <w:hideMark/>
          </w:tcPr>
          <w:p w14:paraId="58CC21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3FD01B3" w14:textId="77777777" w:rsidTr="00B304E2">
        <w:trPr>
          <w:cantSplit/>
          <w:trHeight w:val="315"/>
          <w:jc w:val="center"/>
        </w:trPr>
        <w:tc>
          <w:tcPr>
            <w:tcW w:w="1508" w:type="dxa"/>
            <w:vMerge/>
            <w:vAlign w:val="bottom"/>
            <w:hideMark/>
          </w:tcPr>
          <w:p w14:paraId="16CFCAF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CA988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EE171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39DBE9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4A689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015DFB5" w14:textId="77777777" w:rsidTr="00B304E2">
        <w:trPr>
          <w:cantSplit/>
          <w:trHeight w:val="315"/>
          <w:jc w:val="center"/>
        </w:trPr>
        <w:tc>
          <w:tcPr>
            <w:tcW w:w="1508" w:type="dxa"/>
            <w:vMerge w:val="restart"/>
            <w:shd w:val="clear" w:color="auto" w:fill="auto"/>
            <w:vAlign w:val="bottom"/>
            <w:hideMark/>
          </w:tcPr>
          <w:p w14:paraId="5C3704E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45C4A3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23CEE5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5664</w:t>
            </w:r>
          </w:p>
        </w:tc>
        <w:tc>
          <w:tcPr>
            <w:tcW w:w="937" w:type="dxa"/>
            <w:shd w:val="clear" w:color="auto" w:fill="auto"/>
            <w:noWrap/>
            <w:vAlign w:val="bottom"/>
            <w:hideMark/>
          </w:tcPr>
          <w:p w14:paraId="53432F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62.6</w:t>
            </w:r>
          </w:p>
        </w:tc>
        <w:tc>
          <w:tcPr>
            <w:tcW w:w="1168" w:type="dxa"/>
            <w:shd w:val="clear" w:color="auto" w:fill="auto"/>
            <w:noWrap/>
            <w:vAlign w:val="bottom"/>
            <w:hideMark/>
          </w:tcPr>
          <w:p w14:paraId="538428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62.6</w:t>
            </w:r>
          </w:p>
        </w:tc>
      </w:tr>
      <w:tr w:rsidR="00D209CC" w:rsidRPr="00D80490" w14:paraId="57C9637F" w14:textId="77777777" w:rsidTr="00B304E2">
        <w:trPr>
          <w:cantSplit/>
          <w:trHeight w:val="315"/>
          <w:jc w:val="center"/>
        </w:trPr>
        <w:tc>
          <w:tcPr>
            <w:tcW w:w="1508" w:type="dxa"/>
            <w:vMerge/>
            <w:vAlign w:val="bottom"/>
            <w:hideMark/>
          </w:tcPr>
          <w:p w14:paraId="3233D4B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974E9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65360A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416</w:t>
            </w:r>
          </w:p>
        </w:tc>
        <w:tc>
          <w:tcPr>
            <w:tcW w:w="937" w:type="dxa"/>
            <w:shd w:val="clear" w:color="auto" w:fill="auto"/>
            <w:noWrap/>
            <w:vAlign w:val="bottom"/>
            <w:hideMark/>
          </w:tcPr>
          <w:p w14:paraId="65393E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w:t>
            </w:r>
          </w:p>
        </w:tc>
        <w:tc>
          <w:tcPr>
            <w:tcW w:w="1168" w:type="dxa"/>
            <w:shd w:val="clear" w:color="auto" w:fill="auto"/>
            <w:noWrap/>
            <w:vAlign w:val="bottom"/>
            <w:hideMark/>
          </w:tcPr>
          <w:p w14:paraId="60271E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67.2</w:t>
            </w:r>
          </w:p>
        </w:tc>
      </w:tr>
      <w:tr w:rsidR="00D209CC" w:rsidRPr="00D80490" w14:paraId="1237E047" w14:textId="77777777" w:rsidTr="00B304E2">
        <w:trPr>
          <w:cantSplit/>
          <w:trHeight w:val="315"/>
          <w:jc w:val="center"/>
        </w:trPr>
        <w:tc>
          <w:tcPr>
            <w:tcW w:w="1508" w:type="dxa"/>
            <w:vMerge/>
            <w:vAlign w:val="bottom"/>
            <w:hideMark/>
          </w:tcPr>
          <w:p w14:paraId="63FAE0E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A9372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75A753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1676</w:t>
            </w:r>
          </w:p>
        </w:tc>
        <w:tc>
          <w:tcPr>
            <w:tcW w:w="937" w:type="dxa"/>
            <w:shd w:val="clear" w:color="auto" w:fill="auto"/>
            <w:noWrap/>
            <w:vAlign w:val="bottom"/>
            <w:hideMark/>
          </w:tcPr>
          <w:p w14:paraId="2F3DFD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18.5</w:t>
            </w:r>
          </w:p>
        </w:tc>
        <w:tc>
          <w:tcPr>
            <w:tcW w:w="1168" w:type="dxa"/>
            <w:shd w:val="clear" w:color="auto" w:fill="auto"/>
            <w:noWrap/>
            <w:vAlign w:val="bottom"/>
            <w:hideMark/>
          </w:tcPr>
          <w:p w14:paraId="784536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85.8</w:t>
            </w:r>
          </w:p>
        </w:tc>
      </w:tr>
      <w:tr w:rsidR="00D209CC" w:rsidRPr="00D80490" w14:paraId="77C528C5" w14:textId="77777777" w:rsidTr="00B304E2">
        <w:trPr>
          <w:cantSplit/>
          <w:trHeight w:val="315"/>
          <w:jc w:val="center"/>
        </w:trPr>
        <w:tc>
          <w:tcPr>
            <w:tcW w:w="1508" w:type="dxa"/>
            <w:vMerge/>
            <w:vAlign w:val="bottom"/>
            <w:hideMark/>
          </w:tcPr>
          <w:p w14:paraId="04A3BCF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89519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2B0FD2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624</w:t>
            </w:r>
          </w:p>
        </w:tc>
        <w:tc>
          <w:tcPr>
            <w:tcW w:w="937" w:type="dxa"/>
            <w:shd w:val="clear" w:color="auto" w:fill="auto"/>
            <w:noWrap/>
            <w:vAlign w:val="bottom"/>
            <w:hideMark/>
          </w:tcPr>
          <w:p w14:paraId="191487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1168" w:type="dxa"/>
            <w:shd w:val="clear" w:color="auto" w:fill="auto"/>
            <w:noWrap/>
            <w:vAlign w:val="bottom"/>
            <w:hideMark/>
          </w:tcPr>
          <w:p w14:paraId="4399A1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92.7</w:t>
            </w:r>
          </w:p>
        </w:tc>
      </w:tr>
      <w:tr w:rsidR="00D209CC" w:rsidRPr="00D80490" w14:paraId="1AAC1AF5" w14:textId="77777777" w:rsidTr="00B304E2">
        <w:trPr>
          <w:cantSplit/>
          <w:trHeight w:val="315"/>
          <w:jc w:val="center"/>
        </w:trPr>
        <w:tc>
          <w:tcPr>
            <w:tcW w:w="1508" w:type="dxa"/>
            <w:vMerge/>
            <w:vAlign w:val="bottom"/>
            <w:hideMark/>
          </w:tcPr>
          <w:p w14:paraId="61BA09B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913D7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493757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158</w:t>
            </w:r>
          </w:p>
        </w:tc>
        <w:tc>
          <w:tcPr>
            <w:tcW w:w="937" w:type="dxa"/>
            <w:shd w:val="clear" w:color="auto" w:fill="auto"/>
            <w:noWrap/>
            <w:vAlign w:val="bottom"/>
            <w:hideMark/>
          </w:tcPr>
          <w:p w14:paraId="6B1DE7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w:t>
            </w:r>
          </w:p>
        </w:tc>
        <w:tc>
          <w:tcPr>
            <w:tcW w:w="1168" w:type="dxa"/>
            <w:shd w:val="clear" w:color="auto" w:fill="auto"/>
            <w:noWrap/>
            <w:vAlign w:val="bottom"/>
            <w:hideMark/>
          </w:tcPr>
          <w:p w14:paraId="7542B1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94.4</w:t>
            </w:r>
          </w:p>
        </w:tc>
      </w:tr>
      <w:tr w:rsidR="00D209CC" w:rsidRPr="00D80490" w14:paraId="2D8894EA" w14:textId="77777777" w:rsidTr="00B304E2">
        <w:trPr>
          <w:cantSplit/>
          <w:trHeight w:val="315"/>
          <w:jc w:val="center"/>
        </w:trPr>
        <w:tc>
          <w:tcPr>
            <w:tcW w:w="1508" w:type="dxa"/>
            <w:vMerge/>
            <w:vAlign w:val="bottom"/>
            <w:hideMark/>
          </w:tcPr>
          <w:p w14:paraId="5792EAD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A4913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207EE3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504</w:t>
            </w:r>
          </w:p>
        </w:tc>
        <w:tc>
          <w:tcPr>
            <w:tcW w:w="937" w:type="dxa"/>
            <w:shd w:val="clear" w:color="auto" w:fill="auto"/>
            <w:noWrap/>
            <w:vAlign w:val="bottom"/>
            <w:hideMark/>
          </w:tcPr>
          <w:p w14:paraId="3EE8C8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w:t>
            </w:r>
          </w:p>
        </w:tc>
        <w:tc>
          <w:tcPr>
            <w:tcW w:w="1168" w:type="dxa"/>
            <w:shd w:val="clear" w:color="auto" w:fill="auto"/>
            <w:noWrap/>
            <w:vAlign w:val="bottom"/>
            <w:hideMark/>
          </w:tcPr>
          <w:p w14:paraId="037152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5FD1F0B" w14:textId="77777777" w:rsidTr="00B304E2">
        <w:trPr>
          <w:cantSplit/>
          <w:trHeight w:val="315"/>
          <w:jc w:val="center"/>
        </w:trPr>
        <w:tc>
          <w:tcPr>
            <w:tcW w:w="1508" w:type="dxa"/>
            <w:vMerge/>
            <w:vAlign w:val="bottom"/>
            <w:hideMark/>
          </w:tcPr>
          <w:p w14:paraId="6BC59DE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747E9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CDE8E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411F60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BB33B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1615A15" w14:textId="77777777" w:rsidTr="00B304E2">
        <w:trPr>
          <w:cantSplit/>
          <w:trHeight w:val="315"/>
          <w:jc w:val="center"/>
        </w:trPr>
        <w:tc>
          <w:tcPr>
            <w:tcW w:w="1508" w:type="dxa"/>
            <w:vMerge w:val="restart"/>
            <w:shd w:val="clear" w:color="auto" w:fill="auto"/>
            <w:vAlign w:val="bottom"/>
            <w:hideMark/>
          </w:tcPr>
          <w:p w14:paraId="6A9CC88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1BC5D3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0F52F4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2416</w:t>
            </w:r>
          </w:p>
        </w:tc>
        <w:tc>
          <w:tcPr>
            <w:tcW w:w="937" w:type="dxa"/>
            <w:shd w:val="clear" w:color="auto" w:fill="auto"/>
            <w:noWrap/>
            <w:vAlign w:val="bottom"/>
            <w:hideMark/>
          </w:tcPr>
          <w:p w14:paraId="7C7E09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62.3</w:t>
            </w:r>
          </w:p>
        </w:tc>
        <w:tc>
          <w:tcPr>
            <w:tcW w:w="1168" w:type="dxa"/>
            <w:shd w:val="clear" w:color="auto" w:fill="auto"/>
            <w:noWrap/>
            <w:vAlign w:val="bottom"/>
            <w:hideMark/>
          </w:tcPr>
          <w:p w14:paraId="0A3369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62.3</w:t>
            </w:r>
          </w:p>
        </w:tc>
      </w:tr>
      <w:tr w:rsidR="00D209CC" w:rsidRPr="00D80490" w14:paraId="1555114A" w14:textId="77777777" w:rsidTr="00B304E2">
        <w:trPr>
          <w:cantSplit/>
          <w:trHeight w:val="315"/>
          <w:jc w:val="center"/>
        </w:trPr>
        <w:tc>
          <w:tcPr>
            <w:tcW w:w="1508" w:type="dxa"/>
            <w:vMerge/>
            <w:vAlign w:val="bottom"/>
            <w:hideMark/>
          </w:tcPr>
          <w:p w14:paraId="3EC9DAC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0D9F3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245225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111</w:t>
            </w:r>
          </w:p>
        </w:tc>
        <w:tc>
          <w:tcPr>
            <w:tcW w:w="937" w:type="dxa"/>
            <w:shd w:val="clear" w:color="auto" w:fill="auto"/>
            <w:noWrap/>
            <w:vAlign w:val="bottom"/>
            <w:hideMark/>
          </w:tcPr>
          <w:p w14:paraId="7E78E6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w:t>
            </w:r>
          </w:p>
        </w:tc>
        <w:tc>
          <w:tcPr>
            <w:tcW w:w="1168" w:type="dxa"/>
            <w:shd w:val="clear" w:color="auto" w:fill="auto"/>
            <w:noWrap/>
            <w:vAlign w:val="bottom"/>
            <w:hideMark/>
          </w:tcPr>
          <w:p w14:paraId="7F2DA6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65.2</w:t>
            </w:r>
          </w:p>
        </w:tc>
      </w:tr>
      <w:tr w:rsidR="00D209CC" w:rsidRPr="00D80490" w14:paraId="236F3CE9" w14:textId="77777777" w:rsidTr="00B304E2">
        <w:trPr>
          <w:cantSplit/>
          <w:trHeight w:val="315"/>
          <w:jc w:val="center"/>
        </w:trPr>
        <w:tc>
          <w:tcPr>
            <w:tcW w:w="1508" w:type="dxa"/>
            <w:vMerge/>
            <w:vAlign w:val="bottom"/>
            <w:hideMark/>
          </w:tcPr>
          <w:p w14:paraId="7B84F7F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72955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47B0FF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319</w:t>
            </w:r>
          </w:p>
        </w:tc>
        <w:tc>
          <w:tcPr>
            <w:tcW w:w="937" w:type="dxa"/>
            <w:shd w:val="clear" w:color="auto" w:fill="auto"/>
            <w:noWrap/>
            <w:vAlign w:val="bottom"/>
            <w:hideMark/>
          </w:tcPr>
          <w:p w14:paraId="6C4231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w:t>
            </w:r>
          </w:p>
        </w:tc>
        <w:tc>
          <w:tcPr>
            <w:tcW w:w="1168" w:type="dxa"/>
            <w:shd w:val="clear" w:color="auto" w:fill="auto"/>
            <w:noWrap/>
            <w:vAlign w:val="bottom"/>
            <w:hideMark/>
          </w:tcPr>
          <w:p w14:paraId="427BD3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73.4</w:t>
            </w:r>
          </w:p>
        </w:tc>
      </w:tr>
      <w:tr w:rsidR="00D209CC" w:rsidRPr="00D80490" w14:paraId="3B95DB7F" w14:textId="77777777" w:rsidTr="00B304E2">
        <w:trPr>
          <w:cantSplit/>
          <w:trHeight w:val="315"/>
          <w:jc w:val="center"/>
        </w:trPr>
        <w:tc>
          <w:tcPr>
            <w:tcW w:w="1508" w:type="dxa"/>
            <w:vMerge/>
            <w:vAlign w:val="bottom"/>
            <w:hideMark/>
          </w:tcPr>
          <w:p w14:paraId="7D80801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5BE33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2CB8F4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946</w:t>
            </w:r>
          </w:p>
        </w:tc>
        <w:tc>
          <w:tcPr>
            <w:tcW w:w="937" w:type="dxa"/>
            <w:shd w:val="clear" w:color="auto" w:fill="auto"/>
            <w:noWrap/>
            <w:vAlign w:val="bottom"/>
            <w:hideMark/>
          </w:tcPr>
          <w:p w14:paraId="4E7F31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24.4</w:t>
            </w:r>
          </w:p>
        </w:tc>
        <w:tc>
          <w:tcPr>
            <w:tcW w:w="1168" w:type="dxa"/>
            <w:shd w:val="clear" w:color="auto" w:fill="auto"/>
            <w:noWrap/>
            <w:vAlign w:val="bottom"/>
            <w:hideMark/>
          </w:tcPr>
          <w:p w14:paraId="009A54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97.8</w:t>
            </w:r>
          </w:p>
        </w:tc>
      </w:tr>
      <w:tr w:rsidR="00D209CC" w:rsidRPr="00D80490" w14:paraId="1CFD16D2" w14:textId="77777777" w:rsidTr="00B304E2">
        <w:trPr>
          <w:cantSplit/>
          <w:trHeight w:val="315"/>
          <w:jc w:val="center"/>
        </w:trPr>
        <w:tc>
          <w:tcPr>
            <w:tcW w:w="1508" w:type="dxa"/>
            <w:vMerge/>
            <w:vAlign w:val="bottom"/>
            <w:hideMark/>
          </w:tcPr>
          <w:p w14:paraId="7F1259E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E0FAB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3A3E39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937" w:type="dxa"/>
            <w:shd w:val="clear" w:color="auto" w:fill="auto"/>
            <w:noWrap/>
            <w:vAlign w:val="bottom"/>
            <w:hideMark/>
          </w:tcPr>
          <w:p w14:paraId="00226B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43793B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7A5731E2" w14:textId="77777777" w:rsidTr="00B304E2">
        <w:trPr>
          <w:cantSplit/>
          <w:trHeight w:val="315"/>
          <w:jc w:val="center"/>
        </w:trPr>
        <w:tc>
          <w:tcPr>
            <w:tcW w:w="1508" w:type="dxa"/>
            <w:vMerge/>
            <w:vAlign w:val="bottom"/>
            <w:hideMark/>
          </w:tcPr>
          <w:p w14:paraId="346133B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00A64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79C50F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w:t>
            </w:r>
          </w:p>
        </w:tc>
        <w:tc>
          <w:tcPr>
            <w:tcW w:w="937" w:type="dxa"/>
            <w:shd w:val="clear" w:color="auto" w:fill="auto"/>
            <w:noWrap/>
            <w:vAlign w:val="bottom"/>
            <w:hideMark/>
          </w:tcPr>
          <w:p w14:paraId="17E5D7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w:t>
            </w:r>
          </w:p>
        </w:tc>
        <w:tc>
          <w:tcPr>
            <w:tcW w:w="1168" w:type="dxa"/>
            <w:shd w:val="clear" w:color="auto" w:fill="auto"/>
            <w:noWrap/>
            <w:vAlign w:val="bottom"/>
            <w:hideMark/>
          </w:tcPr>
          <w:p w14:paraId="678527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B647C5E" w14:textId="77777777" w:rsidTr="00B304E2">
        <w:trPr>
          <w:cantSplit/>
          <w:trHeight w:val="315"/>
          <w:jc w:val="center"/>
        </w:trPr>
        <w:tc>
          <w:tcPr>
            <w:tcW w:w="1508" w:type="dxa"/>
            <w:vMerge/>
            <w:vAlign w:val="bottom"/>
            <w:hideMark/>
          </w:tcPr>
          <w:p w14:paraId="7E219AD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A3D3D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A6E83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0CA8E1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5D730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F6A7CD8" w14:textId="77777777" w:rsidTr="00B304E2">
        <w:trPr>
          <w:cantSplit/>
          <w:trHeight w:val="315"/>
          <w:jc w:val="center"/>
        </w:trPr>
        <w:tc>
          <w:tcPr>
            <w:tcW w:w="1508" w:type="dxa"/>
            <w:vMerge w:val="restart"/>
            <w:shd w:val="clear" w:color="auto" w:fill="auto"/>
            <w:vAlign w:val="bottom"/>
            <w:hideMark/>
          </w:tcPr>
          <w:p w14:paraId="09041B2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7D92B4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003121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11779</w:t>
            </w:r>
          </w:p>
        </w:tc>
        <w:tc>
          <w:tcPr>
            <w:tcW w:w="937" w:type="dxa"/>
            <w:shd w:val="clear" w:color="auto" w:fill="auto"/>
            <w:noWrap/>
            <w:vAlign w:val="bottom"/>
            <w:hideMark/>
          </w:tcPr>
          <w:p w14:paraId="77EE8D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70.5</w:t>
            </w:r>
          </w:p>
        </w:tc>
        <w:tc>
          <w:tcPr>
            <w:tcW w:w="1168" w:type="dxa"/>
            <w:shd w:val="clear" w:color="auto" w:fill="auto"/>
            <w:noWrap/>
            <w:vAlign w:val="bottom"/>
            <w:hideMark/>
          </w:tcPr>
          <w:p w14:paraId="15C7DC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70.5</w:t>
            </w:r>
          </w:p>
        </w:tc>
      </w:tr>
      <w:tr w:rsidR="00D209CC" w:rsidRPr="00D80490" w14:paraId="6C759C28" w14:textId="77777777" w:rsidTr="00B304E2">
        <w:trPr>
          <w:cantSplit/>
          <w:trHeight w:val="315"/>
          <w:jc w:val="center"/>
        </w:trPr>
        <w:tc>
          <w:tcPr>
            <w:tcW w:w="1508" w:type="dxa"/>
            <w:vMerge/>
            <w:vAlign w:val="bottom"/>
            <w:hideMark/>
          </w:tcPr>
          <w:p w14:paraId="23443EB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C25C6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202C7C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578</w:t>
            </w:r>
          </w:p>
        </w:tc>
        <w:tc>
          <w:tcPr>
            <w:tcW w:w="937" w:type="dxa"/>
            <w:shd w:val="clear" w:color="auto" w:fill="auto"/>
            <w:noWrap/>
            <w:vAlign w:val="bottom"/>
            <w:hideMark/>
          </w:tcPr>
          <w:p w14:paraId="65A1C9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w:t>
            </w:r>
          </w:p>
        </w:tc>
        <w:tc>
          <w:tcPr>
            <w:tcW w:w="1168" w:type="dxa"/>
            <w:shd w:val="clear" w:color="auto" w:fill="auto"/>
            <w:noWrap/>
            <w:vAlign w:val="bottom"/>
            <w:hideMark/>
          </w:tcPr>
          <w:p w14:paraId="0ACCC3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73.9</w:t>
            </w:r>
          </w:p>
        </w:tc>
      </w:tr>
      <w:tr w:rsidR="00D209CC" w:rsidRPr="00D80490" w14:paraId="39B80BEA" w14:textId="77777777" w:rsidTr="00B304E2">
        <w:trPr>
          <w:cantSplit/>
          <w:trHeight w:val="315"/>
          <w:jc w:val="center"/>
        </w:trPr>
        <w:tc>
          <w:tcPr>
            <w:tcW w:w="1508" w:type="dxa"/>
            <w:vMerge/>
            <w:vAlign w:val="bottom"/>
            <w:hideMark/>
          </w:tcPr>
          <w:p w14:paraId="76F4986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0867F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62E1CF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1945</w:t>
            </w:r>
          </w:p>
        </w:tc>
        <w:tc>
          <w:tcPr>
            <w:tcW w:w="937" w:type="dxa"/>
            <w:shd w:val="clear" w:color="auto" w:fill="auto"/>
            <w:noWrap/>
            <w:vAlign w:val="bottom"/>
            <w:hideMark/>
          </w:tcPr>
          <w:p w14:paraId="0BD263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11.6</w:t>
            </w:r>
          </w:p>
        </w:tc>
        <w:tc>
          <w:tcPr>
            <w:tcW w:w="1168" w:type="dxa"/>
            <w:shd w:val="clear" w:color="auto" w:fill="auto"/>
            <w:noWrap/>
            <w:vAlign w:val="bottom"/>
            <w:hideMark/>
          </w:tcPr>
          <w:p w14:paraId="213643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85.6</w:t>
            </w:r>
          </w:p>
        </w:tc>
      </w:tr>
      <w:tr w:rsidR="00D209CC" w:rsidRPr="00D80490" w14:paraId="2E0C8A2C" w14:textId="77777777" w:rsidTr="00B304E2">
        <w:trPr>
          <w:cantSplit/>
          <w:trHeight w:val="315"/>
          <w:jc w:val="center"/>
        </w:trPr>
        <w:tc>
          <w:tcPr>
            <w:tcW w:w="1508" w:type="dxa"/>
            <w:vMerge/>
            <w:vAlign w:val="bottom"/>
            <w:hideMark/>
          </w:tcPr>
          <w:p w14:paraId="64ADEBF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F4177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0DA0F2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1642</w:t>
            </w:r>
          </w:p>
        </w:tc>
        <w:tc>
          <w:tcPr>
            <w:tcW w:w="937" w:type="dxa"/>
            <w:shd w:val="clear" w:color="auto" w:fill="auto"/>
            <w:noWrap/>
            <w:vAlign w:val="bottom"/>
            <w:hideMark/>
          </w:tcPr>
          <w:p w14:paraId="72781A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w:t>
            </w:r>
          </w:p>
        </w:tc>
        <w:tc>
          <w:tcPr>
            <w:tcW w:w="1168" w:type="dxa"/>
            <w:shd w:val="clear" w:color="auto" w:fill="auto"/>
            <w:noWrap/>
            <w:vAlign w:val="bottom"/>
            <w:hideMark/>
          </w:tcPr>
          <w:p w14:paraId="04A0F6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95.4</w:t>
            </w:r>
          </w:p>
        </w:tc>
      </w:tr>
      <w:tr w:rsidR="00D209CC" w:rsidRPr="00D80490" w14:paraId="65D60C65" w14:textId="77777777" w:rsidTr="00B304E2">
        <w:trPr>
          <w:cantSplit/>
          <w:trHeight w:val="315"/>
          <w:jc w:val="center"/>
        </w:trPr>
        <w:tc>
          <w:tcPr>
            <w:tcW w:w="1508" w:type="dxa"/>
            <w:vMerge/>
            <w:vAlign w:val="bottom"/>
            <w:hideMark/>
          </w:tcPr>
          <w:p w14:paraId="321D82F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13614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02BA53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327</w:t>
            </w:r>
          </w:p>
        </w:tc>
        <w:tc>
          <w:tcPr>
            <w:tcW w:w="937" w:type="dxa"/>
            <w:shd w:val="clear" w:color="auto" w:fill="auto"/>
            <w:noWrap/>
            <w:vAlign w:val="bottom"/>
            <w:hideMark/>
          </w:tcPr>
          <w:p w14:paraId="411479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w:t>
            </w:r>
          </w:p>
        </w:tc>
        <w:tc>
          <w:tcPr>
            <w:tcW w:w="1168" w:type="dxa"/>
            <w:shd w:val="clear" w:color="auto" w:fill="auto"/>
            <w:noWrap/>
            <w:vAlign w:val="bottom"/>
            <w:hideMark/>
          </w:tcPr>
          <w:p w14:paraId="497698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97.3</w:t>
            </w:r>
          </w:p>
        </w:tc>
      </w:tr>
      <w:tr w:rsidR="00D209CC" w:rsidRPr="00D80490" w14:paraId="6C5860E1" w14:textId="77777777" w:rsidTr="00B304E2">
        <w:trPr>
          <w:cantSplit/>
          <w:trHeight w:val="315"/>
          <w:jc w:val="center"/>
        </w:trPr>
        <w:tc>
          <w:tcPr>
            <w:tcW w:w="1508" w:type="dxa"/>
            <w:vMerge/>
            <w:vAlign w:val="bottom"/>
            <w:hideMark/>
          </w:tcPr>
          <w:p w14:paraId="5FA67D6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1256B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6397F9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445</w:t>
            </w:r>
          </w:p>
        </w:tc>
        <w:tc>
          <w:tcPr>
            <w:tcW w:w="937" w:type="dxa"/>
            <w:shd w:val="clear" w:color="auto" w:fill="auto"/>
            <w:noWrap/>
            <w:vAlign w:val="bottom"/>
            <w:hideMark/>
          </w:tcPr>
          <w:p w14:paraId="58595A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w:t>
            </w:r>
          </w:p>
        </w:tc>
        <w:tc>
          <w:tcPr>
            <w:tcW w:w="1168" w:type="dxa"/>
            <w:shd w:val="clear" w:color="auto" w:fill="auto"/>
            <w:noWrap/>
            <w:vAlign w:val="bottom"/>
            <w:hideMark/>
          </w:tcPr>
          <w:p w14:paraId="76DF37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55FDC4A" w14:textId="77777777" w:rsidTr="00B304E2">
        <w:trPr>
          <w:cantSplit/>
          <w:trHeight w:val="315"/>
          <w:jc w:val="center"/>
        </w:trPr>
        <w:tc>
          <w:tcPr>
            <w:tcW w:w="1508" w:type="dxa"/>
            <w:vMerge/>
            <w:vAlign w:val="bottom"/>
            <w:hideMark/>
          </w:tcPr>
          <w:p w14:paraId="158979A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60D7E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EBC8A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020C53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DE3C0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0E3DD5D" w14:textId="77777777" w:rsidTr="00B304E2">
        <w:trPr>
          <w:cantSplit/>
          <w:trHeight w:val="315"/>
          <w:jc w:val="center"/>
        </w:trPr>
        <w:tc>
          <w:tcPr>
            <w:tcW w:w="1508" w:type="dxa"/>
            <w:vMerge w:val="restart"/>
            <w:shd w:val="clear" w:color="auto" w:fill="auto"/>
            <w:vAlign w:val="bottom"/>
            <w:hideMark/>
          </w:tcPr>
          <w:p w14:paraId="1992CA4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2F6756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White</w:t>
            </w:r>
          </w:p>
        </w:tc>
        <w:tc>
          <w:tcPr>
            <w:tcW w:w="1350" w:type="dxa"/>
            <w:shd w:val="clear" w:color="auto" w:fill="auto"/>
            <w:noWrap/>
            <w:vAlign w:val="bottom"/>
            <w:hideMark/>
          </w:tcPr>
          <w:p w14:paraId="2A75AE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2040</w:t>
            </w:r>
          </w:p>
        </w:tc>
        <w:tc>
          <w:tcPr>
            <w:tcW w:w="937" w:type="dxa"/>
            <w:shd w:val="clear" w:color="auto" w:fill="auto"/>
            <w:noWrap/>
            <w:vAlign w:val="bottom"/>
            <w:hideMark/>
          </w:tcPr>
          <w:p w14:paraId="7FA201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66.2</w:t>
            </w:r>
          </w:p>
        </w:tc>
        <w:tc>
          <w:tcPr>
            <w:tcW w:w="1168" w:type="dxa"/>
            <w:shd w:val="clear" w:color="auto" w:fill="auto"/>
            <w:noWrap/>
            <w:vAlign w:val="bottom"/>
            <w:hideMark/>
          </w:tcPr>
          <w:p w14:paraId="0519FB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66.2</w:t>
            </w:r>
          </w:p>
        </w:tc>
      </w:tr>
      <w:tr w:rsidR="00D209CC" w:rsidRPr="00D80490" w14:paraId="57180132" w14:textId="77777777" w:rsidTr="00B304E2">
        <w:trPr>
          <w:cantSplit/>
          <w:trHeight w:val="315"/>
          <w:jc w:val="center"/>
        </w:trPr>
        <w:tc>
          <w:tcPr>
            <w:tcW w:w="1508" w:type="dxa"/>
            <w:vMerge/>
            <w:vAlign w:val="bottom"/>
            <w:hideMark/>
          </w:tcPr>
          <w:p w14:paraId="50B0202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FCF9E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Hispanic</w:t>
            </w:r>
          </w:p>
        </w:tc>
        <w:tc>
          <w:tcPr>
            <w:tcW w:w="1350" w:type="dxa"/>
            <w:shd w:val="clear" w:color="auto" w:fill="auto"/>
            <w:noWrap/>
            <w:vAlign w:val="bottom"/>
            <w:hideMark/>
          </w:tcPr>
          <w:p w14:paraId="2AFC2A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467</w:t>
            </w:r>
          </w:p>
        </w:tc>
        <w:tc>
          <w:tcPr>
            <w:tcW w:w="937" w:type="dxa"/>
            <w:shd w:val="clear" w:color="auto" w:fill="auto"/>
            <w:noWrap/>
            <w:vAlign w:val="bottom"/>
            <w:hideMark/>
          </w:tcPr>
          <w:p w14:paraId="26FF4D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15.2</w:t>
            </w:r>
          </w:p>
        </w:tc>
        <w:tc>
          <w:tcPr>
            <w:tcW w:w="1168" w:type="dxa"/>
            <w:shd w:val="clear" w:color="auto" w:fill="auto"/>
            <w:noWrap/>
            <w:vAlign w:val="bottom"/>
            <w:hideMark/>
          </w:tcPr>
          <w:p w14:paraId="2B4A29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81.4</w:t>
            </w:r>
          </w:p>
        </w:tc>
      </w:tr>
      <w:tr w:rsidR="00D209CC" w:rsidRPr="00D80490" w14:paraId="150D22E7" w14:textId="77777777" w:rsidTr="00B304E2">
        <w:trPr>
          <w:cantSplit/>
          <w:trHeight w:val="315"/>
          <w:jc w:val="center"/>
        </w:trPr>
        <w:tc>
          <w:tcPr>
            <w:tcW w:w="1508" w:type="dxa"/>
            <w:vMerge/>
            <w:vAlign w:val="bottom"/>
            <w:hideMark/>
          </w:tcPr>
          <w:p w14:paraId="4EF2B5D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03657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Black</w:t>
            </w:r>
          </w:p>
        </w:tc>
        <w:tc>
          <w:tcPr>
            <w:tcW w:w="1350" w:type="dxa"/>
            <w:shd w:val="clear" w:color="auto" w:fill="auto"/>
            <w:noWrap/>
            <w:vAlign w:val="bottom"/>
            <w:hideMark/>
          </w:tcPr>
          <w:p w14:paraId="4FCBF4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324</w:t>
            </w:r>
          </w:p>
        </w:tc>
        <w:tc>
          <w:tcPr>
            <w:tcW w:w="937" w:type="dxa"/>
            <w:shd w:val="clear" w:color="auto" w:fill="auto"/>
            <w:noWrap/>
            <w:vAlign w:val="bottom"/>
            <w:hideMark/>
          </w:tcPr>
          <w:p w14:paraId="5E6DFE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10.5</w:t>
            </w:r>
          </w:p>
        </w:tc>
        <w:tc>
          <w:tcPr>
            <w:tcW w:w="1168" w:type="dxa"/>
            <w:shd w:val="clear" w:color="auto" w:fill="auto"/>
            <w:noWrap/>
            <w:vAlign w:val="bottom"/>
            <w:hideMark/>
          </w:tcPr>
          <w:p w14:paraId="3CD6BC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91.9</w:t>
            </w:r>
          </w:p>
        </w:tc>
      </w:tr>
      <w:tr w:rsidR="00D209CC" w:rsidRPr="00D80490" w14:paraId="7EE81DDA" w14:textId="77777777" w:rsidTr="00B304E2">
        <w:trPr>
          <w:cantSplit/>
          <w:trHeight w:val="315"/>
          <w:jc w:val="center"/>
        </w:trPr>
        <w:tc>
          <w:tcPr>
            <w:tcW w:w="1508" w:type="dxa"/>
            <w:vMerge/>
            <w:vAlign w:val="bottom"/>
            <w:hideMark/>
          </w:tcPr>
          <w:p w14:paraId="3400C70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CE0C3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Native American</w:t>
            </w:r>
          </w:p>
        </w:tc>
        <w:tc>
          <w:tcPr>
            <w:tcW w:w="1350" w:type="dxa"/>
            <w:shd w:val="clear" w:color="auto" w:fill="auto"/>
            <w:noWrap/>
            <w:vAlign w:val="bottom"/>
            <w:hideMark/>
          </w:tcPr>
          <w:p w14:paraId="75BE51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w:t>
            </w:r>
          </w:p>
        </w:tc>
        <w:tc>
          <w:tcPr>
            <w:tcW w:w="937" w:type="dxa"/>
            <w:shd w:val="clear" w:color="auto" w:fill="auto"/>
            <w:noWrap/>
            <w:vAlign w:val="bottom"/>
            <w:hideMark/>
          </w:tcPr>
          <w:p w14:paraId="215617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w:t>
            </w:r>
          </w:p>
        </w:tc>
        <w:tc>
          <w:tcPr>
            <w:tcW w:w="1168" w:type="dxa"/>
            <w:shd w:val="clear" w:color="auto" w:fill="auto"/>
            <w:noWrap/>
            <w:vAlign w:val="bottom"/>
            <w:hideMark/>
          </w:tcPr>
          <w:p w14:paraId="7ECC4E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97.3</w:t>
            </w:r>
          </w:p>
        </w:tc>
      </w:tr>
      <w:tr w:rsidR="00D209CC" w:rsidRPr="00D80490" w14:paraId="1CDEC251" w14:textId="77777777" w:rsidTr="00B304E2">
        <w:trPr>
          <w:cantSplit/>
          <w:trHeight w:val="315"/>
          <w:jc w:val="center"/>
        </w:trPr>
        <w:tc>
          <w:tcPr>
            <w:tcW w:w="1508" w:type="dxa"/>
            <w:vMerge/>
            <w:vAlign w:val="bottom"/>
            <w:hideMark/>
          </w:tcPr>
          <w:p w14:paraId="29CE37F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746F8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Asian</w:t>
            </w:r>
          </w:p>
        </w:tc>
        <w:tc>
          <w:tcPr>
            <w:tcW w:w="1350" w:type="dxa"/>
            <w:shd w:val="clear" w:color="auto" w:fill="auto"/>
            <w:noWrap/>
            <w:vAlign w:val="bottom"/>
            <w:hideMark/>
          </w:tcPr>
          <w:p w14:paraId="28BBB9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w:t>
            </w:r>
          </w:p>
        </w:tc>
        <w:tc>
          <w:tcPr>
            <w:tcW w:w="937" w:type="dxa"/>
            <w:shd w:val="clear" w:color="auto" w:fill="auto"/>
            <w:noWrap/>
            <w:vAlign w:val="bottom"/>
            <w:hideMark/>
          </w:tcPr>
          <w:p w14:paraId="44CB65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1168" w:type="dxa"/>
            <w:shd w:val="clear" w:color="auto" w:fill="auto"/>
            <w:noWrap/>
            <w:vAlign w:val="bottom"/>
            <w:hideMark/>
          </w:tcPr>
          <w:p w14:paraId="49F6D1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98.9</w:t>
            </w:r>
          </w:p>
        </w:tc>
      </w:tr>
      <w:tr w:rsidR="00D209CC" w:rsidRPr="00D80490" w14:paraId="1A496C7B" w14:textId="77777777" w:rsidTr="00B304E2">
        <w:trPr>
          <w:cantSplit/>
          <w:trHeight w:val="315"/>
          <w:jc w:val="center"/>
        </w:trPr>
        <w:tc>
          <w:tcPr>
            <w:tcW w:w="1508" w:type="dxa"/>
            <w:vMerge/>
            <w:vAlign w:val="bottom"/>
            <w:hideMark/>
          </w:tcPr>
          <w:p w14:paraId="28D1508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10B20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Other group</w:t>
            </w:r>
          </w:p>
        </w:tc>
        <w:tc>
          <w:tcPr>
            <w:tcW w:w="1350" w:type="dxa"/>
            <w:shd w:val="clear" w:color="auto" w:fill="auto"/>
            <w:noWrap/>
            <w:vAlign w:val="bottom"/>
            <w:hideMark/>
          </w:tcPr>
          <w:p w14:paraId="22E08B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w:t>
            </w:r>
          </w:p>
        </w:tc>
        <w:tc>
          <w:tcPr>
            <w:tcW w:w="937" w:type="dxa"/>
            <w:shd w:val="clear" w:color="auto" w:fill="auto"/>
            <w:noWrap/>
            <w:vAlign w:val="bottom"/>
            <w:hideMark/>
          </w:tcPr>
          <w:p w14:paraId="1B5FB7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420022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BCAC27B" w14:textId="77777777" w:rsidTr="00B304E2">
        <w:trPr>
          <w:cantSplit/>
          <w:trHeight w:val="315"/>
          <w:jc w:val="center"/>
        </w:trPr>
        <w:tc>
          <w:tcPr>
            <w:tcW w:w="1508" w:type="dxa"/>
            <w:vMerge/>
            <w:vAlign w:val="bottom"/>
            <w:hideMark/>
          </w:tcPr>
          <w:p w14:paraId="0DD35C4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0883F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60468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723545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0B1B0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F15A6C9" w14:textId="77777777" w:rsidTr="00B304E2">
        <w:trPr>
          <w:cantSplit/>
          <w:trHeight w:val="630"/>
          <w:jc w:val="center"/>
        </w:trPr>
        <w:tc>
          <w:tcPr>
            <w:tcW w:w="3665" w:type="dxa"/>
            <w:gridSpan w:val="2"/>
            <w:shd w:val="clear" w:color="auto" w:fill="auto"/>
            <w:vAlign w:val="bottom"/>
            <w:hideMark/>
          </w:tcPr>
          <w:p w14:paraId="6C93C3F2"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OK Higher Learning Access Program</w:t>
            </w:r>
          </w:p>
        </w:tc>
        <w:tc>
          <w:tcPr>
            <w:tcW w:w="1350" w:type="dxa"/>
            <w:shd w:val="clear" w:color="auto" w:fill="auto"/>
            <w:vAlign w:val="bottom"/>
            <w:hideMark/>
          </w:tcPr>
          <w:p w14:paraId="7BD1095B"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1D60DE5F"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283FB529"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43698E2C" w14:textId="77777777" w:rsidTr="00B304E2">
        <w:trPr>
          <w:cantSplit/>
          <w:trHeight w:val="315"/>
          <w:jc w:val="center"/>
        </w:trPr>
        <w:tc>
          <w:tcPr>
            <w:tcW w:w="1508" w:type="dxa"/>
            <w:vMerge w:val="restart"/>
            <w:shd w:val="clear" w:color="auto" w:fill="auto"/>
            <w:vAlign w:val="bottom"/>
            <w:hideMark/>
          </w:tcPr>
          <w:p w14:paraId="6CAC2C0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242225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4D1486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19120</w:t>
            </w:r>
          </w:p>
        </w:tc>
        <w:tc>
          <w:tcPr>
            <w:tcW w:w="937" w:type="dxa"/>
            <w:shd w:val="clear" w:color="auto" w:fill="auto"/>
            <w:noWrap/>
            <w:vAlign w:val="bottom"/>
            <w:hideMark/>
          </w:tcPr>
          <w:p w14:paraId="278255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97.9</w:t>
            </w:r>
          </w:p>
        </w:tc>
        <w:tc>
          <w:tcPr>
            <w:tcW w:w="1168" w:type="dxa"/>
            <w:shd w:val="clear" w:color="auto" w:fill="auto"/>
            <w:noWrap/>
            <w:vAlign w:val="bottom"/>
            <w:hideMark/>
          </w:tcPr>
          <w:p w14:paraId="4E0F7E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97.9</w:t>
            </w:r>
          </w:p>
        </w:tc>
      </w:tr>
      <w:tr w:rsidR="00D209CC" w:rsidRPr="00D80490" w14:paraId="48546D91" w14:textId="77777777" w:rsidTr="00B304E2">
        <w:trPr>
          <w:cantSplit/>
          <w:trHeight w:val="630"/>
          <w:jc w:val="center"/>
        </w:trPr>
        <w:tc>
          <w:tcPr>
            <w:tcW w:w="1508" w:type="dxa"/>
            <w:vMerge/>
            <w:vAlign w:val="bottom"/>
            <w:hideMark/>
          </w:tcPr>
          <w:p w14:paraId="437FFC6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0040E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56BF99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409</w:t>
            </w:r>
          </w:p>
        </w:tc>
        <w:tc>
          <w:tcPr>
            <w:tcW w:w="937" w:type="dxa"/>
            <w:shd w:val="clear" w:color="auto" w:fill="auto"/>
            <w:noWrap/>
            <w:vAlign w:val="bottom"/>
            <w:hideMark/>
          </w:tcPr>
          <w:p w14:paraId="0F639B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1168" w:type="dxa"/>
            <w:shd w:val="clear" w:color="auto" w:fill="auto"/>
            <w:noWrap/>
            <w:vAlign w:val="bottom"/>
            <w:hideMark/>
          </w:tcPr>
          <w:p w14:paraId="7B60B6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107AB70" w14:textId="77777777" w:rsidTr="00B304E2">
        <w:trPr>
          <w:cantSplit/>
          <w:trHeight w:val="315"/>
          <w:jc w:val="center"/>
        </w:trPr>
        <w:tc>
          <w:tcPr>
            <w:tcW w:w="1508" w:type="dxa"/>
            <w:vMerge/>
            <w:vAlign w:val="bottom"/>
            <w:hideMark/>
          </w:tcPr>
          <w:p w14:paraId="69FC248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91202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2E91A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13AFA6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4A09F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B61D55A" w14:textId="77777777" w:rsidTr="00B304E2">
        <w:trPr>
          <w:cantSplit/>
          <w:trHeight w:val="315"/>
          <w:jc w:val="center"/>
        </w:trPr>
        <w:tc>
          <w:tcPr>
            <w:tcW w:w="1508" w:type="dxa"/>
            <w:vMerge w:val="restart"/>
            <w:shd w:val="clear" w:color="auto" w:fill="auto"/>
            <w:vAlign w:val="bottom"/>
            <w:hideMark/>
          </w:tcPr>
          <w:p w14:paraId="0E48A79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145296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3F630C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3502</w:t>
            </w:r>
          </w:p>
        </w:tc>
        <w:tc>
          <w:tcPr>
            <w:tcW w:w="937" w:type="dxa"/>
            <w:shd w:val="clear" w:color="auto" w:fill="auto"/>
            <w:noWrap/>
            <w:vAlign w:val="bottom"/>
            <w:hideMark/>
          </w:tcPr>
          <w:p w14:paraId="55EB15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89.6</w:t>
            </w:r>
          </w:p>
        </w:tc>
        <w:tc>
          <w:tcPr>
            <w:tcW w:w="1168" w:type="dxa"/>
            <w:shd w:val="clear" w:color="auto" w:fill="auto"/>
            <w:noWrap/>
            <w:vAlign w:val="bottom"/>
            <w:hideMark/>
          </w:tcPr>
          <w:p w14:paraId="369489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89.6</w:t>
            </w:r>
          </w:p>
        </w:tc>
      </w:tr>
      <w:tr w:rsidR="00D209CC" w:rsidRPr="00D80490" w14:paraId="4A982C1F" w14:textId="77777777" w:rsidTr="00B304E2">
        <w:trPr>
          <w:cantSplit/>
          <w:trHeight w:val="630"/>
          <w:jc w:val="center"/>
        </w:trPr>
        <w:tc>
          <w:tcPr>
            <w:tcW w:w="1508" w:type="dxa"/>
            <w:vMerge/>
            <w:vAlign w:val="bottom"/>
            <w:hideMark/>
          </w:tcPr>
          <w:p w14:paraId="7342E8F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8F0FF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0079AC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408</w:t>
            </w:r>
          </w:p>
        </w:tc>
        <w:tc>
          <w:tcPr>
            <w:tcW w:w="937" w:type="dxa"/>
            <w:shd w:val="clear" w:color="auto" w:fill="auto"/>
            <w:noWrap/>
            <w:vAlign w:val="bottom"/>
            <w:hideMark/>
          </w:tcPr>
          <w:p w14:paraId="56D0E8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10.4</w:t>
            </w:r>
          </w:p>
        </w:tc>
        <w:tc>
          <w:tcPr>
            <w:tcW w:w="1168" w:type="dxa"/>
            <w:shd w:val="clear" w:color="auto" w:fill="auto"/>
            <w:noWrap/>
            <w:vAlign w:val="bottom"/>
            <w:hideMark/>
          </w:tcPr>
          <w:p w14:paraId="27823E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93897A9" w14:textId="77777777" w:rsidTr="00B304E2">
        <w:trPr>
          <w:cantSplit/>
          <w:trHeight w:val="315"/>
          <w:jc w:val="center"/>
        </w:trPr>
        <w:tc>
          <w:tcPr>
            <w:tcW w:w="1508" w:type="dxa"/>
            <w:vMerge/>
            <w:vAlign w:val="bottom"/>
            <w:hideMark/>
          </w:tcPr>
          <w:p w14:paraId="4AE1910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A86A0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9BD98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6986BE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147C4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C9480F9" w14:textId="77777777" w:rsidTr="00B304E2">
        <w:trPr>
          <w:cantSplit/>
          <w:trHeight w:val="315"/>
          <w:jc w:val="center"/>
        </w:trPr>
        <w:tc>
          <w:tcPr>
            <w:tcW w:w="1508" w:type="dxa"/>
            <w:vMerge w:val="restart"/>
            <w:shd w:val="clear" w:color="auto" w:fill="auto"/>
            <w:vAlign w:val="bottom"/>
            <w:hideMark/>
          </w:tcPr>
          <w:p w14:paraId="3B1F1B1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336016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085A8C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2733</w:t>
            </w:r>
          </w:p>
        </w:tc>
        <w:tc>
          <w:tcPr>
            <w:tcW w:w="937" w:type="dxa"/>
            <w:shd w:val="clear" w:color="auto" w:fill="auto"/>
            <w:noWrap/>
            <w:vAlign w:val="bottom"/>
            <w:hideMark/>
          </w:tcPr>
          <w:p w14:paraId="14CA37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87.5</w:t>
            </w:r>
          </w:p>
        </w:tc>
        <w:tc>
          <w:tcPr>
            <w:tcW w:w="1168" w:type="dxa"/>
            <w:shd w:val="clear" w:color="auto" w:fill="auto"/>
            <w:noWrap/>
            <w:vAlign w:val="bottom"/>
            <w:hideMark/>
          </w:tcPr>
          <w:p w14:paraId="2CCE2C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87.5</w:t>
            </w:r>
          </w:p>
        </w:tc>
      </w:tr>
      <w:tr w:rsidR="00D209CC" w:rsidRPr="00D80490" w14:paraId="7A839B57" w14:textId="77777777" w:rsidTr="00B304E2">
        <w:trPr>
          <w:cantSplit/>
          <w:trHeight w:val="630"/>
          <w:jc w:val="center"/>
        </w:trPr>
        <w:tc>
          <w:tcPr>
            <w:tcW w:w="1508" w:type="dxa"/>
            <w:vMerge/>
            <w:vAlign w:val="bottom"/>
            <w:hideMark/>
          </w:tcPr>
          <w:p w14:paraId="6824BD07"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47497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67D2A7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389</w:t>
            </w:r>
          </w:p>
        </w:tc>
        <w:tc>
          <w:tcPr>
            <w:tcW w:w="937" w:type="dxa"/>
            <w:shd w:val="clear" w:color="auto" w:fill="auto"/>
            <w:noWrap/>
            <w:vAlign w:val="bottom"/>
            <w:hideMark/>
          </w:tcPr>
          <w:p w14:paraId="1760AB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12.5</w:t>
            </w:r>
          </w:p>
        </w:tc>
        <w:tc>
          <w:tcPr>
            <w:tcW w:w="1168" w:type="dxa"/>
            <w:shd w:val="clear" w:color="auto" w:fill="auto"/>
            <w:noWrap/>
            <w:vAlign w:val="bottom"/>
            <w:hideMark/>
          </w:tcPr>
          <w:p w14:paraId="72A68D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238B0EF" w14:textId="77777777" w:rsidTr="00B304E2">
        <w:trPr>
          <w:cantSplit/>
          <w:trHeight w:val="315"/>
          <w:jc w:val="center"/>
        </w:trPr>
        <w:tc>
          <w:tcPr>
            <w:tcW w:w="1508" w:type="dxa"/>
            <w:vMerge/>
            <w:vAlign w:val="bottom"/>
            <w:hideMark/>
          </w:tcPr>
          <w:p w14:paraId="25EB534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FE618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9475E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51FBEA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86127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22B4195" w14:textId="77777777" w:rsidTr="00B304E2">
        <w:trPr>
          <w:cantSplit/>
          <w:trHeight w:val="315"/>
          <w:jc w:val="center"/>
        </w:trPr>
        <w:tc>
          <w:tcPr>
            <w:tcW w:w="1508" w:type="dxa"/>
            <w:vMerge w:val="restart"/>
            <w:shd w:val="clear" w:color="auto" w:fill="auto"/>
            <w:vAlign w:val="bottom"/>
            <w:hideMark/>
          </w:tcPr>
          <w:p w14:paraId="63E89BE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6DB31B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0B2886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3521</w:t>
            </w:r>
          </w:p>
        </w:tc>
        <w:tc>
          <w:tcPr>
            <w:tcW w:w="937" w:type="dxa"/>
            <w:shd w:val="clear" w:color="auto" w:fill="auto"/>
            <w:noWrap/>
            <w:vAlign w:val="bottom"/>
            <w:hideMark/>
          </w:tcPr>
          <w:p w14:paraId="2CBC64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91.8</w:t>
            </w:r>
          </w:p>
        </w:tc>
        <w:tc>
          <w:tcPr>
            <w:tcW w:w="1168" w:type="dxa"/>
            <w:shd w:val="clear" w:color="auto" w:fill="auto"/>
            <w:noWrap/>
            <w:vAlign w:val="bottom"/>
            <w:hideMark/>
          </w:tcPr>
          <w:p w14:paraId="526906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91.8</w:t>
            </w:r>
          </w:p>
        </w:tc>
      </w:tr>
      <w:tr w:rsidR="00D209CC" w:rsidRPr="00D80490" w14:paraId="3D205801" w14:textId="77777777" w:rsidTr="00B304E2">
        <w:trPr>
          <w:cantSplit/>
          <w:trHeight w:val="630"/>
          <w:jc w:val="center"/>
        </w:trPr>
        <w:tc>
          <w:tcPr>
            <w:tcW w:w="1508" w:type="dxa"/>
            <w:vMerge/>
            <w:vAlign w:val="bottom"/>
            <w:hideMark/>
          </w:tcPr>
          <w:p w14:paraId="707FA5E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C0B7D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0FE541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314</w:t>
            </w:r>
          </w:p>
        </w:tc>
        <w:tc>
          <w:tcPr>
            <w:tcW w:w="937" w:type="dxa"/>
            <w:shd w:val="clear" w:color="auto" w:fill="auto"/>
            <w:noWrap/>
            <w:vAlign w:val="bottom"/>
            <w:hideMark/>
          </w:tcPr>
          <w:p w14:paraId="6919BE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w:t>
            </w:r>
          </w:p>
        </w:tc>
        <w:tc>
          <w:tcPr>
            <w:tcW w:w="1168" w:type="dxa"/>
            <w:shd w:val="clear" w:color="auto" w:fill="auto"/>
            <w:noWrap/>
            <w:vAlign w:val="bottom"/>
            <w:hideMark/>
          </w:tcPr>
          <w:p w14:paraId="1B9BA5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D90C76B" w14:textId="77777777" w:rsidTr="00B304E2">
        <w:trPr>
          <w:cantSplit/>
          <w:trHeight w:val="315"/>
          <w:jc w:val="center"/>
        </w:trPr>
        <w:tc>
          <w:tcPr>
            <w:tcW w:w="1508" w:type="dxa"/>
            <w:vMerge/>
            <w:vAlign w:val="bottom"/>
            <w:hideMark/>
          </w:tcPr>
          <w:p w14:paraId="1CDCF59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3C619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1BD57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17D3BD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11A6B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C3070E9" w14:textId="77777777" w:rsidTr="00B304E2">
        <w:trPr>
          <w:cantSplit/>
          <w:trHeight w:val="315"/>
          <w:jc w:val="center"/>
        </w:trPr>
        <w:tc>
          <w:tcPr>
            <w:tcW w:w="1508" w:type="dxa"/>
            <w:vMerge w:val="restart"/>
            <w:shd w:val="clear" w:color="auto" w:fill="auto"/>
            <w:vAlign w:val="bottom"/>
            <w:hideMark/>
          </w:tcPr>
          <w:p w14:paraId="163F3FE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1383F1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47CF52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4092</w:t>
            </w:r>
          </w:p>
        </w:tc>
        <w:tc>
          <w:tcPr>
            <w:tcW w:w="937" w:type="dxa"/>
            <w:shd w:val="clear" w:color="auto" w:fill="auto"/>
            <w:noWrap/>
            <w:vAlign w:val="bottom"/>
            <w:hideMark/>
          </w:tcPr>
          <w:p w14:paraId="779171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86.4</w:t>
            </w:r>
          </w:p>
        </w:tc>
        <w:tc>
          <w:tcPr>
            <w:tcW w:w="1168" w:type="dxa"/>
            <w:shd w:val="clear" w:color="auto" w:fill="auto"/>
            <w:noWrap/>
            <w:vAlign w:val="bottom"/>
            <w:hideMark/>
          </w:tcPr>
          <w:p w14:paraId="21B948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86.4</w:t>
            </w:r>
          </w:p>
        </w:tc>
      </w:tr>
      <w:tr w:rsidR="00D209CC" w:rsidRPr="00D80490" w14:paraId="5D2C010F" w14:textId="77777777" w:rsidTr="00B304E2">
        <w:trPr>
          <w:cantSplit/>
          <w:trHeight w:val="630"/>
          <w:jc w:val="center"/>
        </w:trPr>
        <w:tc>
          <w:tcPr>
            <w:tcW w:w="1508" w:type="dxa"/>
            <w:vMerge/>
            <w:vAlign w:val="bottom"/>
            <w:hideMark/>
          </w:tcPr>
          <w:p w14:paraId="4968844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9A80F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4F64D5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645</w:t>
            </w:r>
          </w:p>
        </w:tc>
        <w:tc>
          <w:tcPr>
            <w:tcW w:w="937" w:type="dxa"/>
            <w:shd w:val="clear" w:color="auto" w:fill="auto"/>
            <w:noWrap/>
            <w:vAlign w:val="bottom"/>
            <w:hideMark/>
          </w:tcPr>
          <w:p w14:paraId="6A527C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13.6</w:t>
            </w:r>
          </w:p>
        </w:tc>
        <w:tc>
          <w:tcPr>
            <w:tcW w:w="1168" w:type="dxa"/>
            <w:shd w:val="clear" w:color="auto" w:fill="auto"/>
            <w:noWrap/>
            <w:vAlign w:val="bottom"/>
            <w:hideMark/>
          </w:tcPr>
          <w:p w14:paraId="798ACE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E2E2620" w14:textId="77777777" w:rsidTr="00B304E2">
        <w:trPr>
          <w:cantSplit/>
          <w:trHeight w:val="315"/>
          <w:jc w:val="center"/>
        </w:trPr>
        <w:tc>
          <w:tcPr>
            <w:tcW w:w="1508" w:type="dxa"/>
            <w:vMerge/>
            <w:vAlign w:val="bottom"/>
            <w:hideMark/>
          </w:tcPr>
          <w:p w14:paraId="7C31890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36266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0F877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1712AD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29FF9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2D7B36F" w14:textId="77777777" w:rsidTr="00B304E2">
        <w:trPr>
          <w:cantSplit/>
          <w:trHeight w:val="315"/>
          <w:jc w:val="center"/>
        </w:trPr>
        <w:tc>
          <w:tcPr>
            <w:tcW w:w="1508" w:type="dxa"/>
            <w:vMerge w:val="restart"/>
            <w:shd w:val="clear" w:color="auto" w:fill="auto"/>
            <w:vAlign w:val="bottom"/>
            <w:hideMark/>
          </w:tcPr>
          <w:p w14:paraId="1B795C1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19CE96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256702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6627</w:t>
            </w:r>
          </w:p>
        </w:tc>
        <w:tc>
          <w:tcPr>
            <w:tcW w:w="937" w:type="dxa"/>
            <w:shd w:val="clear" w:color="auto" w:fill="auto"/>
            <w:noWrap/>
            <w:vAlign w:val="bottom"/>
            <w:hideMark/>
          </w:tcPr>
          <w:p w14:paraId="7BD4B5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87.8</w:t>
            </w:r>
          </w:p>
        </w:tc>
        <w:tc>
          <w:tcPr>
            <w:tcW w:w="1168" w:type="dxa"/>
            <w:shd w:val="clear" w:color="auto" w:fill="auto"/>
            <w:noWrap/>
            <w:vAlign w:val="bottom"/>
            <w:hideMark/>
          </w:tcPr>
          <w:p w14:paraId="2A49F8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87.8</w:t>
            </w:r>
          </w:p>
        </w:tc>
      </w:tr>
      <w:tr w:rsidR="00D209CC" w:rsidRPr="00D80490" w14:paraId="716E3C74" w14:textId="77777777" w:rsidTr="00B304E2">
        <w:trPr>
          <w:cantSplit/>
          <w:trHeight w:val="630"/>
          <w:jc w:val="center"/>
        </w:trPr>
        <w:tc>
          <w:tcPr>
            <w:tcW w:w="1508" w:type="dxa"/>
            <w:vMerge/>
            <w:vAlign w:val="bottom"/>
            <w:hideMark/>
          </w:tcPr>
          <w:p w14:paraId="580BAE8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33409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0E51C9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917</w:t>
            </w:r>
          </w:p>
        </w:tc>
        <w:tc>
          <w:tcPr>
            <w:tcW w:w="937" w:type="dxa"/>
            <w:shd w:val="clear" w:color="auto" w:fill="auto"/>
            <w:noWrap/>
            <w:vAlign w:val="bottom"/>
            <w:hideMark/>
          </w:tcPr>
          <w:p w14:paraId="72A3D4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12.2</w:t>
            </w:r>
          </w:p>
        </w:tc>
        <w:tc>
          <w:tcPr>
            <w:tcW w:w="1168" w:type="dxa"/>
            <w:shd w:val="clear" w:color="auto" w:fill="auto"/>
            <w:noWrap/>
            <w:vAlign w:val="bottom"/>
            <w:hideMark/>
          </w:tcPr>
          <w:p w14:paraId="122005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FAA51DF" w14:textId="77777777" w:rsidTr="00B304E2">
        <w:trPr>
          <w:cantSplit/>
          <w:trHeight w:val="315"/>
          <w:jc w:val="center"/>
        </w:trPr>
        <w:tc>
          <w:tcPr>
            <w:tcW w:w="1508" w:type="dxa"/>
            <w:vMerge/>
            <w:vAlign w:val="bottom"/>
            <w:hideMark/>
          </w:tcPr>
          <w:p w14:paraId="2D12169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9F980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3CE88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055266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53F7C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2E04E82" w14:textId="77777777" w:rsidTr="00B304E2">
        <w:trPr>
          <w:cantSplit/>
          <w:trHeight w:val="315"/>
          <w:jc w:val="center"/>
        </w:trPr>
        <w:tc>
          <w:tcPr>
            <w:tcW w:w="1508" w:type="dxa"/>
            <w:vMerge w:val="restart"/>
            <w:shd w:val="clear" w:color="auto" w:fill="auto"/>
            <w:vAlign w:val="bottom"/>
            <w:hideMark/>
          </w:tcPr>
          <w:p w14:paraId="3413A3B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707B82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4D42F5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5294</w:t>
            </w:r>
          </w:p>
        </w:tc>
        <w:tc>
          <w:tcPr>
            <w:tcW w:w="937" w:type="dxa"/>
            <w:shd w:val="clear" w:color="auto" w:fill="auto"/>
            <w:noWrap/>
            <w:vAlign w:val="bottom"/>
            <w:hideMark/>
          </w:tcPr>
          <w:p w14:paraId="1CD8CE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97.5</w:t>
            </w:r>
          </w:p>
        </w:tc>
        <w:tc>
          <w:tcPr>
            <w:tcW w:w="1168" w:type="dxa"/>
            <w:shd w:val="clear" w:color="auto" w:fill="auto"/>
            <w:noWrap/>
            <w:vAlign w:val="bottom"/>
            <w:hideMark/>
          </w:tcPr>
          <w:p w14:paraId="447836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97.5</w:t>
            </w:r>
          </w:p>
        </w:tc>
      </w:tr>
      <w:tr w:rsidR="00D209CC" w:rsidRPr="00D80490" w14:paraId="75D9C953" w14:textId="77777777" w:rsidTr="00B304E2">
        <w:trPr>
          <w:cantSplit/>
          <w:trHeight w:val="630"/>
          <w:jc w:val="center"/>
        </w:trPr>
        <w:tc>
          <w:tcPr>
            <w:tcW w:w="1508" w:type="dxa"/>
            <w:vMerge/>
            <w:vAlign w:val="bottom"/>
            <w:hideMark/>
          </w:tcPr>
          <w:p w14:paraId="0230A95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FDD5F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0AB1E6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134</w:t>
            </w:r>
          </w:p>
        </w:tc>
        <w:tc>
          <w:tcPr>
            <w:tcW w:w="937" w:type="dxa"/>
            <w:shd w:val="clear" w:color="auto" w:fill="auto"/>
            <w:noWrap/>
            <w:vAlign w:val="bottom"/>
            <w:hideMark/>
          </w:tcPr>
          <w:p w14:paraId="65EDBD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w:t>
            </w:r>
          </w:p>
        </w:tc>
        <w:tc>
          <w:tcPr>
            <w:tcW w:w="1168" w:type="dxa"/>
            <w:shd w:val="clear" w:color="auto" w:fill="auto"/>
            <w:noWrap/>
            <w:vAlign w:val="bottom"/>
            <w:hideMark/>
          </w:tcPr>
          <w:p w14:paraId="6C82ED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4B61B00" w14:textId="77777777" w:rsidTr="00B304E2">
        <w:trPr>
          <w:cantSplit/>
          <w:trHeight w:val="315"/>
          <w:jc w:val="center"/>
        </w:trPr>
        <w:tc>
          <w:tcPr>
            <w:tcW w:w="1508" w:type="dxa"/>
            <w:vMerge/>
            <w:vAlign w:val="bottom"/>
            <w:hideMark/>
          </w:tcPr>
          <w:p w14:paraId="3F0D77C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2B7F1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5BEFC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6AF10E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CD00E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1D97D35" w14:textId="77777777" w:rsidTr="00B304E2">
        <w:trPr>
          <w:cantSplit/>
          <w:trHeight w:val="315"/>
          <w:jc w:val="center"/>
        </w:trPr>
        <w:tc>
          <w:tcPr>
            <w:tcW w:w="1508" w:type="dxa"/>
            <w:vMerge w:val="restart"/>
            <w:shd w:val="clear" w:color="auto" w:fill="auto"/>
            <w:vAlign w:val="bottom"/>
            <w:hideMark/>
          </w:tcPr>
          <w:p w14:paraId="2936924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2D96D8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0F0457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6245</w:t>
            </w:r>
          </w:p>
        </w:tc>
        <w:tc>
          <w:tcPr>
            <w:tcW w:w="937" w:type="dxa"/>
            <w:shd w:val="clear" w:color="auto" w:fill="auto"/>
            <w:noWrap/>
            <w:vAlign w:val="bottom"/>
            <w:hideMark/>
          </w:tcPr>
          <w:p w14:paraId="34A132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93.4</w:t>
            </w:r>
          </w:p>
        </w:tc>
        <w:tc>
          <w:tcPr>
            <w:tcW w:w="1168" w:type="dxa"/>
            <w:shd w:val="clear" w:color="auto" w:fill="auto"/>
            <w:noWrap/>
            <w:vAlign w:val="bottom"/>
            <w:hideMark/>
          </w:tcPr>
          <w:p w14:paraId="27256D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93.4</w:t>
            </w:r>
          </w:p>
        </w:tc>
      </w:tr>
      <w:tr w:rsidR="00D209CC" w:rsidRPr="00D80490" w14:paraId="7AA23320" w14:textId="77777777" w:rsidTr="00B304E2">
        <w:trPr>
          <w:cantSplit/>
          <w:trHeight w:val="630"/>
          <w:jc w:val="center"/>
        </w:trPr>
        <w:tc>
          <w:tcPr>
            <w:tcW w:w="1508" w:type="dxa"/>
            <w:vMerge/>
            <w:vAlign w:val="bottom"/>
            <w:hideMark/>
          </w:tcPr>
          <w:p w14:paraId="6FA546B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2980E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0E652A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444</w:t>
            </w:r>
          </w:p>
        </w:tc>
        <w:tc>
          <w:tcPr>
            <w:tcW w:w="937" w:type="dxa"/>
            <w:shd w:val="clear" w:color="auto" w:fill="auto"/>
            <w:noWrap/>
            <w:vAlign w:val="bottom"/>
            <w:hideMark/>
          </w:tcPr>
          <w:p w14:paraId="5A1EE2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w:t>
            </w:r>
          </w:p>
        </w:tc>
        <w:tc>
          <w:tcPr>
            <w:tcW w:w="1168" w:type="dxa"/>
            <w:shd w:val="clear" w:color="auto" w:fill="auto"/>
            <w:noWrap/>
            <w:vAlign w:val="bottom"/>
            <w:hideMark/>
          </w:tcPr>
          <w:p w14:paraId="6DE163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8A69EAA" w14:textId="77777777" w:rsidTr="00B304E2">
        <w:trPr>
          <w:cantSplit/>
          <w:trHeight w:val="315"/>
          <w:jc w:val="center"/>
        </w:trPr>
        <w:tc>
          <w:tcPr>
            <w:tcW w:w="1508" w:type="dxa"/>
            <w:vMerge/>
            <w:vAlign w:val="bottom"/>
            <w:hideMark/>
          </w:tcPr>
          <w:p w14:paraId="3B905C6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C3650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AAFEB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09DEFD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AB339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1B3499B" w14:textId="77777777" w:rsidTr="00B304E2">
        <w:trPr>
          <w:cantSplit/>
          <w:trHeight w:val="315"/>
          <w:jc w:val="center"/>
        </w:trPr>
        <w:tc>
          <w:tcPr>
            <w:tcW w:w="1508" w:type="dxa"/>
            <w:vMerge w:val="restart"/>
            <w:shd w:val="clear" w:color="auto" w:fill="auto"/>
            <w:vAlign w:val="bottom"/>
            <w:hideMark/>
          </w:tcPr>
          <w:p w14:paraId="0B21B5A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27419B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1AE84E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7295</w:t>
            </w:r>
          </w:p>
        </w:tc>
        <w:tc>
          <w:tcPr>
            <w:tcW w:w="937" w:type="dxa"/>
            <w:shd w:val="clear" w:color="auto" w:fill="auto"/>
            <w:noWrap/>
            <w:vAlign w:val="bottom"/>
            <w:hideMark/>
          </w:tcPr>
          <w:p w14:paraId="5D23C8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c>
          <w:tcPr>
            <w:tcW w:w="1168" w:type="dxa"/>
            <w:shd w:val="clear" w:color="auto" w:fill="auto"/>
            <w:noWrap/>
            <w:vAlign w:val="bottom"/>
            <w:hideMark/>
          </w:tcPr>
          <w:p w14:paraId="40DCCD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25972F95" w14:textId="77777777" w:rsidTr="00B304E2">
        <w:trPr>
          <w:cantSplit/>
          <w:trHeight w:val="630"/>
          <w:jc w:val="center"/>
        </w:trPr>
        <w:tc>
          <w:tcPr>
            <w:tcW w:w="1508" w:type="dxa"/>
            <w:vMerge/>
            <w:vAlign w:val="bottom"/>
            <w:hideMark/>
          </w:tcPr>
          <w:p w14:paraId="061BB00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F3BD1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64CF02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152</w:t>
            </w:r>
          </w:p>
        </w:tc>
        <w:tc>
          <w:tcPr>
            <w:tcW w:w="937" w:type="dxa"/>
            <w:shd w:val="clear" w:color="auto" w:fill="auto"/>
            <w:noWrap/>
            <w:vAlign w:val="bottom"/>
            <w:hideMark/>
          </w:tcPr>
          <w:p w14:paraId="749A77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w:t>
            </w:r>
          </w:p>
        </w:tc>
        <w:tc>
          <w:tcPr>
            <w:tcW w:w="1168" w:type="dxa"/>
            <w:shd w:val="clear" w:color="auto" w:fill="auto"/>
            <w:noWrap/>
            <w:vAlign w:val="bottom"/>
            <w:hideMark/>
          </w:tcPr>
          <w:p w14:paraId="64E0F8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F8CD584" w14:textId="77777777" w:rsidTr="00B304E2">
        <w:trPr>
          <w:cantSplit/>
          <w:trHeight w:val="315"/>
          <w:jc w:val="center"/>
        </w:trPr>
        <w:tc>
          <w:tcPr>
            <w:tcW w:w="1508" w:type="dxa"/>
            <w:vMerge/>
            <w:vAlign w:val="bottom"/>
            <w:hideMark/>
          </w:tcPr>
          <w:p w14:paraId="34092C37"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EF1FF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4E713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2FF278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3FD17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2D89C68" w14:textId="77777777" w:rsidTr="00B304E2">
        <w:trPr>
          <w:cantSplit/>
          <w:trHeight w:val="315"/>
          <w:jc w:val="center"/>
        </w:trPr>
        <w:tc>
          <w:tcPr>
            <w:tcW w:w="1508" w:type="dxa"/>
            <w:vMerge w:val="restart"/>
            <w:shd w:val="clear" w:color="auto" w:fill="auto"/>
            <w:vAlign w:val="bottom"/>
            <w:hideMark/>
          </w:tcPr>
          <w:p w14:paraId="78E7F5A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75C8EE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38613A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2848</w:t>
            </w:r>
          </w:p>
        </w:tc>
        <w:tc>
          <w:tcPr>
            <w:tcW w:w="937" w:type="dxa"/>
            <w:shd w:val="clear" w:color="auto" w:fill="auto"/>
            <w:noWrap/>
            <w:vAlign w:val="bottom"/>
            <w:hideMark/>
          </w:tcPr>
          <w:p w14:paraId="050CEE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95.8</w:t>
            </w:r>
          </w:p>
        </w:tc>
        <w:tc>
          <w:tcPr>
            <w:tcW w:w="1168" w:type="dxa"/>
            <w:shd w:val="clear" w:color="auto" w:fill="auto"/>
            <w:noWrap/>
            <w:vAlign w:val="bottom"/>
            <w:hideMark/>
          </w:tcPr>
          <w:p w14:paraId="5C1453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95.8</w:t>
            </w:r>
          </w:p>
        </w:tc>
      </w:tr>
      <w:tr w:rsidR="00D209CC" w:rsidRPr="00D80490" w14:paraId="44F3F771" w14:textId="77777777" w:rsidTr="00B304E2">
        <w:trPr>
          <w:cantSplit/>
          <w:trHeight w:val="630"/>
          <w:jc w:val="center"/>
        </w:trPr>
        <w:tc>
          <w:tcPr>
            <w:tcW w:w="1508" w:type="dxa"/>
            <w:vMerge/>
            <w:vAlign w:val="bottom"/>
            <w:hideMark/>
          </w:tcPr>
          <w:p w14:paraId="1AF50A9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5A4F1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63DCBA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w:t>
            </w:r>
          </w:p>
        </w:tc>
        <w:tc>
          <w:tcPr>
            <w:tcW w:w="937" w:type="dxa"/>
            <w:shd w:val="clear" w:color="auto" w:fill="auto"/>
            <w:noWrap/>
            <w:vAlign w:val="bottom"/>
            <w:hideMark/>
          </w:tcPr>
          <w:p w14:paraId="25ECDF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w:t>
            </w:r>
          </w:p>
        </w:tc>
        <w:tc>
          <w:tcPr>
            <w:tcW w:w="1168" w:type="dxa"/>
            <w:shd w:val="clear" w:color="auto" w:fill="auto"/>
            <w:noWrap/>
            <w:vAlign w:val="bottom"/>
            <w:hideMark/>
          </w:tcPr>
          <w:p w14:paraId="0B4DDB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A53B32E" w14:textId="77777777" w:rsidTr="00B304E2">
        <w:trPr>
          <w:cantSplit/>
          <w:trHeight w:val="315"/>
          <w:jc w:val="center"/>
        </w:trPr>
        <w:tc>
          <w:tcPr>
            <w:tcW w:w="1508" w:type="dxa"/>
            <w:vMerge/>
            <w:vAlign w:val="bottom"/>
            <w:hideMark/>
          </w:tcPr>
          <w:p w14:paraId="5E6887B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B2B2C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26687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6261E9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1439F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FCA56FB" w14:textId="77777777" w:rsidTr="00B304E2">
        <w:trPr>
          <w:cantSplit/>
          <w:trHeight w:val="315"/>
          <w:jc w:val="center"/>
        </w:trPr>
        <w:tc>
          <w:tcPr>
            <w:tcW w:w="1508" w:type="dxa"/>
            <w:vMerge w:val="restart"/>
            <w:shd w:val="clear" w:color="auto" w:fill="auto"/>
            <w:vAlign w:val="bottom"/>
            <w:hideMark/>
          </w:tcPr>
          <w:p w14:paraId="780DDB4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46A21E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547795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8329</w:t>
            </w:r>
          </w:p>
        </w:tc>
        <w:tc>
          <w:tcPr>
            <w:tcW w:w="937" w:type="dxa"/>
            <w:shd w:val="clear" w:color="auto" w:fill="auto"/>
            <w:noWrap/>
            <w:vAlign w:val="bottom"/>
            <w:hideMark/>
          </w:tcPr>
          <w:p w14:paraId="0ABB63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c>
          <w:tcPr>
            <w:tcW w:w="1168" w:type="dxa"/>
            <w:shd w:val="clear" w:color="auto" w:fill="auto"/>
            <w:noWrap/>
            <w:vAlign w:val="bottom"/>
            <w:hideMark/>
          </w:tcPr>
          <w:p w14:paraId="51F504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r>
      <w:tr w:rsidR="00D209CC" w:rsidRPr="00D80490" w14:paraId="0AE0CB39" w14:textId="77777777" w:rsidTr="00B304E2">
        <w:trPr>
          <w:cantSplit/>
          <w:trHeight w:val="630"/>
          <w:jc w:val="center"/>
        </w:trPr>
        <w:tc>
          <w:tcPr>
            <w:tcW w:w="1508" w:type="dxa"/>
            <w:vMerge/>
            <w:vAlign w:val="bottom"/>
            <w:hideMark/>
          </w:tcPr>
          <w:p w14:paraId="5077AA1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9C4CB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2DC8B8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713</w:t>
            </w:r>
          </w:p>
        </w:tc>
        <w:tc>
          <w:tcPr>
            <w:tcW w:w="937" w:type="dxa"/>
            <w:shd w:val="clear" w:color="auto" w:fill="auto"/>
            <w:noWrap/>
            <w:vAlign w:val="bottom"/>
            <w:hideMark/>
          </w:tcPr>
          <w:p w14:paraId="085CB7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w:t>
            </w:r>
          </w:p>
        </w:tc>
        <w:tc>
          <w:tcPr>
            <w:tcW w:w="1168" w:type="dxa"/>
            <w:shd w:val="clear" w:color="auto" w:fill="auto"/>
            <w:noWrap/>
            <w:vAlign w:val="bottom"/>
            <w:hideMark/>
          </w:tcPr>
          <w:p w14:paraId="67E9AE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A4ECF60" w14:textId="77777777" w:rsidTr="00B304E2">
        <w:trPr>
          <w:cantSplit/>
          <w:trHeight w:val="315"/>
          <w:jc w:val="center"/>
        </w:trPr>
        <w:tc>
          <w:tcPr>
            <w:tcW w:w="1508" w:type="dxa"/>
            <w:vMerge/>
            <w:vAlign w:val="bottom"/>
            <w:hideMark/>
          </w:tcPr>
          <w:p w14:paraId="6CE0FF4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EAE42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E2B9E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7A7A6A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5654D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EAD3623" w14:textId="77777777" w:rsidTr="00B304E2">
        <w:trPr>
          <w:cantSplit/>
          <w:trHeight w:val="315"/>
          <w:jc w:val="center"/>
        </w:trPr>
        <w:tc>
          <w:tcPr>
            <w:tcW w:w="1508" w:type="dxa"/>
            <w:vMerge w:val="restart"/>
            <w:shd w:val="clear" w:color="auto" w:fill="auto"/>
            <w:vAlign w:val="bottom"/>
            <w:hideMark/>
          </w:tcPr>
          <w:p w14:paraId="1C7684C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09D04C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171F99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3401</w:t>
            </w:r>
          </w:p>
        </w:tc>
        <w:tc>
          <w:tcPr>
            <w:tcW w:w="937" w:type="dxa"/>
            <w:shd w:val="clear" w:color="auto" w:fill="auto"/>
            <w:noWrap/>
            <w:vAlign w:val="bottom"/>
            <w:hideMark/>
          </w:tcPr>
          <w:p w14:paraId="325D6B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87.7</w:t>
            </w:r>
          </w:p>
        </w:tc>
        <w:tc>
          <w:tcPr>
            <w:tcW w:w="1168" w:type="dxa"/>
            <w:shd w:val="clear" w:color="auto" w:fill="auto"/>
            <w:noWrap/>
            <w:vAlign w:val="bottom"/>
            <w:hideMark/>
          </w:tcPr>
          <w:p w14:paraId="44E48A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87.7</w:t>
            </w:r>
          </w:p>
        </w:tc>
      </w:tr>
      <w:tr w:rsidR="00D209CC" w:rsidRPr="00D80490" w14:paraId="065AAE53" w14:textId="77777777" w:rsidTr="00B304E2">
        <w:trPr>
          <w:cantSplit/>
          <w:trHeight w:val="630"/>
          <w:jc w:val="center"/>
        </w:trPr>
        <w:tc>
          <w:tcPr>
            <w:tcW w:w="1508" w:type="dxa"/>
            <w:vMerge/>
            <w:vAlign w:val="bottom"/>
            <w:hideMark/>
          </w:tcPr>
          <w:p w14:paraId="26028C8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AD59F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0060AB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476</w:t>
            </w:r>
          </w:p>
        </w:tc>
        <w:tc>
          <w:tcPr>
            <w:tcW w:w="937" w:type="dxa"/>
            <w:shd w:val="clear" w:color="auto" w:fill="auto"/>
            <w:noWrap/>
            <w:vAlign w:val="bottom"/>
            <w:hideMark/>
          </w:tcPr>
          <w:p w14:paraId="17A7FA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12.3</w:t>
            </w:r>
          </w:p>
        </w:tc>
        <w:tc>
          <w:tcPr>
            <w:tcW w:w="1168" w:type="dxa"/>
            <w:shd w:val="clear" w:color="auto" w:fill="auto"/>
            <w:noWrap/>
            <w:vAlign w:val="bottom"/>
            <w:hideMark/>
          </w:tcPr>
          <w:p w14:paraId="224684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85E5545" w14:textId="77777777" w:rsidTr="00B304E2">
        <w:trPr>
          <w:cantSplit/>
          <w:trHeight w:val="315"/>
          <w:jc w:val="center"/>
        </w:trPr>
        <w:tc>
          <w:tcPr>
            <w:tcW w:w="1508" w:type="dxa"/>
            <w:vMerge/>
            <w:vAlign w:val="bottom"/>
            <w:hideMark/>
          </w:tcPr>
          <w:p w14:paraId="5FDE54A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F638F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98C7C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7D9116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2169B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4D21C4E" w14:textId="77777777" w:rsidTr="00B304E2">
        <w:trPr>
          <w:cantSplit/>
          <w:trHeight w:val="315"/>
          <w:jc w:val="center"/>
        </w:trPr>
        <w:tc>
          <w:tcPr>
            <w:tcW w:w="1508" w:type="dxa"/>
            <w:vMerge w:val="restart"/>
            <w:shd w:val="clear" w:color="auto" w:fill="auto"/>
            <w:vAlign w:val="bottom"/>
            <w:hideMark/>
          </w:tcPr>
          <w:p w14:paraId="55FA1EB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77794C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038B5F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16222</w:t>
            </w:r>
          </w:p>
        </w:tc>
        <w:tc>
          <w:tcPr>
            <w:tcW w:w="937" w:type="dxa"/>
            <w:shd w:val="clear" w:color="auto" w:fill="auto"/>
            <w:noWrap/>
            <w:vAlign w:val="bottom"/>
            <w:hideMark/>
          </w:tcPr>
          <w:p w14:paraId="14CB3B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97.0</w:t>
            </w:r>
          </w:p>
        </w:tc>
        <w:tc>
          <w:tcPr>
            <w:tcW w:w="1168" w:type="dxa"/>
            <w:shd w:val="clear" w:color="auto" w:fill="auto"/>
            <w:noWrap/>
            <w:vAlign w:val="bottom"/>
            <w:hideMark/>
          </w:tcPr>
          <w:p w14:paraId="53BF81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97.0</w:t>
            </w:r>
          </w:p>
        </w:tc>
      </w:tr>
      <w:tr w:rsidR="00D209CC" w:rsidRPr="00D80490" w14:paraId="4545B0BE" w14:textId="77777777" w:rsidTr="00B304E2">
        <w:trPr>
          <w:cantSplit/>
          <w:trHeight w:val="630"/>
          <w:jc w:val="center"/>
        </w:trPr>
        <w:tc>
          <w:tcPr>
            <w:tcW w:w="1508" w:type="dxa"/>
            <w:vMerge/>
            <w:vAlign w:val="bottom"/>
            <w:hideMark/>
          </w:tcPr>
          <w:p w14:paraId="3B94C88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5DDEE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3E0D26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494</w:t>
            </w:r>
          </w:p>
        </w:tc>
        <w:tc>
          <w:tcPr>
            <w:tcW w:w="937" w:type="dxa"/>
            <w:shd w:val="clear" w:color="auto" w:fill="auto"/>
            <w:noWrap/>
            <w:vAlign w:val="bottom"/>
            <w:hideMark/>
          </w:tcPr>
          <w:p w14:paraId="1987B4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w:t>
            </w:r>
          </w:p>
        </w:tc>
        <w:tc>
          <w:tcPr>
            <w:tcW w:w="1168" w:type="dxa"/>
            <w:shd w:val="clear" w:color="auto" w:fill="auto"/>
            <w:noWrap/>
            <w:vAlign w:val="bottom"/>
            <w:hideMark/>
          </w:tcPr>
          <w:p w14:paraId="061741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374A175" w14:textId="77777777" w:rsidTr="00B304E2">
        <w:trPr>
          <w:cantSplit/>
          <w:trHeight w:val="315"/>
          <w:jc w:val="center"/>
        </w:trPr>
        <w:tc>
          <w:tcPr>
            <w:tcW w:w="1508" w:type="dxa"/>
            <w:vMerge/>
            <w:vAlign w:val="bottom"/>
            <w:hideMark/>
          </w:tcPr>
          <w:p w14:paraId="1D9A487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2DB80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9D43B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5DEFB1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F6AE8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1325403" w14:textId="77777777" w:rsidTr="00B304E2">
        <w:trPr>
          <w:cantSplit/>
          <w:trHeight w:val="315"/>
          <w:jc w:val="center"/>
        </w:trPr>
        <w:tc>
          <w:tcPr>
            <w:tcW w:w="1508" w:type="dxa"/>
            <w:vMerge w:val="restart"/>
            <w:shd w:val="clear" w:color="auto" w:fill="auto"/>
            <w:vAlign w:val="bottom"/>
            <w:hideMark/>
          </w:tcPr>
          <w:p w14:paraId="3C62D54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369DD5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OHLAP award</w:t>
            </w:r>
          </w:p>
        </w:tc>
        <w:tc>
          <w:tcPr>
            <w:tcW w:w="1350" w:type="dxa"/>
            <w:shd w:val="clear" w:color="auto" w:fill="auto"/>
            <w:noWrap/>
            <w:vAlign w:val="bottom"/>
            <w:hideMark/>
          </w:tcPr>
          <w:p w14:paraId="602673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2696</w:t>
            </w:r>
          </w:p>
        </w:tc>
        <w:tc>
          <w:tcPr>
            <w:tcW w:w="937" w:type="dxa"/>
            <w:shd w:val="clear" w:color="auto" w:fill="auto"/>
            <w:noWrap/>
            <w:vAlign w:val="bottom"/>
            <w:hideMark/>
          </w:tcPr>
          <w:p w14:paraId="3E2E5D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87.5</w:t>
            </w:r>
          </w:p>
        </w:tc>
        <w:tc>
          <w:tcPr>
            <w:tcW w:w="1168" w:type="dxa"/>
            <w:shd w:val="clear" w:color="auto" w:fill="auto"/>
            <w:noWrap/>
            <w:vAlign w:val="bottom"/>
            <w:hideMark/>
          </w:tcPr>
          <w:p w14:paraId="13B852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87.5</w:t>
            </w:r>
          </w:p>
        </w:tc>
      </w:tr>
      <w:tr w:rsidR="00D209CC" w:rsidRPr="00D80490" w14:paraId="2199128F" w14:textId="77777777" w:rsidTr="00B304E2">
        <w:trPr>
          <w:cantSplit/>
          <w:trHeight w:val="630"/>
          <w:jc w:val="center"/>
        </w:trPr>
        <w:tc>
          <w:tcPr>
            <w:tcW w:w="1508" w:type="dxa"/>
            <w:vMerge/>
            <w:vAlign w:val="bottom"/>
            <w:hideMark/>
          </w:tcPr>
          <w:p w14:paraId="22CDC32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AC423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OLAP award 1st semester</w:t>
            </w:r>
          </w:p>
        </w:tc>
        <w:tc>
          <w:tcPr>
            <w:tcW w:w="1350" w:type="dxa"/>
            <w:shd w:val="clear" w:color="auto" w:fill="auto"/>
            <w:noWrap/>
            <w:vAlign w:val="bottom"/>
            <w:hideMark/>
          </w:tcPr>
          <w:p w14:paraId="61A331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385</w:t>
            </w:r>
          </w:p>
        </w:tc>
        <w:tc>
          <w:tcPr>
            <w:tcW w:w="937" w:type="dxa"/>
            <w:shd w:val="clear" w:color="auto" w:fill="auto"/>
            <w:noWrap/>
            <w:vAlign w:val="bottom"/>
            <w:hideMark/>
          </w:tcPr>
          <w:p w14:paraId="4CBC9A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12.5</w:t>
            </w:r>
          </w:p>
        </w:tc>
        <w:tc>
          <w:tcPr>
            <w:tcW w:w="1168" w:type="dxa"/>
            <w:shd w:val="clear" w:color="auto" w:fill="auto"/>
            <w:noWrap/>
            <w:vAlign w:val="bottom"/>
            <w:hideMark/>
          </w:tcPr>
          <w:p w14:paraId="7A90D7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BB4E32F" w14:textId="77777777" w:rsidTr="00B304E2">
        <w:trPr>
          <w:cantSplit/>
          <w:trHeight w:val="315"/>
          <w:jc w:val="center"/>
        </w:trPr>
        <w:tc>
          <w:tcPr>
            <w:tcW w:w="1508" w:type="dxa"/>
            <w:vMerge/>
            <w:vAlign w:val="bottom"/>
            <w:hideMark/>
          </w:tcPr>
          <w:p w14:paraId="0869B33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A0D38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849A3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4C0251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0099C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E473A2F" w14:textId="77777777" w:rsidTr="00B304E2">
        <w:trPr>
          <w:cantSplit/>
          <w:trHeight w:val="630"/>
          <w:jc w:val="center"/>
        </w:trPr>
        <w:tc>
          <w:tcPr>
            <w:tcW w:w="3665" w:type="dxa"/>
            <w:gridSpan w:val="2"/>
            <w:shd w:val="clear" w:color="auto" w:fill="auto"/>
            <w:vAlign w:val="bottom"/>
            <w:hideMark/>
          </w:tcPr>
          <w:p w14:paraId="457C65F4"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OK Tuition Aid Grant</w:t>
            </w:r>
          </w:p>
        </w:tc>
        <w:tc>
          <w:tcPr>
            <w:tcW w:w="1350" w:type="dxa"/>
            <w:shd w:val="clear" w:color="auto" w:fill="auto"/>
            <w:vAlign w:val="bottom"/>
            <w:hideMark/>
          </w:tcPr>
          <w:p w14:paraId="50602059"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12C5E6F4"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4D39D257"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45B4B2A3" w14:textId="77777777" w:rsidTr="00B304E2">
        <w:trPr>
          <w:cantSplit/>
          <w:trHeight w:val="630"/>
          <w:jc w:val="center"/>
        </w:trPr>
        <w:tc>
          <w:tcPr>
            <w:tcW w:w="1508" w:type="dxa"/>
            <w:vMerge w:val="restart"/>
            <w:shd w:val="clear" w:color="auto" w:fill="auto"/>
            <w:vAlign w:val="bottom"/>
            <w:hideMark/>
          </w:tcPr>
          <w:p w14:paraId="4D8FEA1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2514B6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26B571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19239</w:t>
            </w:r>
          </w:p>
        </w:tc>
        <w:tc>
          <w:tcPr>
            <w:tcW w:w="937" w:type="dxa"/>
            <w:shd w:val="clear" w:color="auto" w:fill="auto"/>
            <w:noWrap/>
            <w:vAlign w:val="bottom"/>
            <w:hideMark/>
          </w:tcPr>
          <w:p w14:paraId="19C84B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98.5</w:t>
            </w:r>
          </w:p>
        </w:tc>
        <w:tc>
          <w:tcPr>
            <w:tcW w:w="1168" w:type="dxa"/>
            <w:shd w:val="clear" w:color="auto" w:fill="auto"/>
            <w:noWrap/>
            <w:vAlign w:val="bottom"/>
            <w:hideMark/>
          </w:tcPr>
          <w:p w14:paraId="34052D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98.5</w:t>
            </w:r>
          </w:p>
        </w:tc>
      </w:tr>
      <w:tr w:rsidR="00D209CC" w:rsidRPr="00D80490" w14:paraId="47E23011" w14:textId="77777777" w:rsidTr="00B304E2">
        <w:trPr>
          <w:cantSplit/>
          <w:trHeight w:val="630"/>
          <w:jc w:val="center"/>
        </w:trPr>
        <w:tc>
          <w:tcPr>
            <w:tcW w:w="1508" w:type="dxa"/>
            <w:vMerge/>
            <w:vAlign w:val="bottom"/>
            <w:hideMark/>
          </w:tcPr>
          <w:p w14:paraId="4035EAA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F7922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1536FE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290</w:t>
            </w:r>
          </w:p>
        </w:tc>
        <w:tc>
          <w:tcPr>
            <w:tcW w:w="937" w:type="dxa"/>
            <w:shd w:val="clear" w:color="auto" w:fill="auto"/>
            <w:noWrap/>
            <w:vAlign w:val="bottom"/>
            <w:hideMark/>
          </w:tcPr>
          <w:p w14:paraId="79C13F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1168" w:type="dxa"/>
            <w:shd w:val="clear" w:color="auto" w:fill="auto"/>
            <w:noWrap/>
            <w:vAlign w:val="bottom"/>
            <w:hideMark/>
          </w:tcPr>
          <w:p w14:paraId="05B33A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96E14DE" w14:textId="77777777" w:rsidTr="00B304E2">
        <w:trPr>
          <w:cantSplit/>
          <w:trHeight w:val="315"/>
          <w:jc w:val="center"/>
        </w:trPr>
        <w:tc>
          <w:tcPr>
            <w:tcW w:w="1508" w:type="dxa"/>
            <w:vMerge/>
            <w:vAlign w:val="bottom"/>
            <w:hideMark/>
          </w:tcPr>
          <w:p w14:paraId="4B5AE53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918AE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2F981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78F622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5A36B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4C189CA" w14:textId="77777777" w:rsidTr="00B304E2">
        <w:trPr>
          <w:cantSplit/>
          <w:trHeight w:val="630"/>
          <w:jc w:val="center"/>
        </w:trPr>
        <w:tc>
          <w:tcPr>
            <w:tcW w:w="1508" w:type="dxa"/>
            <w:vMerge w:val="restart"/>
            <w:shd w:val="clear" w:color="auto" w:fill="auto"/>
            <w:vAlign w:val="bottom"/>
            <w:hideMark/>
          </w:tcPr>
          <w:p w14:paraId="4F234DB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1869EA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326596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3246</w:t>
            </w:r>
          </w:p>
        </w:tc>
        <w:tc>
          <w:tcPr>
            <w:tcW w:w="937" w:type="dxa"/>
            <w:shd w:val="clear" w:color="auto" w:fill="auto"/>
            <w:noWrap/>
            <w:vAlign w:val="bottom"/>
            <w:hideMark/>
          </w:tcPr>
          <w:p w14:paraId="7E4407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83.0</w:t>
            </w:r>
          </w:p>
        </w:tc>
        <w:tc>
          <w:tcPr>
            <w:tcW w:w="1168" w:type="dxa"/>
            <w:shd w:val="clear" w:color="auto" w:fill="auto"/>
            <w:noWrap/>
            <w:vAlign w:val="bottom"/>
            <w:hideMark/>
          </w:tcPr>
          <w:p w14:paraId="12EEF8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83.0</w:t>
            </w:r>
          </w:p>
        </w:tc>
      </w:tr>
      <w:tr w:rsidR="00D209CC" w:rsidRPr="00D80490" w14:paraId="2A567895" w14:textId="77777777" w:rsidTr="00B304E2">
        <w:trPr>
          <w:cantSplit/>
          <w:trHeight w:val="630"/>
          <w:jc w:val="center"/>
        </w:trPr>
        <w:tc>
          <w:tcPr>
            <w:tcW w:w="1508" w:type="dxa"/>
            <w:vMerge/>
            <w:vAlign w:val="bottom"/>
            <w:hideMark/>
          </w:tcPr>
          <w:p w14:paraId="3FD00B6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B528C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18F3E7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664</w:t>
            </w:r>
          </w:p>
        </w:tc>
        <w:tc>
          <w:tcPr>
            <w:tcW w:w="937" w:type="dxa"/>
            <w:shd w:val="clear" w:color="auto" w:fill="auto"/>
            <w:noWrap/>
            <w:vAlign w:val="bottom"/>
            <w:hideMark/>
          </w:tcPr>
          <w:p w14:paraId="5FF8E6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17.0</w:t>
            </w:r>
          </w:p>
        </w:tc>
        <w:tc>
          <w:tcPr>
            <w:tcW w:w="1168" w:type="dxa"/>
            <w:shd w:val="clear" w:color="auto" w:fill="auto"/>
            <w:noWrap/>
            <w:vAlign w:val="bottom"/>
            <w:hideMark/>
          </w:tcPr>
          <w:p w14:paraId="6AB12E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4E40D89" w14:textId="77777777" w:rsidTr="00B304E2">
        <w:trPr>
          <w:cantSplit/>
          <w:trHeight w:val="315"/>
          <w:jc w:val="center"/>
        </w:trPr>
        <w:tc>
          <w:tcPr>
            <w:tcW w:w="1508" w:type="dxa"/>
            <w:vMerge/>
            <w:vAlign w:val="bottom"/>
            <w:hideMark/>
          </w:tcPr>
          <w:p w14:paraId="525CB86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A1B44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31336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631A24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D0070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363DCAE" w14:textId="77777777" w:rsidTr="00B304E2">
        <w:trPr>
          <w:cantSplit/>
          <w:trHeight w:val="630"/>
          <w:jc w:val="center"/>
        </w:trPr>
        <w:tc>
          <w:tcPr>
            <w:tcW w:w="1508" w:type="dxa"/>
            <w:vMerge w:val="restart"/>
            <w:shd w:val="clear" w:color="auto" w:fill="auto"/>
            <w:vAlign w:val="bottom"/>
            <w:hideMark/>
          </w:tcPr>
          <w:p w14:paraId="0BE8019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5E918F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113C75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2788</w:t>
            </w:r>
          </w:p>
        </w:tc>
        <w:tc>
          <w:tcPr>
            <w:tcW w:w="937" w:type="dxa"/>
            <w:shd w:val="clear" w:color="auto" w:fill="auto"/>
            <w:noWrap/>
            <w:vAlign w:val="bottom"/>
            <w:hideMark/>
          </w:tcPr>
          <w:p w14:paraId="5782FC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89.3</w:t>
            </w:r>
          </w:p>
        </w:tc>
        <w:tc>
          <w:tcPr>
            <w:tcW w:w="1168" w:type="dxa"/>
            <w:shd w:val="clear" w:color="auto" w:fill="auto"/>
            <w:noWrap/>
            <w:vAlign w:val="bottom"/>
            <w:hideMark/>
          </w:tcPr>
          <w:p w14:paraId="572DCE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89.3</w:t>
            </w:r>
          </w:p>
        </w:tc>
      </w:tr>
      <w:tr w:rsidR="00D209CC" w:rsidRPr="00D80490" w14:paraId="76538855" w14:textId="77777777" w:rsidTr="00B304E2">
        <w:trPr>
          <w:cantSplit/>
          <w:trHeight w:val="630"/>
          <w:jc w:val="center"/>
        </w:trPr>
        <w:tc>
          <w:tcPr>
            <w:tcW w:w="1508" w:type="dxa"/>
            <w:vMerge/>
            <w:vAlign w:val="bottom"/>
            <w:hideMark/>
          </w:tcPr>
          <w:p w14:paraId="7915ADE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FBCE3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1C7F50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334</w:t>
            </w:r>
          </w:p>
        </w:tc>
        <w:tc>
          <w:tcPr>
            <w:tcW w:w="937" w:type="dxa"/>
            <w:shd w:val="clear" w:color="auto" w:fill="auto"/>
            <w:noWrap/>
            <w:vAlign w:val="bottom"/>
            <w:hideMark/>
          </w:tcPr>
          <w:p w14:paraId="5B34EB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10.7</w:t>
            </w:r>
          </w:p>
        </w:tc>
        <w:tc>
          <w:tcPr>
            <w:tcW w:w="1168" w:type="dxa"/>
            <w:shd w:val="clear" w:color="auto" w:fill="auto"/>
            <w:noWrap/>
            <w:vAlign w:val="bottom"/>
            <w:hideMark/>
          </w:tcPr>
          <w:p w14:paraId="1846FC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9562302" w14:textId="77777777" w:rsidTr="00B304E2">
        <w:trPr>
          <w:cantSplit/>
          <w:trHeight w:val="315"/>
          <w:jc w:val="center"/>
        </w:trPr>
        <w:tc>
          <w:tcPr>
            <w:tcW w:w="1508" w:type="dxa"/>
            <w:vMerge/>
            <w:vAlign w:val="bottom"/>
            <w:hideMark/>
          </w:tcPr>
          <w:p w14:paraId="7DA22048"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FBD70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19792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1ED499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D1CEA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89E3F90" w14:textId="77777777" w:rsidTr="00B304E2">
        <w:trPr>
          <w:cantSplit/>
          <w:trHeight w:val="630"/>
          <w:jc w:val="center"/>
        </w:trPr>
        <w:tc>
          <w:tcPr>
            <w:tcW w:w="1508" w:type="dxa"/>
            <w:vMerge w:val="restart"/>
            <w:shd w:val="clear" w:color="auto" w:fill="auto"/>
            <w:vAlign w:val="bottom"/>
            <w:hideMark/>
          </w:tcPr>
          <w:p w14:paraId="3889C7B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18BE7B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5E85C8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3668</w:t>
            </w:r>
          </w:p>
        </w:tc>
        <w:tc>
          <w:tcPr>
            <w:tcW w:w="937" w:type="dxa"/>
            <w:shd w:val="clear" w:color="auto" w:fill="auto"/>
            <w:noWrap/>
            <w:vAlign w:val="bottom"/>
            <w:hideMark/>
          </w:tcPr>
          <w:p w14:paraId="4D6F5C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95.6</w:t>
            </w:r>
          </w:p>
        </w:tc>
        <w:tc>
          <w:tcPr>
            <w:tcW w:w="1168" w:type="dxa"/>
            <w:shd w:val="clear" w:color="auto" w:fill="auto"/>
            <w:noWrap/>
            <w:vAlign w:val="bottom"/>
            <w:hideMark/>
          </w:tcPr>
          <w:p w14:paraId="4431E1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95.6</w:t>
            </w:r>
          </w:p>
        </w:tc>
      </w:tr>
      <w:tr w:rsidR="00D209CC" w:rsidRPr="00D80490" w14:paraId="1F5F358F" w14:textId="77777777" w:rsidTr="00B304E2">
        <w:trPr>
          <w:cantSplit/>
          <w:trHeight w:val="630"/>
          <w:jc w:val="center"/>
        </w:trPr>
        <w:tc>
          <w:tcPr>
            <w:tcW w:w="1508" w:type="dxa"/>
            <w:vMerge/>
            <w:vAlign w:val="bottom"/>
            <w:hideMark/>
          </w:tcPr>
          <w:p w14:paraId="79F94E4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C3DDB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1C2457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w:t>
            </w:r>
          </w:p>
        </w:tc>
        <w:tc>
          <w:tcPr>
            <w:tcW w:w="937" w:type="dxa"/>
            <w:shd w:val="clear" w:color="auto" w:fill="auto"/>
            <w:noWrap/>
            <w:vAlign w:val="bottom"/>
            <w:hideMark/>
          </w:tcPr>
          <w:p w14:paraId="394361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w:t>
            </w:r>
          </w:p>
        </w:tc>
        <w:tc>
          <w:tcPr>
            <w:tcW w:w="1168" w:type="dxa"/>
            <w:shd w:val="clear" w:color="auto" w:fill="auto"/>
            <w:noWrap/>
            <w:vAlign w:val="bottom"/>
            <w:hideMark/>
          </w:tcPr>
          <w:p w14:paraId="690928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5358606" w14:textId="77777777" w:rsidTr="00B304E2">
        <w:trPr>
          <w:cantSplit/>
          <w:trHeight w:val="315"/>
          <w:jc w:val="center"/>
        </w:trPr>
        <w:tc>
          <w:tcPr>
            <w:tcW w:w="1508" w:type="dxa"/>
            <w:vMerge/>
            <w:vAlign w:val="bottom"/>
            <w:hideMark/>
          </w:tcPr>
          <w:p w14:paraId="22966F6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03C0A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A7ADC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766B82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5861D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CD08776" w14:textId="77777777" w:rsidTr="00B304E2">
        <w:trPr>
          <w:cantSplit/>
          <w:trHeight w:val="630"/>
          <w:jc w:val="center"/>
        </w:trPr>
        <w:tc>
          <w:tcPr>
            <w:tcW w:w="1508" w:type="dxa"/>
            <w:vMerge w:val="restart"/>
            <w:shd w:val="clear" w:color="auto" w:fill="auto"/>
            <w:vAlign w:val="bottom"/>
            <w:hideMark/>
          </w:tcPr>
          <w:p w14:paraId="016377F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5FFED6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4E6FA3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3972</w:t>
            </w:r>
          </w:p>
        </w:tc>
        <w:tc>
          <w:tcPr>
            <w:tcW w:w="937" w:type="dxa"/>
            <w:shd w:val="clear" w:color="auto" w:fill="auto"/>
            <w:noWrap/>
            <w:vAlign w:val="bottom"/>
            <w:hideMark/>
          </w:tcPr>
          <w:p w14:paraId="2BD700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83.9</w:t>
            </w:r>
          </w:p>
        </w:tc>
        <w:tc>
          <w:tcPr>
            <w:tcW w:w="1168" w:type="dxa"/>
            <w:shd w:val="clear" w:color="auto" w:fill="auto"/>
            <w:noWrap/>
            <w:vAlign w:val="bottom"/>
            <w:hideMark/>
          </w:tcPr>
          <w:p w14:paraId="722CD4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83.9</w:t>
            </w:r>
          </w:p>
        </w:tc>
      </w:tr>
      <w:tr w:rsidR="00D209CC" w:rsidRPr="00D80490" w14:paraId="1788E92D" w14:textId="77777777" w:rsidTr="00B304E2">
        <w:trPr>
          <w:cantSplit/>
          <w:trHeight w:val="630"/>
          <w:jc w:val="center"/>
        </w:trPr>
        <w:tc>
          <w:tcPr>
            <w:tcW w:w="1508" w:type="dxa"/>
            <w:vMerge/>
            <w:vAlign w:val="bottom"/>
            <w:hideMark/>
          </w:tcPr>
          <w:p w14:paraId="26E99A4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AD14D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7A858D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765</w:t>
            </w:r>
          </w:p>
        </w:tc>
        <w:tc>
          <w:tcPr>
            <w:tcW w:w="937" w:type="dxa"/>
            <w:shd w:val="clear" w:color="auto" w:fill="auto"/>
            <w:noWrap/>
            <w:vAlign w:val="bottom"/>
            <w:hideMark/>
          </w:tcPr>
          <w:p w14:paraId="708D18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16.1</w:t>
            </w:r>
          </w:p>
        </w:tc>
        <w:tc>
          <w:tcPr>
            <w:tcW w:w="1168" w:type="dxa"/>
            <w:shd w:val="clear" w:color="auto" w:fill="auto"/>
            <w:noWrap/>
            <w:vAlign w:val="bottom"/>
            <w:hideMark/>
          </w:tcPr>
          <w:p w14:paraId="6FE0A0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0E3D54A" w14:textId="77777777" w:rsidTr="00B304E2">
        <w:trPr>
          <w:cantSplit/>
          <w:trHeight w:val="315"/>
          <w:jc w:val="center"/>
        </w:trPr>
        <w:tc>
          <w:tcPr>
            <w:tcW w:w="1508" w:type="dxa"/>
            <w:vMerge/>
            <w:vAlign w:val="bottom"/>
            <w:hideMark/>
          </w:tcPr>
          <w:p w14:paraId="7A662C8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CC808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10733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6C5C60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EEFCE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4964737" w14:textId="77777777" w:rsidTr="00B304E2">
        <w:trPr>
          <w:cantSplit/>
          <w:trHeight w:val="630"/>
          <w:jc w:val="center"/>
        </w:trPr>
        <w:tc>
          <w:tcPr>
            <w:tcW w:w="1508" w:type="dxa"/>
            <w:vMerge w:val="restart"/>
            <w:shd w:val="clear" w:color="auto" w:fill="auto"/>
            <w:vAlign w:val="bottom"/>
            <w:hideMark/>
          </w:tcPr>
          <w:p w14:paraId="7F7A3F8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0FE377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2464C8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6673</w:t>
            </w:r>
          </w:p>
        </w:tc>
        <w:tc>
          <w:tcPr>
            <w:tcW w:w="937" w:type="dxa"/>
            <w:shd w:val="clear" w:color="auto" w:fill="auto"/>
            <w:noWrap/>
            <w:vAlign w:val="bottom"/>
            <w:hideMark/>
          </w:tcPr>
          <w:p w14:paraId="49771A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88.5</w:t>
            </w:r>
          </w:p>
        </w:tc>
        <w:tc>
          <w:tcPr>
            <w:tcW w:w="1168" w:type="dxa"/>
            <w:shd w:val="clear" w:color="auto" w:fill="auto"/>
            <w:noWrap/>
            <w:vAlign w:val="bottom"/>
            <w:hideMark/>
          </w:tcPr>
          <w:p w14:paraId="794C70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88.5</w:t>
            </w:r>
          </w:p>
        </w:tc>
      </w:tr>
      <w:tr w:rsidR="00D209CC" w:rsidRPr="00D80490" w14:paraId="614AAA77" w14:textId="77777777" w:rsidTr="00B304E2">
        <w:trPr>
          <w:cantSplit/>
          <w:trHeight w:val="630"/>
          <w:jc w:val="center"/>
        </w:trPr>
        <w:tc>
          <w:tcPr>
            <w:tcW w:w="1508" w:type="dxa"/>
            <w:vMerge/>
            <w:vAlign w:val="bottom"/>
            <w:hideMark/>
          </w:tcPr>
          <w:p w14:paraId="1436C52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43617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7A23E1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871</w:t>
            </w:r>
          </w:p>
        </w:tc>
        <w:tc>
          <w:tcPr>
            <w:tcW w:w="937" w:type="dxa"/>
            <w:shd w:val="clear" w:color="auto" w:fill="auto"/>
            <w:noWrap/>
            <w:vAlign w:val="bottom"/>
            <w:hideMark/>
          </w:tcPr>
          <w:p w14:paraId="4D7DA9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w:t>
            </w:r>
          </w:p>
        </w:tc>
        <w:tc>
          <w:tcPr>
            <w:tcW w:w="1168" w:type="dxa"/>
            <w:shd w:val="clear" w:color="auto" w:fill="auto"/>
            <w:noWrap/>
            <w:vAlign w:val="bottom"/>
            <w:hideMark/>
          </w:tcPr>
          <w:p w14:paraId="68D8D4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B594810" w14:textId="77777777" w:rsidTr="00B304E2">
        <w:trPr>
          <w:cantSplit/>
          <w:trHeight w:val="315"/>
          <w:jc w:val="center"/>
        </w:trPr>
        <w:tc>
          <w:tcPr>
            <w:tcW w:w="1508" w:type="dxa"/>
            <w:vMerge/>
            <w:vAlign w:val="bottom"/>
            <w:hideMark/>
          </w:tcPr>
          <w:p w14:paraId="087A919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13019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D3F22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4A1D78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7B5FA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45C88DC" w14:textId="77777777" w:rsidTr="00B304E2">
        <w:trPr>
          <w:cantSplit/>
          <w:trHeight w:val="630"/>
          <w:jc w:val="center"/>
        </w:trPr>
        <w:tc>
          <w:tcPr>
            <w:tcW w:w="1508" w:type="dxa"/>
            <w:vMerge w:val="restart"/>
            <w:shd w:val="clear" w:color="auto" w:fill="auto"/>
            <w:vAlign w:val="bottom"/>
            <w:hideMark/>
          </w:tcPr>
          <w:p w14:paraId="3B2E760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00732A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5D32A5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5001</w:t>
            </w:r>
          </w:p>
        </w:tc>
        <w:tc>
          <w:tcPr>
            <w:tcW w:w="937" w:type="dxa"/>
            <w:shd w:val="clear" w:color="auto" w:fill="auto"/>
            <w:noWrap/>
            <w:vAlign w:val="bottom"/>
            <w:hideMark/>
          </w:tcPr>
          <w:p w14:paraId="7AF0E0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c>
          <w:tcPr>
            <w:tcW w:w="1168" w:type="dxa"/>
            <w:shd w:val="clear" w:color="auto" w:fill="auto"/>
            <w:noWrap/>
            <w:vAlign w:val="bottom"/>
            <w:hideMark/>
          </w:tcPr>
          <w:p w14:paraId="05ECB1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92.1</w:t>
            </w:r>
          </w:p>
        </w:tc>
      </w:tr>
      <w:tr w:rsidR="00D209CC" w:rsidRPr="00D80490" w14:paraId="371019A3" w14:textId="77777777" w:rsidTr="00B304E2">
        <w:trPr>
          <w:cantSplit/>
          <w:trHeight w:val="630"/>
          <w:jc w:val="center"/>
        </w:trPr>
        <w:tc>
          <w:tcPr>
            <w:tcW w:w="1508" w:type="dxa"/>
            <w:vMerge/>
            <w:vAlign w:val="bottom"/>
            <w:hideMark/>
          </w:tcPr>
          <w:p w14:paraId="4CFB3E7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D98D7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4B8AED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427</w:t>
            </w:r>
          </w:p>
        </w:tc>
        <w:tc>
          <w:tcPr>
            <w:tcW w:w="937" w:type="dxa"/>
            <w:shd w:val="clear" w:color="auto" w:fill="auto"/>
            <w:noWrap/>
            <w:vAlign w:val="bottom"/>
            <w:hideMark/>
          </w:tcPr>
          <w:p w14:paraId="2BB671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w:t>
            </w:r>
          </w:p>
        </w:tc>
        <w:tc>
          <w:tcPr>
            <w:tcW w:w="1168" w:type="dxa"/>
            <w:shd w:val="clear" w:color="auto" w:fill="auto"/>
            <w:noWrap/>
            <w:vAlign w:val="bottom"/>
            <w:hideMark/>
          </w:tcPr>
          <w:p w14:paraId="1120EC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AE09457" w14:textId="77777777" w:rsidTr="00B304E2">
        <w:trPr>
          <w:cantSplit/>
          <w:trHeight w:val="315"/>
          <w:jc w:val="center"/>
        </w:trPr>
        <w:tc>
          <w:tcPr>
            <w:tcW w:w="1508" w:type="dxa"/>
            <w:vMerge/>
            <w:vAlign w:val="bottom"/>
            <w:hideMark/>
          </w:tcPr>
          <w:p w14:paraId="7FB4660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6BAA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16E2D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7AD082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C3366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FE4EEFE" w14:textId="77777777" w:rsidTr="00B304E2">
        <w:trPr>
          <w:cantSplit/>
          <w:trHeight w:val="630"/>
          <w:jc w:val="center"/>
        </w:trPr>
        <w:tc>
          <w:tcPr>
            <w:tcW w:w="1508" w:type="dxa"/>
            <w:vMerge w:val="restart"/>
            <w:shd w:val="clear" w:color="auto" w:fill="auto"/>
            <w:vAlign w:val="bottom"/>
            <w:hideMark/>
          </w:tcPr>
          <w:p w14:paraId="24A79D7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4D5143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418F2B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6074</w:t>
            </w:r>
          </w:p>
        </w:tc>
        <w:tc>
          <w:tcPr>
            <w:tcW w:w="937" w:type="dxa"/>
            <w:shd w:val="clear" w:color="auto" w:fill="auto"/>
            <w:noWrap/>
            <w:vAlign w:val="bottom"/>
            <w:hideMark/>
          </w:tcPr>
          <w:p w14:paraId="2C94E5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90.8</w:t>
            </w:r>
          </w:p>
        </w:tc>
        <w:tc>
          <w:tcPr>
            <w:tcW w:w="1168" w:type="dxa"/>
            <w:shd w:val="clear" w:color="auto" w:fill="auto"/>
            <w:noWrap/>
            <w:vAlign w:val="bottom"/>
            <w:hideMark/>
          </w:tcPr>
          <w:p w14:paraId="6742FC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90.8</w:t>
            </w:r>
          </w:p>
        </w:tc>
      </w:tr>
      <w:tr w:rsidR="00D209CC" w:rsidRPr="00D80490" w14:paraId="5CD3DDA1" w14:textId="77777777" w:rsidTr="00B304E2">
        <w:trPr>
          <w:cantSplit/>
          <w:trHeight w:val="630"/>
          <w:jc w:val="center"/>
        </w:trPr>
        <w:tc>
          <w:tcPr>
            <w:tcW w:w="1508" w:type="dxa"/>
            <w:vMerge/>
            <w:vAlign w:val="bottom"/>
            <w:hideMark/>
          </w:tcPr>
          <w:p w14:paraId="5CB12DD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43840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4D21E0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615</w:t>
            </w:r>
          </w:p>
        </w:tc>
        <w:tc>
          <w:tcPr>
            <w:tcW w:w="937" w:type="dxa"/>
            <w:shd w:val="clear" w:color="auto" w:fill="auto"/>
            <w:noWrap/>
            <w:vAlign w:val="bottom"/>
            <w:hideMark/>
          </w:tcPr>
          <w:p w14:paraId="279B8C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w:t>
            </w:r>
          </w:p>
        </w:tc>
        <w:tc>
          <w:tcPr>
            <w:tcW w:w="1168" w:type="dxa"/>
            <w:shd w:val="clear" w:color="auto" w:fill="auto"/>
            <w:noWrap/>
            <w:vAlign w:val="bottom"/>
            <w:hideMark/>
          </w:tcPr>
          <w:p w14:paraId="155AF0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AB0A99" w14:textId="77777777" w:rsidTr="00B304E2">
        <w:trPr>
          <w:cantSplit/>
          <w:trHeight w:val="315"/>
          <w:jc w:val="center"/>
        </w:trPr>
        <w:tc>
          <w:tcPr>
            <w:tcW w:w="1508" w:type="dxa"/>
            <w:vMerge/>
            <w:vAlign w:val="bottom"/>
            <w:hideMark/>
          </w:tcPr>
          <w:p w14:paraId="46EA537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68FC3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4475C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70AD87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C40F2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803B186" w14:textId="77777777" w:rsidTr="00B304E2">
        <w:trPr>
          <w:cantSplit/>
          <w:trHeight w:val="630"/>
          <w:jc w:val="center"/>
        </w:trPr>
        <w:tc>
          <w:tcPr>
            <w:tcW w:w="1508" w:type="dxa"/>
            <w:vMerge w:val="restart"/>
            <w:shd w:val="clear" w:color="auto" w:fill="auto"/>
            <w:vAlign w:val="bottom"/>
            <w:hideMark/>
          </w:tcPr>
          <w:p w14:paraId="26C2866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0FAB94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4459E2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6850</w:t>
            </w:r>
          </w:p>
        </w:tc>
        <w:tc>
          <w:tcPr>
            <w:tcW w:w="937" w:type="dxa"/>
            <w:shd w:val="clear" w:color="auto" w:fill="auto"/>
            <w:noWrap/>
            <w:vAlign w:val="bottom"/>
            <w:hideMark/>
          </w:tcPr>
          <w:p w14:paraId="4743BC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92.0</w:t>
            </w:r>
          </w:p>
        </w:tc>
        <w:tc>
          <w:tcPr>
            <w:tcW w:w="1168" w:type="dxa"/>
            <w:shd w:val="clear" w:color="auto" w:fill="auto"/>
            <w:noWrap/>
            <w:vAlign w:val="bottom"/>
            <w:hideMark/>
          </w:tcPr>
          <w:p w14:paraId="0CB508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92.0</w:t>
            </w:r>
          </w:p>
        </w:tc>
      </w:tr>
      <w:tr w:rsidR="00D209CC" w:rsidRPr="00D80490" w14:paraId="674493A0" w14:textId="77777777" w:rsidTr="00B304E2">
        <w:trPr>
          <w:cantSplit/>
          <w:trHeight w:val="630"/>
          <w:jc w:val="center"/>
        </w:trPr>
        <w:tc>
          <w:tcPr>
            <w:tcW w:w="1508" w:type="dxa"/>
            <w:vMerge/>
            <w:vAlign w:val="bottom"/>
            <w:hideMark/>
          </w:tcPr>
          <w:p w14:paraId="60BE156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74710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7C5CEE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597</w:t>
            </w:r>
          </w:p>
        </w:tc>
        <w:tc>
          <w:tcPr>
            <w:tcW w:w="937" w:type="dxa"/>
            <w:shd w:val="clear" w:color="auto" w:fill="auto"/>
            <w:noWrap/>
            <w:vAlign w:val="bottom"/>
            <w:hideMark/>
          </w:tcPr>
          <w:p w14:paraId="1447D5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w:t>
            </w:r>
          </w:p>
        </w:tc>
        <w:tc>
          <w:tcPr>
            <w:tcW w:w="1168" w:type="dxa"/>
            <w:shd w:val="clear" w:color="auto" w:fill="auto"/>
            <w:noWrap/>
            <w:vAlign w:val="bottom"/>
            <w:hideMark/>
          </w:tcPr>
          <w:p w14:paraId="22E932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CABBB02" w14:textId="77777777" w:rsidTr="00B304E2">
        <w:trPr>
          <w:cantSplit/>
          <w:trHeight w:val="315"/>
          <w:jc w:val="center"/>
        </w:trPr>
        <w:tc>
          <w:tcPr>
            <w:tcW w:w="1508" w:type="dxa"/>
            <w:vMerge/>
            <w:vAlign w:val="bottom"/>
            <w:hideMark/>
          </w:tcPr>
          <w:p w14:paraId="4CE0438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28A98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A0F5B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2A3011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11DBB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0FCF439" w14:textId="77777777" w:rsidTr="00B304E2">
        <w:trPr>
          <w:cantSplit/>
          <w:trHeight w:val="630"/>
          <w:jc w:val="center"/>
        </w:trPr>
        <w:tc>
          <w:tcPr>
            <w:tcW w:w="1508" w:type="dxa"/>
            <w:vMerge w:val="restart"/>
            <w:shd w:val="clear" w:color="auto" w:fill="auto"/>
            <w:vAlign w:val="bottom"/>
            <w:hideMark/>
          </w:tcPr>
          <w:p w14:paraId="23320BF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52023D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3B0D96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2812</w:t>
            </w:r>
          </w:p>
        </w:tc>
        <w:tc>
          <w:tcPr>
            <w:tcW w:w="937" w:type="dxa"/>
            <w:shd w:val="clear" w:color="auto" w:fill="auto"/>
            <w:noWrap/>
            <w:vAlign w:val="bottom"/>
            <w:hideMark/>
          </w:tcPr>
          <w:p w14:paraId="135BD5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94.6</w:t>
            </w:r>
          </w:p>
        </w:tc>
        <w:tc>
          <w:tcPr>
            <w:tcW w:w="1168" w:type="dxa"/>
            <w:shd w:val="clear" w:color="auto" w:fill="auto"/>
            <w:noWrap/>
            <w:vAlign w:val="bottom"/>
            <w:hideMark/>
          </w:tcPr>
          <w:p w14:paraId="451991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94.6</w:t>
            </w:r>
          </w:p>
        </w:tc>
      </w:tr>
      <w:tr w:rsidR="00D209CC" w:rsidRPr="00D80490" w14:paraId="7DD31663" w14:textId="77777777" w:rsidTr="00B304E2">
        <w:trPr>
          <w:cantSplit/>
          <w:trHeight w:val="630"/>
          <w:jc w:val="center"/>
        </w:trPr>
        <w:tc>
          <w:tcPr>
            <w:tcW w:w="1508" w:type="dxa"/>
            <w:vMerge/>
            <w:vAlign w:val="bottom"/>
            <w:hideMark/>
          </w:tcPr>
          <w:p w14:paraId="0331DFA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B5D3B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32B2D1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160</w:t>
            </w:r>
          </w:p>
        </w:tc>
        <w:tc>
          <w:tcPr>
            <w:tcW w:w="937" w:type="dxa"/>
            <w:shd w:val="clear" w:color="auto" w:fill="auto"/>
            <w:noWrap/>
            <w:vAlign w:val="bottom"/>
            <w:hideMark/>
          </w:tcPr>
          <w:p w14:paraId="112EDC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w:t>
            </w:r>
          </w:p>
        </w:tc>
        <w:tc>
          <w:tcPr>
            <w:tcW w:w="1168" w:type="dxa"/>
            <w:shd w:val="clear" w:color="auto" w:fill="auto"/>
            <w:noWrap/>
            <w:vAlign w:val="bottom"/>
            <w:hideMark/>
          </w:tcPr>
          <w:p w14:paraId="4DD84B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EF01B96" w14:textId="77777777" w:rsidTr="00B304E2">
        <w:trPr>
          <w:cantSplit/>
          <w:trHeight w:val="315"/>
          <w:jc w:val="center"/>
        </w:trPr>
        <w:tc>
          <w:tcPr>
            <w:tcW w:w="1508" w:type="dxa"/>
            <w:vMerge/>
            <w:vAlign w:val="bottom"/>
            <w:hideMark/>
          </w:tcPr>
          <w:p w14:paraId="260EBE8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EAF8C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FBA16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311041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7B251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98C3292" w14:textId="77777777" w:rsidTr="00B304E2">
        <w:trPr>
          <w:cantSplit/>
          <w:trHeight w:val="630"/>
          <w:jc w:val="center"/>
        </w:trPr>
        <w:tc>
          <w:tcPr>
            <w:tcW w:w="1508" w:type="dxa"/>
            <w:vMerge w:val="restart"/>
            <w:shd w:val="clear" w:color="auto" w:fill="auto"/>
            <w:vAlign w:val="bottom"/>
            <w:hideMark/>
          </w:tcPr>
          <w:p w14:paraId="0C5F49A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3E9823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6D9B29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8283</w:t>
            </w:r>
          </w:p>
        </w:tc>
        <w:tc>
          <w:tcPr>
            <w:tcW w:w="937" w:type="dxa"/>
            <w:shd w:val="clear" w:color="auto" w:fill="auto"/>
            <w:noWrap/>
            <w:vAlign w:val="bottom"/>
            <w:hideMark/>
          </w:tcPr>
          <w:p w14:paraId="74933F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91.6</w:t>
            </w:r>
          </w:p>
        </w:tc>
        <w:tc>
          <w:tcPr>
            <w:tcW w:w="1168" w:type="dxa"/>
            <w:shd w:val="clear" w:color="auto" w:fill="auto"/>
            <w:noWrap/>
            <w:vAlign w:val="bottom"/>
            <w:hideMark/>
          </w:tcPr>
          <w:p w14:paraId="4FFDE0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91.6</w:t>
            </w:r>
          </w:p>
        </w:tc>
      </w:tr>
      <w:tr w:rsidR="00D209CC" w:rsidRPr="00D80490" w14:paraId="4BDB6E0D" w14:textId="77777777" w:rsidTr="00B304E2">
        <w:trPr>
          <w:cantSplit/>
          <w:trHeight w:val="630"/>
          <w:jc w:val="center"/>
        </w:trPr>
        <w:tc>
          <w:tcPr>
            <w:tcW w:w="1508" w:type="dxa"/>
            <w:vMerge/>
            <w:vAlign w:val="bottom"/>
            <w:hideMark/>
          </w:tcPr>
          <w:p w14:paraId="727CEA0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D2BB4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50B7E9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759</w:t>
            </w:r>
          </w:p>
        </w:tc>
        <w:tc>
          <w:tcPr>
            <w:tcW w:w="937" w:type="dxa"/>
            <w:shd w:val="clear" w:color="auto" w:fill="auto"/>
            <w:noWrap/>
            <w:vAlign w:val="bottom"/>
            <w:hideMark/>
          </w:tcPr>
          <w:p w14:paraId="3A74F9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w:t>
            </w:r>
          </w:p>
        </w:tc>
        <w:tc>
          <w:tcPr>
            <w:tcW w:w="1168" w:type="dxa"/>
            <w:shd w:val="clear" w:color="auto" w:fill="auto"/>
            <w:noWrap/>
            <w:vAlign w:val="bottom"/>
            <w:hideMark/>
          </w:tcPr>
          <w:p w14:paraId="34A227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83C823C" w14:textId="77777777" w:rsidTr="00B304E2">
        <w:trPr>
          <w:cantSplit/>
          <w:trHeight w:val="315"/>
          <w:jc w:val="center"/>
        </w:trPr>
        <w:tc>
          <w:tcPr>
            <w:tcW w:w="1508" w:type="dxa"/>
            <w:vMerge/>
            <w:vAlign w:val="bottom"/>
            <w:hideMark/>
          </w:tcPr>
          <w:p w14:paraId="3C19D43F"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5F041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D0C3E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49B878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4EAA1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77E7ECB" w14:textId="77777777" w:rsidTr="00B304E2">
        <w:trPr>
          <w:cantSplit/>
          <w:trHeight w:val="630"/>
          <w:jc w:val="center"/>
        </w:trPr>
        <w:tc>
          <w:tcPr>
            <w:tcW w:w="1508" w:type="dxa"/>
            <w:vMerge w:val="restart"/>
            <w:shd w:val="clear" w:color="auto" w:fill="auto"/>
            <w:vAlign w:val="bottom"/>
            <w:hideMark/>
          </w:tcPr>
          <w:p w14:paraId="445D2CC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458AFD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001E59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3332</w:t>
            </w:r>
          </w:p>
        </w:tc>
        <w:tc>
          <w:tcPr>
            <w:tcW w:w="937" w:type="dxa"/>
            <w:shd w:val="clear" w:color="auto" w:fill="auto"/>
            <w:noWrap/>
            <w:vAlign w:val="bottom"/>
            <w:hideMark/>
          </w:tcPr>
          <w:p w14:paraId="274EBF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85.9</w:t>
            </w:r>
          </w:p>
        </w:tc>
        <w:tc>
          <w:tcPr>
            <w:tcW w:w="1168" w:type="dxa"/>
            <w:shd w:val="clear" w:color="auto" w:fill="auto"/>
            <w:noWrap/>
            <w:vAlign w:val="bottom"/>
            <w:hideMark/>
          </w:tcPr>
          <w:p w14:paraId="130525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85.9</w:t>
            </w:r>
          </w:p>
        </w:tc>
      </w:tr>
      <w:tr w:rsidR="00D209CC" w:rsidRPr="00D80490" w14:paraId="52191034" w14:textId="77777777" w:rsidTr="00B304E2">
        <w:trPr>
          <w:cantSplit/>
          <w:trHeight w:val="630"/>
          <w:jc w:val="center"/>
        </w:trPr>
        <w:tc>
          <w:tcPr>
            <w:tcW w:w="1508" w:type="dxa"/>
            <w:vMerge/>
            <w:vAlign w:val="bottom"/>
            <w:hideMark/>
          </w:tcPr>
          <w:p w14:paraId="5AD3132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E929E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09C82A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545</w:t>
            </w:r>
          </w:p>
        </w:tc>
        <w:tc>
          <w:tcPr>
            <w:tcW w:w="937" w:type="dxa"/>
            <w:shd w:val="clear" w:color="auto" w:fill="auto"/>
            <w:noWrap/>
            <w:vAlign w:val="bottom"/>
            <w:hideMark/>
          </w:tcPr>
          <w:p w14:paraId="5F174A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14.1</w:t>
            </w:r>
          </w:p>
        </w:tc>
        <w:tc>
          <w:tcPr>
            <w:tcW w:w="1168" w:type="dxa"/>
            <w:shd w:val="clear" w:color="auto" w:fill="auto"/>
            <w:noWrap/>
            <w:vAlign w:val="bottom"/>
            <w:hideMark/>
          </w:tcPr>
          <w:p w14:paraId="1B84D6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F91428B" w14:textId="77777777" w:rsidTr="00B304E2">
        <w:trPr>
          <w:cantSplit/>
          <w:trHeight w:val="315"/>
          <w:jc w:val="center"/>
        </w:trPr>
        <w:tc>
          <w:tcPr>
            <w:tcW w:w="1508" w:type="dxa"/>
            <w:vMerge/>
            <w:vAlign w:val="bottom"/>
            <w:hideMark/>
          </w:tcPr>
          <w:p w14:paraId="268F79E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94452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D24CD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07DF39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9A3E4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F62BB31" w14:textId="77777777" w:rsidTr="00B304E2">
        <w:trPr>
          <w:cantSplit/>
          <w:trHeight w:val="630"/>
          <w:jc w:val="center"/>
        </w:trPr>
        <w:tc>
          <w:tcPr>
            <w:tcW w:w="1508" w:type="dxa"/>
            <w:vMerge w:val="restart"/>
            <w:shd w:val="clear" w:color="auto" w:fill="auto"/>
            <w:vAlign w:val="bottom"/>
            <w:hideMark/>
          </w:tcPr>
          <w:p w14:paraId="42B2930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57C061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0A6EBD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16178</w:t>
            </w:r>
          </w:p>
        </w:tc>
        <w:tc>
          <w:tcPr>
            <w:tcW w:w="937" w:type="dxa"/>
            <w:shd w:val="clear" w:color="auto" w:fill="auto"/>
            <w:noWrap/>
            <w:vAlign w:val="bottom"/>
            <w:hideMark/>
          </w:tcPr>
          <w:p w14:paraId="5566BB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c>
          <w:tcPr>
            <w:tcW w:w="1168" w:type="dxa"/>
            <w:shd w:val="clear" w:color="auto" w:fill="auto"/>
            <w:noWrap/>
            <w:vAlign w:val="bottom"/>
            <w:hideMark/>
          </w:tcPr>
          <w:p w14:paraId="613B6A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r>
      <w:tr w:rsidR="00D209CC" w:rsidRPr="00D80490" w14:paraId="0544F3AE" w14:textId="77777777" w:rsidTr="00B304E2">
        <w:trPr>
          <w:cantSplit/>
          <w:trHeight w:val="630"/>
          <w:jc w:val="center"/>
        </w:trPr>
        <w:tc>
          <w:tcPr>
            <w:tcW w:w="1508" w:type="dxa"/>
            <w:vMerge/>
            <w:vAlign w:val="bottom"/>
            <w:hideMark/>
          </w:tcPr>
          <w:p w14:paraId="49B42CC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026B0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074643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538</w:t>
            </w:r>
          </w:p>
        </w:tc>
        <w:tc>
          <w:tcPr>
            <w:tcW w:w="937" w:type="dxa"/>
            <w:shd w:val="clear" w:color="auto" w:fill="auto"/>
            <w:noWrap/>
            <w:vAlign w:val="bottom"/>
            <w:hideMark/>
          </w:tcPr>
          <w:p w14:paraId="2DA8BF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1168" w:type="dxa"/>
            <w:shd w:val="clear" w:color="auto" w:fill="auto"/>
            <w:noWrap/>
            <w:vAlign w:val="bottom"/>
            <w:hideMark/>
          </w:tcPr>
          <w:p w14:paraId="3DCD3A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1236C74" w14:textId="77777777" w:rsidTr="00B304E2">
        <w:trPr>
          <w:cantSplit/>
          <w:trHeight w:val="315"/>
          <w:jc w:val="center"/>
        </w:trPr>
        <w:tc>
          <w:tcPr>
            <w:tcW w:w="1508" w:type="dxa"/>
            <w:vMerge/>
            <w:vAlign w:val="bottom"/>
            <w:hideMark/>
          </w:tcPr>
          <w:p w14:paraId="4145114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1B4E4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3AB16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359709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E5EAD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C56A2D4" w14:textId="77777777" w:rsidTr="00B304E2">
        <w:trPr>
          <w:cantSplit/>
          <w:trHeight w:val="630"/>
          <w:jc w:val="center"/>
        </w:trPr>
        <w:tc>
          <w:tcPr>
            <w:tcW w:w="1508" w:type="dxa"/>
            <w:vMerge w:val="restart"/>
            <w:shd w:val="clear" w:color="auto" w:fill="auto"/>
            <w:vAlign w:val="bottom"/>
            <w:hideMark/>
          </w:tcPr>
          <w:p w14:paraId="1704660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vAlign w:val="bottom"/>
            <w:hideMark/>
          </w:tcPr>
          <w:p w14:paraId="1EC9C8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Oklahoma Tuition Aid Grant</w:t>
            </w:r>
          </w:p>
        </w:tc>
        <w:tc>
          <w:tcPr>
            <w:tcW w:w="1350" w:type="dxa"/>
            <w:shd w:val="clear" w:color="auto" w:fill="auto"/>
            <w:noWrap/>
            <w:vAlign w:val="bottom"/>
            <w:hideMark/>
          </w:tcPr>
          <w:p w14:paraId="3E2CCA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2773</w:t>
            </w:r>
          </w:p>
        </w:tc>
        <w:tc>
          <w:tcPr>
            <w:tcW w:w="937" w:type="dxa"/>
            <w:shd w:val="clear" w:color="auto" w:fill="auto"/>
            <w:noWrap/>
            <w:vAlign w:val="bottom"/>
            <w:hideMark/>
          </w:tcPr>
          <w:p w14:paraId="57557A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90.0</w:t>
            </w:r>
          </w:p>
        </w:tc>
        <w:tc>
          <w:tcPr>
            <w:tcW w:w="1168" w:type="dxa"/>
            <w:shd w:val="clear" w:color="auto" w:fill="auto"/>
            <w:noWrap/>
            <w:vAlign w:val="bottom"/>
            <w:hideMark/>
          </w:tcPr>
          <w:p w14:paraId="055657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90.0</w:t>
            </w:r>
          </w:p>
        </w:tc>
      </w:tr>
      <w:tr w:rsidR="00D209CC" w:rsidRPr="00D80490" w14:paraId="7DC9BBDC" w14:textId="77777777" w:rsidTr="00B304E2">
        <w:trPr>
          <w:cantSplit/>
          <w:trHeight w:val="630"/>
          <w:jc w:val="center"/>
        </w:trPr>
        <w:tc>
          <w:tcPr>
            <w:tcW w:w="1508" w:type="dxa"/>
            <w:vMerge/>
            <w:vAlign w:val="bottom"/>
            <w:hideMark/>
          </w:tcPr>
          <w:p w14:paraId="02B18AB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0225C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Oklahoma Tuition Aid Grant 1st semester</w:t>
            </w:r>
          </w:p>
        </w:tc>
        <w:tc>
          <w:tcPr>
            <w:tcW w:w="1350" w:type="dxa"/>
            <w:shd w:val="clear" w:color="auto" w:fill="auto"/>
            <w:noWrap/>
            <w:vAlign w:val="bottom"/>
            <w:hideMark/>
          </w:tcPr>
          <w:p w14:paraId="714191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w:t>
            </w:r>
          </w:p>
        </w:tc>
        <w:tc>
          <w:tcPr>
            <w:tcW w:w="937" w:type="dxa"/>
            <w:shd w:val="clear" w:color="auto" w:fill="auto"/>
            <w:noWrap/>
            <w:vAlign w:val="bottom"/>
            <w:hideMark/>
          </w:tcPr>
          <w:p w14:paraId="7B8357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w:t>
            </w:r>
          </w:p>
        </w:tc>
        <w:tc>
          <w:tcPr>
            <w:tcW w:w="1168" w:type="dxa"/>
            <w:shd w:val="clear" w:color="auto" w:fill="auto"/>
            <w:noWrap/>
            <w:vAlign w:val="bottom"/>
            <w:hideMark/>
          </w:tcPr>
          <w:p w14:paraId="78B2C8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46210CC" w14:textId="77777777" w:rsidTr="00B304E2">
        <w:trPr>
          <w:cantSplit/>
          <w:trHeight w:val="315"/>
          <w:jc w:val="center"/>
        </w:trPr>
        <w:tc>
          <w:tcPr>
            <w:tcW w:w="1508" w:type="dxa"/>
            <w:vMerge/>
            <w:vAlign w:val="bottom"/>
            <w:hideMark/>
          </w:tcPr>
          <w:p w14:paraId="3F38E27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45550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7F9DF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2805BC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F1F07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39A0538" w14:textId="77777777" w:rsidTr="00B304E2">
        <w:trPr>
          <w:cantSplit/>
          <w:trHeight w:val="630"/>
          <w:jc w:val="center"/>
        </w:trPr>
        <w:tc>
          <w:tcPr>
            <w:tcW w:w="1508" w:type="dxa"/>
            <w:shd w:val="clear" w:color="auto" w:fill="auto"/>
            <w:vAlign w:val="bottom"/>
            <w:hideMark/>
          </w:tcPr>
          <w:p w14:paraId="212B53C7"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Pell Award</w:t>
            </w:r>
          </w:p>
        </w:tc>
        <w:tc>
          <w:tcPr>
            <w:tcW w:w="2157" w:type="dxa"/>
            <w:shd w:val="clear" w:color="auto" w:fill="auto"/>
            <w:vAlign w:val="bottom"/>
            <w:hideMark/>
          </w:tcPr>
          <w:p w14:paraId="1639C1D4"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 </w:t>
            </w:r>
          </w:p>
        </w:tc>
        <w:tc>
          <w:tcPr>
            <w:tcW w:w="1350" w:type="dxa"/>
            <w:shd w:val="clear" w:color="auto" w:fill="auto"/>
            <w:vAlign w:val="bottom"/>
            <w:hideMark/>
          </w:tcPr>
          <w:p w14:paraId="40CD8EE6"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28EFDFD4"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156A8C6E"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289ED95D" w14:textId="77777777" w:rsidTr="00B304E2">
        <w:trPr>
          <w:cantSplit/>
          <w:trHeight w:val="315"/>
          <w:jc w:val="center"/>
        </w:trPr>
        <w:tc>
          <w:tcPr>
            <w:tcW w:w="1508" w:type="dxa"/>
            <w:vMerge w:val="restart"/>
            <w:shd w:val="clear" w:color="auto" w:fill="auto"/>
            <w:vAlign w:val="bottom"/>
            <w:hideMark/>
          </w:tcPr>
          <w:p w14:paraId="36C7041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lastRenderedPageBreak/>
              <w:t>Oklahoma City Community College</w:t>
            </w:r>
          </w:p>
        </w:tc>
        <w:tc>
          <w:tcPr>
            <w:tcW w:w="2157" w:type="dxa"/>
            <w:shd w:val="clear" w:color="auto" w:fill="auto"/>
            <w:vAlign w:val="bottom"/>
            <w:hideMark/>
          </w:tcPr>
          <w:p w14:paraId="0BF4E2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4CB0F3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18964</w:t>
            </w:r>
          </w:p>
        </w:tc>
        <w:tc>
          <w:tcPr>
            <w:tcW w:w="937" w:type="dxa"/>
            <w:shd w:val="clear" w:color="auto" w:fill="auto"/>
            <w:noWrap/>
            <w:vAlign w:val="bottom"/>
            <w:hideMark/>
          </w:tcPr>
          <w:p w14:paraId="3B8BE1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97.1</w:t>
            </w:r>
          </w:p>
        </w:tc>
        <w:tc>
          <w:tcPr>
            <w:tcW w:w="1168" w:type="dxa"/>
            <w:shd w:val="clear" w:color="auto" w:fill="auto"/>
            <w:noWrap/>
            <w:vAlign w:val="bottom"/>
            <w:hideMark/>
          </w:tcPr>
          <w:p w14:paraId="00571A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97.1</w:t>
            </w:r>
          </w:p>
        </w:tc>
      </w:tr>
      <w:tr w:rsidR="00D209CC" w:rsidRPr="00D80490" w14:paraId="3EEB7FED" w14:textId="77777777" w:rsidTr="00B304E2">
        <w:trPr>
          <w:cantSplit/>
          <w:trHeight w:val="315"/>
          <w:jc w:val="center"/>
        </w:trPr>
        <w:tc>
          <w:tcPr>
            <w:tcW w:w="1508" w:type="dxa"/>
            <w:vMerge/>
            <w:vAlign w:val="bottom"/>
            <w:hideMark/>
          </w:tcPr>
          <w:p w14:paraId="71059CF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F6403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3AD506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565</w:t>
            </w:r>
          </w:p>
        </w:tc>
        <w:tc>
          <w:tcPr>
            <w:tcW w:w="937" w:type="dxa"/>
            <w:shd w:val="clear" w:color="auto" w:fill="auto"/>
            <w:noWrap/>
            <w:vAlign w:val="bottom"/>
            <w:hideMark/>
          </w:tcPr>
          <w:p w14:paraId="1956DB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w:t>
            </w:r>
          </w:p>
        </w:tc>
        <w:tc>
          <w:tcPr>
            <w:tcW w:w="1168" w:type="dxa"/>
            <w:shd w:val="clear" w:color="auto" w:fill="auto"/>
            <w:noWrap/>
            <w:vAlign w:val="bottom"/>
            <w:hideMark/>
          </w:tcPr>
          <w:p w14:paraId="3429B4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8881AAC" w14:textId="77777777" w:rsidTr="00B304E2">
        <w:trPr>
          <w:cantSplit/>
          <w:trHeight w:val="315"/>
          <w:jc w:val="center"/>
        </w:trPr>
        <w:tc>
          <w:tcPr>
            <w:tcW w:w="1508" w:type="dxa"/>
            <w:vMerge/>
            <w:vAlign w:val="bottom"/>
            <w:hideMark/>
          </w:tcPr>
          <w:p w14:paraId="6B9780B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E31A9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236BB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48CC2F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C4906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DA74CEF" w14:textId="77777777" w:rsidTr="00B304E2">
        <w:trPr>
          <w:cantSplit/>
          <w:trHeight w:val="315"/>
          <w:jc w:val="center"/>
        </w:trPr>
        <w:tc>
          <w:tcPr>
            <w:tcW w:w="1508" w:type="dxa"/>
            <w:vMerge w:val="restart"/>
            <w:shd w:val="clear" w:color="auto" w:fill="auto"/>
            <w:vAlign w:val="bottom"/>
            <w:hideMark/>
          </w:tcPr>
          <w:p w14:paraId="1874369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3D5F0D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028E49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2062</w:t>
            </w:r>
          </w:p>
        </w:tc>
        <w:tc>
          <w:tcPr>
            <w:tcW w:w="937" w:type="dxa"/>
            <w:shd w:val="clear" w:color="auto" w:fill="auto"/>
            <w:noWrap/>
            <w:vAlign w:val="bottom"/>
            <w:hideMark/>
          </w:tcPr>
          <w:p w14:paraId="27B97B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52.7</w:t>
            </w:r>
          </w:p>
        </w:tc>
        <w:tc>
          <w:tcPr>
            <w:tcW w:w="1168" w:type="dxa"/>
            <w:shd w:val="clear" w:color="auto" w:fill="auto"/>
            <w:noWrap/>
            <w:vAlign w:val="bottom"/>
            <w:hideMark/>
          </w:tcPr>
          <w:p w14:paraId="11BA28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52.7</w:t>
            </w:r>
          </w:p>
        </w:tc>
      </w:tr>
      <w:tr w:rsidR="00D209CC" w:rsidRPr="00D80490" w14:paraId="0830B813" w14:textId="77777777" w:rsidTr="00B304E2">
        <w:trPr>
          <w:cantSplit/>
          <w:trHeight w:val="315"/>
          <w:jc w:val="center"/>
        </w:trPr>
        <w:tc>
          <w:tcPr>
            <w:tcW w:w="1508" w:type="dxa"/>
            <w:vMerge/>
            <w:vAlign w:val="bottom"/>
            <w:hideMark/>
          </w:tcPr>
          <w:p w14:paraId="063F485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4C5F6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7991A3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1848</w:t>
            </w:r>
          </w:p>
        </w:tc>
        <w:tc>
          <w:tcPr>
            <w:tcW w:w="937" w:type="dxa"/>
            <w:shd w:val="clear" w:color="auto" w:fill="auto"/>
            <w:noWrap/>
            <w:vAlign w:val="bottom"/>
            <w:hideMark/>
          </w:tcPr>
          <w:p w14:paraId="634B51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w:t>
            </w:r>
          </w:p>
        </w:tc>
        <w:tc>
          <w:tcPr>
            <w:tcW w:w="1168" w:type="dxa"/>
            <w:shd w:val="clear" w:color="auto" w:fill="auto"/>
            <w:noWrap/>
            <w:vAlign w:val="bottom"/>
            <w:hideMark/>
          </w:tcPr>
          <w:p w14:paraId="5B7DE7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21848A4" w14:textId="77777777" w:rsidTr="00B304E2">
        <w:trPr>
          <w:cantSplit/>
          <w:trHeight w:val="315"/>
          <w:jc w:val="center"/>
        </w:trPr>
        <w:tc>
          <w:tcPr>
            <w:tcW w:w="1508" w:type="dxa"/>
            <w:vMerge/>
            <w:vAlign w:val="bottom"/>
            <w:hideMark/>
          </w:tcPr>
          <w:p w14:paraId="5012660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CE0EC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BCD13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5576DE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C30AA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2AE0979" w14:textId="77777777" w:rsidTr="00B304E2">
        <w:trPr>
          <w:cantSplit/>
          <w:trHeight w:val="315"/>
          <w:jc w:val="center"/>
        </w:trPr>
        <w:tc>
          <w:tcPr>
            <w:tcW w:w="1508" w:type="dxa"/>
            <w:vMerge w:val="restart"/>
            <w:shd w:val="clear" w:color="auto" w:fill="auto"/>
            <w:vAlign w:val="bottom"/>
            <w:hideMark/>
          </w:tcPr>
          <w:p w14:paraId="78A7795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4BE60C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5368D6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1831</w:t>
            </w:r>
          </w:p>
        </w:tc>
        <w:tc>
          <w:tcPr>
            <w:tcW w:w="937" w:type="dxa"/>
            <w:shd w:val="clear" w:color="auto" w:fill="auto"/>
            <w:noWrap/>
            <w:vAlign w:val="bottom"/>
            <w:hideMark/>
          </w:tcPr>
          <w:p w14:paraId="7808BA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58.6</w:t>
            </w:r>
          </w:p>
        </w:tc>
        <w:tc>
          <w:tcPr>
            <w:tcW w:w="1168" w:type="dxa"/>
            <w:shd w:val="clear" w:color="auto" w:fill="auto"/>
            <w:noWrap/>
            <w:vAlign w:val="bottom"/>
            <w:hideMark/>
          </w:tcPr>
          <w:p w14:paraId="01F8D9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58.6</w:t>
            </w:r>
          </w:p>
        </w:tc>
      </w:tr>
      <w:tr w:rsidR="00D209CC" w:rsidRPr="00D80490" w14:paraId="52D70B3A" w14:textId="77777777" w:rsidTr="00B304E2">
        <w:trPr>
          <w:cantSplit/>
          <w:trHeight w:val="315"/>
          <w:jc w:val="center"/>
        </w:trPr>
        <w:tc>
          <w:tcPr>
            <w:tcW w:w="1508" w:type="dxa"/>
            <w:vMerge/>
            <w:vAlign w:val="bottom"/>
            <w:hideMark/>
          </w:tcPr>
          <w:p w14:paraId="29AE3BEE"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C3DE3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0D419E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1291</w:t>
            </w:r>
          </w:p>
        </w:tc>
        <w:tc>
          <w:tcPr>
            <w:tcW w:w="937" w:type="dxa"/>
            <w:shd w:val="clear" w:color="auto" w:fill="auto"/>
            <w:noWrap/>
            <w:vAlign w:val="bottom"/>
            <w:hideMark/>
          </w:tcPr>
          <w:p w14:paraId="29687E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41.4</w:t>
            </w:r>
          </w:p>
        </w:tc>
        <w:tc>
          <w:tcPr>
            <w:tcW w:w="1168" w:type="dxa"/>
            <w:shd w:val="clear" w:color="auto" w:fill="auto"/>
            <w:noWrap/>
            <w:vAlign w:val="bottom"/>
            <w:hideMark/>
          </w:tcPr>
          <w:p w14:paraId="28D6C8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4966C19" w14:textId="77777777" w:rsidTr="00B304E2">
        <w:trPr>
          <w:cantSplit/>
          <w:trHeight w:val="315"/>
          <w:jc w:val="center"/>
        </w:trPr>
        <w:tc>
          <w:tcPr>
            <w:tcW w:w="1508" w:type="dxa"/>
            <w:vMerge/>
            <w:vAlign w:val="bottom"/>
            <w:hideMark/>
          </w:tcPr>
          <w:p w14:paraId="1ED68E68"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821F9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A6FAB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6909C1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64A1F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450F5F4" w14:textId="77777777" w:rsidTr="00B304E2">
        <w:trPr>
          <w:cantSplit/>
          <w:trHeight w:val="315"/>
          <w:jc w:val="center"/>
        </w:trPr>
        <w:tc>
          <w:tcPr>
            <w:tcW w:w="1508" w:type="dxa"/>
            <w:vMerge w:val="restart"/>
            <w:shd w:val="clear" w:color="auto" w:fill="auto"/>
            <w:vAlign w:val="bottom"/>
            <w:hideMark/>
          </w:tcPr>
          <w:p w14:paraId="29BDD94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7344EB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361AF3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2445</w:t>
            </w:r>
          </w:p>
        </w:tc>
        <w:tc>
          <w:tcPr>
            <w:tcW w:w="937" w:type="dxa"/>
            <w:shd w:val="clear" w:color="auto" w:fill="auto"/>
            <w:noWrap/>
            <w:vAlign w:val="bottom"/>
            <w:hideMark/>
          </w:tcPr>
          <w:p w14:paraId="4308F0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63.8</w:t>
            </w:r>
          </w:p>
        </w:tc>
        <w:tc>
          <w:tcPr>
            <w:tcW w:w="1168" w:type="dxa"/>
            <w:shd w:val="clear" w:color="auto" w:fill="auto"/>
            <w:noWrap/>
            <w:vAlign w:val="bottom"/>
            <w:hideMark/>
          </w:tcPr>
          <w:p w14:paraId="48EDC2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63.8</w:t>
            </w:r>
          </w:p>
        </w:tc>
      </w:tr>
      <w:tr w:rsidR="00D209CC" w:rsidRPr="00D80490" w14:paraId="78112FA8" w14:textId="77777777" w:rsidTr="00B304E2">
        <w:trPr>
          <w:cantSplit/>
          <w:trHeight w:val="315"/>
          <w:jc w:val="center"/>
        </w:trPr>
        <w:tc>
          <w:tcPr>
            <w:tcW w:w="1508" w:type="dxa"/>
            <w:vMerge/>
            <w:vAlign w:val="bottom"/>
            <w:hideMark/>
          </w:tcPr>
          <w:p w14:paraId="10F86C7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5657D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419320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1390</w:t>
            </w:r>
          </w:p>
        </w:tc>
        <w:tc>
          <w:tcPr>
            <w:tcW w:w="937" w:type="dxa"/>
            <w:shd w:val="clear" w:color="auto" w:fill="auto"/>
            <w:noWrap/>
            <w:vAlign w:val="bottom"/>
            <w:hideMark/>
          </w:tcPr>
          <w:p w14:paraId="44407F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36.2</w:t>
            </w:r>
          </w:p>
        </w:tc>
        <w:tc>
          <w:tcPr>
            <w:tcW w:w="1168" w:type="dxa"/>
            <w:shd w:val="clear" w:color="auto" w:fill="auto"/>
            <w:noWrap/>
            <w:vAlign w:val="bottom"/>
            <w:hideMark/>
          </w:tcPr>
          <w:p w14:paraId="796D7A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0724888" w14:textId="77777777" w:rsidTr="00B304E2">
        <w:trPr>
          <w:cantSplit/>
          <w:trHeight w:val="315"/>
          <w:jc w:val="center"/>
        </w:trPr>
        <w:tc>
          <w:tcPr>
            <w:tcW w:w="1508" w:type="dxa"/>
            <w:vMerge/>
            <w:vAlign w:val="bottom"/>
            <w:hideMark/>
          </w:tcPr>
          <w:p w14:paraId="465E395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7CA9B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2BA19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5880F4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61DCD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F25EFD8" w14:textId="77777777" w:rsidTr="00B304E2">
        <w:trPr>
          <w:cantSplit/>
          <w:trHeight w:val="315"/>
          <w:jc w:val="center"/>
        </w:trPr>
        <w:tc>
          <w:tcPr>
            <w:tcW w:w="1508" w:type="dxa"/>
            <w:vMerge w:val="restart"/>
            <w:shd w:val="clear" w:color="auto" w:fill="auto"/>
            <w:vAlign w:val="bottom"/>
            <w:hideMark/>
          </w:tcPr>
          <w:p w14:paraId="5B5542C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70F091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580CE1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2359</w:t>
            </w:r>
          </w:p>
        </w:tc>
        <w:tc>
          <w:tcPr>
            <w:tcW w:w="937" w:type="dxa"/>
            <w:shd w:val="clear" w:color="auto" w:fill="auto"/>
            <w:noWrap/>
            <w:vAlign w:val="bottom"/>
            <w:hideMark/>
          </w:tcPr>
          <w:p w14:paraId="013ABC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49.8</w:t>
            </w:r>
          </w:p>
        </w:tc>
        <w:tc>
          <w:tcPr>
            <w:tcW w:w="1168" w:type="dxa"/>
            <w:shd w:val="clear" w:color="auto" w:fill="auto"/>
            <w:noWrap/>
            <w:vAlign w:val="bottom"/>
            <w:hideMark/>
          </w:tcPr>
          <w:p w14:paraId="454C67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49.8</w:t>
            </w:r>
          </w:p>
        </w:tc>
      </w:tr>
      <w:tr w:rsidR="00D209CC" w:rsidRPr="00D80490" w14:paraId="6F6B84A7" w14:textId="77777777" w:rsidTr="00B304E2">
        <w:trPr>
          <w:cantSplit/>
          <w:trHeight w:val="315"/>
          <w:jc w:val="center"/>
        </w:trPr>
        <w:tc>
          <w:tcPr>
            <w:tcW w:w="1508" w:type="dxa"/>
            <w:vMerge/>
            <w:vAlign w:val="bottom"/>
            <w:hideMark/>
          </w:tcPr>
          <w:p w14:paraId="0D6EF1F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44613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3F56F1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2378</w:t>
            </w:r>
          </w:p>
        </w:tc>
        <w:tc>
          <w:tcPr>
            <w:tcW w:w="937" w:type="dxa"/>
            <w:shd w:val="clear" w:color="auto" w:fill="auto"/>
            <w:noWrap/>
            <w:vAlign w:val="bottom"/>
            <w:hideMark/>
          </w:tcPr>
          <w:p w14:paraId="058947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50.2</w:t>
            </w:r>
          </w:p>
        </w:tc>
        <w:tc>
          <w:tcPr>
            <w:tcW w:w="1168" w:type="dxa"/>
            <w:shd w:val="clear" w:color="auto" w:fill="auto"/>
            <w:noWrap/>
            <w:vAlign w:val="bottom"/>
            <w:hideMark/>
          </w:tcPr>
          <w:p w14:paraId="7E8FD8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F71859B" w14:textId="77777777" w:rsidTr="00B304E2">
        <w:trPr>
          <w:cantSplit/>
          <w:trHeight w:val="315"/>
          <w:jc w:val="center"/>
        </w:trPr>
        <w:tc>
          <w:tcPr>
            <w:tcW w:w="1508" w:type="dxa"/>
            <w:vMerge/>
            <w:vAlign w:val="bottom"/>
            <w:hideMark/>
          </w:tcPr>
          <w:p w14:paraId="0ACCEF0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2FAE3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DEAAE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4F2643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A043B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58D5B76" w14:textId="77777777" w:rsidTr="00B304E2">
        <w:trPr>
          <w:cantSplit/>
          <w:trHeight w:val="315"/>
          <w:jc w:val="center"/>
        </w:trPr>
        <w:tc>
          <w:tcPr>
            <w:tcW w:w="1508" w:type="dxa"/>
            <w:vMerge w:val="restart"/>
            <w:shd w:val="clear" w:color="auto" w:fill="auto"/>
            <w:vAlign w:val="bottom"/>
            <w:hideMark/>
          </w:tcPr>
          <w:p w14:paraId="211F628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4C1399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26E18B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4650</w:t>
            </w:r>
          </w:p>
        </w:tc>
        <w:tc>
          <w:tcPr>
            <w:tcW w:w="937" w:type="dxa"/>
            <w:shd w:val="clear" w:color="auto" w:fill="auto"/>
            <w:noWrap/>
            <w:vAlign w:val="bottom"/>
            <w:hideMark/>
          </w:tcPr>
          <w:p w14:paraId="35B2EE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61.6</w:t>
            </w:r>
          </w:p>
        </w:tc>
        <w:tc>
          <w:tcPr>
            <w:tcW w:w="1168" w:type="dxa"/>
            <w:shd w:val="clear" w:color="auto" w:fill="auto"/>
            <w:noWrap/>
            <w:vAlign w:val="bottom"/>
            <w:hideMark/>
          </w:tcPr>
          <w:p w14:paraId="2C6ABA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61.6</w:t>
            </w:r>
          </w:p>
        </w:tc>
      </w:tr>
      <w:tr w:rsidR="00D209CC" w:rsidRPr="00D80490" w14:paraId="70A155F0" w14:textId="77777777" w:rsidTr="00B304E2">
        <w:trPr>
          <w:cantSplit/>
          <w:trHeight w:val="315"/>
          <w:jc w:val="center"/>
        </w:trPr>
        <w:tc>
          <w:tcPr>
            <w:tcW w:w="1508" w:type="dxa"/>
            <w:vMerge/>
            <w:vAlign w:val="bottom"/>
            <w:hideMark/>
          </w:tcPr>
          <w:p w14:paraId="6AFA838C"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7958F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2FA406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2894</w:t>
            </w:r>
          </w:p>
        </w:tc>
        <w:tc>
          <w:tcPr>
            <w:tcW w:w="937" w:type="dxa"/>
            <w:shd w:val="clear" w:color="auto" w:fill="auto"/>
            <w:noWrap/>
            <w:vAlign w:val="bottom"/>
            <w:hideMark/>
          </w:tcPr>
          <w:p w14:paraId="429933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38.4</w:t>
            </w:r>
          </w:p>
        </w:tc>
        <w:tc>
          <w:tcPr>
            <w:tcW w:w="1168" w:type="dxa"/>
            <w:shd w:val="clear" w:color="auto" w:fill="auto"/>
            <w:noWrap/>
            <w:vAlign w:val="bottom"/>
            <w:hideMark/>
          </w:tcPr>
          <w:p w14:paraId="0A5818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84B2137" w14:textId="77777777" w:rsidTr="00B304E2">
        <w:trPr>
          <w:cantSplit/>
          <w:trHeight w:val="315"/>
          <w:jc w:val="center"/>
        </w:trPr>
        <w:tc>
          <w:tcPr>
            <w:tcW w:w="1508" w:type="dxa"/>
            <w:vMerge/>
            <w:vAlign w:val="bottom"/>
            <w:hideMark/>
          </w:tcPr>
          <w:p w14:paraId="786AD6BD"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5BD08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00C0D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5977FA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ADF6C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5CE741E" w14:textId="77777777" w:rsidTr="00B304E2">
        <w:trPr>
          <w:cantSplit/>
          <w:trHeight w:val="315"/>
          <w:jc w:val="center"/>
        </w:trPr>
        <w:tc>
          <w:tcPr>
            <w:tcW w:w="1508" w:type="dxa"/>
            <w:vMerge w:val="restart"/>
            <w:shd w:val="clear" w:color="auto" w:fill="auto"/>
            <w:vAlign w:val="bottom"/>
            <w:hideMark/>
          </w:tcPr>
          <w:p w14:paraId="1546010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39A2B0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314ABC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4218</w:t>
            </w:r>
          </w:p>
        </w:tc>
        <w:tc>
          <w:tcPr>
            <w:tcW w:w="937" w:type="dxa"/>
            <w:shd w:val="clear" w:color="auto" w:fill="auto"/>
            <w:noWrap/>
            <w:vAlign w:val="bottom"/>
            <w:hideMark/>
          </w:tcPr>
          <w:p w14:paraId="1B32FE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77.7</w:t>
            </w:r>
          </w:p>
        </w:tc>
        <w:tc>
          <w:tcPr>
            <w:tcW w:w="1168" w:type="dxa"/>
            <w:shd w:val="clear" w:color="auto" w:fill="auto"/>
            <w:noWrap/>
            <w:vAlign w:val="bottom"/>
            <w:hideMark/>
          </w:tcPr>
          <w:p w14:paraId="0E4DB2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77.7</w:t>
            </w:r>
          </w:p>
        </w:tc>
      </w:tr>
      <w:tr w:rsidR="00D209CC" w:rsidRPr="00D80490" w14:paraId="46662FC2" w14:textId="77777777" w:rsidTr="00B304E2">
        <w:trPr>
          <w:cantSplit/>
          <w:trHeight w:val="315"/>
          <w:jc w:val="center"/>
        </w:trPr>
        <w:tc>
          <w:tcPr>
            <w:tcW w:w="1508" w:type="dxa"/>
            <w:vMerge/>
            <w:vAlign w:val="bottom"/>
            <w:hideMark/>
          </w:tcPr>
          <w:p w14:paraId="6C4987F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BF25C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7BE411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1210</w:t>
            </w:r>
          </w:p>
        </w:tc>
        <w:tc>
          <w:tcPr>
            <w:tcW w:w="937" w:type="dxa"/>
            <w:shd w:val="clear" w:color="auto" w:fill="auto"/>
            <w:noWrap/>
            <w:vAlign w:val="bottom"/>
            <w:hideMark/>
          </w:tcPr>
          <w:p w14:paraId="778E51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22.3</w:t>
            </w:r>
          </w:p>
        </w:tc>
        <w:tc>
          <w:tcPr>
            <w:tcW w:w="1168" w:type="dxa"/>
            <w:shd w:val="clear" w:color="auto" w:fill="auto"/>
            <w:noWrap/>
            <w:vAlign w:val="bottom"/>
            <w:hideMark/>
          </w:tcPr>
          <w:p w14:paraId="29E161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7015143" w14:textId="77777777" w:rsidTr="00B304E2">
        <w:trPr>
          <w:cantSplit/>
          <w:trHeight w:val="315"/>
          <w:jc w:val="center"/>
        </w:trPr>
        <w:tc>
          <w:tcPr>
            <w:tcW w:w="1508" w:type="dxa"/>
            <w:vMerge/>
            <w:vAlign w:val="bottom"/>
            <w:hideMark/>
          </w:tcPr>
          <w:p w14:paraId="5943118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D0418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13353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4926A1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A0CC5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1CA9D28" w14:textId="77777777" w:rsidTr="00B304E2">
        <w:trPr>
          <w:cantSplit/>
          <w:trHeight w:val="315"/>
          <w:jc w:val="center"/>
        </w:trPr>
        <w:tc>
          <w:tcPr>
            <w:tcW w:w="1508" w:type="dxa"/>
            <w:vMerge w:val="restart"/>
            <w:shd w:val="clear" w:color="auto" w:fill="auto"/>
            <w:vAlign w:val="bottom"/>
            <w:hideMark/>
          </w:tcPr>
          <w:p w14:paraId="58972CB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3A9A42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4AF0CF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5363</w:t>
            </w:r>
          </w:p>
        </w:tc>
        <w:tc>
          <w:tcPr>
            <w:tcW w:w="937" w:type="dxa"/>
            <w:shd w:val="clear" w:color="auto" w:fill="auto"/>
            <w:noWrap/>
            <w:vAlign w:val="bottom"/>
            <w:hideMark/>
          </w:tcPr>
          <w:p w14:paraId="134B2E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80.2</w:t>
            </w:r>
          </w:p>
        </w:tc>
        <w:tc>
          <w:tcPr>
            <w:tcW w:w="1168" w:type="dxa"/>
            <w:shd w:val="clear" w:color="auto" w:fill="auto"/>
            <w:noWrap/>
            <w:vAlign w:val="bottom"/>
            <w:hideMark/>
          </w:tcPr>
          <w:p w14:paraId="464D62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80.2</w:t>
            </w:r>
          </w:p>
        </w:tc>
      </w:tr>
      <w:tr w:rsidR="00D209CC" w:rsidRPr="00D80490" w14:paraId="215C6196" w14:textId="77777777" w:rsidTr="00B304E2">
        <w:trPr>
          <w:cantSplit/>
          <w:trHeight w:val="315"/>
          <w:jc w:val="center"/>
        </w:trPr>
        <w:tc>
          <w:tcPr>
            <w:tcW w:w="1508" w:type="dxa"/>
            <w:vMerge/>
            <w:vAlign w:val="bottom"/>
            <w:hideMark/>
          </w:tcPr>
          <w:p w14:paraId="74FBCA8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A9512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43F87A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1326</w:t>
            </w:r>
          </w:p>
        </w:tc>
        <w:tc>
          <w:tcPr>
            <w:tcW w:w="937" w:type="dxa"/>
            <w:shd w:val="clear" w:color="auto" w:fill="auto"/>
            <w:noWrap/>
            <w:vAlign w:val="bottom"/>
            <w:hideMark/>
          </w:tcPr>
          <w:p w14:paraId="2E8F2C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19.8</w:t>
            </w:r>
          </w:p>
        </w:tc>
        <w:tc>
          <w:tcPr>
            <w:tcW w:w="1168" w:type="dxa"/>
            <w:shd w:val="clear" w:color="auto" w:fill="auto"/>
            <w:noWrap/>
            <w:vAlign w:val="bottom"/>
            <w:hideMark/>
          </w:tcPr>
          <w:p w14:paraId="45AD38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365CDAE" w14:textId="77777777" w:rsidTr="00B304E2">
        <w:trPr>
          <w:cantSplit/>
          <w:trHeight w:val="315"/>
          <w:jc w:val="center"/>
        </w:trPr>
        <w:tc>
          <w:tcPr>
            <w:tcW w:w="1508" w:type="dxa"/>
            <w:vMerge/>
            <w:vAlign w:val="bottom"/>
            <w:hideMark/>
          </w:tcPr>
          <w:p w14:paraId="701872F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5000F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E6FE3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458978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5D0B9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35622F0" w14:textId="77777777" w:rsidTr="00B304E2">
        <w:trPr>
          <w:cantSplit/>
          <w:trHeight w:val="315"/>
          <w:jc w:val="center"/>
        </w:trPr>
        <w:tc>
          <w:tcPr>
            <w:tcW w:w="1508" w:type="dxa"/>
            <w:vMerge w:val="restart"/>
            <w:shd w:val="clear" w:color="auto" w:fill="auto"/>
            <w:vAlign w:val="bottom"/>
            <w:hideMark/>
          </w:tcPr>
          <w:p w14:paraId="2390729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7787DC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323419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5291</w:t>
            </w:r>
          </w:p>
        </w:tc>
        <w:tc>
          <w:tcPr>
            <w:tcW w:w="937" w:type="dxa"/>
            <w:shd w:val="clear" w:color="auto" w:fill="auto"/>
            <w:noWrap/>
            <w:vAlign w:val="bottom"/>
            <w:hideMark/>
          </w:tcPr>
          <w:p w14:paraId="13C587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71.0</w:t>
            </w:r>
          </w:p>
        </w:tc>
        <w:tc>
          <w:tcPr>
            <w:tcW w:w="1168" w:type="dxa"/>
            <w:shd w:val="clear" w:color="auto" w:fill="auto"/>
            <w:noWrap/>
            <w:vAlign w:val="bottom"/>
            <w:hideMark/>
          </w:tcPr>
          <w:p w14:paraId="1BF1B9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71.0</w:t>
            </w:r>
          </w:p>
        </w:tc>
      </w:tr>
      <w:tr w:rsidR="00D209CC" w:rsidRPr="00D80490" w14:paraId="0B4003D3" w14:textId="77777777" w:rsidTr="00B304E2">
        <w:trPr>
          <w:cantSplit/>
          <w:trHeight w:val="315"/>
          <w:jc w:val="center"/>
        </w:trPr>
        <w:tc>
          <w:tcPr>
            <w:tcW w:w="1508" w:type="dxa"/>
            <w:vMerge/>
            <w:vAlign w:val="bottom"/>
            <w:hideMark/>
          </w:tcPr>
          <w:p w14:paraId="3A870F8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A6B8C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3B00B2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2156</w:t>
            </w:r>
          </w:p>
        </w:tc>
        <w:tc>
          <w:tcPr>
            <w:tcW w:w="937" w:type="dxa"/>
            <w:shd w:val="clear" w:color="auto" w:fill="auto"/>
            <w:noWrap/>
            <w:vAlign w:val="bottom"/>
            <w:hideMark/>
          </w:tcPr>
          <w:p w14:paraId="24CC90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29.0</w:t>
            </w:r>
          </w:p>
        </w:tc>
        <w:tc>
          <w:tcPr>
            <w:tcW w:w="1168" w:type="dxa"/>
            <w:shd w:val="clear" w:color="auto" w:fill="auto"/>
            <w:noWrap/>
            <w:vAlign w:val="bottom"/>
            <w:hideMark/>
          </w:tcPr>
          <w:p w14:paraId="56C97F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DBFCCED" w14:textId="77777777" w:rsidTr="00B304E2">
        <w:trPr>
          <w:cantSplit/>
          <w:trHeight w:val="315"/>
          <w:jc w:val="center"/>
        </w:trPr>
        <w:tc>
          <w:tcPr>
            <w:tcW w:w="1508" w:type="dxa"/>
            <w:vMerge/>
            <w:vAlign w:val="bottom"/>
            <w:hideMark/>
          </w:tcPr>
          <w:p w14:paraId="31DF733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454F7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A9C4C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491D5C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676FC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ACA09F4" w14:textId="77777777" w:rsidTr="00B304E2">
        <w:trPr>
          <w:cantSplit/>
          <w:trHeight w:val="315"/>
          <w:jc w:val="center"/>
        </w:trPr>
        <w:tc>
          <w:tcPr>
            <w:tcW w:w="1508" w:type="dxa"/>
            <w:vMerge w:val="restart"/>
            <w:shd w:val="clear" w:color="auto" w:fill="auto"/>
            <w:vAlign w:val="bottom"/>
            <w:hideMark/>
          </w:tcPr>
          <w:p w14:paraId="6225715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51792C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30B5E8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1877</w:t>
            </w:r>
          </w:p>
        </w:tc>
        <w:tc>
          <w:tcPr>
            <w:tcW w:w="937" w:type="dxa"/>
            <w:shd w:val="clear" w:color="auto" w:fill="auto"/>
            <w:noWrap/>
            <w:vAlign w:val="bottom"/>
            <w:hideMark/>
          </w:tcPr>
          <w:p w14:paraId="4DB415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63.2</w:t>
            </w:r>
          </w:p>
        </w:tc>
        <w:tc>
          <w:tcPr>
            <w:tcW w:w="1168" w:type="dxa"/>
            <w:shd w:val="clear" w:color="auto" w:fill="auto"/>
            <w:noWrap/>
            <w:vAlign w:val="bottom"/>
            <w:hideMark/>
          </w:tcPr>
          <w:p w14:paraId="10BBAC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63.2</w:t>
            </w:r>
          </w:p>
        </w:tc>
      </w:tr>
      <w:tr w:rsidR="00D209CC" w:rsidRPr="00D80490" w14:paraId="50AAFB8D" w14:textId="77777777" w:rsidTr="00B304E2">
        <w:trPr>
          <w:cantSplit/>
          <w:trHeight w:val="315"/>
          <w:jc w:val="center"/>
        </w:trPr>
        <w:tc>
          <w:tcPr>
            <w:tcW w:w="1508" w:type="dxa"/>
            <w:vMerge/>
            <w:vAlign w:val="bottom"/>
            <w:hideMark/>
          </w:tcPr>
          <w:p w14:paraId="03EC9EE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7998F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4933B9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1095</w:t>
            </w:r>
          </w:p>
        </w:tc>
        <w:tc>
          <w:tcPr>
            <w:tcW w:w="937" w:type="dxa"/>
            <w:shd w:val="clear" w:color="auto" w:fill="auto"/>
            <w:noWrap/>
            <w:vAlign w:val="bottom"/>
            <w:hideMark/>
          </w:tcPr>
          <w:p w14:paraId="606484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36.8</w:t>
            </w:r>
          </w:p>
        </w:tc>
        <w:tc>
          <w:tcPr>
            <w:tcW w:w="1168" w:type="dxa"/>
            <w:shd w:val="clear" w:color="auto" w:fill="auto"/>
            <w:noWrap/>
            <w:vAlign w:val="bottom"/>
            <w:hideMark/>
          </w:tcPr>
          <w:p w14:paraId="0B3022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1010DE2" w14:textId="77777777" w:rsidTr="00B304E2">
        <w:trPr>
          <w:cantSplit/>
          <w:trHeight w:val="315"/>
          <w:jc w:val="center"/>
        </w:trPr>
        <w:tc>
          <w:tcPr>
            <w:tcW w:w="1508" w:type="dxa"/>
            <w:vMerge/>
            <w:vAlign w:val="bottom"/>
            <w:hideMark/>
          </w:tcPr>
          <w:p w14:paraId="4A81391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A793F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88587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35AA86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9FD2F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BCADD5C" w14:textId="77777777" w:rsidTr="00B304E2">
        <w:trPr>
          <w:cantSplit/>
          <w:trHeight w:val="315"/>
          <w:jc w:val="center"/>
        </w:trPr>
        <w:tc>
          <w:tcPr>
            <w:tcW w:w="1508" w:type="dxa"/>
            <w:vMerge w:val="restart"/>
            <w:shd w:val="clear" w:color="auto" w:fill="auto"/>
            <w:vAlign w:val="bottom"/>
            <w:hideMark/>
          </w:tcPr>
          <w:p w14:paraId="107E6CB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5D1EA6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7BE4FD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5726</w:t>
            </w:r>
          </w:p>
        </w:tc>
        <w:tc>
          <w:tcPr>
            <w:tcW w:w="937" w:type="dxa"/>
            <w:shd w:val="clear" w:color="auto" w:fill="auto"/>
            <w:noWrap/>
            <w:vAlign w:val="bottom"/>
            <w:hideMark/>
          </w:tcPr>
          <w:p w14:paraId="1AD32C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63.3</w:t>
            </w:r>
          </w:p>
        </w:tc>
        <w:tc>
          <w:tcPr>
            <w:tcW w:w="1168" w:type="dxa"/>
            <w:shd w:val="clear" w:color="auto" w:fill="auto"/>
            <w:noWrap/>
            <w:vAlign w:val="bottom"/>
            <w:hideMark/>
          </w:tcPr>
          <w:p w14:paraId="32705D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63.3</w:t>
            </w:r>
          </w:p>
        </w:tc>
      </w:tr>
      <w:tr w:rsidR="00D209CC" w:rsidRPr="00D80490" w14:paraId="1A2E2F6B" w14:textId="77777777" w:rsidTr="00B304E2">
        <w:trPr>
          <w:cantSplit/>
          <w:trHeight w:val="315"/>
          <w:jc w:val="center"/>
        </w:trPr>
        <w:tc>
          <w:tcPr>
            <w:tcW w:w="1508" w:type="dxa"/>
            <w:vMerge/>
            <w:vAlign w:val="bottom"/>
            <w:hideMark/>
          </w:tcPr>
          <w:p w14:paraId="509AD72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F3BFC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1B51DF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3316</w:t>
            </w:r>
          </w:p>
        </w:tc>
        <w:tc>
          <w:tcPr>
            <w:tcW w:w="937" w:type="dxa"/>
            <w:shd w:val="clear" w:color="auto" w:fill="auto"/>
            <w:noWrap/>
            <w:vAlign w:val="bottom"/>
            <w:hideMark/>
          </w:tcPr>
          <w:p w14:paraId="2EF0D7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36.7</w:t>
            </w:r>
          </w:p>
        </w:tc>
        <w:tc>
          <w:tcPr>
            <w:tcW w:w="1168" w:type="dxa"/>
            <w:shd w:val="clear" w:color="auto" w:fill="auto"/>
            <w:noWrap/>
            <w:vAlign w:val="bottom"/>
            <w:hideMark/>
          </w:tcPr>
          <w:p w14:paraId="6890E8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806B8DD" w14:textId="77777777" w:rsidTr="00B304E2">
        <w:trPr>
          <w:cantSplit/>
          <w:trHeight w:val="315"/>
          <w:jc w:val="center"/>
        </w:trPr>
        <w:tc>
          <w:tcPr>
            <w:tcW w:w="1508" w:type="dxa"/>
            <w:vMerge/>
            <w:vAlign w:val="bottom"/>
            <w:hideMark/>
          </w:tcPr>
          <w:p w14:paraId="78DDDF3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2C9BF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0C7BF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4A12FB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53973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A6AAC38" w14:textId="77777777" w:rsidTr="00B304E2">
        <w:trPr>
          <w:cantSplit/>
          <w:trHeight w:val="315"/>
          <w:jc w:val="center"/>
        </w:trPr>
        <w:tc>
          <w:tcPr>
            <w:tcW w:w="1508" w:type="dxa"/>
            <w:vMerge w:val="restart"/>
            <w:shd w:val="clear" w:color="auto" w:fill="auto"/>
            <w:vAlign w:val="bottom"/>
            <w:hideMark/>
          </w:tcPr>
          <w:p w14:paraId="54EEB79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650737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60EC53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1963</w:t>
            </w:r>
          </w:p>
        </w:tc>
        <w:tc>
          <w:tcPr>
            <w:tcW w:w="937" w:type="dxa"/>
            <w:shd w:val="clear" w:color="auto" w:fill="auto"/>
            <w:noWrap/>
            <w:vAlign w:val="bottom"/>
            <w:hideMark/>
          </w:tcPr>
          <w:p w14:paraId="6555D9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50.6</w:t>
            </w:r>
          </w:p>
        </w:tc>
        <w:tc>
          <w:tcPr>
            <w:tcW w:w="1168" w:type="dxa"/>
            <w:shd w:val="clear" w:color="auto" w:fill="auto"/>
            <w:noWrap/>
            <w:vAlign w:val="bottom"/>
            <w:hideMark/>
          </w:tcPr>
          <w:p w14:paraId="2995FF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50.6</w:t>
            </w:r>
          </w:p>
        </w:tc>
      </w:tr>
      <w:tr w:rsidR="00D209CC" w:rsidRPr="00D80490" w14:paraId="76EF37D6" w14:textId="77777777" w:rsidTr="00B304E2">
        <w:trPr>
          <w:cantSplit/>
          <w:trHeight w:val="315"/>
          <w:jc w:val="center"/>
        </w:trPr>
        <w:tc>
          <w:tcPr>
            <w:tcW w:w="1508" w:type="dxa"/>
            <w:vMerge/>
            <w:vAlign w:val="bottom"/>
            <w:hideMark/>
          </w:tcPr>
          <w:p w14:paraId="695DE8D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2BB3E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7452E0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1914</w:t>
            </w:r>
          </w:p>
        </w:tc>
        <w:tc>
          <w:tcPr>
            <w:tcW w:w="937" w:type="dxa"/>
            <w:shd w:val="clear" w:color="auto" w:fill="auto"/>
            <w:noWrap/>
            <w:vAlign w:val="bottom"/>
            <w:hideMark/>
          </w:tcPr>
          <w:p w14:paraId="2A7798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49.4</w:t>
            </w:r>
          </w:p>
        </w:tc>
        <w:tc>
          <w:tcPr>
            <w:tcW w:w="1168" w:type="dxa"/>
            <w:shd w:val="clear" w:color="auto" w:fill="auto"/>
            <w:noWrap/>
            <w:vAlign w:val="bottom"/>
            <w:hideMark/>
          </w:tcPr>
          <w:p w14:paraId="4926F7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12F241C" w14:textId="77777777" w:rsidTr="00B304E2">
        <w:trPr>
          <w:cantSplit/>
          <w:trHeight w:val="315"/>
          <w:jc w:val="center"/>
        </w:trPr>
        <w:tc>
          <w:tcPr>
            <w:tcW w:w="1508" w:type="dxa"/>
            <w:vMerge/>
            <w:vAlign w:val="bottom"/>
            <w:hideMark/>
          </w:tcPr>
          <w:p w14:paraId="523DF6C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E3097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941D1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0D003A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CC589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FE3BB5E" w14:textId="77777777" w:rsidTr="00B304E2">
        <w:trPr>
          <w:cantSplit/>
          <w:trHeight w:val="315"/>
          <w:jc w:val="center"/>
        </w:trPr>
        <w:tc>
          <w:tcPr>
            <w:tcW w:w="1508" w:type="dxa"/>
            <w:vMerge w:val="restart"/>
            <w:shd w:val="clear" w:color="auto" w:fill="auto"/>
            <w:vAlign w:val="bottom"/>
            <w:hideMark/>
          </w:tcPr>
          <w:p w14:paraId="2889011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2AFABA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6FC511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11616</w:t>
            </w:r>
          </w:p>
        </w:tc>
        <w:tc>
          <w:tcPr>
            <w:tcW w:w="937" w:type="dxa"/>
            <w:shd w:val="clear" w:color="auto" w:fill="auto"/>
            <w:noWrap/>
            <w:vAlign w:val="bottom"/>
            <w:hideMark/>
          </w:tcPr>
          <w:p w14:paraId="7638CF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69.5</w:t>
            </w:r>
          </w:p>
        </w:tc>
        <w:tc>
          <w:tcPr>
            <w:tcW w:w="1168" w:type="dxa"/>
            <w:shd w:val="clear" w:color="auto" w:fill="auto"/>
            <w:noWrap/>
            <w:vAlign w:val="bottom"/>
            <w:hideMark/>
          </w:tcPr>
          <w:p w14:paraId="7C8D32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69.5</w:t>
            </w:r>
          </w:p>
        </w:tc>
      </w:tr>
      <w:tr w:rsidR="00D209CC" w:rsidRPr="00D80490" w14:paraId="2E725D25" w14:textId="77777777" w:rsidTr="00B304E2">
        <w:trPr>
          <w:cantSplit/>
          <w:trHeight w:val="315"/>
          <w:jc w:val="center"/>
        </w:trPr>
        <w:tc>
          <w:tcPr>
            <w:tcW w:w="1508" w:type="dxa"/>
            <w:vMerge/>
            <w:vAlign w:val="bottom"/>
            <w:hideMark/>
          </w:tcPr>
          <w:p w14:paraId="6E97E29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3DC5B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47AA45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5100</w:t>
            </w:r>
          </w:p>
        </w:tc>
        <w:tc>
          <w:tcPr>
            <w:tcW w:w="937" w:type="dxa"/>
            <w:shd w:val="clear" w:color="auto" w:fill="auto"/>
            <w:noWrap/>
            <w:vAlign w:val="bottom"/>
            <w:hideMark/>
          </w:tcPr>
          <w:p w14:paraId="6A3608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30.5</w:t>
            </w:r>
          </w:p>
        </w:tc>
        <w:tc>
          <w:tcPr>
            <w:tcW w:w="1168" w:type="dxa"/>
            <w:shd w:val="clear" w:color="auto" w:fill="auto"/>
            <w:noWrap/>
            <w:vAlign w:val="bottom"/>
            <w:hideMark/>
          </w:tcPr>
          <w:p w14:paraId="35DE5B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316E765" w14:textId="77777777" w:rsidTr="00B304E2">
        <w:trPr>
          <w:cantSplit/>
          <w:trHeight w:val="315"/>
          <w:jc w:val="center"/>
        </w:trPr>
        <w:tc>
          <w:tcPr>
            <w:tcW w:w="1508" w:type="dxa"/>
            <w:vMerge/>
            <w:vAlign w:val="bottom"/>
            <w:hideMark/>
          </w:tcPr>
          <w:p w14:paraId="746C151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1727D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03D10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51A6DE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9BA17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2FE2B71" w14:textId="77777777" w:rsidTr="00B304E2">
        <w:trPr>
          <w:cantSplit/>
          <w:trHeight w:val="315"/>
          <w:jc w:val="center"/>
        </w:trPr>
        <w:tc>
          <w:tcPr>
            <w:tcW w:w="1508" w:type="dxa"/>
            <w:vMerge w:val="restart"/>
            <w:shd w:val="clear" w:color="auto" w:fill="auto"/>
            <w:vAlign w:val="bottom"/>
            <w:hideMark/>
          </w:tcPr>
          <w:p w14:paraId="60B7D85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lastRenderedPageBreak/>
              <w:t>Western Oklahoma State College</w:t>
            </w:r>
          </w:p>
        </w:tc>
        <w:tc>
          <w:tcPr>
            <w:tcW w:w="2157" w:type="dxa"/>
            <w:shd w:val="clear" w:color="auto" w:fill="auto"/>
            <w:vAlign w:val="bottom"/>
            <w:hideMark/>
          </w:tcPr>
          <w:p w14:paraId="07F298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No Pell award</w:t>
            </w:r>
          </w:p>
        </w:tc>
        <w:tc>
          <w:tcPr>
            <w:tcW w:w="1350" w:type="dxa"/>
            <w:shd w:val="clear" w:color="auto" w:fill="auto"/>
            <w:noWrap/>
            <w:vAlign w:val="bottom"/>
            <w:hideMark/>
          </w:tcPr>
          <w:p w14:paraId="00CAC6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1833</w:t>
            </w:r>
          </w:p>
        </w:tc>
        <w:tc>
          <w:tcPr>
            <w:tcW w:w="937" w:type="dxa"/>
            <w:shd w:val="clear" w:color="auto" w:fill="auto"/>
            <w:noWrap/>
            <w:vAlign w:val="bottom"/>
            <w:hideMark/>
          </w:tcPr>
          <w:p w14:paraId="7E3B68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59.5</w:t>
            </w:r>
          </w:p>
        </w:tc>
        <w:tc>
          <w:tcPr>
            <w:tcW w:w="1168" w:type="dxa"/>
            <w:shd w:val="clear" w:color="auto" w:fill="auto"/>
            <w:noWrap/>
            <w:vAlign w:val="bottom"/>
            <w:hideMark/>
          </w:tcPr>
          <w:p w14:paraId="481544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59.5</w:t>
            </w:r>
          </w:p>
        </w:tc>
      </w:tr>
      <w:tr w:rsidR="00D209CC" w:rsidRPr="00D80490" w14:paraId="351F3E64" w14:textId="77777777" w:rsidTr="00B304E2">
        <w:trPr>
          <w:cantSplit/>
          <w:trHeight w:val="315"/>
          <w:jc w:val="center"/>
        </w:trPr>
        <w:tc>
          <w:tcPr>
            <w:tcW w:w="1508" w:type="dxa"/>
            <w:vMerge/>
            <w:vAlign w:val="bottom"/>
            <w:hideMark/>
          </w:tcPr>
          <w:p w14:paraId="1BD5714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666B7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Pell award 1st semester</w:t>
            </w:r>
          </w:p>
        </w:tc>
        <w:tc>
          <w:tcPr>
            <w:tcW w:w="1350" w:type="dxa"/>
            <w:shd w:val="clear" w:color="auto" w:fill="auto"/>
            <w:noWrap/>
            <w:vAlign w:val="bottom"/>
            <w:hideMark/>
          </w:tcPr>
          <w:p w14:paraId="0D9427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1248</w:t>
            </w:r>
          </w:p>
        </w:tc>
        <w:tc>
          <w:tcPr>
            <w:tcW w:w="937" w:type="dxa"/>
            <w:shd w:val="clear" w:color="auto" w:fill="auto"/>
            <w:noWrap/>
            <w:vAlign w:val="bottom"/>
            <w:hideMark/>
          </w:tcPr>
          <w:p w14:paraId="07B18C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40.5</w:t>
            </w:r>
          </w:p>
        </w:tc>
        <w:tc>
          <w:tcPr>
            <w:tcW w:w="1168" w:type="dxa"/>
            <w:shd w:val="clear" w:color="auto" w:fill="auto"/>
            <w:noWrap/>
            <w:vAlign w:val="bottom"/>
            <w:hideMark/>
          </w:tcPr>
          <w:p w14:paraId="416404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4277F6" w14:textId="77777777" w:rsidTr="00B304E2">
        <w:trPr>
          <w:cantSplit/>
          <w:trHeight w:val="315"/>
          <w:jc w:val="center"/>
        </w:trPr>
        <w:tc>
          <w:tcPr>
            <w:tcW w:w="1508" w:type="dxa"/>
            <w:vMerge/>
            <w:vAlign w:val="bottom"/>
            <w:hideMark/>
          </w:tcPr>
          <w:p w14:paraId="0AA940D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A287E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E89AF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232046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83AC9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F324BFD" w14:textId="77777777" w:rsidTr="00B304E2">
        <w:trPr>
          <w:cantSplit/>
          <w:trHeight w:val="630"/>
          <w:jc w:val="center"/>
        </w:trPr>
        <w:tc>
          <w:tcPr>
            <w:tcW w:w="3665" w:type="dxa"/>
            <w:gridSpan w:val="2"/>
            <w:shd w:val="clear" w:color="auto" w:fill="auto"/>
            <w:vAlign w:val="bottom"/>
            <w:hideMark/>
          </w:tcPr>
          <w:p w14:paraId="7B010011"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English Remedial Attempts 3 Years Scale</w:t>
            </w:r>
          </w:p>
        </w:tc>
        <w:tc>
          <w:tcPr>
            <w:tcW w:w="1350" w:type="dxa"/>
            <w:shd w:val="clear" w:color="auto" w:fill="auto"/>
            <w:vAlign w:val="bottom"/>
            <w:hideMark/>
          </w:tcPr>
          <w:p w14:paraId="706C74FF"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0BD15F57"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7A433417"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3913FFD4" w14:textId="77777777" w:rsidTr="00B304E2">
        <w:trPr>
          <w:cantSplit/>
          <w:trHeight w:val="315"/>
          <w:jc w:val="center"/>
        </w:trPr>
        <w:tc>
          <w:tcPr>
            <w:tcW w:w="1508" w:type="dxa"/>
            <w:vMerge w:val="restart"/>
            <w:shd w:val="clear" w:color="auto" w:fill="auto"/>
            <w:vAlign w:val="bottom"/>
            <w:hideMark/>
          </w:tcPr>
          <w:p w14:paraId="479A300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noWrap/>
            <w:vAlign w:val="bottom"/>
            <w:hideMark/>
          </w:tcPr>
          <w:p w14:paraId="013083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3D2D2B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13225</w:t>
            </w:r>
          </w:p>
        </w:tc>
        <w:tc>
          <w:tcPr>
            <w:tcW w:w="937" w:type="dxa"/>
            <w:shd w:val="clear" w:color="auto" w:fill="auto"/>
            <w:noWrap/>
            <w:vAlign w:val="bottom"/>
            <w:hideMark/>
          </w:tcPr>
          <w:p w14:paraId="08E8ED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67.7</w:t>
            </w:r>
          </w:p>
        </w:tc>
        <w:tc>
          <w:tcPr>
            <w:tcW w:w="1168" w:type="dxa"/>
            <w:shd w:val="clear" w:color="auto" w:fill="auto"/>
            <w:noWrap/>
            <w:vAlign w:val="bottom"/>
            <w:hideMark/>
          </w:tcPr>
          <w:p w14:paraId="6AF44B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67.7</w:t>
            </w:r>
          </w:p>
        </w:tc>
      </w:tr>
      <w:tr w:rsidR="00D209CC" w:rsidRPr="00D80490" w14:paraId="1CE070DD" w14:textId="77777777" w:rsidTr="00B304E2">
        <w:trPr>
          <w:cantSplit/>
          <w:trHeight w:val="315"/>
          <w:jc w:val="center"/>
        </w:trPr>
        <w:tc>
          <w:tcPr>
            <w:tcW w:w="1508" w:type="dxa"/>
            <w:vMerge/>
            <w:vAlign w:val="bottom"/>
            <w:hideMark/>
          </w:tcPr>
          <w:p w14:paraId="4F4A367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D1853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595711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2458</w:t>
            </w:r>
          </w:p>
        </w:tc>
        <w:tc>
          <w:tcPr>
            <w:tcW w:w="937" w:type="dxa"/>
            <w:shd w:val="clear" w:color="auto" w:fill="auto"/>
            <w:noWrap/>
            <w:vAlign w:val="bottom"/>
            <w:hideMark/>
          </w:tcPr>
          <w:p w14:paraId="7C44FE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12.6</w:t>
            </w:r>
          </w:p>
        </w:tc>
        <w:tc>
          <w:tcPr>
            <w:tcW w:w="1168" w:type="dxa"/>
            <w:shd w:val="clear" w:color="auto" w:fill="auto"/>
            <w:noWrap/>
            <w:vAlign w:val="bottom"/>
            <w:hideMark/>
          </w:tcPr>
          <w:p w14:paraId="7DD62F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80.3</w:t>
            </w:r>
          </w:p>
        </w:tc>
      </w:tr>
      <w:tr w:rsidR="00D209CC" w:rsidRPr="00D80490" w14:paraId="1D76C97C" w14:textId="77777777" w:rsidTr="00B304E2">
        <w:trPr>
          <w:cantSplit/>
          <w:trHeight w:val="315"/>
          <w:jc w:val="center"/>
        </w:trPr>
        <w:tc>
          <w:tcPr>
            <w:tcW w:w="1508" w:type="dxa"/>
            <w:vMerge/>
            <w:vAlign w:val="bottom"/>
            <w:hideMark/>
          </w:tcPr>
          <w:p w14:paraId="69569F6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B2F34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CF632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1713</w:t>
            </w:r>
          </w:p>
        </w:tc>
        <w:tc>
          <w:tcPr>
            <w:tcW w:w="937" w:type="dxa"/>
            <w:shd w:val="clear" w:color="auto" w:fill="auto"/>
            <w:noWrap/>
            <w:vAlign w:val="bottom"/>
            <w:hideMark/>
          </w:tcPr>
          <w:p w14:paraId="2C032C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w:t>
            </w:r>
          </w:p>
        </w:tc>
        <w:tc>
          <w:tcPr>
            <w:tcW w:w="1168" w:type="dxa"/>
            <w:shd w:val="clear" w:color="auto" w:fill="auto"/>
            <w:noWrap/>
            <w:vAlign w:val="bottom"/>
            <w:hideMark/>
          </w:tcPr>
          <w:p w14:paraId="10D6DA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89.1</w:t>
            </w:r>
          </w:p>
        </w:tc>
      </w:tr>
      <w:tr w:rsidR="00D209CC" w:rsidRPr="00D80490" w14:paraId="4ED3A72C" w14:textId="77777777" w:rsidTr="00B304E2">
        <w:trPr>
          <w:cantSplit/>
          <w:trHeight w:val="315"/>
          <w:jc w:val="center"/>
        </w:trPr>
        <w:tc>
          <w:tcPr>
            <w:tcW w:w="1508" w:type="dxa"/>
            <w:vMerge/>
            <w:vAlign w:val="bottom"/>
            <w:hideMark/>
          </w:tcPr>
          <w:p w14:paraId="711C617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8D37C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46D60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1337</w:t>
            </w:r>
          </w:p>
        </w:tc>
        <w:tc>
          <w:tcPr>
            <w:tcW w:w="937" w:type="dxa"/>
            <w:shd w:val="clear" w:color="auto" w:fill="auto"/>
            <w:noWrap/>
            <w:vAlign w:val="bottom"/>
            <w:hideMark/>
          </w:tcPr>
          <w:p w14:paraId="4308C5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w:t>
            </w:r>
          </w:p>
        </w:tc>
        <w:tc>
          <w:tcPr>
            <w:tcW w:w="1168" w:type="dxa"/>
            <w:shd w:val="clear" w:color="auto" w:fill="auto"/>
            <w:noWrap/>
            <w:vAlign w:val="bottom"/>
            <w:hideMark/>
          </w:tcPr>
          <w:p w14:paraId="42804B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95.9</w:t>
            </w:r>
          </w:p>
        </w:tc>
      </w:tr>
      <w:tr w:rsidR="00D209CC" w:rsidRPr="00D80490" w14:paraId="76DF981C" w14:textId="77777777" w:rsidTr="00B304E2">
        <w:trPr>
          <w:cantSplit/>
          <w:trHeight w:val="315"/>
          <w:jc w:val="center"/>
        </w:trPr>
        <w:tc>
          <w:tcPr>
            <w:tcW w:w="1508" w:type="dxa"/>
            <w:vMerge/>
            <w:vAlign w:val="bottom"/>
            <w:hideMark/>
          </w:tcPr>
          <w:p w14:paraId="28C1236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47890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705D5B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377</w:t>
            </w:r>
          </w:p>
        </w:tc>
        <w:tc>
          <w:tcPr>
            <w:tcW w:w="937" w:type="dxa"/>
            <w:shd w:val="clear" w:color="auto" w:fill="auto"/>
            <w:noWrap/>
            <w:vAlign w:val="bottom"/>
            <w:hideMark/>
          </w:tcPr>
          <w:p w14:paraId="489C35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1168" w:type="dxa"/>
            <w:shd w:val="clear" w:color="auto" w:fill="auto"/>
            <w:noWrap/>
            <w:vAlign w:val="bottom"/>
            <w:hideMark/>
          </w:tcPr>
          <w:p w14:paraId="2BBFC4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97.9</w:t>
            </w:r>
          </w:p>
        </w:tc>
      </w:tr>
      <w:tr w:rsidR="00D209CC" w:rsidRPr="00D80490" w14:paraId="39879257" w14:textId="77777777" w:rsidTr="00B304E2">
        <w:trPr>
          <w:cantSplit/>
          <w:trHeight w:val="315"/>
          <w:jc w:val="center"/>
        </w:trPr>
        <w:tc>
          <w:tcPr>
            <w:tcW w:w="1508" w:type="dxa"/>
            <w:vMerge/>
            <w:vAlign w:val="bottom"/>
            <w:hideMark/>
          </w:tcPr>
          <w:p w14:paraId="7ADB567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B9019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21CCB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225</w:t>
            </w:r>
          </w:p>
        </w:tc>
        <w:tc>
          <w:tcPr>
            <w:tcW w:w="937" w:type="dxa"/>
            <w:shd w:val="clear" w:color="auto" w:fill="auto"/>
            <w:noWrap/>
            <w:vAlign w:val="bottom"/>
            <w:hideMark/>
          </w:tcPr>
          <w:p w14:paraId="55AF43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3FB5B9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99.0</w:t>
            </w:r>
          </w:p>
        </w:tc>
      </w:tr>
      <w:tr w:rsidR="00D209CC" w:rsidRPr="00D80490" w14:paraId="454CE434" w14:textId="77777777" w:rsidTr="00B304E2">
        <w:trPr>
          <w:cantSplit/>
          <w:trHeight w:val="315"/>
          <w:jc w:val="center"/>
        </w:trPr>
        <w:tc>
          <w:tcPr>
            <w:tcW w:w="1508" w:type="dxa"/>
            <w:vMerge/>
            <w:vAlign w:val="bottom"/>
            <w:hideMark/>
          </w:tcPr>
          <w:p w14:paraId="2105DCD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8F4DC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64C751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126</w:t>
            </w:r>
          </w:p>
        </w:tc>
        <w:tc>
          <w:tcPr>
            <w:tcW w:w="937" w:type="dxa"/>
            <w:shd w:val="clear" w:color="auto" w:fill="auto"/>
            <w:noWrap/>
            <w:vAlign w:val="bottom"/>
            <w:hideMark/>
          </w:tcPr>
          <w:p w14:paraId="4D9461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507C22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6C9B5C30" w14:textId="77777777" w:rsidTr="00B304E2">
        <w:trPr>
          <w:cantSplit/>
          <w:trHeight w:val="315"/>
          <w:jc w:val="center"/>
        </w:trPr>
        <w:tc>
          <w:tcPr>
            <w:tcW w:w="1508" w:type="dxa"/>
            <w:vMerge/>
            <w:vAlign w:val="bottom"/>
            <w:hideMark/>
          </w:tcPr>
          <w:p w14:paraId="31DB864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DBBB8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359644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w:t>
            </w:r>
          </w:p>
        </w:tc>
        <w:tc>
          <w:tcPr>
            <w:tcW w:w="937" w:type="dxa"/>
            <w:shd w:val="clear" w:color="auto" w:fill="auto"/>
            <w:noWrap/>
            <w:vAlign w:val="bottom"/>
            <w:hideMark/>
          </w:tcPr>
          <w:p w14:paraId="60DE63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4EAD62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708CE48A" w14:textId="77777777" w:rsidTr="00B304E2">
        <w:trPr>
          <w:cantSplit/>
          <w:trHeight w:val="315"/>
          <w:jc w:val="center"/>
        </w:trPr>
        <w:tc>
          <w:tcPr>
            <w:tcW w:w="1508" w:type="dxa"/>
            <w:vMerge/>
            <w:vAlign w:val="bottom"/>
            <w:hideMark/>
          </w:tcPr>
          <w:p w14:paraId="1F2C9E7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DC80C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4EA6B3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937" w:type="dxa"/>
            <w:shd w:val="clear" w:color="auto" w:fill="auto"/>
            <w:noWrap/>
            <w:vAlign w:val="bottom"/>
            <w:hideMark/>
          </w:tcPr>
          <w:p w14:paraId="6C34B5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D2FDF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308BDAF3" w14:textId="77777777" w:rsidTr="00B304E2">
        <w:trPr>
          <w:cantSplit/>
          <w:trHeight w:val="315"/>
          <w:jc w:val="center"/>
        </w:trPr>
        <w:tc>
          <w:tcPr>
            <w:tcW w:w="1508" w:type="dxa"/>
            <w:vMerge/>
            <w:vAlign w:val="bottom"/>
            <w:hideMark/>
          </w:tcPr>
          <w:p w14:paraId="682874C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314A6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7A4341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937" w:type="dxa"/>
            <w:shd w:val="clear" w:color="auto" w:fill="auto"/>
            <w:noWrap/>
            <w:vAlign w:val="bottom"/>
            <w:hideMark/>
          </w:tcPr>
          <w:p w14:paraId="014516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527D6B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61E7F95" w14:textId="77777777" w:rsidTr="00B304E2">
        <w:trPr>
          <w:cantSplit/>
          <w:trHeight w:val="315"/>
          <w:jc w:val="center"/>
        </w:trPr>
        <w:tc>
          <w:tcPr>
            <w:tcW w:w="1508" w:type="dxa"/>
            <w:vMerge/>
            <w:vAlign w:val="bottom"/>
            <w:hideMark/>
          </w:tcPr>
          <w:p w14:paraId="005B624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CD570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1350" w:type="dxa"/>
            <w:shd w:val="clear" w:color="auto" w:fill="auto"/>
            <w:noWrap/>
            <w:vAlign w:val="bottom"/>
            <w:hideMark/>
          </w:tcPr>
          <w:p w14:paraId="3356D3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24F902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FEEC5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0A86EB4" w14:textId="77777777" w:rsidTr="00B304E2">
        <w:trPr>
          <w:cantSplit/>
          <w:trHeight w:val="315"/>
          <w:jc w:val="center"/>
        </w:trPr>
        <w:tc>
          <w:tcPr>
            <w:tcW w:w="1508" w:type="dxa"/>
            <w:vMerge/>
            <w:vAlign w:val="bottom"/>
            <w:hideMark/>
          </w:tcPr>
          <w:p w14:paraId="5B112F4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D4E85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350" w:type="dxa"/>
            <w:shd w:val="clear" w:color="auto" w:fill="auto"/>
            <w:noWrap/>
            <w:vAlign w:val="bottom"/>
            <w:hideMark/>
          </w:tcPr>
          <w:p w14:paraId="087614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350895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5509D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0C408B9" w14:textId="77777777" w:rsidTr="00B304E2">
        <w:trPr>
          <w:cantSplit/>
          <w:trHeight w:val="315"/>
          <w:jc w:val="center"/>
        </w:trPr>
        <w:tc>
          <w:tcPr>
            <w:tcW w:w="1508" w:type="dxa"/>
            <w:vMerge/>
            <w:vAlign w:val="bottom"/>
            <w:hideMark/>
          </w:tcPr>
          <w:p w14:paraId="78ABAAF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CCA62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350" w:type="dxa"/>
            <w:shd w:val="clear" w:color="auto" w:fill="auto"/>
            <w:noWrap/>
            <w:vAlign w:val="bottom"/>
            <w:hideMark/>
          </w:tcPr>
          <w:p w14:paraId="2B2BFF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51F66F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62627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9C8713F" w14:textId="77777777" w:rsidTr="00B304E2">
        <w:trPr>
          <w:cantSplit/>
          <w:trHeight w:val="315"/>
          <w:jc w:val="center"/>
        </w:trPr>
        <w:tc>
          <w:tcPr>
            <w:tcW w:w="1508" w:type="dxa"/>
            <w:vMerge/>
            <w:vAlign w:val="bottom"/>
            <w:hideMark/>
          </w:tcPr>
          <w:p w14:paraId="6B8F5F9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6543C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89CA1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4BE558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8888E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397E3C3" w14:textId="77777777" w:rsidTr="00B304E2">
        <w:trPr>
          <w:cantSplit/>
          <w:trHeight w:val="315"/>
          <w:jc w:val="center"/>
        </w:trPr>
        <w:tc>
          <w:tcPr>
            <w:tcW w:w="1508" w:type="dxa"/>
            <w:vMerge w:val="restart"/>
            <w:shd w:val="clear" w:color="auto" w:fill="auto"/>
            <w:vAlign w:val="bottom"/>
            <w:hideMark/>
          </w:tcPr>
          <w:p w14:paraId="49AD641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noWrap/>
            <w:vAlign w:val="bottom"/>
            <w:hideMark/>
          </w:tcPr>
          <w:p w14:paraId="1BE596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51DAFF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2131</w:t>
            </w:r>
          </w:p>
        </w:tc>
        <w:tc>
          <w:tcPr>
            <w:tcW w:w="937" w:type="dxa"/>
            <w:shd w:val="clear" w:color="auto" w:fill="auto"/>
            <w:noWrap/>
            <w:vAlign w:val="bottom"/>
            <w:hideMark/>
          </w:tcPr>
          <w:p w14:paraId="5996F3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54.5</w:t>
            </w:r>
          </w:p>
        </w:tc>
        <w:tc>
          <w:tcPr>
            <w:tcW w:w="1168" w:type="dxa"/>
            <w:shd w:val="clear" w:color="auto" w:fill="auto"/>
            <w:noWrap/>
            <w:vAlign w:val="bottom"/>
            <w:hideMark/>
          </w:tcPr>
          <w:p w14:paraId="0F0F93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54.5</w:t>
            </w:r>
          </w:p>
        </w:tc>
      </w:tr>
      <w:tr w:rsidR="00D209CC" w:rsidRPr="00D80490" w14:paraId="23B25896" w14:textId="77777777" w:rsidTr="00B304E2">
        <w:trPr>
          <w:cantSplit/>
          <w:trHeight w:val="315"/>
          <w:jc w:val="center"/>
        </w:trPr>
        <w:tc>
          <w:tcPr>
            <w:tcW w:w="1508" w:type="dxa"/>
            <w:vMerge/>
            <w:vAlign w:val="bottom"/>
            <w:hideMark/>
          </w:tcPr>
          <w:p w14:paraId="550992E5"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6B5539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F9DFD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973</w:t>
            </w:r>
          </w:p>
        </w:tc>
        <w:tc>
          <w:tcPr>
            <w:tcW w:w="937" w:type="dxa"/>
            <w:shd w:val="clear" w:color="auto" w:fill="auto"/>
            <w:noWrap/>
            <w:vAlign w:val="bottom"/>
            <w:hideMark/>
          </w:tcPr>
          <w:p w14:paraId="2B0164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24.9</w:t>
            </w:r>
          </w:p>
        </w:tc>
        <w:tc>
          <w:tcPr>
            <w:tcW w:w="1168" w:type="dxa"/>
            <w:shd w:val="clear" w:color="auto" w:fill="auto"/>
            <w:noWrap/>
            <w:vAlign w:val="bottom"/>
            <w:hideMark/>
          </w:tcPr>
          <w:p w14:paraId="6F8A32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79.4</w:t>
            </w:r>
          </w:p>
        </w:tc>
      </w:tr>
      <w:tr w:rsidR="00D209CC" w:rsidRPr="00D80490" w14:paraId="5C4FD86E" w14:textId="77777777" w:rsidTr="00B304E2">
        <w:trPr>
          <w:cantSplit/>
          <w:trHeight w:val="315"/>
          <w:jc w:val="center"/>
        </w:trPr>
        <w:tc>
          <w:tcPr>
            <w:tcW w:w="1508" w:type="dxa"/>
            <w:vMerge/>
            <w:vAlign w:val="bottom"/>
            <w:hideMark/>
          </w:tcPr>
          <w:p w14:paraId="0BFD2D50"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AC020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079BFD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451</w:t>
            </w:r>
          </w:p>
        </w:tc>
        <w:tc>
          <w:tcPr>
            <w:tcW w:w="937" w:type="dxa"/>
            <w:shd w:val="clear" w:color="auto" w:fill="auto"/>
            <w:noWrap/>
            <w:vAlign w:val="bottom"/>
            <w:hideMark/>
          </w:tcPr>
          <w:p w14:paraId="06676D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w:t>
            </w:r>
          </w:p>
        </w:tc>
        <w:tc>
          <w:tcPr>
            <w:tcW w:w="1168" w:type="dxa"/>
            <w:shd w:val="clear" w:color="auto" w:fill="auto"/>
            <w:noWrap/>
            <w:vAlign w:val="bottom"/>
            <w:hideMark/>
          </w:tcPr>
          <w:p w14:paraId="48D988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90.9</w:t>
            </w:r>
          </w:p>
        </w:tc>
      </w:tr>
      <w:tr w:rsidR="00D209CC" w:rsidRPr="00D80490" w14:paraId="7C5D79B0" w14:textId="77777777" w:rsidTr="00B304E2">
        <w:trPr>
          <w:cantSplit/>
          <w:trHeight w:val="315"/>
          <w:jc w:val="center"/>
        </w:trPr>
        <w:tc>
          <w:tcPr>
            <w:tcW w:w="1508" w:type="dxa"/>
            <w:vMerge/>
            <w:vAlign w:val="bottom"/>
            <w:hideMark/>
          </w:tcPr>
          <w:p w14:paraId="7E2ECC9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646C05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F10DD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217</w:t>
            </w:r>
          </w:p>
        </w:tc>
        <w:tc>
          <w:tcPr>
            <w:tcW w:w="937" w:type="dxa"/>
            <w:shd w:val="clear" w:color="auto" w:fill="auto"/>
            <w:noWrap/>
            <w:vAlign w:val="bottom"/>
            <w:hideMark/>
          </w:tcPr>
          <w:p w14:paraId="651725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w:t>
            </w:r>
          </w:p>
        </w:tc>
        <w:tc>
          <w:tcPr>
            <w:tcW w:w="1168" w:type="dxa"/>
            <w:shd w:val="clear" w:color="auto" w:fill="auto"/>
            <w:noWrap/>
            <w:vAlign w:val="bottom"/>
            <w:hideMark/>
          </w:tcPr>
          <w:p w14:paraId="43F72B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96.5</w:t>
            </w:r>
          </w:p>
        </w:tc>
      </w:tr>
      <w:tr w:rsidR="00D209CC" w:rsidRPr="00D80490" w14:paraId="0FB1543A" w14:textId="77777777" w:rsidTr="00B304E2">
        <w:trPr>
          <w:cantSplit/>
          <w:trHeight w:val="315"/>
          <w:jc w:val="center"/>
        </w:trPr>
        <w:tc>
          <w:tcPr>
            <w:tcW w:w="1508" w:type="dxa"/>
            <w:vMerge/>
            <w:vAlign w:val="bottom"/>
            <w:hideMark/>
          </w:tcPr>
          <w:p w14:paraId="29125D8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409B09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6C22D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w:t>
            </w:r>
          </w:p>
        </w:tc>
        <w:tc>
          <w:tcPr>
            <w:tcW w:w="937" w:type="dxa"/>
            <w:shd w:val="clear" w:color="auto" w:fill="auto"/>
            <w:noWrap/>
            <w:vAlign w:val="bottom"/>
            <w:hideMark/>
          </w:tcPr>
          <w:p w14:paraId="326285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1168" w:type="dxa"/>
            <w:shd w:val="clear" w:color="auto" w:fill="auto"/>
            <w:noWrap/>
            <w:vAlign w:val="bottom"/>
            <w:hideMark/>
          </w:tcPr>
          <w:p w14:paraId="08B7D6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98.4</w:t>
            </w:r>
          </w:p>
        </w:tc>
      </w:tr>
      <w:tr w:rsidR="00D209CC" w:rsidRPr="00D80490" w14:paraId="794B7A3E" w14:textId="77777777" w:rsidTr="00B304E2">
        <w:trPr>
          <w:cantSplit/>
          <w:trHeight w:val="315"/>
          <w:jc w:val="center"/>
        </w:trPr>
        <w:tc>
          <w:tcPr>
            <w:tcW w:w="1508" w:type="dxa"/>
            <w:vMerge/>
            <w:vAlign w:val="bottom"/>
            <w:hideMark/>
          </w:tcPr>
          <w:p w14:paraId="20F8ECF8"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8A7AC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23A0E6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w:t>
            </w:r>
          </w:p>
        </w:tc>
        <w:tc>
          <w:tcPr>
            <w:tcW w:w="937" w:type="dxa"/>
            <w:shd w:val="clear" w:color="auto" w:fill="auto"/>
            <w:noWrap/>
            <w:vAlign w:val="bottom"/>
            <w:hideMark/>
          </w:tcPr>
          <w:p w14:paraId="6EB1A2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2FAC1F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1201C05B" w14:textId="77777777" w:rsidTr="00B304E2">
        <w:trPr>
          <w:cantSplit/>
          <w:trHeight w:val="315"/>
          <w:jc w:val="center"/>
        </w:trPr>
        <w:tc>
          <w:tcPr>
            <w:tcW w:w="1508" w:type="dxa"/>
            <w:vMerge/>
            <w:vAlign w:val="bottom"/>
            <w:hideMark/>
          </w:tcPr>
          <w:p w14:paraId="5F9D86C5"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94823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1F7E7A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5235A3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6ED239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0CA24B32" w14:textId="77777777" w:rsidTr="00B304E2">
        <w:trPr>
          <w:cantSplit/>
          <w:trHeight w:val="315"/>
          <w:jc w:val="center"/>
        </w:trPr>
        <w:tc>
          <w:tcPr>
            <w:tcW w:w="1508" w:type="dxa"/>
            <w:vMerge/>
            <w:vAlign w:val="bottom"/>
            <w:hideMark/>
          </w:tcPr>
          <w:p w14:paraId="683D0F0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976E4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312406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4E1560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2510B2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424DAC2B" w14:textId="77777777" w:rsidTr="00B304E2">
        <w:trPr>
          <w:cantSplit/>
          <w:trHeight w:val="315"/>
          <w:jc w:val="center"/>
        </w:trPr>
        <w:tc>
          <w:tcPr>
            <w:tcW w:w="1508" w:type="dxa"/>
            <w:vMerge/>
            <w:vAlign w:val="bottom"/>
            <w:hideMark/>
          </w:tcPr>
          <w:p w14:paraId="492B7C2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447C1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6FD0C4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371ACE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1A5ECF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284CBC3" w14:textId="77777777" w:rsidTr="00B304E2">
        <w:trPr>
          <w:cantSplit/>
          <w:trHeight w:val="315"/>
          <w:jc w:val="center"/>
        </w:trPr>
        <w:tc>
          <w:tcPr>
            <w:tcW w:w="1508" w:type="dxa"/>
            <w:vMerge/>
            <w:vAlign w:val="bottom"/>
            <w:hideMark/>
          </w:tcPr>
          <w:p w14:paraId="38D2B3D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649AD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538EE7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2C473B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3CD35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7915048" w14:textId="77777777" w:rsidTr="00B304E2">
        <w:trPr>
          <w:cantSplit/>
          <w:trHeight w:val="315"/>
          <w:jc w:val="center"/>
        </w:trPr>
        <w:tc>
          <w:tcPr>
            <w:tcW w:w="1508" w:type="dxa"/>
            <w:vMerge/>
            <w:vAlign w:val="bottom"/>
            <w:hideMark/>
          </w:tcPr>
          <w:p w14:paraId="2B89BA4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DBCFA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5D896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511684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7EF04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8CE1083" w14:textId="77777777" w:rsidTr="00B304E2">
        <w:trPr>
          <w:cantSplit/>
          <w:trHeight w:val="315"/>
          <w:jc w:val="center"/>
        </w:trPr>
        <w:tc>
          <w:tcPr>
            <w:tcW w:w="1508" w:type="dxa"/>
            <w:vMerge w:val="restart"/>
            <w:shd w:val="clear" w:color="auto" w:fill="auto"/>
            <w:vAlign w:val="bottom"/>
            <w:hideMark/>
          </w:tcPr>
          <w:p w14:paraId="7CC1B20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noWrap/>
            <w:vAlign w:val="bottom"/>
            <w:hideMark/>
          </w:tcPr>
          <w:p w14:paraId="2DD852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5EE861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2225</w:t>
            </w:r>
          </w:p>
        </w:tc>
        <w:tc>
          <w:tcPr>
            <w:tcW w:w="937" w:type="dxa"/>
            <w:shd w:val="clear" w:color="auto" w:fill="auto"/>
            <w:noWrap/>
            <w:vAlign w:val="bottom"/>
            <w:hideMark/>
          </w:tcPr>
          <w:p w14:paraId="1401D2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71.3</w:t>
            </w:r>
          </w:p>
        </w:tc>
        <w:tc>
          <w:tcPr>
            <w:tcW w:w="1168" w:type="dxa"/>
            <w:shd w:val="clear" w:color="auto" w:fill="auto"/>
            <w:noWrap/>
            <w:vAlign w:val="bottom"/>
            <w:hideMark/>
          </w:tcPr>
          <w:p w14:paraId="24EDFB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71.3</w:t>
            </w:r>
          </w:p>
        </w:tc>
      </w:tr>
      <w:tr w:rsidR="00D209CC" w:rsidRPr="00D80490" w14:paraId="25FBB271" w14:textId="77777777" w:rsidTr="00B304E2">
        <w:trPr>
          <w:cantSplit/>
          <w:trHeight w:val="315"/>
          <w:jc w:val="center"/>
        </w:trPr>
        <w:tc>
          <w:tcPr>
            <w:tcW w:w="1508" w:type="dxa"/>
            <w:vMerge/>
            <w:vAlign w:val="bottom"/>
            <w:hideMark/>
          </w:tcPr>
          <w:p w14:paraId="745C482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34812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4EF3C9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614</w:t>
            </w:r>
          </w:p>
        </w:tc>
        <w:tc>
          <w:tcPr>
            <w:tcW w:w="937" w:type="dxa"/>
            <w:shd w:val="clear" w:color="auto" w:fill="auto"/>
            <w:noWrap/>
            <w:vAlign w:val="bottom"/>
            <w:hideMark/>
          </w:tcPr>
          <w:p w14:paraId="797A9B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19.7</w:t>
            </w:r>
          </w:p>
        </w:tc>
        <w:tc>
          <w:tcPr>
            <w:tcW w:w="1168" w:type="dxa"/>
            <w:shd w:val="clear" w:color="auto" w:fill="auto"/>
            <w:noWrap/>
            <w:vAlign w:val="bottom"/>
            <w:hideMark/>
          </w:tcPr>
          <w:p w14:paraId="6FAEF5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90.9</w:t>
            </w:r>
          </w:p>
        </w:tc>
      </w:tr>
      <w:tr w:rsidR="00D209CC" w:rsidRPr="00D80490" w14:paraId="414DA64D" w14:textId="77777777" w:rsidTr="00B304E2">
        <w:trPr>
          <w:cantSplit/>
          <w:trHeight w:val="315"/>
          <w:jc w:val="center"/>
        </w:trPr>
        <w:tc>
          <w:tcPr>
            <w:tcW w:w="1508" w:type="dxa"/>
            <w:vMerge/>
            <w:vAlign w:val="bottom"/>
            <w:hideMark/>
          </w:tcPr>
          <w:p w14:paraId="43F94DE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E2D66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3EBDBF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236</w:t>
            </w:r>
          </w:p>
        </w:tc>
        <w:tc>
          <w:tcPr>
            <w:tcW w:w="937" w:type="dxa"/>
            <w:shd w:val="clear" w:color="auto" w:fill="auto"/>
            <w:noWrap/>
            <w:vAlign w:val="bottom"/>
            <w:hideMark/>
          </w:tcPr>
          <w:p w14:paraId="1077D5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w:t>
            </w:r>
          </w:p>
        </w:tc>
        <w:tc>
          <w:tcPr>
            <w:tcW w:w="1168" w:type="dxa"/>
            <w:shd w:val="clear" w:color="auto" w:fill="auto"/>
            <w:noWrap/>
            <w:vAlign w:val="bottom"/>
            <w:hideMark/>
          </w:tcPr>
          <w:p w14:paraId="60553E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98.5</w:t>
            </w:r>
          </w:p>
        </w:tc>
      </w:tr>
      <w:tr w:rsidR="00D209CC" w:rsidRPr="00D80490" w14:paraId="45DAAF93" w14:textId="77777777" w:rsidTr="00B304E2">
        <w:trPr>
          <w:cantSplit/>
          <w:trHeight w:val="315"/>
          <w:jc w:val="center"/>
        </w:trPr>
        <w:tc>
          <w:tcPr>
            <w:tcW w:w="1508" w:type="dxa"/>
            <w:vMerge/>
            <w:vAlign w:val="bottom"/>
            <w:hideMark/>
          </w:tcPr>
          <w:p w14:paraId="5AF1B43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59B46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30DCF5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w:t>
            </w:r>
          </w:p>
        </w:tc>
        <w:tc>
          <w:tcPr>
            <w:tcW w:w="937" w:type="dxa"/>
            <w:shd w:val="clear" w:color="auto" w:fill="auto"/>
            <w:noWrap/>
            <w:vAlign w:val="bottom"/>
            <w:hideMark/>
          </w:tcPr>
          <w:p w14:paraId="27CA3B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144C15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06178A76" w14:textId="77777777" w:rsidTr="00B304E2">
        <w:trPr>
          <w:cantSplit/>
          <w:trHeight w:val="315"/>
          <w:jc w:val="center"/>
        </w:trPr>
        <w:tc>
          <w:tcPr>
            <w:tcW w:w="1508" w:type="dxa"/>
            <w:vMerge/>
            <w:vAlign w:val="bottom"/>
            <w:hideMark/>
          </w:tcPr>
          <w:p w14:paraId="718E6A7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F9891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AFFD1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631F36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3F7BA9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B6374DE" w14:textId="77777777" w:rsidTr="00B304E2">
        <w:trPr>
          <w:cantSplit/>
          <w:trHeight w:val="315"/>
          <w:jc w:val="center"/>
        </w:trPr>
        <w:tc>
          <w:tcPr>
            <w:tcW w:w="1508" w:type="dxa"/>
            <w:vMerge/>
            <w:vAlign w:val="bottom"/>
            <w:hideMark/>
          </w:tcPr>
          <w:p w14:paraId="50277E6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629DF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5F7DC0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7652D1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2344C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0A36D46" w14:textId="77777777" w:rsidTr="00B304E2">
        <w:trPr>
          <w:cantSplit/>
          <w:trHeight w:val="315"/>
          <w:jc w:val="center"/>
        </w:trPr>
        <w:tc>
          <w:tcPr>
            <w:tcW w:w="1508" w:type="dxa"/>
            <w:vMerge/>
            <w:vAlign w:val="bottom"/>
            <w:hideMark/>
          </w:tcPr>
          <w:p w14:paraId="018728A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92ED3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47C55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40F225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4976F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FA56707" w14:textId="77777777" w:rsidTr="00B304E2">
        <w:trPr>
          <w:cantSplit/>
          <w:trHeight w:val="315"/>
          <w:jc w:val="center"/>
        </w:trPr>
        <w:tc>
          <w:tcPr>
            <w:tcW w:w="1508" w:type="dxa"/>
            <w:vMerge w:val="restart"/>
            <w:shd w:val="clear" w:color="auto" w:fill="auto"/>
            <w:vAlign w:val="bottom"/>
            <w:hideMark/>
          </w:tcPr>
          <w:p w14:paraId="78A4102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noWrap/>
            <w:vAlign w:val="bottom"/>
            <w:hideMark/>
          </w:tcPr>
          <w:p w14:paraId="490DE1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349659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2777</w:t>
            </w:r>
          </w:p>
        </w:tc>
        <w:tc>
          <w:tcPr>
            <w:tcW w:w="937" w:type="dxa"/>
            <w:shd w:val="clear" w:color="auto" w:fill="auto"/>
            <w:noWrap/>
            <w:vAlign w:val="bottom"/>
            <w:hideMark/>
          </w:tcPr>
          <w:p w14:paraId="06F34B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72.4</w:t>
            </w:r>
          </w:p>
        </w:tc>
        <w:tc>
          <w:tcPr>
            <w:tcW w:w="1168" w:type="dxa"/>
            <w:shd w:val="clear" w:color="auto" w:fill="auto"/>
            <w:noWrap/>
            <w:vAlign w:val="bottom"/>
            <w:hideMark/>
          </w:tcPr>
          <w:p w14:paraId="3E9D9D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72.4</w:t>
            </w:r>
          </w:p>
        </w:tc>
      </w:tr>
      <w:tr w:rsidR="00D209CC" w:rsidRPr="00D80490" w14:paraId="5FF1975E" w14:textId="77777777" w:rsidTr="00B304E2">
        <w:trPr>
          <w:cantSplit/>
          <w:trHeight w:val="315"/>
          <w:jc w:val="center"/>
        </w:trPr>
        <w:tc>
          <w:tcPr>
            <w:tcW w:w="1508" w:type="dxa"/>
            <w:vMerge/>
            <w:vAlign w:val="bottom"/>
            <w:hideMark/>
          </w:tcPr>
          <w:p w14:paraId="476E50C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E1DEF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0D727D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549</w:t>
            </w:r>
          </w:p>
        </w:tc>
        <w:tc>
          <w:tcPr>
            <w:tcW w:w="937" w:type="dxa"/>
            <w:shd w:val="clear" w:color="auto" w:fill="auto"/>
            <w:noWrap/>
            <w:vAlign w:val="bottom"/>
            <w:hideMark/>
          </w:tcPr>
          <w:p w14:paraId="7C4CE0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w:t>
            </w:r>
          </w:p>
        </w:tc>
        <w:tc>
          <w:tcPr>
            <w:tcW w:w="1168" w:type="dxa"/>
            <w:shd w:val="clear" w:color="auto" w:fill="auto"/>
            <w:noWrap/>
            <w:vAlign w:val="bottom"/>
            <w:hideMark/>
          </w:tcPr>
          <w:p w14:paraId="2C5F52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86.7</w:t>
            </w:r>
          </w:p>
        </w:tc>
      </w:tr>
      <w:tr w:rsidR="00D209CC" w:rsidRPr="00D80490" w14:paraId="70F517C6" w14:textId="77777777" w:rsidTr="00B304E2">
        <w:trPr>
          <w:cantSplit/>
          <w:trHeight w:val="315"/>
          <w:jc w:val="center"/>
        </w:trPr>
        <w:tc>
          <w:tcPr>
            <w:tcW w:w="1508" w:type="dxa"/>
            <w:vMerge/>
            <w:vAlign w:val="bottom"/>
            <w:hideMark/>
          </w:tcPr>
          <w:p w14:paraId="5248E9C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23D88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DA7B7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359</w:t>
            </w:r>
          </w:p>
        </w:tc>
        <w:tc>
          <w:tcPr>
            <w:tcW w:w="937" w:type="dxa"/>
            <w:shd w:val="clear" w:color="auto" w:fill="auto"/>
            <w:noWrap/>
            <w:vAlign w:val="bottom"/>
            <w:hideMark/>
          </w:tcPr>
          <w:p w14:paraId="463A9D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w:t>
            </w:r>
          </w:p>
        </w:tc>
        <w:tc>
          <w:tcPr>
            <w:tcW w:w="1168" w:type="dxa"/>
            <w:shd w:val="clear" w:color="auto" w:fill="auto"/>
            <w:noWrap/>
            <w:vAlign w:val="bottom"/>
            <w:hideMark/>
          </w:tcPr>
          <w:p w14:paraId="51C796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96.1</w:t>
            </w:r>
          </w:p>
        </w:tc>
      </w:tr>
      <w:tr w:rsidR="00D209CC" w:rsidRPr="00D80490" w14:paraId="48064E43" w14:textId="77777777" w:rsidTr="00B304E2">
        <w:trPr>
          <w:cantSplit/>
          <w:trHeight w:val="315"/>
          <w:jc w:val="center"/>
        </w:trPr>
        <w:tc>
          <w:tcPr>
            <w:tcW w:w="1508" w:type="dxa"/>
            <w:vMerge/>
            <w:vAlign w:val="bottom"/>
            <w:hideMark/>
          </w:tcPr>
          <w:p w14:paraId="059DEA7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63786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6B31D4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w:t>
            </w:r>
          </w:p>
        </w:tc>
        <w:tc>
          <w:tcPr>
            <w:tcW w:w="937" w:type="dxa"/>
            <w:shd w:val="clear" w:color="auto" w:fill="auto"/>
            <w:noWrap/>
            <w:vAlign w:val="bottom"/>
            <w:hideMark/>
          </w:tcPr>
          <w:p w14:paraId="71AFF1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w:t>
            </w:r>
          </w:p>
        </w:tc>
        <w:tc>
          <w:tcPr>
            <w:tcW w:w="1168" w:type="dxa"/>
            <w:shd w:val="clear" w:color="auto" w:fill="auto"/>
            <w:noWrap/>
            <w:vAlign w:val="bottom"/>
            <w:hideMark/>
          </w:tcPr>
          <w:p w14:paraId="05D499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98.3</w:t>
            </w:r>
          </w:p>
        </w:tc>
      </w:tr>
      <w:tr w:rsidR="00D209CC" w:rsidRPr="00D80490" w14:paraId="01B625B4" w14:textId="77777777" w:rsidTr="00B304E2">
        <w:trPr>
          <w:cantSplit/>
          <w:trHeight w:val="315"/>
          <w:jc w:val="center"/>
        </w:trPr>
        <w:tc>
          <w:tcPr>
            <w:tcW w:w="1508" w:type="dxa"/>
            <w:vMerge/>
            <w:vAlign w:val="bottom"/>
            <w:hideMark/>
          </w:tcPr>
          <w:p w14:paraId="34F5292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C3945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7C354B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w:t>
            </w:r>
          </w:p>
        </w:tc>
        <w:tc>
          <w:tcPr>
            <w:tcW w:w="937" w:type="dxa"/>
            <w:shd w:val="clear" w:color="auto" w:fill="auto"/>
            <w:noWrap/>
            <w:vAlign w:val="bottom"/>
            <w:hideMark/>
          </w:tcPr>
          <w:p w14:paraId="23AA30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531257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35B2C627" w14:textId="77777777" w:rsidTr="00B304E2">
        <w:trPr>
          <w:cantSplit/>
          <w:trHeight w:val="315"/>
          <w:jc w:val="center"/>
        </w:trPr>
        <w:tc>
          <w:tcPr>
            <w:tcW w:w="1508" w:type="dxa"/>
            <w:vMerge/>
            <w:vAlign w:val="bottom"/>
            <w:hideMark/>
          </w:tcPr>
          <w:p w14:paraId="43D11D9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8681F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5D9A55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937" w:type="dxa"/>
            <w:shd w:val="clear" w:color="auto" w:fill="auto"/>
            <w:noWrap/>
            <w:vAlign w:val="bottom"/>
            <w:hideMark/>
          </w:tcPr>
          <w:p w14:paraId="04D378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3FBFA1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0589C61E" w14:textId="77777777" w:rsidTr="00B304E2">
        <w:trPr>
          <w:cantSplit/>
          <w:trHeight w:val="315"/>
          <w:jc w:val="center"/>
        </w:trPr>
        <w:tc>
          <w:tcPr>
            <w:tcW w:w="1508" w:type="dxa"/>
            <w:vMerge/>
            <w:vAlign w:val="bottom"/>
            <w:hideMark/>
          </w:tcPr>
          <w:p w14:paraId="2668989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5B2AB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025EB5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937" w:type="dxa"/>
            <w:shd w:val="clear" w:color="auto" w:fill="auto"/>
            <w:noWrap/>
            <w:vAlign w:val="bottom"/>
            <w:hideMark/>
          </w:tcPr>
          <w:p w14:paraId="065CE7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352C74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26983D83" w14:textId="77777777" w:rsidTr="00B304E2">
        <w:trPr>
          <w:cantSplit/>
          <w:trHeight w:val="315"/>
          <w:jc w:val="center"/>
        </w:trPr>
        <w:tc>
          <w:tcPr>
            <w:tcW w:w="1508" w:type="dxa"/>
            <w:vMerge/>
            <w:vAlign w:val="bottom"/>
            <w:hideMark/>
          </w:tcPr>
          <w:p w14:paraId="1182157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67E97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0181A9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664347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3E2B84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BB4EE4C" w14:textId="77777777" w:rsidTr="00B304E2">
        <w:trPr>
          <w:cantSplit/>
          <w:trHeight w:val="315"/>
          <w:jc w:val="center"/>
        </w:trPr>
        <w:tc>
          <w:tcPr>
            <w:tcW w:w="1508" w:type="dxa"/>
            <w:vMerge/>
            <w:vAlign w:val="bottom"/>
            <w:hideMark/>
          </w:tcPr>
          <w:p w14:paraId="397C9F4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CF68A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192E52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212AC3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00A4C2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B506DD0" w14:textId="77777777" w:rsidTr="00B304E2">
        <w:trPr>
          <w:cantSplit/>
          <w:trHeight w:val="315"/>
          <w:jc w:val="center"/>
        </w:trPr>
        <w:tc>
          <w:tcPr>
            <w:tcW w:w="1508" w:type="dxa"/>
            <w:vMerge/>
            <w:vAlign w:val="bottom"/>
            <w:hideMark/>
          </w:tcPr>
          <w:p w14:paraId="7726AC5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1AE0C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D16D9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60AD1A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BEC17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B9A60D9" w14:textId="77777777" w:rsidTr="00B304E2">
        <w:trPr>
          <w:cantSplit/>
          <w:trHeight w:val="315"/>
          <w:jc w:val="center"/>
        </w:trPr>
        <w:tc>
          <w:tcPr>
            <w:tcW w:w="1508" w:type="dxa"/>
            <w:vMerge w:val="restart"/>
            <w:shd w:val="clear" w:color="auto" w:fill="auto"/>
            <w:vAlign w:val="bottom"/>
            <w:hideMark/>
          </w:tcPr>
          <w:p w14:paraId="3791AC7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noWrap/>
            <w:vAlign w:val="bottom"/>
            <w:hideMark/>
          </w:tcPr>
          <w:p w14:paraId="6A930E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6AABA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2997</w:t>
            </w:r>
          </w:p>
        </w:tc>
        <w:tc>
          <w:tcPr>
            <w:tcW w:w="937" w:type="dxa"/>
            <w:shd w:val="clear" w:color="auto" w:fill="auto"/>
            <w:noWrap/>
            <w:vAlign w:val="bottom"/>
            <w:hideMark/>
          </w:tcPr>
          <w:p w14:paraId="7EB5B1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63.3</w:t>
            </w:r>
          </w:p>
        </w:tc>
        <w:tc>
          <w:tcPr>
            <w:tcW w:w="1168" w:type="dxa"/>
            <w:shd w:val="clear" w:color="auto" w:fill="auto"/>
            <w:noWrap/>
            <w:vAlign w:val="bottom"/>
            <w:hideMark/>
          </w:tcPr>
          <w:p w14:paraId="1B703B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63.3</w:t>
            </w:r>
          </w:p>
        </w:tc>
      </w:tr>
      <w:tr w:rsidR="00D209CC" w:rsidRPr="00D80490" w14:paraId="17CB650B" w14:textId="77777777" w:rsidTr="00B304E2">
        <w:trPr>
          <w:cantSplit/>
          <w:trHeight w:val="315"/>
          <w:jc w:val="center"/>
        </w:trPr>
        <w:tc>
          <w:tcPr>
            <w:tcW w:w="1508" w:type="dxa"/>
            <w:vMerge/>
            <w:vAlign w:val="bottom"/>
            <w:hideMark/>
          </w:tcPr>
          <w:p w14:paraId="2C822D3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90D5C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09A5D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916</w:t>
            </w:r>
          </w:p>
        </w:tc>
        <w:tc>
          <w:tcPr>
            <w:tcW w:w="937" w:type="dxa"/>
            <w:shd w:val="clear" w:color="auto" w:fill="auto"/>
            <w:noWrap/>
            <w:vAlign w:val="bottom"/>
            <w:hideMark/>
          </w:tcPr>
          <w:p w14:paraId="2CFDD5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19.3</w:t>
            </w:r>
          </w:p>
        </w:tc>
        <w:tc>
          <w:tcPr>
            <w:tcW w:w="1168" w:type="dxa"/>
            <w:shd w:val="clear" w:color="auto" w:fill="auto"/>
            <w:noWrap/>
            <w:vAlign w:val="bottom"/>
            <w:hideMark/>
          </w:tcPr>
          <w:p w14:paraId="20FCA8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82.6</w:t>
            </w:r>
          </w:p>
        </w:tc>
      </w:tr>
      <w:tr w:rsidR="00D209CC" w:rsidRPr="00D80490" w14:paraId="0E44F37E" w14:textId="77777777" w:rsidTr="00B304E2">
        <w:trPr>
          <w:cantSplit/>
          <w:trHeight w:val="315"/>
          <w:jc w:val="center"/>
        </w:trPr>
        <w:tc>
          <w:tcPr>
            <w:tcW w:w="1508" w:type="dxa"/>
            <w:vMerge/>
            <w:vAlign w:val="bottom"/>
            <w:hideMark/>
          </w:tcPr>
          <w:p w14:paraId="70F0030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2B202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21427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513</w:t>
            </w:r>
          </w:p>
        </w:tc>
        <w:tc>
          <w:tcPr>
            <w:tcW w:w="937" w:type="dxa"/>
            <w:shd w:val="clear" w:color="auto" w:fill="auto"/>
            <w:noWrap/>
            <w:vAlign w:val="bottom"/>
            <w:hideMark/>
          </w:tcPr>
          <w:p w14:paraId="1A46D3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10.8</w:t>
            </w:r>
          </w:p>
        </w:tc>
        <w:tc>
          <w:tcPr>
            <w:tcW w:w="1168" w:type="dxa"/>
            <w:shd w:val="clear" w:color="auto" w:fill="auto"/>
            <w:noWrap/>
            <w:vAlign w:val="bottom"/>
            <w:hideMark/>
          </w:tcPr>
          <w:p w14:paraId="2A36AA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93.4</w:t>
            </w:r>
          </w:p>
        </w:tc>
      </w:tr>
      <w:tr w:rsidR="00D209CC" w:rsidRPr="00D80490" w14:paraId="5A9A5BE7" w14:textId="77777777" w:rsidTr="00B304E2">
        <w:trPr>
          <w:cantSplit/>
          <w:trHeight w:val="315"/>
          <w:jc w:val="center"/>
        </w:trPr>
        <w:tc>
          <w:tcPr>
            <w:tcW w:w="1508" w:type="dxa"/>
            <w:vMerge/>
            <w:vAlign w:val="bottom"/>
            <w:hideMark/>
          </w:tcPr>
          <w:p w14:paraId="063DE62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FB2C3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581054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w:t>
            </w:r>
          </w:p>
        </w:tc>
        <w:tc>
          <w:tcPr>
            <w:tcW w:w="937" w:type="dxa"/>
            <w:shd w:val="clear" w:color="auto" w:fill="auto"/>
            <w:noWrap/>
            <w:vAlign w:val="bottom"/>
            <w:hideMark/>
          </w:tcPr>
          <w:p w14:paraId="058DE3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w:t>
            </w:r>
          </w:p>
        </w:tc>
        <w:tc>
          <w:tcPr>
            <w:tcW w:w="1168" w:type="dxa"/>
            <w:shd w:val="clear" w:color="auto" w:fill="auto"/>
            <w:noWrap/>
            <w:vAlign w:val="bottom"/>
            <w:hideMark/>
          </w:tcPr>
          <w:p w14:paraId="2F61EB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95.9</w:t>
            </w:r>
          </w:p>
        </w:tc>
      </w:tr>
      <w:tr w:rsidR="00D209CC" w:rsidRPr="00D80490" w14:paraId="26C51639" w14:textId="77777777" w:rsidTr="00B304E2">
        <w:trPr>
          <w:cantSplit/>
          <w:trHeight w:val="315"/>
          <w:jc w:val="center"/>
        </w:trPr>
        <w:tc>
          <w:tcPr>
            <w:tcW w:w="1508" w:type="dxa"/>
            <w:vMerge/>
            <w:vAlign w:val="bottom"/>
            <w:hideMark/>
          </w:tcPr>
          <w:p w14:paraId="6EC49EE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81028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6EEEC5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w:t>
            </w:r>
          </w:p>
        </w:tc>
        <w:tc>
          <w:tcPr>
            <w:tcW w:w="937" w:type="dxa"/>
            <w:shd w:val="clear" w:color="auto" w:fill="auto"/>
            <w:noWrap/>
            <w:vAlign w:val="bottom"/>
            <w:hideMark/>
          </w:tcPr>
          <w:p w14:paraId="592E4E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w:t>
            </w:r>
          </w:p>
        </w:tc>
        <w:tc>
          <w:tcPr>
            <w:tcW w:w="1168" w:type="dxa"/>
            <w:shd w:val="clear" w:color="auto" w:fill="auto"/>
            <w:noWrap/>
            <w:vAlign w:val="bottom"/>
            <w:hideMark/>
          </w:tcPr>
          <w:p w14:paraId="608D46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98.9</w:t>
            </w:r>
          </w:p>
        </w:tc>
      </w:tr>
      <w:tr w:rsidR="00D209CC" w:rsidRPr="00D80490" w14:paraId="2173FF29" w14:textId="77777777" w:rsidTr="00B304E2">
        <w:trPr>
          <w:cantSplit/>
          <w:trHeight w:val="315"/>
          <w:jc w:val="center"/>
        </w:trPr>
        <w:tc>
          <w:tcPr>
            <w:tcW w:w="1508" w:type="dxa"/>
            <w:vMerge/>
            <w:vAlign w:val="bottom"/>
            <w:hideMark/>
          </w:tcPr>
          <w:p w14:paraId="71F256B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8F53A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2E3EE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w:t>
            </w:r>
          </w:p>
        </w:tc>
        <w:tc>
          <w:tcPr>
            <w:tcW w:w="937" w:type="dxa"/>
            <w:shd w:val="clear" w:color="auto" w:fill="auto"/>
            <w:noWrap/>
            <w:vAlign w:val="bottom"/>
            <w:hideMark/>
          </w:tcPr>
          <w:p w14:paraId="2D3108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4D1B0A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2EAF982E" w14:textId="77777777" w:rsidTr="00B304E2">
        <w:trPr>
          <w:cantSplit/>
          <w:trHeight w:val="315"/>
          <w:jc w:val="center"/>
        </w:trPr>
        <w:tc>
          <w:tcPr>
            <w:tcW w:w="1508" w:type="dxa"/>
            <w:vMerge/>
            <w:vAlign w:val="bottom"/>
            <w:hideMark/>
          </w:tcPr>
          <w:p w14:paraId="7A10899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77BE4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16FE24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937" w:type="dxa"/>
            <w:shd w:val="clear" w:color="auto" w:fill="auto"/>
            <w:noWrap/>
            <w:vAlign w:val="bottom"/>
            <w:hideMark/>
          </w:tcPr>
          <w:p w14:paraId="2ED262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582C18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63CE9F5C" w14:textId="77777777" w:rsidTr="00B304E2">
        <w:trPr>
          <w:cantSplit/>
          <w:trHeight w:val="315"/>
          <w:jc w:val="center"/>
        </w:trPr>
        <w:tc>
          <w:tcPr>
            <w:tcW w:w="1508" w:type="dxa"/>
            <w:vMerge/>
            <w:vAlign w:val="bottom"/>
            <w:hideMark/>
          </w:tcPr>
          <w:p w14:paraId="216DE1D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F7EF4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147A10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29E1BC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540520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09B2DB0F" w14:textId="77777777" w:rsidTr="00B304E2">
        <w:trPr>
          <w:cantSplit/>
          <w:trHeight w:val="315"/>
          <w:jc w:val="center"/>
        </w:trPr>
        <w:tc>
          <w:tcPr>
            <w:tcW w:w="1508" w:type="dxa"/>
            <w:vMerge/>
            <w:vAlign w:val="bottom"/>
            <w:hideMark/>
          </w:tcPr>
          <w:p w14:paraId="08C4816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5A47B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42170A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0909FC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5F242B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752C6AF" w14:textId="77777777" w:rsidTr="00B304E2">
        <w:trPr>
          <w:cantSplit/>
          <w:trHeight w:val="315"/>
          <w:jc w:val="center"/>
        </w:trPr>
        <w:tc>
          <w:tcPr>
            <w:tcW w:w="1508" w:type="dxa"/>
            <w:vMerge/>
            <w:vAlign w:val="bottom"/>
            <w:hideMark/>
          </w:tcPr>
          <w:p w14:paraId="2D8A7CE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4E69B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0DE5D2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44C0EF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38B65E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AD53938" w14:textId="77777777" w:rsidTr="00B304E2">
        <w:trPr>
          <w:cantSplit/>
          <w:trHeight w:val="315"/>
          <w:jc w:val="center"/>
        </w:trPr>
        <w:tc>
          <w:tcPr>
            <w:tcW w:w="1508" w:type="dxa"/>
            <w:vMerge/>
            <w:vAlign w:val="bottom"/>
            <w:hideMark/>
          </w:tcPr>
          <w:p w14:paraId="4D9CFE0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ACAB7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DDB4E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114CF9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10E40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E016752" w14:textId="77777777" w:rsidTr="00B304E2">
        <w:trPr>
          <w:cantSplit/>
          <w:trHeight w:val="315"/>
          <w:jc w:val="center"/>
        </w:trPr>
        <w:tc>
          <w:tcPr>
            <w:tcW w:w="1508" w:type="dxa"/>
            <w:vMerge w:val="restart"/>
            <w:shd w:val="clear" w:color="auto" w:fill="auto"/>
            <w:vAlign w:val="bottom"/>
            <w:hideMark/>
          </w:tcPr>
          <w:p w14:paraId="5100EE8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noWrap/>
            <w:vAlign w:val="bottom"/>
            <w:hideMark/>
          </w:tcPr>
          <w:p w14:paraId="2BCBEB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9208A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5401</w:t>
            </w:r>
          </w:p>
        </w:tc>
        <w:tc>
          <w:tcPr>
            <w:tcW w:w="937" w:type="dxa"/>
            <w:shd w:val="clear" w:color="auto" w:fill="auto"/>
            <w:noWrap/>
            <w:vAlign w:val="bottom"/>
            <w:hideMark/>
          </w:tcPr>
          <w:p w14:paraId="007046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71.6</w:t>
            </w:r>
          </w:p>
        </w:tc>
        <w:tc>
          <w:tcPr>
            <w:tcW w:w="1168" w:type="dxa"/>
            <w:shd w:val="clear" w:color="auto" w:fill="auto"/>
            <w:noWrap/>
            <w:vAlign w:val="bottom"/>
            <w:hideMark/>
          </w:tcPr>
          <w:p w14:paraId="6E5E98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71.6</w:t>
            </w:r>
          </w:p>
        </w:tc>
      </w:tr>
      <w:tr w:rsidR="00D209CC" w:rsidRPr="00D80490" w14:paraId="18009411" w14:textId="77777777" w:rsidTr="00B304E2">
        <w:trPr>
          <w:cantSplit/>
          <w:trHeight w:val="315"/>
          <w:jc w:val="center"/>
        </w:trPr>
        <w:tc>
          <w:tcPr>
            <w:tcW w:w="1508" w:type="dxa"/>
            <w:vMerge/>
            <w:vAlign w:val="bottom"/>
            <w:hideMark/>
          </w:tcPr>
          <w:p w14:paraId="56E579CC"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C7E6C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590668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1716</w:t>
            </w:r>
          </w:p>
        </w:tc>
        <w:tc>
          <w:tcPr>
            <w:tcW w:w="937" w:type="dxa"/>
            <w:shd w:val="clear" w:color="auto" w:fill="auto"/>
            <w:noWrap/>
            <w:vAlign w:val="bottom"/>
            <w:hideMark/>
          </w:tcPr>
          <w:p w14:paraId="65EAB4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22.7</w:t>
            </w:r>
          </w:p>
        </w:tc>
        <w:tc>
          <w:tcPr>
            <w:tcW w:w="1168" w:type="dxa"/>
            <w:shd w:val="clear" w:color="auto" w:fill="auto"/>
            <w:noWrap/>
            <w:vAlign w:val="bottom"/>
            <w:hideMark/>
          </w:tcPr>
          <w:p w14:paraId="7816A6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94.3</w:t>
            </w:r>
          </w:p>
        </w:tc>
      </w:tr>
      <w:tr w:rsidR="00D209CC" w:rsidRPr="00D80490" w14:paraId="38AA857F" w14:textId="77777777" w:rsidTr="00B304E2">
        <w:trPr>
          <w:cantSplit/>
          <w:trHeight w:val="315"/>
          <w:jc w:val="center"/>
        </w:trPr>
        <w:tc>
          <w:tcPr>
            <w:tcW w:w="1508" w:type="dxa"/>
            <w:vMerge/>
            <w:vAlign w:val="bottom"/>
            <w:hideMark/>
          </w:tcPr>
          <w:p w14:paraId="693D1B0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6842C6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64D8C3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361</w:t>
            </w:r>
          </w:p>
        </w:tc>
        <w:tc>
          <w:tcPr>
            <w:tcW w:w="937" w:type="dxa"/>
            <w:shd w:val="clear" w:color="auto" w:fill="auto"/>
            <w:noWrap/>
            <w:vAlign w:val="bottom"/>
            <w:hideMark/>
          </w:tcPr>
          <w:p w14:paraId="6ADF85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w:t>
            </w:r>
          </w:p>
        </w:tc>
        <w:tc>
          <w:tcPr>
            <w:tcW w:w="1168" w:type="dxa"/>
            <w:shd w:val="clear" w:color="auto" w:fill="auto"/>
            <w:noWrap/>
            <w:vAlign w:val="bottom"/>
            <w:hideMark/>
          </w:tcPr>
          <w:p w14:paraId="1C02F6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99.1</w:t>
            </w:r>
          </w:p>
        </w:tc>
      </w:tr>
      <w:tr w:rsidR="00D209CC" w:rsidRPr="00D80490" w14:paraId="11A873E7" w14:textId="77777777" w:rsidTr="00B304E2">
        <w:trPr>
          <w:cantSplit/>
          <w:trHeight w:val="315"/>
          <w:jc w:val="center"/>
        </w:trPr>
        <w:tc>
          <w:tcPr>
            <w:tcW w:w="1508" w:type="dxa"/>
            <w:vMerge/>
            <w:vAlign w:val="bottom"/>
            <w:hideMark/>
          </w:tcPr>
          <w:p w14:paraId="00D0239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4BF32D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4B1259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w:t>
            </w:r>
          </w:p>
        </w:tc>
        <w:tc>
          <w:tcPr>
            <w:tcW w:w="937" w:type="dxa"/>
            <w:shd w:val="clear" w:color="auto" w:fill="auto"/>
            <w:noWrap/>
            <w:vAlign w:val="bottom"/>
            <w:hideMark/>
          </w:tcPr>
          <w:p w14:paraId="1A035C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0DFBD8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4E171883" w14:textId="77777777" w:rsidTr="00B304E2">
        <w:trPr>
          <w:cantSplit/>
          <w:trHeight w:val="315"/>
          <w:jc w:val="center"/>
        </w:trPr>
        <w:tc>
          <w:tcPr>
            <w:tcW w:w="1508" w:type="dxa"/>
            <w:vMerge/>
            <w:vAlign w:val="bottom"/>
            <w:hideMark/>
          </w:tcPr>
          <w:p w14:paraId="0673320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C52C0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5DA1BB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937" w:type="dxa"/>
            <w:shd w:val="clear" w:color="auto" w:fill="auto"/>
            <w:noWrap/>
            <w:vAlign w:val="bottom"/>
            <w:hideMark/>
          </w:tcPr>
          <w:p w14:paraId="20ADC2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451B94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0BA0AB75" w14:textId="77777777" w:rsidTr="00B304E2">
        <w:trPr>
          <w:cantSplit/>
          <w:trHeight w:val="315"/>
          <w:jc w:val="center"/>
        </w:trPr>
        <w:tc>
          <w:tcPr>
            <w:tcW w:w="1508" w:type="dxa"/>
            <w:vMerge/>
            <w:vAlign w:val="bottom"/>
            <w:hideMark/>
          </w:tcPr>
          <w:p w14:paraId="67142EE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C595C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5B3A52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937" w:type="dxa"/>
            <w:shd w:val="clear" w:color="auto" w:fill="auto"/>
            <w:noWrap/>
            <w:vAlign w:val="bottom"/>
            <w:hideMark/>
          </w:tcPr>
          <w:p w14:paraId="678760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4F9113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48E7D36" w14:textId="77777777" w:rsidTr="00B304E2">
        <w:trPr>
          <w:cantSplit/>
          <w:trHeight w:val="315"/>
          <w:jc w:val="center"/>
        </w:trPr>
        <w:tc>
          <w:tcPr>
            <w:tcW w:w="1508" w:type="dxa"/>
            <w:vMerge/>
            <w:vAlign w:val="bottom"/>
            <w:hideMark/>
          </w:tcPr>
          <w:p w14:paraId="2DDE64B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7CAD0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A9C10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603AD4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C04F0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F598D3E" w14:textId="77777777" w:rsidTr="00B304E2">
        <w:trPr>
          <w:cantSplit/>
          <w:trHeight w:val="315"/>
          <w:jc w:val="center"/>
        </w:trPr>
        <w:tc>
          <w:tcPr>
            <w:tcW w:w="1508" w:type="dxa"/>
            <w:vMerge w:val="restart"/>
            <w:shd w:val="clear" w:color="auto" w:fill="auto"/>
            <w:vAlign w:val="bottom"/>
            <w:hideMark/>
          </w:tcPr>
          <w:p w14:paraId="19666ED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noWrap/>
            <w:vAlign w:val="bottom"/>
            <w:hideMark/>
          </w:tcPr>
          <w:p w14:paraId="09B6E9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91855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4495</w:t>
            </w:r>
          </w:p>
        </w:tc>
        <w:tc>
          <w:tcPr>
            <w:tcW w:w="937" w:type="dxa"/>
            <w:shd w:val="clear" w:color="auto" w:fill="auto"/>
            <w:noWrap/>
            <w:vAlign w:val="bottom"/>
            <w:hideMark/>
          </w:tcPr>
          <w:p w14:paraId="45A308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82.8</w:t>
            </w:r>
          </w:p>
        </w:tc>
        <w:tc>
          <w:tcPr>
            <w:tcW w:w="1168" w:type="dxa"/>
            <w:shd w:val="clear" w:color="auto" w:fill="auto"/>
            <w:noWrap/>
            <w:vAlign w:val="bottom"/>
            <w:hideMark/>
          </w:tcPr>
          <w:p w14:paraId="1A9A5F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82.8</w:t>
            </w:r>
          </w:p>
        </w:tc>
      </w:tr>
      <w:tr w:rsidR="00D209CC" w:rsidRPr="00D80490" w14:paraId="344D0491" w14:textId="77777777" w:rsidTr="00B304E2">
        <w:trPr>
          <w:cantSplit/>
          <w:trHeight w:val="315"/>
          <w:jc w:val="center"/>
        </w:trPr>
        <w:tc>
          <w:tcPr>
            <w:tcW w:w="1508" w:type="dxa"/>
            <w:vMerge/>
            <w:vAlign w:val="bottom"/>
            <w:hideMark/>
          </w:tcPr>
          <w:p w14:paraId="198C5A9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87C2F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0F2D35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829</w:t>
            </w:r>
          </w:p>
        </w:tc>
        <w:tc>
          <w:tcPr>
            <w:tcW w:w="937" w:type="dxa"/>
            <w:shd w:val="clear" w:color="auto" w:fill="auto"/>
            <w:noWrap/>
            <w:vAlign w:val="bottom"/>
            <w:hideMark/>
          </w:tcPr>
          <w:p w14:paraId="547B1E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15.3</w:t>
            </w:r>
          </w:p>
        </w:tc>
        <w:tc>
          <w:tcPr>
            <w:tcW w:w="1168" w:type="dxa"/>
            <w:shd w:val="clear" w:color="auto" w:fill="auto"/>
            <w:noWrap/>
            <w:vAlign w:val="bottom"/>
            <w:hideMark/>
          </w:tcPr>
          <w:p w14:paraId="125DD1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98.1</w:t>
            </w:r>
          </w:p>
        </w:tc>
      </w:tr>
      <w:tr w:rsidR="00D209CC" w:rsidRPr="00D80490" w14:paraId="3F0D3BD6" w14:textId="77777777" w:rsidTr="00B304E2">
        <w:trPr>
          <w:cantSplit/>
          <w:trHeight w:val="315"/>
          <w:jc w:val="center"/>
        </w:trPr>
        <w:tc>
          <w:tcPr>
            <w:tcW w:w="1508" w:type="dxa"/>
            <w:vMerge/>
            <w:vAlign w:val="bottom"/>
            <w:hideMark/>
          </w:tcPr>
          <w:p w14:paraId="09B4F09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D7F8A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20FFBD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w:t>
            </w:r>
          </w:p>
        </w:tc>
        <w:tc>
          <w:tcPr>
            <w:tcW w:w="937" w:type="dxa"/>
            <w:shd w:val="clear" w:color="auto" w:fill="auto"/>
            <w:noWrap/>
            <w:vAlign w:val="bottom"/>
            <w:hideMark/>
          </w:tcPr>
          <w:p w14:paraId="0E1195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w:t>
            </w:r>
          </w:p>
        </w:tc>
        <w:tc>
          <w:tcPr>
            <w:tcW w:w="1168" w:type="dxa"/>
            <w:shd w:val="clear" w:color="auto" w:fill="auto"/>
            <w:noWrap/>
            <w:vAlign w:val="bottom"/>
            <w:hideMark/>
          </w:tcPr>
          <w:p w14:paraId="53A6BF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73BDEBC7" w14:textId="77777777" w:rsidTr="00B304E2">
        <w:trPr>
          <w:cantSplit/>
          <w:trHeight w:val="315"/>
          <w:jc w:val="center"/>
        </w:trPr>
        <w:tc>
          <w:tcPr>
            <w:tcW w:w="1508" w:type="dxa"/>
            <w:vMerge/>
            <w:vAlign w:val="bottom"/>
            <w:hideMark/>
          </w:tcPr>
          <w:p w14:paraId="79BD4C4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E23D0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6F02AB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548671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44C5CF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E1C74DA" w14:textId="77777777" w:rsidTr="00B304E2">
        <w:trPr>
          <w:cantSplit/>
          <w:trHeight w:val="315"/>
          <w:jc w:val="center"/>
        </w:trPr>
        <w:tc>
          <w:tcPr>
            <w:tcW w:w="1508" w:type="dxa"/>
            <w:vMerge/>
            <w:vAlign w:val="bottom"/>
            <w:hideMark/>
          </w:tcPr>
          <w:p w14:paraId="580B24C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E8DFC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682ABB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4A5692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63F1B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A136B0E" w14:textId="77777777" w:rsidTr="00B304E2">
        <w:trPr>
          <w:cantSplit/>
          <w:trHeight w:val="315"/>
          <w:jc w:val="center"/>
        </w:trPr>
        <w:tc>
          <w:tcPr>
            <w:tcW w:w="1508" w:type="dxa"/>
            <w:vMerge/>
            <w:vAlign w:val="bottom"/>
            <w:hideMark/>
          </w:tcPr>
          <w:p w14:paraId="54BBB65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05038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0A76A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11A7BE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B4DFD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180030A" w14:textId="77777777" w:rsidTr="00B304E2">
        <w:trPr>
          <w:cantSplit/>
          <w:trHeight w:val="315"/>
          <w:jc w:val="center"/>
        </w:trPr>
        <w:tc>
          <w:tcPr>
            <w:tcW w:w="1508" w:type="dxa"/>
            <w:vMerge w:val="restart"/>
            <w:shd w:val="clear" w:color="auto" w:fill="auto"/>
            <w:vAlign w:val="bottom"/>
            <w:hideMark/>
          </w:tcPr>
          <w:p w14:paraId="45FEB89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noWrap/>
            <w:vAlign w:val="bottom"/>
            <w:hideMark/>
          </w:tcPr>
          <w:p w14:paraId="57FCAE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13BE89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4814</w:t>
            </w:r>
          </w:p>
        </w:tc>
        <w:tc>
          <w:tcPr>
            <w:tcW w:w="937" w:type="dxa"/>
            <w:shd w:val="clear" w:color="auto" w:fill="auto"/>
            <w:noWrap/>
            <w:vAlign w:val="bottom"/>
            <w:hideMark/>
          </w:tcPr>
          <w:p w14:paraId="0FBD98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72.0</w:t>
            </w:r>
          </w:p>
        </w:tc>
        <w:tc>
          <w:tcPr>
            <w:tcW w:w="1168" w:type="dxa"/>
            <w:shd w:val="clear" w:color="auto" w:fill="auto"/>
            <w:noWrap/>
            <w:vAlign w:val="bottom"/>
            <w:hideMark/>
          </w:tcPr>
          <w:p w14:paraId="7797B1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72.0</w:t>
            </w:r>
          </w:p>
        </w:tc>
      </w:tr>
      <w:tr w:rsidR="00D209CC" w:rsidRPr="00D80490" w14:paraId="68A37483" w14:textId="77777777" w:rsidTr="00B304E2">
        <w:trPr>
          <w:cantSplit/>
          <w:trHeight w:val="315"/>
          <w:jc w:val="center"/>
        </w:trPr>
        <w:tc>
          <w:tcPr>
            <w:tcW w:w="1508" w:type="dxa"/>
            <w:vMerge/>
            <w:vAlign w:val="bottom"/>
            <w:hideMark/>
          </w:tcPr>
          <w:p w14:paraId="7701642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B6D38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782A5A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1364</w:t>
            </w:r>
          </w:p>
        </w:tc>
        <w:tc>
          <w:tcPr>
            <w:tcW w:w="937" w:type="dxa"/>
            <w:shd w:val="clear" w:color="auto" w:fill="auto"/>
            <w:noWrap/>
            <w:vAlign w:val="bottom"/>
            <w:hideMark/>
          </w:tcPr>
          <w:p w14:paraId="0BF054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20.4</w:t>
            </w:r>
          </w:p>
        </w:tc>
        <w:tc>
          <w:tcPr>
            <w:tcW w:w="1168" w:type="dxa"/>
            <w:shd w:val="clear" w:color="auto" w:fill="auto"/>
            <w:noWrap/>
            <w:vAlign w:val="bottom"/>
            <w:hideMark/>
          </w:tcPr>
          <w:p w14:paraId="1DE4AB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92.4</w:t>
            </w:r>
          </w:p>
        </w:tc>
      </w:tr>
      <w:tr w:rsidR="00D209CC" w:rsidRPr="00D80490" w14:paraId="01095AAF" w14:textId="77777777" w:rsidTr="00B304E2">
        <w:trPr>
          <w:cantSplit/>
          <w:trHeight w:val="315"/>
          <w:jc w:val="center"/>
        </w:trPr>
        <w:tc>
          <w:tcPr>
            <w:tcW w:w="1508" w:type="dxa"/>
            <w:vMerge/>
            <w:vAlign w:val="bottom"/>
            <w:hideMark/>
          </w:tcPr>
          <w:p w14:paraId="61B9BD40"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D9E1D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25D190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377</w:t>
            </w:r>
          </w:p>
        </w:tc>
        <w:tc>
          <w:tcPr>
            <w:tcW w:w="937" w:type="dxa"/>
            <w:shd w:val="clear" w:color="auto" w:fill="auto"/>
            <w:noWrap/>
            <w:vAlign w:val="bottom"/>
            <w:hideMark/>
          </w:tcPr>
          <w:p w14:paraId="73A9F9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w:t>
            </w:r>
          </w:p>
        </w:tc>
        <w:tc>
          <w:tcPr>
            <w:tcW w:w="1168" w:type="dxa"/>
            <w:shd w:val="clear" w:color="auto" w:fill="auto"/>
            <w:noWrap/>
            <w:vAlign w:val="bottom"/>
            <w:hideMark/>
          </w:tcPr>
          <w:p w14:paraId="5AD38E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4ED1C3B3" w14:textId="77777777" w:rsidTr="00B304E2">
        <w:trPr>
          <w:cantSplit/>
          <w:trHeight w:val="315"/>
          <w:jc w:val="center"/>
        </w:trPr>
        <w:tc>
          <w:tcPr>
            <w:tcW w:w="1508" w:type="dxa"/>
            <w:vMerge/>
            <w:vAlign w:val="bottom"/>
            <w:hideMark/>
          </w:tcPr>
          <w:p w14:paraId="5EE89755"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C0274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254477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w:t>
            </w:r>
          </w:p>
        </w:tc>
        <w:tc>
          <w:tcPr>
            <w:tcW w:w="937" w:type="dxa"/>
            <w:shd w:val="clear" w:color="auto" w:fill="auto"/>
            <w:noWrap/>
            <w:vAlign w:val="bottom"/>
            <w:hideMark/>
          </w:tcPr>
          <w:p w14:paraId="4EB506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1168" w:type="dxa"/>
            <w:shd w:val="clear" w:color="auto" w:fill="auto"/>
            <w:noWrap/>
            <w:vAlign w:val="bottom"/>
            <w:hideMark/>
          </w:tcPr>
          <w:p w14:paraId="11BB05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99.5</w:t>
            </w:r>
          </w:p>
        </w:tc>
      </w:tr>
      <w:tr w:rsidR="00D209CC" w:rsidRPr="00D80490" w14:paraId="4738B44A" w14:textId="77777777" w:rsidTr="00B304E2">
        <w:trPr>
          <w:cantSplit/>
          <w:trHeight w:val="315"/>
          <w:jc w:val="center"/>
        </w:trPr>
        <w:tc>
          <w:tcPr>
            <w:tcW w:w="1508" w:type="dxa"/>
            <w:vMerge/>
            <w:vAlign w:val="bottom"/>
            <w:hideMark/>
          </w:tcPr>
          <w:p w14:paraId="604D8810"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969A6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051526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937" w:type="dxa"/>
            <w:shd w:val="clear" w:color="auto" w:fill="auto"/>
            <w:noWrap/>
            <w:vAlign w:val="bottom"/>
            <w:hideMark/>
          </w:tcPr>
          <w:p w14:paraId="1761CA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1D9A65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481405F2" w14:textId="77777777" w:rsidTr="00B304E2">
        <w:trPr>
          <w:cantSplit/>
          <w:trHeight w:val="315"/>
          <w:jc w:val="center"/>
        </w:trPr>
        <w:tc>
          <w:tcPr>
            <w:tcW w:w="1508" w:type="dxa"/>
            <w:vMerge/>
            <w:vAlign w:val="bottom"/>
            <w:hideMark/>
          </w:tcPr>
          <w:p w14:paraId="6569519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46B54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48E47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937" w:type="dxa"/>
            <w:shd w:val="clear" w:color="auto" w:fill="auto"/>
            <w:noWrap/>
            <w:vAlign w:val="bottom"/>
            <w:hideMark/>
          </w:tcPr>
          <w:p w14:paraId="116242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01A593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523D56F0" w14:textId="77777777" w:rsidTr="00B304E2">
        <w:trPr>
          <w:cantSplit/>
          <w:trHeight w:val="315"/>
          <w:jc w:val="center"/>
        </w:trPr>
        <w:tc>
          <w:tcPr>
            <w:tcW w:w="1508" w:type="dxa"/>
            <w:vMerge/>
            <w:vAlign w:val="bottom"/>
            <w:hideMark/>
          </w:tcPr>
          <w:p w14:paraId="4334EB9B"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603F84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7FD1EC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335FCE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7D737A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A522598" w14:textId="77777777" w:rsidTr="00B304E2">
        <w:trPr>
          <w:cantSplit/>
          <w:trHeight w:val="315"/>
          <w:jc w:val="center"/>
        </w:trPr>
        <w:tc>
          <w:tcPr>
            <w:tcW w:w="1508" w:type="dxa"/>
            <w:vMerge/>
            <w:vAlign w:val="bottom"/>
            <w:hideMark/>
          </w:tcPr>
          <w:p w14:paraId="163D095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E9BDB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7C2F14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35392F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DD974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95E7611" w14:textId="77777777" w:rsidTr="00B304E2">
        <w:trPr>
          <w:cantSplit/>
          <w:trHeight w:val="315"/>
          <w:jc w:val="center"/>
        </w:trPr>
        <w:tc>
          <w:tcPr>
            <w:tcW w:w="1508" w:type="dxa"/>
            <w:vMerge/>
            <w:vAlign w:val="bottom"/>
            <w:hideMark/>
          </w:tcPr>
          <w:p w14:paraId="4C79245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E73FB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2286BA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25BFBF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81D5B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1667B1" w14:textId="77777777" w:rsidTr="00B304E2">
        <w:trPr>
          <w:cantSplit/>
          <w:trHeight w:val="315"/>
          <w:jc w:val="center"/>
        </w:trPr>
        <w:tc>
          <w:tcPr>
            <w:tcW w:w="1508" w:type="dxa"/>
            <w:vMerge/>
            <w:vAlign w:val="bottom"/>
            <w:hideMark/>
          </w:tcPr>
          <w:p w14:paraId="27E4216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75E21A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E2DCE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3E58F2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54BA5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60D4320" w14:textId="77777777" w:rsidTr="00B304E2">
        <w:trPr>
          <w:cantSplit/>
          <w:trHeight w:val="315"/>
          <w:jc w:val="center"/>
        </w:trPr>
        <w:tc>
          <w:tcPr>
            <w:tcW w:w="1508" w:type="dxa"/>
            <w:vMerge w:val="restart"/>
            <w:shd w:val="clear" w:color="auto" w:fill="auto"/>
            <w:vAlign w:val="bottom"/>
            <w:hideMark/>
          </w:tcPr>
          <w:p w14:paraId="6094DF8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noWrap/>
            <w:vAlign w:val="bottom"/>
            <w:hideMark/>
          </w:tcPr>
          <w:p w14:paraId="4A4FD2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735102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6001</w:t>
            </w:r>
          </w:p>
        </w:tc>
        <w:tc>
          <w:tcPr>
            <w:tcW w:w="937" w:type="dxa"/>
            <w:shd w:val="clear" w:color="auto" w:fill="auto"/>
            <w:noWrap/>
            <w:vAlign w:val="bottom"/>
            <w:hideMark/>
          </w:tcPr>
          <w:p w14:paraId="05D0F4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80.6</w:t>
            </w:r>
          </w:p>
        </w:tc>
        <w:tc>
          <w:tcPr>
            <w:tcW w:w="1168" w:type="dxa"/>
            <w:shd w:val="clear" w:color="auto" w:fill="auto"/>
            <w:noWrap/>
            <w:vAlign w:val="bottom"/>
            <w:hideMark/>
          </w:tcPr>
          <w:p w14:paraId="3C3AC7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80.6</w:t>
            </w:r>
          </w:p>
        </w:tc>
      </w:tr>
      <w:tr w:rsidR="00D209CC" w:rsidRPr="00D80490" w14:paraId="681307C7" w14:textId="77777777" w:rsidTr="00B304E2">
        <w:trPr>
          <w:cantSplit/>
          <w:trHeight w:val="315"/>
          <w:jc w:val="center"/>
        </w:trPr>
        <w:tc>
          <w:tcPr>
            <w:tcW w:w="1508" w:type="dxa"/>
            <w:vMerge/>
            <w:vAlign w:val="bottom"/>
            <w:hideMark/>
          </w:tcPr>
          <w:p w14:paraId="35D4F59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5DDBE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6ED93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1204</w:t>
            </w:r>
          </w:p>
        </w:tc>
        <w:tc>
          <w:tcPr>
            <w:tcW w:w="937" w:type="dxa"/>
            <w:shd w:val="clear" w:color="auto" w:fill="auto"/>
            <w:noWrap/>
            <w:vAlign w:val="bottom"/>
            <w:hideMark/>
          </w:tcPr>
          <w:p w14:paraId="433B4F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16.2</w:t>
            </w:r>
          </w:p>
        </w:tc>
        <w:tc>
          <w:tcPr>
            <w:tcW w:w="1168" w:type="dxa"/>
            <w:shd w:val="clear" w:color="auto" w:fill="auto"/>
            <w:noWrap/>
            <w:vAlign w:val="bottom"/>
            <w:hideMark/>
          </w:tcPr>
          <w:p w14:paraId="555CE6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96.8</w:t>
            </w:r>
          </w:p>
        </w:tc>
      </w:tr>
      <w:tr w:rsidR="00D209CC" w:rsidRPr="00D80490" w14:paraId="5B5C3C1A" w14:textId="77777777" w:rsidTr="00B304E2">
        <w:trPr>
          <w:cantSplit/>
          <w:trHeight w:val="315"/>
          <w:jc w:val="center"/>
        </w:trPr>
        <w:tc>
          <w:tcPr>
            <w:tcW w:w="1508" w:type="dxa"/>
            <w:vMerge/>
            <w:vAlign w:val="bottom"/>
            <w:hideMark/>
          </w:tcPr>
          <w:p w14:paraId="3D1E51A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F2F77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6AFE5D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199</w:t>
            </w:r>
          </w:p>
        </w:tc>
        <w:tc>
          <w:tcPr>
            <w:tcW w:w="937" w:type="dxa"/>
            <w:shd w:val="clear" w:color="auto" w:fill="auto"/>
            <w:noWrap/>
            <w:vAlign w:val="bottom"/>
            <w:hideMark/>
          </w:tcPr>
          <w:p w14:paraId="3B63C7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w:t>
            </w:r>
          </w:p>
        </w:tc>
        <w:tc>
          <w:tcPr>
            <w:tcW w:w="1168" w:type="dxa"/>
            <w:shd w:val="clear" w:color="auto" w:fill="auto"/>
            <w:noWrap/>
            <w:vAlign w:val="bottom"/>
            <w:hideMark/>
          </w:tcPr>
          <w:p w14:paraId="7DD7D0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2909A3B8" w14:textId="77777777" w:rsidTr="00B304E2">
        <w:trPr>
          <w:cantSplit/>
          <w:trHeight w:val="315"/>
          <w:jc w:val="center"/>
        </w:trPr>
        <w:tc>
          <w:tcPr>
            <w:tcW w:w="1508" w:type="dxa"/>
            <w:vMerge/>
            <w:vAlign w:val="bottom"/>
            <w:hideMark/>
          </w:tcPr>
          <w:p w14:paraId="7C7A952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5B9B0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3FA667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937" w:type="dxa"/>
            <w:shd w:val="clear" w:color="auto" w:fill="auto"/>
            <w:noWrap/>
            <w:vAlign w:val="bottom"/>
            <w:hideMark/>
          </w:tcPr>
          <w:p w14:paraId="6DED16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3B8644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03EC6718" w14:textId="77777777" w:rsidTr="00B304E2">
        <w:trPr>
          <w:cantSplit/>
          <w:trHeight w:val="315"/>
          <w:jc w:val="center"/>
        </w:trPr>
        <w:tc>
          <w:tcPr>
            <w:tcW w:w="1508" w:type="dxa"/>
            <w:vMerge/>
            <w:vAlign w:val="bottom"/>
            <w:hideMark/>
          </w:tcPr>
          <w:p w14:paraId="71DA955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9A13A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695F43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937" w:type="dxa"/>
            <w:shd w:val="clear" w:color="auto" w:fill="auto"/>
            <w:noWrap/>
            <w:vAlign w:val="bottom"/>
            <w:hideMark/>
          </w:tcPr>
          <w:p w14:paraId="06A32F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D5513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839E985" w14:textId="77777777" w:rsidTr="00B304E2">
        <w:trPr>
          <w:cantSplit/>
          <w:trHeight w:val="315"/>
          <w:jc w:val="center"/>
        </w:trPr>
        <w:tc>
          <w:tcPr>
            <w:tcW w:w="1508" w:type="dxa"/>
            <w:vMerge/>
            <w:vAlign w:val="bottom"/>
            <w:hideMark/>
          </w:tcPr>
          <w:p w14:paraId="1F3BAE3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F96DA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6943AA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63E747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3AA508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B29C594" w14:textId="77777777" w:rsidTr="00B304E2">
        <w:trPr>
          <w:cantSplit/>
          <w:trHeight w:val="315"/>
          <w:jc w:val="center"/>
        </w:trPr>
        <w:tc>
          <w:tcPr>
            <w:tcW w:w="1508" w:type="dxa"/>
            <w:vMerge/>
            <w:vAlign w:val="bottom"/>
            <w:hideMark/>
          </w:tcPr>
          <w:p w14:paraId="10C0799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30593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480173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7AAA9F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EA42B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2A273B" w14:textId="77777777" w:rsidTr="00B304E2">
        <w:trPr>
          <w:cantSplit/>
          <w:trHeight w:val="315"/>
          <w:jc w:val="center"/>
        </w:trPr>
        <w:tc>
          <w:tcPr>
            <w:tcW w:w="1508" w:type="dxa"/>
            <w:vMerge/>
            <w:vAlign w:val="bottom"/>
            <w:hideMark/>
          </w:tcPr>
          <w:p w14:paraId="0C8DAAB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1DBE4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BE3C6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4C5589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88C29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72B4A69" w14:textId="77777777" w:rsidTr="00B304E2">
        <w:trPr>
          <w:cantSplit/>
          <w:trHeight w:val="315"/>
          <w:jc w:val="center"/>
        </w:trPr>
        <w:tc>
          <w:tcPr>
            <w:tcW w:w="1508" w:type="dxa"/>
            <w:vMerge w:val="restart"/>
            <w:shd w:val="clear" w:color="auto" w:fill="auto"/>
            <w:vAlign w:val="bottom"/>
            <w:hideMark/>
          </w:tcPr>
          <w:p w14:paraId="602FC7A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noWrap/>
            <w:vAlign w:val="bottom"/>
            <w:hideMark/>
          </w:tcPr>
          <w:p w14:paraId="240BBE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719E6D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2359</w:t>
            </w:r>
          </w:p>
        </w:tc>
        <w:tc>
          <w:tcPr>
            <w:tcW w:w="937" w:type="dxa"/>
            <w:shd w:val="clear" w:color="auto" w:fill="auto"/>
            <w:noWrap/>
            <w:vAlign w:val="bottom"/>
            <w:hideMark/>
          </w:tcPr>
          <w:p w14:paraId="65EB11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79.4</w:t>
            </w:r>
          </w:p>
        </w:tc>
        <w:tc>
          <w:tcPr>
            <w:tcW w:w="1168" w:type="dxa"/>
            <w:shd w:val="clear" w:color="auto" w:fill="auto"/>
            <w:noWrap/>
            <w:vAlign w:val="bottom"/>
            <w:hideMark/>
          </w:tcPr>
          <w:p w14:paraId="05FFF3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79.4</w:t>
            </w:r>
          </w:p>
        </w:tc>
      </w:tr>
      <w:tr w:rsidR="00D209CC" w:rsidRPr="00D80490" w14:paraId="0BB30E25" w14:textId="77777777" w:rsidTr="00B304E2">
        <w:trPr>
          <w:cantSplit/>
          <w:trHeight w:val="315"/>
          <w:jc w:val="center"/>
        </w:trPr>
        <w:tc>
          <w:tcPr>
            <w:tcW w:w="1508" w:type="dxa"/>
            <w:vMerge/>
            <w:vAlign w:val="bottom"/>
            <w:hideMark/>
          </w:tcPr>
          <w:p w14:paraId="62D26A7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D4C67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72B59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440</w:t>
            </w:r>
          </w:p>
        </w:tc>
        <w:tc>
          <w:tcPr>
            <w:tcW w:w="937" w:type="dxa"/>
            <w:shd w:val="clear" w:color="auto" w:fill="auto"/>
            <w:noWrap/>
            <w:vAlign w:val="bottom"/>
            <w:hideMark/>
          </w:tcPr>
          <w:p w14:paraId="15120F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14.8</w:t>
            </w:r>
          </w:p>
        </w:tc>
        <w:tc>
          <w:tcPr>
            <w:tcW w:w="1168" w:type="dxa"/>
            <w:shd w:val="clear" w:color="auto" w:fill="auto"/>
            <w:noWrap/>
            <w:vAlign w:val="bottom"/>
            <w:hideMark/>
          </w:tcPr>
          <w:p w14:paraId="70D739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94.2</w:t>
            </w:r>
          </w:p>
        </w:tc>
      </w:tr>
      <w:tr w:rsidR="00D209CC" w:rsidRPr="00D80490" w14:paraId="4E6781EC" w14:textId="77777777" w:rsidTr="00B304E2">
        <w:trPr>
          <w:cantSplit/>
          <w:trHeight w:val="315"/>
          <w:jc w:val="center"/>
        </w:trPr>
        <w:tc>
          <w:tcPr>
            <w:tcW w:w="1508" w:type="dxa"/>
            <w:vMerge/>
            <w:vAlign w:val="bottom"/>
            <w:hideMark/>
          </w:tcPr>
          <w:p w14:paraId="6F32643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7B3AF2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F7C1A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148</w:t>
            </w:r>
          </w:p>
        </w:tc>
        <w:tc>
          <w:tcPr>
            <w:tcW w:w="937" w:type="dxa"/>
            <w:shd w:val="clear" w:color="auto" w:fill="auto"/>
            <w:noWrap/>
            <w:vAlign w:val="bottom"/>
            <w:hideMark/>
          </w:tcPr>
          <w:p w14:paraId="770725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w:t>
            </w:r>
          </w:p>
        </w:tc>
        <w:tc>
          <w:tcPr>
            <w:tcW w:w="1168" w:type="dxa"/>
            <w:shd w:val="clear" w:color="auto" w:fill="auto"/>
            <w:noWrap/>
            <w:vAlign w:val="bottom"/>
            <w:hideMark/>
          </w:tcPr>
          <w:p w14:paraId="683182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99.2</w:t>
            </w:r>
          </w:p>
        </w:tc>
      </w:tr>
      <w:tr w:rsidR="00D209CC" w:rsidRPr="00D80490" w14:paraId="303FF64D" w14:textId="77777777" w:rsidTr="00B304E2">
        <w:trPr>
          <w:cantSplit/>
          <w:trHeight w:val="315"/>
          <w:jc w:val="center"/>
        </w:trPr>
        <w:tc>
          <w:tcPr>
            <w:tcW w:w="1508" w:type="dxa"/>
            <w:vMerge/>
            <w:vAlign w:val="bottom"/>
            <w:hideMark/>
          </w:tcPr>
          <w:p w14:paraId="73F02162"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E3DA6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7E3AF6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w:t>
            </w:r>
          </w:p>
        </w:tc>
        <w:tc>
          <w:tcPr>
            <w:tcW w:w="937" w:type="dxa"/>
            <w:shd w:val="clear" w:color="auto" w:fill="auto"/>
            <w:noWrap/>
            <w:vAlign w:val="bottom"/>
            <w:hideMark/>
          </w:tcPr>
          <w:p w14:paraId="3715ED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5F3285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1D7D6354" w14:textId="77777777" w:rsidTr="00B304E2">
        <w:trPr>
          <w:cantSplit/>
          <w:trHeight w:val="315"/>
          <w:jc w:val="center"/>
        </w:trPr>
        <w:tc>
          <w:tcPr>
            <w:tcW w:w="1508" w:type="dxa"/>
            <w:vMerge/>
            <w:vAlign w:val="bottom"/>
            <w:hideMark/>
          </w:tcPr>
          <w:p w14:paraId="20D8AC62"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359FF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EA0FC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2101EA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61949D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32C48E15" w14:textId="77777777" w:rsidTr="00B304E2">
        <w:trPr>
          <w:cantSplit/>
          <w:trHeight w:val="315"/>
          <w:jc w:val="center"/>
        </w:trPr>
        <w:tc>
          <w:tcPr>
            <w:tcW w:w="1508" w:type="dxa"/>
            <w:vMerge/>
            <w:vAlign w:val="bottom"/>
            <w:hideMark/>
          </w:tcPr>
          <w:p w14:paraId="6E58496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4C0413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536B6E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5B6FC7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6A329D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8425E8C" w14:textId="77777777" w:rsidTr="00B304E2">
        <w:trPr>
          <w:cantSplit/>
          <w:trHeight w:val="315"/>
          <w:jc w:val="center"/>
        </w:trPr>
        <w:tc>
          <w:tcPr>
            <w:tcW w:w="1508" w:type="dxa"/>
            <w:vMerge/>
            <w:vAlign w:val="bottom"/>
            <w:hideMark/>
          </w:tcPr>
          <w:p w14:paraId="398B811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7E411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437DFD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537FAF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487C9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56D7ADE" w14:textId="77777777" w:rsidTr="00B304E2">
        <w:trPr>
          <w:cantSplit/>
          <w:trHeight w:val="315"/>
          <w:jc w:val="center"/>
        </w:trPr>
        <w:tc>
          <w:tcPr>
            <w:tcW w:w="1508" w:type="dxa"/>
            <w:vMerge/>
            <w:vAlign w:val="bottom"/>
            <w:hideMark/>
          </w:tcPr>
          <w:p w14:paraId="3531F6F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8DBBD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0F4DB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4CA44E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675EF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43A9DFD" w14:textId="77777777" w:rsidTr="00B304E2">
        <w:trPr>
          <w:cantSplit/>
          <w:trHeight w:val="315"/>
          <w:jc w:val="center"/>
        </w:trPr>
        <w:tc>
          <w:tcPr>
            <w:tcW w:w="1508" w:type="dxa"/>
            <w:vMerge w:val="restart"/>
            <w:shd w:val="clear" w:color="auto" w:fill="auto"/>
            <w:vAlign w:val="bottom"/>
            <w:hideMark/>
          </w:tcPr>
          <w:p w14:paraId="540F383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noWrap/>
            <w:vAlign w:val="bottom"/>
            <w:hideMark/>
          </w:tcPr>
          <w:p w14:paraId="66EC7E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19B284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6057</w:t>
            </w:r>
          </w:p>
        </w:tc>
        <w:tc>
          <w:tcPr>
            <w:tcW w:w="937" w:type="dxa"/>
            <w:shd w:val="clear" w:color="auto" w:fill="auto"/>
            <w:noWrap/>
            <w:vAlign w:val="bottom"/>
            <w:hideMark/>
          </w:tcPr>
          <w:p w14:paraId="7083CD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67.0</w:t>
            </w:r>
          </w:p>
        </w:tc>
        <w:tc>
          <w:tcPr>
            <w:tcW w:w="1168" w:type="dxa"/>
            <w:shd w:val="clear" w:color="auto" w:fill="auto"/>
            <w:noWrap/>
            <w:vAlign w:val="bottom"/>
            <w:hideMark/>
          </w:tcPr>
          <w:p w14:paraId="0B79A1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67.0</w:t>
            </w:r>
          </w:p>
        </w:tc>
      </w:tr>
      <w:tr w:rsidR="00D209CC" w:rsidRPr="00D80490" w14:paraId="6AF43F25" w14:textId="77777777" w:rsidTr="00B304E2">
        <w:trPr>
          <w:cantSplit/>
          <w:trHeight w:val="315"/>
          <w:jc w:val="center"/>
        </w:trPr>
        <w:tc>
          <w:tcPr>
            <w:tcW w:w="1508" w:type="dxa"/>
            <w:vMerge/>
            <w:vAlign w:val="bottom"/>
            <w:hideMark/>
          </w:tcPr>
          <w:p w14:paraId="67CBE07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36EB1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1898D8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2197</w:t>
            </w:r>
          </w:p>
        </w:tc>
        <w:tc>
          <w:tcPr>
            <w:tcW w:w="937" w:type="dxa"/>
            <w:shd w:val="clear" w:color="auto" w:fill="auto"/>
            <w:noWrap/>
            <w:vAlign w:val="bottom"/>
            <w:hideMark/>
          </w:tcPr>
          <w:p w14:paraId="3AC4A0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24.3</w:t>
            </w:r>
          </w:p>
        </w:tc>
        <w:tc>
          <w:tcPr>
            <w:tcW w:w="1168" w:type="dxa"/>
            <w:shd w:val="clear" w:color="auto" w:fill="auto"/>
            <w:noWrap/>
            <w:vAlign w:val="bottom"/>
            <w:hideMark/>
          </w:tcPr>
          <w:p w14:paraId="2454F9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91.3</w:t>
            </w:r>
          </w:p>
        </w:tc>
      </w:tr>
      <w:tr w:rsidR="00D209CC" w:rsidRPr="00D80490" w14:paraId="0502C954" w14:textId="77777777" w:rsidTr="00B304E2">
        <w:trPr>
          <w:cantSplit/>
          <w:trHeight w:val="315"/>
          <w:jc w:val="center"/>
        </w:trPr>
        <w:tc>
          <w:tcPr>
            <w:tcW w:w="1508" w:type="dxa"/>
            <w:vMerge/>
            <w:vAlign w:val="bottom"/>
            <w:hideMark/>
          </w:tcPr>
          <w:p w14:paraId="37276F9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7EF1DF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20289E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603</w:t>
            </w:r>
          </w:p>
        </w:tc>
        <w:tc>
          <w:tcPr>
            <w:tcW w:w="937" w:type="dxa"/>
            <w:shd w:val="clear" w:color="auto" w:fill="auto"/>
            <w:noWrap/>
            <w:vAlign w:val="bottom"/>
            <w:hideMark/>
          </w:tcPr>
          <w:p w14:paraId="51425F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w:t>
            </w:r>
          </w:p>
        </w:tc>
        <w:tc>
          <w:tcPr>
            <w:tcW w:w="1168" w:type="dxa"/>
            <w:shd w:val="clear" w:color="auto" w:fill="auto"/>
            <w:noWrap/>
            <w:vAlign w:val="bottom"/>
            <w:hideMark/>
          </w:tcPr>
          <w:p w14:paraId="7A5AB5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4B942FD3" w14:textId="77777777" w:rsidTr="00B304E2">
        <w:trPr>
          <w:cantSplit/>
          <w:trHeight w:val="315"/>
          <w:jc w:val="center"/>
        </w:trPr>
        <w:tc>
          <w:tcPr>
            <w:tcW w:w="1508" w:type="dxa"/>
            <w:vMerge/>
            <w:vAlign w:val="bottom"/>
            <w:hideMark/>
          </w:tcPr>
          <w:p w14:paraId="56F248D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7E182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15A2D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129</w:t>
            </w:r>
          </w:p>
        </w:tc>
        <w:tc>
          <w:tcPr>
            <w:tcW w:w="937" w:type="dxa"/>
            <w:shd w:val="clear" w:color="auto" w:fill="auto"/>
            <w:noWrap/>
            <w:vAlign w:val="bottom"/>
            <w:hideMark/>
          </w:tcPr>
          <w:p w14:paraId="4B8785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w:t>
            </w:r>
          </w:p>
        </w:tc>
        <w:tc>
          <w:tcPr>
            <w:tcW w:w="1168" w:type="dxa"/>
            <w:shd w:val="clear" w:color="auto" w:fill="auto"/>
            <w:noWrap/>
            <w:vAlign w:val="bottom"/>
            <w:hideMark/>
          </w:tcPr>
          <w:p w14:paraId="292A01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4910AC0C" w14:textId="77777777" w:rsidTr="00B304E2">
        <w:trPr>
          <w:cantSplit/>
          <w:trHeight w:val="315"/>
          <w:jc w:val="center"/>
        </w:trPr>
        <w:tc>
          <w:tcPr>
            <w:tcW w:w="1508" w:type="dxa"/>
            <w:vMerge/>
            <w:vAlign w:val="bottom"/>
            <w:hideMark/>
          </w:tcPr>
          <w:p w14:paraId="0EFB926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642BA6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79A126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w:t>
            </w:r>
          </w:p>
        </w:tc>
        <w:tc>
          <w:tcPr>
            <w:tcW w:w="937" w:type="dxa"/>
            <w:shd w:val="clear" w:color="auto" w:fill="auto"/>
            <w:noWrap/>
            <w:vAlign w:val="bottom"/>
            <w:hideMark/>
          </w:tcPr>
          <w:p w14:paraId="365837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715E48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3E8135A3" w14:textId="77777777" w:rsidTr="00B304E2">
        <w:trPr>
          <w:cantSplit/>
          <w:trHeight w:val="315"/>
          <w:jc w:val="center"/>
        </w:trPr>
        <w:tc>
          <w:tcPr>
            <w:tcW w:w="1508" w:type="dxa"/>
            <w:vMerge/>
            <w:vAlign w:val="bottom"/>
            <w:hideMark/>
          </w:tcPr>
          <w:p w14:paraId="1FA515E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B4665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6AD37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6E445D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4FBDC6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1BA5560D" w14:textId="77777777" w:rsidTr="00B304E2">
        <w:trPr>
          <w:cantSplit/>
          <w:trHeight w:val="315"/>
          <w:jc w:val="center"/>
        </w:trPr>
        <w:tc>
          <w:tcPr>
            <w:tcW w:w="1508" w:type="dxa"/>
            <w:vMerge/>
            <w:vAlign w:val="bottom"/>
            <w:hideMark/>
          </w:tcPr>
          <w:p w14:paraId="7DF395C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4C55B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224467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937" w:type="dxa"/>
            <w:shd w:val="clear" w:color="auto" w:fill="auto"/>
            <w:noWrap/>
            <w:vAlign w:val="bottom"/>
            <w:hideMark/>
          </w:tcPr>
          <w:p w14:paraId="355408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73E462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30CDAB9" w14:textId="77777777" w:rsidTr="00B304E2">
        <w:trPr>
          <w:cantSplit/>
          <w:trHeight w:val="315"/>
          <w:jc w:val="center"/>
        </w:trPr>
        <w:tc>
          <w:tcPr>
            <w:tcW w:w="1508" w:type="dxa"/>
            <w:vMerge/>
            <w:vAlign w:val="bottom"/>
            <w:hideMark/>
          </w:tcPr>
          <w:p w14:paraId="30E2E56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B8748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5FE6FE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3BB18B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54E97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417CCD" w14:textId="77777777" w:rsidTr="00B304E2">
        <w:trPr>
          <w:cantSplit/>
          <w:trHeight w:val="315"/>
          <w:jc w:val="center"/>
        </w:trPr>
        <w:tc>
          <w:tcPr>
            <w:tcW w:w="1508" w:type="dxa"/>
            <w:vMerge/>
            <w:vAlign w:val="bottom"/>
            <w:hideMark/>
          </w:tcPr>
          <w:p w14:paraId="2F2FC3B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67371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25D0AD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5193D1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ECCDC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3753A74" w14:textId="77777777" w:rsidTr="00B304E2">
        <w:trPr>
          <w:cantSplit/>
          <w:trHeight w:val="315"/>
          <w:jc w:val="center"/>
        </w:trPr>
        <w:tc>
          <w:tcPr>
            <w:tcW w:w="1508" w:type="dxa"/>
            <w:vMerge/>
            <w:vAlign w:val="bottom"/>
            <w:hideMark/>
          </w:tcPr>
          <w:p w14:paraId="5F5D83A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18FE2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7FBA8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7C804A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0C93E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B74501F" w14:textId="77777777" w:rsidTr="00B304E2">
        <w:trPr>
          <w:cantSplit/>
          <w:trHeight w:val="315"/>
          <w:jc w:val="center"/>
        </w:trPr>
        <w:tc>
          <w:tcPr>
            <w:tcW w:w="1508" w:type="dxa"/>
            <w:vMerge w:val="restart"/>
            <w:shd w:val="clear" w:color="auto" w:fill="auto"/>
            <w:vAlign w:val="bottom"/>
            <w:hideMark/>
          </w:tcPr>
          <w:p w14:paraId="635026F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noWrap/>
            <w:vAlign w:val="bottom"/>
            <w:hideMark/>
          </w:tcPr>
          <w:p w14:paraId="14F2CB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16B94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2553</w:t>
            </w:r>
          </w:p>
        </w:tc>
        <w:tc>
          <w:tcPr>
            <w:tcW w:w="937" w:type="dxa"/>
            <w:shd w:val="clear" w:color="auto" w:fill="auto"/>
            <w:noWrap/>
            <w:vAlign w:val="bottom"/>
            <w:hideMark/>
          </w:tcPr>
          <w:p w14:paraId="573C9F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65.8</w:t>
            </w:r>
          </w:p>
        </w:tc>
        <w:tc>
          <w:tcPr>
            <w:tcW w:w="1168" w:type="dxa"/>
            <w:shd w:val="clear" w:color="auto" w:fill="auto"/>
            <w:noWrap/>
            <w:vAlign w:val="bottom"/>
            <w:hideMark/>
          </w:tcPr>
          <w:p w14:paraId="4BCDA6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65.8</w:t>
            </w:r>
          </w:p>
        </w:tc>
      </w:tr>
      <w:tr w:rsidR="00D209CC" w:rsidRPr="00D80490" w14:paraId="06994B56" w14:textId="77777777" w:rsidTr="00B304E2">
        <w:trPr>
          <w:cantSplit/>
          <w:trHeight w:val="315"/>
          <w:jc w:val="center"/>
        </w:trPr>
        <w:tc>
          <w:tcPr>
            <w:tcW w:w="1508" w:type="dxa"/>
            <w:vMerge/>
            <w:vAlign w:val="bottom"/>
            <w:hideMark/>
          </w:tcPr>
          <w:p w14:paraId="2832854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5301B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118AEA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952</w:t>
            </w:r>
          </w:p>
        </w:tc>
        <w:tc>
          <w:tcPr>
            <w:tcW w:w="937" w:type="dxa"/>
            <w:shd w:val="clear" w:color="auto" w:fill="auto"/>
            <w:noWrap/>
            <w:vAlign w:val="bottom"/>
            <w:hideMark/>
          </w:tcPr>
          <w:p w14:paraId="19574C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24.6</w:t>
            </w:r>
          </w:p>
        </w:tc>
        <w:tc>
          <w:tcPr>
            <w:tcW w:w="1168" w:type="dxa"/>
            <w:shd w:val="clear" w:color="auto" w:fill="auto"/>
            <w:noWrap/>
            <w:vAlign w:val="bottom"/>
            <w:hideMark/>
          </w:tcPr>
          <w:p w14:paraId="452063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w:t>
            </w:r>
          </w:p>
        </w:tc>
      </w:tr>
      <w:tr w:rsidR="00D209CC" w:rsidRPr="00D80490" w14:paraId="3D29738C" w14:textId="77777777" w:rsidTr="00B304E2">
        <w:trPr>
          <w:cantSplit/>
          <w:trHeight w:val="315"/>
          <w:jc w:val="center"/>
        </w:trPr>
        <w:tc>
          <w:tcPr>
            <w:tcW w:w="1508" w:type="dxa"/>
            <w:vMerge/>
            <w:vAlign w:val="bottom"/>
            <w:hideMark/>
          </w:tcPr>
          <w:p w14:paraId="41EBCD8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E3973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D151C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333</w:t>
            </w:r>
          </w:p>
        </w:tc>
        <w:tc>
          <w:tcPr>
            <w:tcW w:w="937" w:type="dxa"/>
            <w:shd w:val="clear" w:color="auto" w:fill="auto"/>
            <w:noWrap/>
            <w:vAlign w:val="bottom"/>
            <w:hideMark/>
          </w:tcPr>
          <w:p w14:paraId="3DEA02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w:t>
            </w:r>
          </w:p>
        </w:tc>
        <w:tc>
          <w:tcPr>
            <w:tcW w:w="1168" w:type="dxa"/>
            <w:shd w:val="clear" w:color="auto" w:fill="auto"/>
            <w:noWrap/>
            <w:vAlign w:val="bottom"/>
            <w:hideMark/>
          </w:tcPr>
          <w:p w14:paraId="555F1E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99.0</w:t>
            </w:r>
          </w:p>
        </w:tc>
      </w:tr>
      <w:tr w:rsidR="00D209CC" w:rsidRPr="00D80490" w14:paraId="2CF74F91" w14:textId="77777777" w:rsidTr="00B304E2">
        <w:trPr>
          <w:cantSplit/>
          <w:trHeight w:val="315"/>
          <w:jc w:val="center"/>
        </w:trPr>
        <w:tc>
          <w:tcPr>
            <w:tcW w:w="1508" w:type="dxa"/>
            <w:vMerge/>
            <w:vAlign w:val="bottom"/>
            <w:hideMark/>
          </w:tcPr>
          <w:p w14:paraId="7A42966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78FDC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51995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w:t>
            </w:r>
          </w:p>
        </w:tc>
        <w:tc>
          <w:tcPr>
            <w:tcW w:w="937" w:type="dxa"/>
            <w:shd w:val="clear" w:color="auto" w:fill="auto"/>
            <w:noWrap/>
            <w:vAlign w:val="bottom"/>
            <w:hideMark/>
          </w:tcPr>
          <w:p w14:paraId="117FBF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168" w:type="dxa"/>
            <w:shd w:val="clear" w:color="auto" w:fill="auto"/>
            <w:noWrap/>
            <w:vAlign w:val="bottom"/>
            <w:hideMark/>
          </w:tcPr>
          <w:p w14:paraId="6CE51F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58135610" w14:textId="77777777" w:rsidTr="00B304E2">
        <w:trPr>
          <w:cantSplit/>
          <w:trHeight w:val="315"/>
          <w:jc w:val="center"/>
        </w:trPr>
        <w:tc>
          <w:tcPr>
            <w:tcW w:w="1508" w:type="dxa"/>
            <w:vMerge/>
            <w:vAlign w:val="bottom"/>
            <w:hideMark/>
          </w:tcPr>
          <w:p w14:paraId="26B4392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B007D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0CD9BC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18219A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5C2A26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7BA3EE83" w14:textId="77777777" w:rsidTr="00B304E2">
        <w:trPr>
          <w:cantSplit/>
          <w:trHeight w:val="315"/>
          <w:jc w:val="center"/>
        </w:trPr>
        <w:tc>
          <w:tcPr>
            <w:tcW w:w="1508" w:type="dxa"/>
            <w:vMerge/>
            <w:vAlign w:val="bottom"/>
            <w:hideMark/>
          </w:tcPr>
          <w:p w14:paraId="78D976A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9AAED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3D6108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4E85E4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01AA41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2D10D4E" w14:textId="77777777" w:rsidTr="00B304E2">
        <w:trPr>
          <w:cantSplit/>
          <w:trHeight w:val="315"/>
          <w:jc w:val="center"/>
        </w:trPr>
        <w:tc>
          <w:tcPr>
            <w:tcW w:w="1508" w:type="dxa"/>
            <w:vMerge/>
            <w:vAlign w:val="bottom"/>
            <w:hideMark/>
          </w:tcPr>
          <w:p w14:paraId="5B02068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7C281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BF983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2E3159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63538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30B31EE" w14:textId="77777777" w:rsidTr="00B304E2">
        <w:trPr>
          <w:cantSplit/>
          <w:trHeight w:val="315"/>
          <w:jc w:val="center"/>
        </w:trPr>
        <w:tc>
          <w:tcPr>
            <w:tcW w:w="1508" w:type="dxa"/>
            <w:vMerge w:val="restart"/>
            <w:shd w:val="clear" w:color="auto" w:fill="auto"/>
            <w:vAlign w:val="bottom"/>
            <w:hideMark/>
          </w:tcPr>
          <w:p w14:paraId="18F8345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noWrap/>
            <w:vAlign w:val="bottom"/>
            <w:hideMark/>
          </w:tcPr>
          <w:p w14:paraId="04FCC0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F769D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11443</w:t>
            </w:r>
          </w:p>
        </w:tc>
        <w:tc>
          <w:tcPr>
            <w:tcW w:w="937" w:type="dxa"/>
            <w:shd w:val="clear" w:color="auto" w:fill="auto"/>
            <w:noWrap/>
            <w:vAlign w:val="bottom"/>
            <w:hideMark/>
          </w:tcPr>
          <w:p w14:paraId="3492AB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68.5</w:t>
            </w:r>
          </w:p>
        </w:tc>
        <w:tc>
          <w:tcPr>
            <w:tcW w:w="1168" w:type="dxa"/>
            <w:shd w:val="clear" w:color="auto" w:fill="auto"/>
            <w:noWrap/>
            <w:vAlign w:val="bottom"/>
            <w:hideMark/>
          </w:tcPr>
          <w:p w14:paraId="79C3AE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68.5</w:t>
            </w:r>
          </w:p>
        </w:tc>
      </w:tr>
      <w:tr w:rsidR="00D209CC" w:rsidRPr="00D80490" w14:paraId="7AFD8AC4" w14:textId="77777777" w:rsidTr="00B304E2">
        <w:trPr>
          <w:cantSplit/>
          <w:trHeight w:val="315"/>
          <w:jc w:val="center"/>
        </w:trPr>
        <w:tc>
          <w:tcPr>
            <w:tcW w:w="1508" w:type="dxa"/>
            <w:vMerge/>
            <w:vAlign w:val="bottom"/>
            <w:hideMark/>
          </w:tcPr>
          <w:p w14:paraId="3F875CF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70734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7A74C2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2454</w:t>
            </w:r>
          </w:p>
        </w:tc>
        <w:tc>
          <w:tcPr>
            <w:tcW w:w="937" w:type="dxa"/>
            <w:shd w:val="clear" w:color="auto" w:fill="auto"/>
            <w:noWrap/>
            <w:vAlign w:val="bottom"/>
            <w:hideMark/>
          </w:tcPr>
          <w:p w14:paraId="6C4DD9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14.7</w:t>
            </w:r>
          </w:p>
        </w:tc>
        <w:tc>
          <w:tcPr>
            <w:tcW w:w="1168" w:type="dxa"/>
            <w:shd w:val="clear" w:color="auto" w:fill="auto"/>
            <w:noWrap/>
            <w:vAlign w:val="bottom"/>
            <w:hideMark/>
          </w:tcPr>
          <w:p w14:paraId="01A6E7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83.1</w:t>
            </w:r>
          </w:p>
        </w:tc>
      </w:tr>
      <w:tr w:rsidR="00D209CC" w:rsidRPr="00D80490" w14:paraId="79F5280C" w14:textId="77777777" w:rsidTr="00B304E2">
        <w:trPr>
          <w:cantSplit/>
          <w:trHeight w:val="315"/>
          <w:jc w:val="center"/>
        </w:trPr>
        <w:tc>
          <w:tcPr>
            <w:tcW w:w="1508" w:type="dxa"/>
            <w:vMerge/>
            <w:vAlign w:val="bottom"/>
            <w:hideMark/>
          </w:tcPr>
          <w:p w14:paraId="6BC180B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97471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0325E2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1553</w:t>
            </w:r>
          </w:p>
        </w:tc>
        <w:tc>
          <w:tcPr>
            <w:tcW w:w="937" w:type="dxa"/>
            <w:shd w:val="clear" w:color="auto" w:fill="auto"/>
            <w:noWrap/>
            <w:vAlign w:val="bottom"/>
            <w:hideMark/>
          </w:tcPr>
          <w:p w14:paraId="5F75C3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w:t>
            </w:r>
          </w:p>
        </w:tc>
        <w:tc>
          <w:tcPr>
            <w:tcW w:w="1168" w:type="dxa"/>
            <w:shd w:val="clear" w:color="auto" w:fill="auto"/>
            <w:noWrap/>
            <w:vAlign w:val="bottom"/>
            <w:hideMark/>
          </w:tcPr>
          <w:p w14:paraId="43E9C3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92.4</w:t>
            </w:r>
          </w:p>
        </w:tc>
      </w:tr>
      <w:tr w:rsidR="00D209CC" w:rsidRPr="00D80490" w14:paraId="6F1C2788" w14:textId="77777777" w:rsidTr="00B304E2">
        <w:trPr>
          <w:cantSplit/>
          <w:trHeight w:val="315"/>
          <w:jc w:val="center"/>
        </w:trPr>
        <w:tc>
          <w:tcPr>
            <w:tcW w:w="1508" w:type="dxa"/>
            <w:vMerge/>
            <w:vAlign w:val="bottom"/>
            <w:hideMark/>
          </w:tcPr>
          <w:p w14:paraId="4D0E497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8257D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140E9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665</w:t>
            </w:r>
          </w:p>
        </w:tc>
        <w:tc>
          <w:tcPr>
            <w:tcW w:w="937" w:type="dxa"/>
            <w:shd w:val="clear" w:color="auto" w:fill="auto"/>
            <w:noWrap/>
            <w:vAlign w:val="bottom"/>
            <w:hideMark/>
          </w:tcPr>
          <w:p w14:paraId="025D6E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w:t>
            </w:r>
          </w:p>
        </w:tc>
        <w:tc>
          <w:tcPr>
            <w:tcW w:w="1168" w:type="dxa"/>
            <w:shd w:val="clear" w:color="auto" w:fill="auto"/>
            <w:noWrap/>
            <w:vAlign w:val="bottom"/>
            <w:hideMark/>
          </w:tcPr>
          <w:p w14:paraId="555D15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96.4</w:t>
            </w:r>
          </w:p>
        </w:tc>
      </w:tr>
      <w:tr w:rsidR="00D209CC" w:rsidRPr="00D80490" w14:paraId="4A0925DC" w14:textId="77777777" w:rsidTr="00B304E2">
        <w:trPr>
          <w:cantSplit/>
          <w:trHeight w:val="315"/>
          <w:jc w:val="center"/>
        </w:trPr>
        <w:tc>
          <w:tcPr>
            <w:tcW w:w="1508" w:type="dxa"/>
            <w:vMerge/>
            <w:vAlign w:val="bottom"/>
            <w:hideMark/>
          </w:tcPr>
          <w:p w14:paraId="26258D5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9ACCD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454622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413</w:t>
            </w:r>
          </w:p>
        </w:tc>
        <w:tc>
          <w:tcPr>
            <w:tcW w:w="937" w:type="dxa"/>
            <w:shd w:val="clear" w:color="auto" w:fill="auto"/>
            <w:noWrap/>
            <w:vAlign w:val="bottom"/>
            <w:hideMark/>
          </w:tcPr>
          <w:p w14:paraId="2E9866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w:t>
            </w:r>
          </w:p>
        </w:tc>
        <w:tc>
          <w:tcPr>
            <w:tcW w:w="1168" w:type="dxa"/>
            <w:shd w:val="clear" w:color="auto" w:fill="auto"/>
            <w:noWrap/>
            <w:vAlign w:val="bottom"/>
            <w:hideMark/>
          </w:tcPr>
          <w:p w14:paraId="27A397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98.9</w:t>
            </w:r>
          </w:p>
        </w:tc>
      </w:tr>
      <w:tr w:rsidR="00D209CC" w:rsidRPr="00D80490" w14:paraId="27E10014" w14:textId="77777777" w:rsidTr="00B304E2">
        <w:trPr>
          <w:cantSplit/>
          <w:trHeight w:val="315"/>
          <w:jc w:val="center"/>
        </w:trPr>
        <w:tc>
          <w:tcPr>
            <w:tcW w:w="1508" w:type="dxa"/>
            <w:vMerge/>
            <w:vAlign w:val="bottom"/>
            <w:hideMark/>
          </w:tcPr>
          <w:p w14:paraId="5BFE47E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51A5B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1F3879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w:t>
            </w:r>
          </w:p>
        </w:tc>
        <w:tc>
          <w:tcPr>
            <w:tcW w:w="937" w:type="dxa"/>
            <w:shd w:val="clear" w:color="auto" w:fill="auto"/>
            <w:noWrap/>
            <w:vAlign w:val="bottom"/>
            <w:hideMark/>
          </w:tcPr>
          <w:p w14:paraId="54977F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52FF51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99.5</w:t>
            </w:r>
          </w:p>
        </w:tc>
      </w:tr>
      <w:tr w:rsidR="00D209CC" w:rsidRPr="00D80490" w14:paraId="6E9D3DA0" w14:textId="77777777" w:rsidTr="00B304E2">
        <w:trPr>
          <w:cantSplit/>
          <w:trHeight w:val="315"/>
          <w:jc w:val="center"/>
        </w:trPr>
        <w:tc>
          <w:tcPr>
            <w:tcW w:w="1508" w:type="dxa"/>
            <w:vMerge/>
            <w:vAlign w:val="bottom"/>
            <w:hideMark/>
          </w:tcPr>
          <w:p w14:paraId="7DCCC7F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41F70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351C39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w:t>
            </w:r>
          </w:p>
        </w:tc>
        <w:tc>
          <w:tcPr>
            <w:tcW w:w="937" w:type="dxa"/>
            <w:shd w:val="clear" w:color="auto" w:fill="auto"/>
            <w:noWrap/>
            <w:vAlign w:val="bottom"/>
            <w:hideMark/>
          </w:tcPr>
          <w:p w14:paraId="16CAB2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79312D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747DB141" w14:textId="77777777" w:rsidTr="00B304E2">
        <w:trPr>
          <w:cantSplit/>
          <w:trHeight w:val="315"/>
          <w:jc w:val="center"/>
        </w:trPr>
        <w:tc>
          <w:tcPr>
            <w:tcW w:w="1508" w:type="dxa"/>
            <w:vMerge/>
            <w:vAlign w:val="bottom"/>
            <w:hideMark/>
          </w:tcPr>
          <w:p w14:paraId="2152200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6A3A4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2EFBFA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937" w:type="dxa"/>
            <w:shd w:val="clear" w:color="auto" w:fill="auto"/>
            <w:noWrap/>
            <w:vAlign w:val="bottom"/>
            <w:hideMark/>
          </w:tcPr>
          <w:p w14:paraId="13C62D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4C13E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0D8BF847" w14:textId="77777777" w:rsidTr="00B304E2">
        <w:trPr>
          <w:cantSplit/>
          <w:trHeight w:val="315"/>
          <w:jc w:val="center"/>
        </w:trPr>
        <w:tc>
          <w:tcPr>
            <w:tcW w:w="1508" w:type="dxa"/>
            <w:vMerge/>
            <w:vAlign w:val="bottom"/>
            <w:hideMark/>
          </w:tcPr>
          <w:p w14:paraId="1505F79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0F706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3FD3C9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3AF209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25DA4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317152D5" w14:textId="77777777" w:rsidTr="00B304E2">
        <w:trPr>
          <w:cantSplit/>
          <w:trHeight w:val="315"/>
          <w:jc w:val="center"/>
        </w:trPr>
        <w:tc>
          <w:tcPr>
            <w:tcW w:w="1508" w:type="dxa"/>
            <w:vMerge/>
            <w:vAlign w:val="bottom"/>
            <w:hideMark/>
          </w:tcPr>
          <w:p w14:paraId="4DC084D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DB556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60C3FB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59968A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F4913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33995B67" w14:textId="77777777" w:rsidTr="00B304E2">
        <w:trPr>
          <w:cantSplit/>
          <w:trHeight w:val="315"/>
          <w:jc w:val="center"/>
        </w:trPr>
        <w:tc>
          <w:tcPr>
            <w:tcW w:w="1508" w:type="dxa"/>
            <w:vMerge/>
            <w:vAlign w:val="bottom"/>
            <w:hideMark/>
          </w:tcPr>
          <w:p w14:paraId="638372B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4D5DA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1350" w:type="dxa"/>
            <w:shd w:val="clear" w:color="auto" w:fill="auto"/>
            <w:noWrap/>
            <w:vAlign w:val="bottom"/>
            <w:hideMark/>
          </w:tcPr>
          <w:p w14:paraId="5B1F29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5583BA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399C13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83E399F" w14:textId="77777777" w:rsidTr="00B304E2">
        <w:trPr>
          <w:cantSplit/>
          <w:trHeight w:val="315"/>
          <w:jc w:val="center"/>
        </w:trPr>
        <w:tc>
          <w:tcPr>
            <w:tcW w:w="1508" w:type="dxa"/>
            <w:vMerge/>
            <w:vAlign w:val="bottom"/>
            <w:hideMark/>
          </w:tcPr>
          <w:p w14:paraId="1D544A0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5A886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350" w:type="dxa"/>
            <w:shd w:val="clear" w:color="auto" w:fill="auto"/>
            <w:noWrap/>
            <w:vAlign w:val="bottom"/>
            <w:hideMark/>
          </w:tcPr>
          <w:p w14:paraId="6D31FB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3188FE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F9312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4B337A4" w14:textId="77777777" w:rsidTr="00B304E2">
        <w:trPr>
          <w:cantSplit/>
          <w:trHeight w:val="315"/>
          <w:jc w:val="center"/>
        </w:trPr>
        <w:tc>
          <w:tcPr>
            <w:tcW w:w="1508" w:type="dxa"/>
            <w:vMerge/>
            <w:vAlign w:val="bottom"/>
            <w:hideMark/>
          </w:tcPr>
          <w:p w14:paraId="06357D4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D13D1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350" w:type="dxa"/>
            <w:shd w:val="clear" w:color="auto" w:fill="auto"/>
            <w:noWrap/>
            <w:vAlign w:val="bottom"/>
            <w:hideMark/>
          </w:tcPr>
          <w:p w14:paraId="0C5ECA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2B946A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7CD93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259279" w14:textId="77777777" w:rsidTr="00B304E2">
        <w:trPr>
          <w:cantSplit/>
          <w:trHeight w:val="315"/>
          <w:jc w:val="center"/>
        </w:trPr>
        <w:tc>
          <w:tcPr>
            <w:tcW w:w="1508" w:type="dxa"/>
            <w:vMerge/>
            <w:vAlign w:val="bottom"/>
            <w:hideMark/>
          </w:tcPr>
          <w:p w14:paraId="0A6A434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9A2E2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1350" w:type="dxa"/>
            <w:shd w:val="clear" w:color="auto" w:fill="auto"/>
            <w:noWrap/>
            <w:vAlign w:val="bottom"/>
            <w:hideMark/>
          </w:tcPr>
          <w:p w14:paraId="68DF5E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5C2A79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47554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D780856" w14:textId="77777777" w:rsidTr="00B304E2">
        <w:trPr>
          <w:cantSplit/>
          <w:trHeight w:val="315"/>
          <w:jc w:val="center"/>
        </w:trPr>
        <w:tc>
          <w:tcPr>
            <w:tcW w:w="1508" w:type="dxa"/>
            <w:vMerge/>
            <w:vAlign w:val="bottom"/>
            <w:hideMark/>
          </w:tcPr>
          <w:p w14:paraId="3070DE1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504B9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w:t>
            </w:r>
          </w:p>
        </w:tc>
        <w:tc>
          <w:tcPr>
            <w:tcW w:w="1350" w:type="dxa"/>
            <w:shd w:val="clear" w:color="auto" w:fill="auto"/>
            <w:noWrap/>
            <w:vAlign w:val="bottom"/>
            <w:hideMark/>
          </w:tcPr>
          <w:p w14:paraId="51467B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180FAD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C741C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07562C0" w14:textId="77777777" w:rsidTr="00B304E2">
        <w:trPr>
          <w:cantSplit/>
          <w:trHeight w:val="315"/>
          <w:jc w:val="center"/>
        </w:trPr>
        <w:tc>
          <w:tcPr>
            <w:tcW w:w="1508" w:type="dxa"/>
            <w:vMerge/>
            <w:vAlign w:val="bottom"/>
            <w:hideMark/>
          </w:tcPr>
          <w:p w14:paraId="00E4D78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62C71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w:t>
            </w:r>
          </w:p>
        </w:tc>
        <w:tc>
          <w:tcPr>
            <w:tcW w:w="1350" w:type="dxa"/>
            <w:shd w:val="clear" w:color="auto" w:fill="auto"/>
            <w:noWrap/>
            <w:vAlign w:val="bottom"/>
            <w:hideMark/>
          </w:tcPr>
          <w:p w14:paraId="52020B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338AC0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D1883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7104BFA" w14:textId="77777777" w:rsidTr="00B304E2">
        <w:trPr>
          <w:cantSplit/>
          <w:trHeight w:val="315"/>
          <w:jc w:val="center"/>
        </w:trPr>
        <w:tc>
          <w:tcPr>
            <w:tcW w:w="1508" w:type="dxa"/>
            <w:vMerge/>
            <w:vAlign w:val="bottom"/>
            <w:hideMark/>
          </w:tcPr>
          <w:p w14:paraId="125A4E4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D7983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9C369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48A9CB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4F145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91096BF" w14:textId="77777777" w:rsidTr="00B304E2">
        <w:trPr>
          <w:cantSplit/>
          <w:trHeight w:val="315"/>
          <w:jc w:val="center"/>
        </w:trPr>
        <w:tc>
          <w:tcPr>
            <w:tcW w:w="1508" w:type="dxa"/>
            <w:vMerge w:val="restart"/>
            <w:shd w:val="clear" w:color="auto" w:fill="auto"/>
            <w:vAlign w:val="bottom"/>
            <w:hideMark/>
          </w:tcPr>
          <w:p w14:paraId="373F829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noWrap/>
            <w:vAlign w:val="bottom"/>
            <w:hideMark/>
          </w:tcPr>
          <w:p w14:paraId="1A82EE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C0724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2312</w:t>
            </w:r>
          </w:p>
        </w:tc>
        <w:tc>
          <w:tcPr>
            <w:tcW w:w="937" w:type="dxa"/>
            <w:shd w:val="clear" w:color="auto" w:fill="auto"/>
            <w:noWrap/>
            <w:vAlign w:val="bottom"/>
            <w:hideMark/>
          </w:tcPr>
          <w:p w14:paraId="29138E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75.0</w:t>
            </w:r>
          </w:p>
        </w:tc>
        <w:tc>
          <w:tcPr>
            <w:tcW w:w="1168" w:type="dxa"/>
            <w:shd w:val="clear" w:color="auto" w:fill="auto"/>
            <w:noWrap/>
            <w:vAlign w:val="bottom"/>
            <w:hideMark/>
          </w:tcPr>
          <w:p w14:paraId="6E5334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75.0</w:t>
            </w:r>
          </w:p>
        </w:tc>
      </w:tr>
      <w:tr w:rsidR="00D209CC" w:rsidRPr="00D80490" w14:paraId="5542CC92" w14:textId="77777777" w:rsidTr="00B304E2">
        <w:trPr>
          <w:cantSplit/>
          <w:trHeight w:val="315"/>
          <w:jc w:val="center"/>
        </w:trPr>
        <w:tc>
          <w:tcPr>
            <w:tcW w:w="1508" w:type="dxa"/>
            <w:vMerge/>
            <w:vAlign w:val="bottom"/>
            <w:hideMark/>
          </w:tcPr>
          <w:p w14:paraId="5C73C4D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05494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27D784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684</w:t>
            </w:r>
          </w:p>
        </w:tc>
        <w:tc>
          <w:tcPr>
            <w:tcW w:w="937" w:type="dxa"/>
            <w:shd w:val="clear" w:color="auto" w:fill="auto"/>
            <w:noWrap/>
            <w:vAlign w:val="bottom"/>
            <w:hideMark/>
          </w:tcPr>
          <w:p w14:paraId="1211D7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22.2</w:t>
            </w:r>
          </w:p>
        </w:tc>
        <w:tc>
          <w:tcPr>
            <w:tcW w:w="1168" w:type="dxa"/>
            <w:shd w:val="clear" w:color="auto" w:fill="auto"/>
            <w:noWrap/>
            <w:vAlign w:val="bottom"/>
            <w:hideMark/>
          </w:tcPr>
          <w:p w14:paraId="518423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97.2</w:t>
            </w:r>
          </w:p>
        </w:tc>
      </w:tr>
      <w:tr w:rsidR="00D209CC" w:rsidRPr="00D80490" w14:paraId="74DF8745" w14:textId="77777777" w:rsidTr="00B304E2">
        <w:trPr>
          <w:cantSplit/>
          <w:trHeight w:val="315"/>
          <w:jc w:val="center"/>
        </w:trPr>
        <w:tc>
          <w:tcPr>
            <w:tcW w:w="1508" w:type="dxa"/>
            <w:vMerge/>
            <w:vAlign w:val="bottom"/>
            <w:hideMark/>
          </w:tcPr>
          <w:p w14:paraId="7EAEE51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6986E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70E0F7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w:t>
            </w:r>
          </w:p>
        </w:tc>
        <w:tc>
          <w:tcPr>
            <w:tcW w:w="937" w:type="dxa"/>
            <w:shd w:val="clear" w:color="auto" w:fill="auto"/>
            <w:noWrap/>
            <w:vAlign w:val="bottom"/>
            <w:hideMark/>
          </w:tcPr>
          <w:p w14:paraId="018DBC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w:t>
            </w:r>
          </w:p>
        </w:tc>
        <w:tc>
          <w:tcPr>
            <w:tcW w:w="1168" w:type="dxa"/>
            <w:shd w:val="clear" w:color="auto" w:fill="auto"/>
            <w:noWrap/>
            <w:vAlign w:val="bottom"/>
            <w:hideMark/>
          </w:tcPr>
          <w:p w14:paraId="35861BA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3EA7646C" w14:textId="77777777" w:rsidTr="00B304E2">
        <w:trPr>
          <w:cantSplit/>
          <w:trHeight w:val="315"/>
          <w:jc w:val="center"/>
        </w:trPr>
        <w:tc>
          <w:tcPr>
            <w:tcW w:w="1508" w:type="dxa"/>
            <w:vMerge/>
            <w:vAlign w:val="bottom"/>
            <w:hideMark/>
          </w:tcPr>
          <w:p w14:paraId="3E5550D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A0A01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CD605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w:t>
            </w:r>
          </w:p>
        </w:tc>
        <w:tc>
          <w:tcPr>
            <w:tcW w:w="937" w:type="dxa"/>
            <w:shd w:val="clear" w:color="auto" w:fill="auto"/>
            <w:noWrap/>
            <w:vAlign w:val="bottom"/>
            <w:hideMark/>
          </w:tcPr>
          <w:p w14:paraId="5994E3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3FE7E7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1CB0456A" w14:textId="77777777" w:rsidTr="00B304E2">
        <w:trPr>
          <w:cantSplit/>
          <w:trHeight w:val="315"/>
          <w:jc w:val="center"/>
        </w:trPr>
        <w:tc>
          <w:tcPr>
            <w:tcW w:w="1508" w:type="dxa"/>
            <w:vMerge/>
            <w:vAlign w:val="bottom"/>
            <w:hideMark/>
          </w:tcPr>
          <w:p w14:paraId="36C452C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4A9A5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B36FC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278BF9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FE3AE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D96BBA1" w14:textId="77777777" w:rsidTr="00B304E2">
        <w:trPr>
          <w:cantSplit/>
          <w:trHeight w:val="315"/>
          <w:jc w:val="center"/>
        </w:trPr>
        <w:tc>
          <w:tcPr>
            <w:tcW w:w="1508" w:type="dxa"/>
            <w:vMerge/>
            <w:vAlign w:val="bottom"/>
            <w:hideMark/>
          </w:tcPr>
          <w:p w14:paraId="3163B9F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9E122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2CF55B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5BB3A1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553DE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8078732" w14:textId="77777777" w:rsidTr="00B304E2">
        <w:trPr>
          <w:cantSplit/>
          <w:trHeight w:val="315"/>
          <w:jc w:val="center"/>
        </w:trPr>
        <w:tc>
          <w:tcPr>
            <w:tcW w:w="1508" w:type="dxa"/>
            <w:vMerge/>
            <w:vAlign w:val="bottom"/>
            <w:hideMark/>
          </w:tcPr>
          <w:p w14:paraId="2AA8FDE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02289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80683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6CF992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D62F2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28146AE" w14:textId="77777777" w:rsidTr="00B304E2">
        <w:trPr>
          <w:cantSplit/>
          <w:trHeight w:val="630"/>
          <w:jc w:val="center"/>
        </w:trPr>
        <w:tc>
          <w:tcPr>
            <w:tcW w:w="3665" w:type="dxa"/>
            <w:gridSpan w:val="2"/>
            <w:shd w:val="clear" w:color="auto" w:fill="auto"/>
            <w:vAlign w:val="bottom"/>
            <w:hideMark/>
          </w:tcPr>
          <w:p w14:paraId="73DA3BAA"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Math Remedial Attempts 3 Years Scale</w:t>
            </w:r>
          </w:p>
        </w:tc>
        <w:tc>
          <w:tcPr>
            <w:tcW w:w="1350" w:type="dxa"/>
            <w:shd w:val="clear" w:color="auto" w:fill="auto"/>
            <w:vAlign w:val="bottom"/>
            <w:hideMark/>
          </w:tcPr>
          <w:p w14:paraId="162FD2EF"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43BBDD23"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191F580A"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60D736D2" w14:textId="77777777" w:rsidTr="00B304E2">
        <w:trPr>
          <w:cantSplit/>
          <w:trHeight w:val="315"/>
          <w:jc w:val="center"/>
        </w:trPr>
        <w:tc>
          <w:tcPr>
            <w:tcW w:w="1508" w:type="dxa"/>
            <w:vMerge w:val="restart"/>
            <w:shd w:val="clear" w:color="auto" w:fill="auto"/>
            <w:vAlign w:val="bottom"/>
            <w:hideMark/>
          </w:tcPr>
          <w:p w14:paraId="1481734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noWrap/>
            <w:vAlign w:val="bottom"/>
            <w:hideMark/>
          </w:tcPr>
          <w:p w14:paraId="452F49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2283D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9004</w:t>
            </w:r>
          </w:p>
        </w:tc>
        <w:tc>
          <w:tcPr>
            <w:tcW w:w="937" w:type="dxa"/>
            <w:shd w:val="clear" w:color="auto" w:fill="auto"/>
            <w:noWrap/>
            <w:vAlign w:val="bottom"/>
            <w:hideMark/>
          </w:tcPr>
          <w:p w14:paraId="1CD65C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46.1</w:t>
            </w:r>
          </w:p>
        </w:tc>
        <w:tc>
          <w:tcPr>
            <w:tcW w:w="1168" w:type="dxa"/>
            <w:shd w:val="clear" w:color="auto" w:fill="auto"/>
            <w:noWrap/>
            <w:vAlign w:val="bottom"/>
            <w:hideMark/>
          </w:tcPr>
          <w:p w14:paraId="66A19B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46.1</w:t>
            </w:r>
          </w:p>
        </w:tc>
      </w:tr>
      <w:tr w:rsidR="00D209CC" w:rsidRPr="00D80490" w14:paraId="22D95C94" w14:textId="77777777" w:rsidTr="00B304E2">
        <w:trPr>
          <w:cantSplit/>
          <w:trHeight w:val="315"/>
          <w:jc w:val="center"/>
        </w:trPr>
        <w:tc>
          <w:tcPr>
            <w:tcW w:w="1508" w:type="dxa"/>
            <w:vMerge/>
            <w:vAlign w:val="bottom"/>
            <w:hideMark/>
          </w:tcPr>
          <w:p w14:paraId="3B5EEE6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3ECD6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FF2F0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5163</w:t>
            </w:r>
          </w:p>
        </w:tc>
        <w:tc>
          <w:tcPr>
            <w:tcW w:w="937" w:type="dxa"/>
            <w:shd w:val="clear" w:color="auto" w:fill="auto"/>
            <w:noWrap/>
            <w:vAlign w:val="bottom"/>
            <w:hideMark/>
          </w:tcPr>
          <w:p w14:paraId="55F97F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26.4</w:t>
            </w:r>
          </w:p>
        </w:tc>
        <w:tc>
          <w:tcPr>
            <w:tcW w:w="1168" w:type="dxa"/>
            <w:shd w:val="clear" w:color="auto" w:fill="auto"/>
            <w:noWrap/>
            <w:vAlign w:val="bottom"/>
            <w:hideMark/>
          </w:tcPr>
          <w:p w14:paraId="5FA047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72.5</w:t>
            </w:r>
          </w:p>
        </w:tc>
      </w:tr>
      <w:tr w:rsidR="00D209CC" w:rsidRPr="00D80490" w14:paraId="411D89BF" w14:textId="77777777" w:rsidTr="00B304E2">
        <w:trPr>
          <w:cantSplit/>
          <w:trHeight w:val="315"/>
          <w:jc w:val="center"/>
        </w:trPr>
        <w:tc>
          <w:tcPr>
            <w:tcW w:w="1508" w:type="dxa"/>
            <w:vMerge/>
            <w:vAlign w:val="bottom"/>
            <w:hideMark/>
          </w:tcPr>
          <w:p w14:paraId="07C171C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337D6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301CD3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3141</w:t>
            </w:r>
          </w:p>
        </w:tc>
        <w:tc>
          <w:tcPr>
            <w:tcW w:w="937" w:type="dxa"/>
            <w:shd w:val="clear" w:color="auto" w:fill="auto"/>
            <w:noWrap/>
            <w:vAlign w:val="bottom"/>
            <w:hideMark/>
          </w:tcPr>
          <w:p w14:paraId="5CDF10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16.1</w:t>
            </w:r>
          </w:p>
        </w:tc>
        <w:tc>
          <w:tcPr>
            <w:tcW w:w="1168" w:type="dxa"/>
            <w:shd w:val="clear" w:color="auto" w:fill="auto"/>
            <w:noWrap/>
            <w:vAlign w:val="bottom"/>
            <w:hideMark/>
          </w:tcPr>
          <w:p w14:paraId="7492DC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88.6</w:t>
            </w:r>
          </w:p>
        </w:tc>
      </w:tr>
      <w:tr w:rsidR="00D209CC" w:rsidRPr="00D80490" w14:paraId="62983FF3" w14:textId="77777777" w:rsidTr="00B304E2">
        <w:trPr>
          <w:cantSplit/>
          <w:trHeight w:val="315"/>
          <w:jc w:val="center"/>
        </w:trPr>
        <w:tc>
          <w:tcPr>
            <w:tcW w:w="1508" w:type="dxa"/>
            <w:vMerge/>
            <w:vAlign w:val="bottom"/>
            <w:hideMark/>
          </w:tcPr>
          <w:p w14:paraId="253A3ED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68907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1F989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1376</w:t>
            </w:r>
          </w:p>
        </w:tc>
        <w:tc>
          <w:tcPr>
            <w:tcW w:w="937" w:type="dxa"/>
            <w:shd w:val="clear" w:color="auto" w:fill="auto"/>
            <w:noWrap/>
            <w:vAlign w:val="bottom"/>
            <w:hideMark/>
          </w:tcPr>
          <w:p w14:paraId="2D1E44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w:t>
            </w:r>
          </w:p>
        </w:tc>
        <w:tc>
          <w:tcPr>
            <w:tcW w:w="1168" w:type="dxa"/>
            <w:shd w:val="clear" w:color="auto" w:fill="auto"/>
            <w:noWrap/>
            <w:vAlign w:val="bottom"/>
            <w:hideMark/>
          </w:tcPr>
          <w:p w14:paraId="7D312C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95.7</w:t>
            </w:r>
          </w:p>
        </w:tc>
      </w:tr>
      <w:tr w:rsidR="00D209CC" w:rsidRPr="00D80490" w14:paraId="67AD9015" w14:textId="77777777" w:rsidTr="00B304E2">
        <w:trPr>
          <w:cantSplit/>
          <w:trHeight w:val="315"/>
          <w:jc w:val="center"/>
        </w:trPr>
        <w:tc>
          <w:tcPr>
            <w:tcW w:w="1508" w:type="dxa"/>
            <w:vMerge/>
            <w:vAlign w:val="bottom"/>
            <w:hideMark/>
          </w:tcPr>
          <w:p w14:paraId="05DA3D4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06E55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43CAD9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w:t>
            </w:r>
          </w:p>
        </w:tc>
        <w:tc>
          <w:tcPr>
            <w:tcW w:w="937" w:type="dxa"/>
            <w:shd w:val="clear" w:color="auto" w:fill="auto"/>
            <w:noWrap/>
            <w:vAlign w:val="bottom"/>
            <w:hideMark/>
          </w:tcPr>
          <w:p w14:paraId="57F62B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w:t>
            </w:r>
          </w:p>
        </w:tc>
        <w:tc>
          <w:tcPr>
            <w:tcW w:w="1168" w:type="dxa"/>
            <w:shd w:val="clear" w:color="auto" w:fill="auto"/>
            <w:noWrap/>
            <w:vAlign w:val="bottom"/>
            <w:hideMark/>
          </w:tcPr>
          <w:p w14:paraId="19E455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98.4</w:t>
            </w:r>
          </w:p>
        </w:tc>
      </w:tr>
      <w:tr w:rsidR="00D209CC" w:rsidRPr="00D80490" w14:paraId="6D83DA98" w14:textId="77777777" w:rsidTr="00B304E2">
        <w:trPr>
          <w:cantSplit/>
          <w:trHeight w:val="315"/>
          <w:jc w:val="center"/>
        </w:trPr>
        <w:tc>
          <w:tcPr>
            <w:tcW w:w="1508" w:type="dxa"/>
            <w:vMerge/>
            <w:vAlign w:val="bottom"/>
            <w:hideMark/>
          </w:tcPr>
          <w:p w14:paraId="087D67E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E0796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141662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222</w:t>
            </w:r>
          </w:p>
        </w:tc>
        <w:tc>
          <w:tcPr>
            <w:tcW w:w="937" w:type="dxa"/>
            <w:shd w:val="clear" w:color="auto" w:fill="auto"/>
            <w:noWrap/>
            <w:vAlign w:val="bottom"/>
            <w:hideMark/>
          </w:tcPr>
          <w:p w14:paraId="39CBAB0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556DB9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0F09ECB3" w14:textId="77777777" w:rsidTr="00B304E2">
        <w:trPr>
          <w:cantSplit/>
          <w:trHeight w:val="315"/>
          <w:jc w:val="center"/>
        </w:trPr>
        <w:tc>
          <w:tcPr>
            <w:tcW w:w="1508" w:type="dxa"/>
            <w:vMerge/>
            <w:vAlign w:val="bottom"/>
            <w:hideMark/>
          </w:tcPr>
          <w:p w14:paraId="7665FD5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1B3EF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2EEE80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w:t>
            </w:r>
          </w:p>
        </w:tc>
        <w:tc>
          <w:tcPr>
            <w:tcW w:w="937" w:type="dxa"/>
            <w:shd w:val="clear" w:color="auto" w:fill="auto"/>
            <w:noWrap/>
            <w:vAlign w:val="bottom"/>
            <w:hideMark/>
          </w:tcPr>
          <w:p w14:paraId="0ED50F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1EADDD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6B4CCDF0" w14:textId="77777777" w:rsidTr="00B304E2">
        <w:trPr>
          <w:cantSplit/>
          <w:trHeight w:val="315"/>
          <w:jc w:val="center"/>
        </w:trPr>
        <w:tc>
          <w:tcPr>
            <w:tcW w:w="1508" w:type="dxa"/>
            <w:vMerge/>
            <w:vAlign w:val="bottom"/>
            <w:hideMark/>
          </w:tcPr>
          <w:p w14:paraId="0ACA461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CF01A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722EDB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937" w:type="dxa"/>
            <w:shd w:val="clear" w:color="auto" w:fill="auto"/>
            <w:noWrap/>
            <w:vAlign w:val="bottom"/>
            <w:hideMark/>
          </w:tcPr>
          <w:p w14:paraId="0AB759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6FEE2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A859CD" w14:textId="77777777" w:rsidTr="00B304E2">
        <w:trPr>
          <w:cantSplit/>
          <w:trHeight w:val="315"/>
          <w:jc w:val="center"/>
        </w:trPr>
        <w:tc>
          <w:tcPr>
            <w:tcW w:w="1508" w:type="dxa"/>
            <w:vMerge/>
            <w:vAlign w:val="bottom"/>
            <w:hideMark/>
          </w:tcPr>
          <w:p w14:paraId="7C855E4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37DDD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2EA265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272806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5846F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E390483" w14:textId="77777777" w:rsidTr="00B304E2">
        <w:trPr>
          <w:cantSplit/>
          <w:trHeight w:val="315"/>
          <w:jc w:val="center"/>
        </w:trPr>
        <w:tc>
          <w:tcPr>
            <w:tcW w:w="1508" w:type="dxa"/>
            <w:vMerge/>
            <w:vAlign w:val="bottom"/>
            <w:hideMark/>
          </w:tcPr>
          <w:p w14:paraId="4989B6E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33ACD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1E205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16F2DD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E1BDE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AE8E8DA" w14:textId="77777777" w:rsidTr="00B304E2">
        <w:trPr>
          <w:cantSplit/>
          <w:trHeight w:val="315"/>
          <w:jc w:val="center"/>
        </w:trPr>
        <w:tc>
          <w:tcPr>
            <w:tcW w:w="1508" w:type="dxa"/>
            <w:vMerge w:val="restart"/>
            <w:shd w:val="clear" w:color="auto" w:fill="auto"/>
            <w:vAlign w:val="bottom"/>
            <w:hideMark/>
          </w:tcPr>
          <w:p w14:paraId="3C6EBB4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noWrap/>
            <w:vAlign w:val="bottom"/>
            <w:hideMark/>
          </w:tcPr>
          <w:p w14:paraId="7F137A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954DC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1103</w:t>
            </w:r>
          </w:p>
        </w:tc>
        <w:tc>
          <w:tcPr>
            <w:tcW w:w="937" w:type="dxa"/>
            <w:shd w:val="clear" w:color="auto" w:fill="auto"/>
            <w:noWrap/>
            <w:vAlign w:val="bottom"/>
            <w:hideMark/>
          </w:tcPr>
          <w:p w14:paraId="3795CB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28.2</w:t>
            </w:r>
          </w:p>
        </w:tc>
        <w:tc>
          <w:tcPr>
            <w:tcW w:w="1168" w:type="dxa"/>
            <w:shd w:val="clear" w:color="auto" w:fill="auto"/>
            <w:noWrap/>
            <w:vAlign w:val="bottom"/>
            <w:hideMark/>
          </w:tcPr>
          <w:p w14:paraId="08B460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28.2</w:t>
            </w:r>
          </w:p>
        </w:tc>
      </w:tr>
      <w:tr w:rsidR="00D209CC" w:rsidRPr="00D80490" w14:paraId="74C7893A" w14:textId="77777777" w:rsidTr="00B304E2">
        <w:trPr>
          <w:cantSplit/>
          <w:trHeight w:val="315"/>
          <w:jc w:val="center"/>
        </w:trPr>
        <w:tc>
          <w:tcPr>
            <w:tcW w:w="1508" w:type="dxa"/>
            <w:vMerge/>
            <w:vAlign w:val="bottom"/>
            <w:hideMark/>
          </w:tcPr>
          <w:p w14:paraId="2439AEB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3EF78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24E7A8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961</w:t>
            </w:r>
          </w:p>
        </w:tc>
        <w:tc>
          <w:tcPr>
            <w:tcW w:w="937" w:type="dxa"/>
            <w:shd w:val="clear" w:color="auto" w:fill="auto"/>
            <w:noWrap/>
            <w:vAlign w:val="bottom"/>
            <w:hideMark/>
          </w:tcPr>
          <w:p w14:paraId="662D62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24.6</w:t>
            </w:r>
          </w:p>
        </w:tc>
        <w:tc>
          <w:tcPr>
            <w:tcW w:w="1168" w:type="dxa"/>
            <w:shd w:val="clear" w:color="auto" w:fill="auto"/>
            <w:noWrap/>
            <w:vAlign w:val="bottom"/>
            <w:hideMark/>
          </w:tcPr>
          <w:p w14:paraId="762E99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52.8</w:t>
            </w:r>
          </w:p>
        </w:tc>
      </w:tr>
      <w:tr w:rsidR="00D209CC" w:rsidRPr="00D80490" w14:paraId="73FEC595" w14:textId="77777777" w:rsidTr="00B304E2">
        <w:trPr>
          <w:cantSplit/>
          <w:trHeight w:val="315"/>
          <w:jc w:val="center"/>
        </w:trPr>
        <w:tc>
          <w:tcPr>
            <w:tcW w:w="1508" w:type="dxa"/>
            <w:vMerge/>
            <w:vAlign w:val="bottom"/>
            <w:hideMark/>
          </w:tcPr>
          <w:p w14:paraId="25E85FA5"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EAA14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3DD70C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844</w:t>
            </w:r>
          </w:p>
        </w:tc>
        <w:tc>
          <w:tcPr>
            <w:tcW w:w="937" w:type="dxa"/>
            <w:shd w:val="clear" w:color="auto" w:fill="auto"/>
            <w:noWrap/>
            <w:vAlign w:val="bottom"/>
            <w:hideMark/>
          </w:tcPr>
          <w:p w14:paraId="7E1007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21.6</w:t>
            </w:r>
          </w:p>
        </w:tc>
        <w:tc>
          <w:tcPr>
            <w:tcW w:w="1168" w:type="dxa"/>
            <w:shd w:val="clear" w:color="auto" w:fill="auto"/>
            <w:noWrap/>
            <w:vAlign w:val="bottom"/>
            <w:hideMark/>
          </w:tcPr>
          <w:p w14:paraId="480146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w:t>
            </w:r>
          </w:p>
        </w:tc>
      </w:tr>
      <w:tr w:rsidR="00D209CC" w:rsidRPr="00D80490" w14:paraId="715FD7B4" w14:textId="77777777" w:rsidTr="00B304E2">
        <w:trPr>
          <w:cantSplit/>
          <w:trHeight w:val="315"/>
          <w:jc w:val="center"/>
        </w:trPr>
        <w:tc>
          <w:tcPr>
            <w:tcW w:w="1508" w:type="dxa"/>
            <w:vMerge/>
            <w:vAlign w:val="bottom"/>
            <w:hideMark/>
          </w:tcPr>
          <w:p w14:paraId="0FEEC91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6A510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5752C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509</w:t>
            </w:r>
          </w:p>
        </w:tc>
        <w:tc>
          <w:tcPr>
            <w:tcW w:w="937" w:type="dxa"/>
            <w:shd w:val="clear" w:color="auto" w:fill="auto"/>
            <w:noWrap/>
            <w:vAlign w:val="bottom"/>
            <w:hideMark/>
          </w:tcPr>
          <w:p w14:paraId="4B3BD5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13.0</w:t>
            </w:r>
          </w:p>
        </w:tc>
        <w:tc>
          <w:tcPr>
            <w:tcW w:w="1168" w:type="dxa"/>
            <w:shd w:val="clear" w:color="auto" w:fill="auto"/>
            <w:noWrap/>
            <w:vAlign w:val="bottom"/>
            <w:hideMark/>
          </w:tcPr>
          <w:p w14:paraId="517E32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87.4</w:t>
            </w:r>
          </w:p>
        </w:tc>
      </w:tr>
      <w:tr w:rsidR="00D209CC" w:rsidRPr="00D80490" w14:paraId="062957C8" w14:textId="77777777" w:rsidTr="00B304E2">
        <w:trPr>
          <w:cantSplit/>
          <w:trHeight w:val="315"/>
          <w:jc w:val="center"/>
        </w:trPr>
        <w:tc>
          <w:tcPr>
            <w:tcW w:w="1508" w:type="dxa"/>
            <w:vMerge/>
            <w:vAlign w:val="bottom"/>
            <w:hideMark/>
          </w:tcPr>
          <w:p w14:paraId="04E30922"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4E210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3FAC66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257</w:t>
            </w:r>
          </w:p>
        </w:tc>
        <w:tc>
          <w:tcPr>
            <w:tcW w:w="937" w:type="dxa"/>
            <w:shd w:val="clear" w:color="auto" w:fill="auto"/>
            <w:noWrap/>
            <w:vAlign w:val="bottom"/>
            <w:hideMark/>
          </w:tcPr>
          <w:p w14:paraId="53EC47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w:t>
            </w:r>
          </w:p>
        </w:tc>
        <w:tc>
          <w:tcPr>
            <w:tcW w:w="1168" w:type="dxa"/>
            <w:shd w:val="clear" w:color="auto" w:fill="auto"/>
            <w:noWrap/>
            <w:vAlign w:val="bottom"/>
            <w:hideMark/>
          </w:tcPr>
          <w:p w14:paraId="2A792F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94.0</w:t>
            </w:r>
          </w:p>
        </w:tc>
      </w:tr>
      <w:tr w:rsidR="00D209CC" w:rsidRPr="00D80490" w14:paraId="1081BDFF" w14:textId="77777777" w:rsidTr="00B304E2">
        <w:trPr>
          <w:cantSplit/>
          <w:trHeight w:val="315"/>
          <w:jc w:val="center"/>
        </w:trPr>
        <w:tc>
          <w:tcPr>
            <w:tcW w:w="1508" w:type="dxa"/>
            <w:vMerge/>
            <w:vAlign w:val="bottom"/>
            <w:hideMark/>
          </w:tcPr>
          <w:p w14:paraId="7B19394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11B6EC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31ACFA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c>
          <w:tcPr>
            <w:tcW w:w="937" w:type="dxa"/>
            <w:shd w:val="clear" w:color="auto" w:fill="auto"/>
            <w:noWrap/>
            <w:vAlign w:val="bottom"/>
            <w:hideMark/>
          </w:tcPr>
          <w:p w14:paraId="542119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w:t>
            </w:r>
          </w:p>
        </w:tc>
        <w:tc>
          <w:tcPr>
            <w:tcW w:w="1168" w:type="dxa"/>
            <w:shd w:val="clear" w:color="auto" w:fill="auto"/>
            <w:noWrap/>
            <w:vAlign w:val="bottom"/>
            <w:hideMark/>
          </w:tcPr>
          <w:p w14:paraId="14E0D6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96.9</w:t>
            </w:r>
          </w:p>
        </w:tc>
      </w:tr>
      <w:tr w:rsidR="00D209CC" w:rsidRPr="00D80490" w14:paraId="1F594A0C" w14:textId="77777777" w:rsidTr="00B304E2">
        <w:trPr>
          <w:cantSplit/>
          <w:trHeight w:val="315"/>
          <w:jc w:val="center"/>
        </w:trPr>
        <w:tc>
          <w:tcPr>
            <w:tcW w:w="1508" w:type="dxa"/>
            <w:vMerge/>
            <w:vAlign w:val="bottom"/>
            <w:hideMark/>
          </w:tcPr>
          <w:p w14:paraId="5C62955C"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4D08CD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65B9E0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w:t>
            </w:r>
          </w:p>
        </w:tc>
        <w:tc>
          <w:tcPr>
            <w:tcW w:w="937" w:type="dxa"/>
            <w:shd w:val="clear" w:color="auto" w:fill="auto"/>
            <w:noWrap/>
            <w:vAlign w:val="bottom"/>
            <w:hideMark/>
          </w:tcPr>
          <w:p w14:paraId="26E129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w:t>
            </w:r>
          </w:p>
        </w:tc>
        <w:tc>
          <w:tcPr>
            <w:tcW w:w="1168" w:type="dxa"/>
            <w:shd w:val="clear" w:color="auto" w:fill="auto"/>
            <w:noWrap/>
            <w:vAlign w:val="bottom"/>
            <w:hideMark/>
          </w:tcPr>
          <w:p w14:paraId="26F851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98.8</w:t>
            </w:r>
          </w:p>
        </w:tc>
      </w:tr>
      <w:tr w:rsidR="00D209CC" w:rsidRPr="00D80490" w14:paraId="3B947510" w14:textId="77777777" w:rsidTr="00B304E2">
        <w:trPr>
          <w:cantSplit/>
          <w:trHeight w:val="315"/>
          <w:jc w:val="center"/>
        </w:trPr>
        <w:tc>
          <w:tcPr>
            <w:tcW w:w="1508" w:type="dxa"/>
            <w:vMerge/>
            <w:vAlign w:val="bottom"/>
            <w:hideMark/>
          </w:tcPr>
          <w:p w14:paraId="3F7A7AB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8C275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3721AF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w:t>
            </w:r>
          </w:p>
        </w:tc>
        <w:tc>
          <w:tcPr>
            <w:tcW w:w="937" w:type="dxa"/>
            <w:shd w:val="clear" w:color="auto" w:fill="auto"/>
            <w:noWrap/>
            <w:vAlign w:val="bottom"/>
            <w:hideMark/>
          </w:tcPr>
          <w:p w14:paraId="225A58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168" w:type="dxa"/>
            <w:shd w:val="clear" w:color="auto" w:fill="auto"/>
            <w:noWrap/>
            <w:vAlign w:val="bottom"/>
            <w:hideMark/>
          </w:tcPr>
          <w:p w14:paraId="7EF296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6641746D" w14:textId="77777777" w:rsidTr="00B304E2">
        <w:trPr>
          <w:cantSplit/>
          <w:trHeight w:val="315"/>
          <w:jc w:val="center"/>
        </w:trPr>
        <w:tc>
          <w:tcPr>
            <w:tcW w:w="1508" w:type="dxa"/>
            <w:vMerge/>
            <w:vAlign w:val="bottom"/>
            <w:hideMark/>
          </w:tcPr>
          <w:p w14:paraId="495BA99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C8540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7EFBB4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937" w:type="dxa"/>
            <w:shd w:val="clear" w:color="auto" w:fill="auto"/>
            <w:noWrap/>
            <w:vAlign w:val="bottom"/>
            <w:hideMark/>
          </w:tcPr>
          <w:p w14:paraId="194EF8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059CAA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5ED134A8" w14:textId="77777777" w:rsidTr="00B304E2">
        <w:trPr>
          <w:cantSplit/>
          <w:trHeight w:val="315"/>
          <w:jc w:val="center"/>
        </w:trPr>
        <w:tc>
          <w:tcPr>
            <w:tcW w:w="1508" w:type="dxa"/>
            <w:vMerge/>
            <w:vAlign w:val="bottom"/>
            <w:hideMark/>
          </w:tcPr>
          <w:p w14:paraId="781C58F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728E77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5E965B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49498B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25879E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4D619D0" w14:textId="77777777" w:rsidTr="00B304E2">
        <w:trPr>
          <w:cantSplit/>
          <w:trHeight w:val="315"/>
          <w:jc w:val="center"/>
        </w:trPr>
        <w:tc>
          <w:tcPr>
            <w:tcW w:w="1508" w:type="dxa"/>
            <w:vMerge/>
            <w:vAlign w:val="bottom"/>
            <w:hideMark/>
          </w:tcPr>
          <w:p w14:paraId="1ADE09D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532B69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3726D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17EB6D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DDC3B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5CFD29C" w14:textId="77777777" w:rsidTr="00B304E2">
        <w:trPr>
          <w:cantSplit/>
          <w:trHeight w:val="315"/>
          <w:jc w:val="center"/>
        </w:trPr>
        <w:tc>
          <w:tcPr>
            <w:tcW w:w="1508" w:type="dxa"/>
            <w:vMerge w:val="restart"/>
            <w:shd w:val="clear" w:color="auto" w:fill="auto"/>
            <w:vAlign w:val="bottom"/>
            <w:hideMark/>
          </w:tcPr>
          <w:p w14:paraId="64A927D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noWrap/>
            <w:vAlign w:val="bottom"/>
            <w:hideMark/>
          </w:tcPr>
          <w:p w14:paraId="48693B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082D5D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1477</w:t>
            </w:r>
          </w:p>
        </w:tc>
        <w:tc>
          <w:tcPr>
            <w:tcW w:w="937" w:type="dxa"/>
            <w:shd w:val="clear" w:color="auto" w:fill="auto"/>
            <w:noWrap/>
            <w:vAlign w:val="bottom"/>
            <w:hideMark/>
          </w:tcPr>
          <w:p w14:paraId="4F5C4B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w:t>
            </w:r>
          </w:p>
        </w:tc>
        <w:tc>
          <w:tcPr>
            <w:tcW w:w="1168" w:type="dxa"/>
            <w:shd w:val="clear" w:color="auto" w:fill="auto"/>
            <w:noWrap/>
            <w:vAlign w:val="bottom"/>
            <w:hideMark/>
          </w:tcPr>
          <w:p w14:paraId="22D8E4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w:t>
            </w:r>
          </w:p>
        </w:tc>
      </w:tr>
      <w:tr w:rsidR="00D209CC" w:rsidRPr="00D80490" w14:paraId="385248D0" w14:textId="77777777" w:rsidTr="00B304E2">
        <w:trPr>
          <w:cantSplit/>
          <w:trHeight w:val="315"/>
          <w:jc w:val="center"/>
        </w:trPr>
        <w:tc>
          <w:tcPr>
            <w:tcW w:w="1508" w:type="dxa"/>
            <w:vMerge/>
            <w:vAlign w:val="bottom"/>
            <w:hideMark/>
          </w:tcPr>
          <w:p w14:paraId="40CFA7F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96B0A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1A6EF5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1183</w:t>
            </w:r>
          </w:p>
        </w:tc>
        <w:tc>
          <w:tcPr>
            <w:tcW w:w="937" w:type="dxa"/>
            <w:shd w:val="clear" w:color="auto" w:fill="auto"/>
            <w:noWrap/>
            <w:vAlign w:val="bottom"/>
            <w:hideMark/>
          </w:tcPr>
          <w:p w14:paraId="2DBA5A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37.9</w:t>
            </w:r>
          </w:p>
        </w:tc>
        <w:tc>
          <w:tcPr>
            <w:tcW w:w="1168" w:type="dxa"/>
            <w:shd w:val="clear" w:color="auto" w:fill="auto"/>
            <w:noWrap/>
            <w:vAlign w:val="bottom"/>
            <w:hideMark/>
          </w:tcPr>
          <w:p w14:paraId="6123DF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85.2</w:t>
            </w:r>
          </w:p>
        </w:tc>
      </w:tr>
      <w:tr w:rsidR="00D209CC" w:rsidRPr="00D80490" w14:paraId="6737CDF3" w14:textId="77777777" w:rsidTr="00B304E2">
        <w:trPr>
          <w:cantSplit/>
          <w:trHeight w:val="315"/>
          <w:jc w:val="center"/>
        </w:trPr>
        <w:tc>
          <w:tcPr>
            <w:tcW w:w="1508" w:type="dxa"/>
            <w:vMerge/>
            <w:vAlign w:val="bottom"/>
            <w:hideMark/>
          </w:tcPr>
          <w:p w14:paraId="47C0128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E92A8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B57BE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381</w:t>
            </w:r>
          </w:p>
        </w:tc>
        <w:tc>
          <w:tcPr>
            <w:tcW w:w="937" w:type="dxa"/>
            <w:shd w:val="clear" w:color="auto" w:fill="auto"/>
            <w:noWrap/>
            <w:vAlign w:val="bottom"/>
            <w:hideMark/>
          </w:tcPr>
          <w:p w14:paraId="00471D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12.2</w:t>
            </w:r>
          </w:p>
        </w:tc>
        <w:tc>
          <w:tcPr>
            <w:tcW w:w="1168" w:type="dxa"/>
            <w:shd w:val="clear" w:color="auto" w:fill="auto"/>
            <w:noWrap/>
            <w:vAlign w:val="bottom"/>
            <w:hideMark/>
          </w:tcPr>
          <w:p w14:paraId="434FCB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97.4</w:t>
            </w:r>
          </w:p>
        </w:tc>
      </w:tr>
      <w:tr w:rsidR="00D209CC" w:rsidRPr="00D80490" w14:paraId="4C6308EA" w14:textId="77777777" w:rsidTr="00B304E2">
        <w:trPr>
          <w:cantSplit/>
          <w:trHeight w:val="315"/>
          <w:jc w:val="center"/>
        </w:trPr>
        <w:tc>
          <w:tcPr>
            <w:tcW w:w="1508" w:type="dxa"/>
            <w:vMerge/>
            <w:vAlign w:val="bottom"/>
            <w:hideMark/>
          </w:tcPr>
          <w:p w14:paraId="62E4BE3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C6317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008E63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w:t>
            </w:r>
          </w:p>
        </w:tc>
        <w:tc>
          <w:tcPr>
            <w:tcW w:w="937" w:type="dxa"/>
            <w:shd w:val="clear" w:color="auto" w:fill="auto"/>
            <w:noWrap/>
            <w:vAlign w:val="bottom"/>
            <w:hideMark/>
          </w:tcPr>
          <w:p w14:paraId="719710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1168" w:type="dxa"/>
            <w:shd w:val="clear" w:color="auto" w:fill="auto"/>
            <w:noWrap/>
            <w:vAlign w:val="bottom"/>
            <w:hideMark/>
          </w:tcPr>
          <w:p w14:paraId="4B5664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99.5</w:t>
            </w:r>
          </w:p>
        </w:tc>
      </w:tr>
      <w:tr w:rsidR="00D209CC" w:rsidRPr="00D80490" w14:paraId="67149E3B" w14:textId="77777777" w:rsidTr="00B304E2">
        <w:trPr>
          <w:cantSplit/>
          <w:trHeight w:val="315"/>
          <w:jc w:val="center"/>
        </w:trPr>
        <w:tc>
          <w:tcPr>
            <w:tcW w:w="1508" w:type="dxa"/>
            <w:vMerge/>
            <w:vAlign w:val="bottom"/>
            <w:hideMark/>
          </w:tcPr>
          <w:p w14:paraId="0E59CE9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656C7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6A3EBA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937" w:type="dxa"/>
            <w:shd w:val="clear" w:color="auto" w:fill="auto"/>
            <w:noWrap/>
            <w:vAlign w:val="bottom"/>
            <w:hideMark/>
          </w:tcPr>
          <w:p w14:paraId="038506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214ECC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037B7CA2" w14:textId="77777777" w:rsidTr="00B304E2">
        <w:trPr>
          <w:cantSplit/>
          <w:trHeight w:val="315"/>
          <w:jc w:val="center"/>
        </w:trPr>
        <w:tc>
          <w:tcPr>
            <w:tcW w:w="1508" w:type="dxa"/>
            <w:vMerge/>
            <w:vAlign w:val="bottom"/>
            <w:hideMark/>
          </w:tcPr>
          <w:p w14:paraId="1D0726A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661EF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66314C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0C4D99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1807EF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6E06082" w14:textId="77777777" w:rsidTr="00B304E2">
        <w:trPr>
          <w:cantSplit/>
          <w:trHeight w:val="315"/>
          <w:jc w:val="center"/>
        </w:trPr>
        <w:tc>
          <w:tcPr>
            <w:tcW w:w="1508" w:type="dxa"/>
            <w:vMerge/>
            <w:vAlign w:val="bottom"/>
            <w:hideMark/>
          </w:tcPr>
          <w:p w14:paraId="33690DB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04129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EDD7C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51EAFF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F518E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0D2EBE6" w14:textId="77777777" w:rsidTr="00B304E2">
        <w:trPr>
          <w:cantSplit/>
          <w:trHeight w:val="315"/>
          <w:jc w:val="center"/>
        </w:trPr>
        <w:tc>
          <w:tcPr>
            <w:tcW w:w="1508" w:type="dxa"/>
            <w:vMerge w:val="restart"/>
            <w:shd w:val="clear" w:color="auto" w:fill="auto"/>
            <w:vAlign w:val="bottom"/>
            <w:hideMark/>
          </w:tcPr>
          <w:p w14:paraId="58E335B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noWrap/>
            <w:vAlign w:val="bottom"/>
            <w:hideMark/>
          </w:tcPr>
          <w:p w14:paraId="1F917D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B8F7D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1449</w:t>
            </w:r>
          </w:p>
        </w:tc>
        <w:tc>
          <w:tcPr>
            <w:tcW w:w="937" w:type="dxa"/>
            <w:shd w:val="clear" w:color="auto" w:fill="auto"/>
            <w:noWrap/>
            <w:vAlign w:val="bottom"/>
            <w:hideMark/>
          </w:tcPr>
          <w:p w14:paraId="3AC45E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37.8</w:t>
            </w:r>
          </w:p>
        </w:tc>
        <w:tc>
          <w:tcPr>
            <w:tcW w:w="1168" w:type="dxa"/>
            <w:shd w:val="clear" w:color="auto" w:fill="auto"/>
            <w:noWrap/>
            <w:vAlign w:val="bottom"/>
            <w:hideMark/>
          </w:tcPr>
          <w:p w14:paraId="1A740A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37.8</w:t>
            </w:r>
          </w:p>
        </w:tc>
      </w:tr>
      <w:tr w:rsidR="00D209CC" w:rsidRPr="00D80490" w14:paraId="7ECE7C66" w14:textId="77777777" w:rsidTr="00B304E2">
        <w:trPr>
          <w:cantSplit/>
          <w:trHeight w:val="315"/>
          <w:jc w:val="center"/>
        </w:trPr>
        <w:tc>
          <w:tcPr>
            <w:tcW w:w="1508" w:type="dxa"/>
            <w:vMerge/>
            <w:vAlign w:val="bottom"/>
            <w:hideMark/>
          </w:tcPr>
          <w:p w14:paraId="66B0C84B"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700DB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6E850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1067</w:t>
            </w:r>
          </w:p>
        </w:tc>
        <w:tc>
          <w:tcPr>
            <w:tcW w:w="937" w:type="dxa"/>
            <w:shd w:val="clear" w:color="auto" w:fill="auto"/>
            <w:noWrap/>
            <w:vAlign w:val="bottom"/>
            <w:hideMark/>
          </w:tcPr>
          <w:p w14:paraId="79535A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27.8</w:t>
            </w:r>
          </w:p>
        </w:tc>
        <w:tc>
          <w:tcPr>
            <w:tcW w:w="1168" w:type="dxa"/>
            <w:shd w:val="clear" w:color="auto" w:fill="auto"/>
            <w:noWrap/>
            <w:vAlign w:val="bottom"/>
            <w:hideMark/>
          </w:tcPr>
          <w:p w14:paraId="0DB1F3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65.6</w:t>
            </w:r>
          </w:p>
        </w:tc>
      </w:tr>
      <w:tr w:rsidR="00D209CC" w:rsidRPr="00D80490" w14:paraId="610FF5E8" w14:textId="77777777" w:rsidTr="00B304E2">
        <w:trPr>
          <w:cantSplit/>
          <w:trHeight w:val="315"/>
          <w:jc w:val="center"/>
        </w:trPr>
        <w:tc>
          <w:tcPr>
            <w:tcW w:w="1508" w:type="dxa"/>
            <w:vMerge/>
            <w:vAlign w:val="bottom"/>
            <w:hideMark/>
          </w:tcPr>
          <w:p w14:paraId="5287493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B0FCB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8035F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792</w:t>
            </w:r>
          </w:p>
        </w:tc>
        <w:tc>
          <w:tcPr>
            <w:tcW w:w="937" w:type="dxa"/>
            <w:shd w:val="clear" w:color="auto" w:fill="auto"/>
            <w:noWrap/>
            <w:vAlign w:val="bottom"/>
            <w:hideMark/>
          </w:tcPr>
          <w:p w14:paraId="5461D9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20.7</w:t>
            </w:r>
          </w:p>
        </w:tc>
        <w:tc>
          <w:tcPr>
            <w:tcW w:w="1168" w:type="dxa"/>
            <w:shd w:val="clear" w:color="auto" w:fill="auto"/>
            <w:noWrap/>
            <w:vAlign w:val="bottom"/>
            <w:hideMark/>
          </w:tcPr>
          <w:p w14:paraId="48CFA5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86.3</w:t>
            </w:r>
          </w:p>
        </w:tc>
      </w:tr>
      <w:tr w:rsidR="00D209CC" w:rsidRPr="00D80490" w14:paraId="7DFC39D2" w14:textId="77777777" w:rsidTr="00B304E2">
        <w:trPr>
          <w:cantSplit/>
          <w:trHeight w:val="315"/>
          <w:jc w:val="center"/>
        </w:trPr>
        <w:tc>
          <w:tcPr>
            <w:tcW w:w="1508" w:type="dxa"/>
            <w:vMerge/>
            <w:vAlign w:val="bottom"/>
            <w:hideMark/>
          </w:tcPr>
          <w:p w14:paraId="3C59A8A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6A749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6ABBE7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336</w:t>
            </w:r>
          </w:p>
        </w:tc>
        <w:tc>
          <w:tcPr>
            <w:tcW w:w="937" w:type="dxa"/>
            <w:shd w:val="clear" w:color="auto" w:fill="auto"/>
            <w:noWrap/>
            <w:vAlign w:val="bottom"/>
            <w:hideMark/>
          </w:tcPr>
          <w:p w14:paraId="45A658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w:t>
            </w:r>
          </w:p>
        </w:tc>
        <w:tc>
          <w:tcPr>
            <w:tcW w:w="1168" w:type="dxa"/>
            <w:shd w:val="clear" w:color="auto" w:fill="auto"/>
            <w:noWrap/>
            <w:vAlign w:val="bottom"/>
            <w:hideMark/>
          </w:tcPr>
          <w:p w14:paraId="19AF87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95.0</w:t>
            </w:r>
          </w:p>
        </w:tc>
      </w:tr>
      <w:tr w:rsidR="00D209CC" w:rsidRPr="00D80490" w14:paraId="54C54720" w14:textId="77777777" w:rsidTr="00B304E2">
        <w:trPr>
          <w:cantSplit/>
          <w:trHeight w:val="315"/>
          <w:jc w:val="center"/>
        </w:trPr>
        <w:tc>
          <w:tcPr>
            <w:tcW w:w="1508" w:type="dxa"/>
            <w:vMerge/>
            <w:vAlign w:val="bottom"/>
            <w:hideMark/>
          </w:tcPr>
          <w:p w14:paraId="504315E3"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8AB95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2986FF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123</w:t>
            </w:r>
          </w:p>
        </w:tc>
        <w:tc>
          <w:tcPr>
            <w:tcW w:w="937" w:type="dxa"/>
            <w:shd w:val="clear" w:color="auto" w:fill="auto"/>
            <w:noWrap/>
            <w:vAlign w:val="bottom"/>
            <w:hideMark/>
          </w:tcPr>
          <w:p w14:paraId="3AFADF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w:t>
            </w:r>
          </w:p>
        </w:tc>
        <w:tc>
          <w:tcPr>
            <w:tcW w:w="1168" w:type="dxa"/>
            <w:shd w:val="clear" w:color="auto" w:fill="auto"/>
            <w:noWrap/>
            <w:vAlign w:val="bottom"/>
            <w:hideMark/>
          </w:tcPr>
          <w:p w14:paraId="455123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98.2</w:t>
            </w:r>
          </w:p>
        </w:tc>
      </w:tr>
      <w:tr w:rsidR="00D209CC" w:rsidRPr="00D80490" w14:paraId="73B3119F" w14:textId="77777777" w:rsidTr="00B304E2">
        <w:trPr>
          <w:cantSplit/>
          <w:trHeight w:val="315"/>
          <w:jc w:val="center"/>
        </w:trPr>
        <w:tc>
          <w:tcPr>
            <w:tcW w:w="1508" w:type="dxa"/>
            <w:vMerge/>
            <w:vAlign w:val="bottom"/>
            <w:hideMark/>
          </w:tcPr>
          <w:p w14:paraId="2F4668E6"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3B3303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2F2BEE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w:t>
            </w:r>
          </w:p>
        </w:tc>
        <w:tc>
          <w:tcPr>
            <w:tcW w:w="937" w:type="dxa"/>
            <w:shd w:val="clear" w:color="auto" w:fill="auto"/>
            <w:noWrap/>
            <w:vAlign w:val="bottom"/>
            <w:hideMark/>
          </w:tcPr>
          <w:p w14:paraId="4363C1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650108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21510461" w14:textId="77777777" w:rsidTr="00B304E2">
        <w:trPr>
          <w:cantSplit/>
          <w:trHeight w:val="315"/>
          <w:jc w:val="center"/>
        </w:trPr>
        <w:tc>
          <w:tcPr>
            <w:tcW w:w="1508" w:type="dxa"/>
            <w:vMerge/>
            <w:vAlign w:val="bottom"/>
            <w:hideMark/>
          </w:tcPr>
          <w:p w14:paraId="37B7E444"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4BCE6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7DF43D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937" w:type="dxa"/>
            <w:shd w:val="clear" w:color="auto" w:fill="auto"/>
            <w:noWrap/>
            <w:vAlign w:val="bottom"/>
            <w:hideMark/>
          </w:tcPr>
          <w:p w14:paraId="1DEF3A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7DAE43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14AD8A5A" w14:textId="77777777" w:rsidTr="00B304E2">
        <w:trPr>
          <w:cantSplit/>
          <w:trHeight w:val="315"/>
          <w:jc w:val="center"/>
        </w:trPr>
        <w:tc>
          <w:tcPr>
            <w:tcW w:w="1508" w:type="dxa"/>
            <w:vMerge/>
            <w:vAlign w:val="bottom"/>
            <w:hideMark/>
          </w:tcPr>
          <w:p w14:paraId="3C21BF1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75AD15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0C17D2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08F5CE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58F39B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D336584" w14:textId="77777777" w:rsidTr="00B304E2">
        <w:trPr>
          <w:cantSplit/>
          <w:trHeight w:val="315"/>
          <w:jc w:val="center"/>
        </w:trPr>
        <w:tc>
          <w:tcPr>
            <w:tcW w:w="1508" w:type="dxa"/>
            <w:vMerge/>
            <w:vAlign w:val="bottom"/>
            <w:hideMark/>
          </w:tcPr>
          <w:p w14:paraId="60A167F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B1EAE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306EB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4B8961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06CE8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D9CA9F1" w14:textId="77777777" w:rsidTr="00B304E2">
        <w:trPr>
          <w:cantSplit/>
          <w:trHeight w:val="315"/>
          <w:jc w:val="center"/>
        </w:trPr>
        <w:tc>
          <w:tcPr>
            <w:tcW w:w="1508" w:type="dxa"/>
            <w:vMerge w:val="restart"/>
            <w:shd w:val="clear" w:color="auto" w:fill="auto"/>
            <w:vAlign w:val="bottom"/>
            <w:hideMark/>
          </w:tcPr>
          <w:p w14:paraId="57CA3B9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noWrap/>
            <w:vAlign w:val="bottom"/>
            <w:hideMark/>
          </w:tcPr>
          <w:p w14:paraId="045BEF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560033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1874</w:t>
            </w:r>
          </w:p>
        </w:tc>
        <w:tc>
          <w:tcPr>
            <w:tcW w:w="937" w:type="dxa"/>
            <w:shd w:val="clear" w:color="auto" w:fill="auto"/>
            <w:noWrap/>
            <w:vAlign w:val="bottom"/>
            <w:hideMark/>
          </w:tcPr>
          <w:p w14:paraId="60B752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39.6</w:t>
            </w:r>
          </w:p>
        </w:tc>
        <w:tc>
          <w:tcPr>
            <w:tcW w:w="1168" w:type="dxa"/>
            <w:shd w:val="clear" w:color="auto" w:fill="auto"/>
            <w:noWrap/>
            <w:vAlign w:val="bottom"/>
            <w:hideMark/>
          </w:tcPr>
          <w:p w14:paraId="73ECC7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39.6</w:t>
            </w:r>
          </w:p>
        </w:tc>
      </w:tr>
      <w:tr w:rsidR="00D209CC" w:rsidRPr="00D80490" w14:paraId="0F40FF8E" w14:textId="77777777" w:rsidTr="00B304E2">
        <w:trPr>
          <w:cantSplit/>
          <w:trHeight w:val="315"/>
          <w:jc w:val="center"/>
        </w:trPr>
        <w:tc>
          <w:tcPr>
            <w:tcW w:w="1508" w:type="dxa"/>
            <w:vMerge/>
            <w:vAlign w:val="bottom"/>
            <w:hideMark/>
          </w:tcPr>
          <w:p w14:paraId="5E305E3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09A36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738D8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1406</w:t>
            </w:r>
          </w:p>
        </w:tc>
        <w:tc>
          <w:tcPr>
            <w:tcW w:w="937" w:type="dxa"/>
            <w:shd w:val="clear" w:color="auto" w:fill="auto"/>
            <w:noWrap/>
            <w:vAlign w:val="bottom"/>
            <w:hideMark/>
          </w:tcPr>
          <w:p w14:paraId="1AE0AE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w:t>
            </w:r>
          </w:p>
        </w:tc>
        <w:tc>
          <w:tcPr>
            <w:tcW w:w="1168" w:type="dxa"/>
            <w:shd w:val="clear" w:color="auto" w:fill="auto"/>
            <w:noWrap/>
            <w:vAlign w:val="bottom"/>
            <w:hideMark/>
          </w:tcPr>
          <w:p w14:paraId="389034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69.2</w:t>
            </w:r>
          </w:p>
        </w:tc>
      </w:tr>
      <w:tr w:rsidR="00D209CC" w:rsidRPr="00D80490" w14:paraId="543C3286" w14:textId="77777777" w:rsidTr="00B304E2">
        <w:trPr>
          <w:cantSplit/>
          <w:trHeight w:val="315"/>
          <w:jc w:val="center"/>
        </w:trPr>
        <w:tc>
          <w:tcPr>
            <w:tcW w:w="1508" w:type="dxa"/>
            <w:vMerge/>
            <w:vAlign w:val="bottom"/>
            <w:hideMark/>
          </w:tcPr>
          <w:p w14:paraId="4B989AF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87EC2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720381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859</w:t>
            </w:r>
          </w:p>
        </w:tc>
        <w:tc>
          <w:tcPr>
            <w:tcW w:w="937" w:type="dxa"/>
            <w:shd w:val="clear" w:color="auto" w:fill="auto"/>
            <w:noWrap/>
            <w:vAlign w:val="bottom"/>
            <w:hideMark/>
          </w:tcPr>
          <w:p w14:paraId="0B9BF9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18.1</w:t>
            </w:r>
          </w:p>
        </w:tc>
        <w:tc>
          <w:tcPr>
            <w:tcW w:w="1168" w:type="dxa"/>
            <w:shd w:val="clear" w:color="auto" w:fill="auto"/>
            <w:noWrap/>
            <w:vAlign w:val="bottom"/>
            <w:hideMark/>
          </w:tcPr>
          <w:p w14:paraId="79C34B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87.4</w:t>
            </w:r>
          </w:p>
        </w:tc>
      </w:tr>
      <w:tr w:rsidR="00D209CC" w:rsidRPr="00D80490" w14:paraId="79E3C863" w14:textId="77777777" w:rsidTr="00B304E2">
        <w:trPr>
          <w:cantSplit/>
          <w:trHeight w:val="315"/>
          <w:jc w:val="center"/>
        </w:trPr>
        <w:tc>
          <w:tcPr>
            <w:tcW w:w="1508" w:type="dxa"/>
            <w:vMerge/>
            <w:vAlign w:val="bottom"/>
            <w:hideMark/>
          </w:tcPr>
          <w:p w14:paraId="246B1B8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C0B72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E4089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334</w:t>
            </w:r>
          </w:p>
        </w:tc>
        <w:tc>
          <w:tcPr>
            <w:tcW w:w="937" w:type="dxa"/>
            <w:shd w:val="clear" w:color="auto" w:fill="auto"/>
            <w:noWrap/>
            <w:vAlign w:val="bottom"/>
            <w:hideMark/>
          </w:tcPr>
          <w:p w14:paraId="2CF826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w:t>
            </w:r>
          </w:p>
        </w:tc>
        <w:tc>
          <w:tcPr>
            <w:tcW w:w="1168" w:type="dxa"/>
            <w:shd w:val="clear" w:color="auto" w:fill="auto"/>
            <w:noWrap/>
            <w:vAlign w:val="bottom"/>
            <w:hideMark/>
          </w:tcPr>
          <w:p w14:paraId="46E27D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94.4</w:t>
            </w:r>
          </w:p>
        </w:tc>
      </w:tr>
      <w:tr w:rsidR="00D209CC" w:rsidRPr="00D80490" w14:paraId="17F879A3" w14:textId="77777777" w:rsidTr="00B304E2">
        <w:trPr>
          <w:cantSplit/>
          <w:trHeight w:val="315"/>
          <w:jc w:val="center"/>
        </w:trPr>
        <w:tc>
          <w:tcPr>
            <w:tcW w:w="1508" w:type="dxa"/>
            <w:vMerge/>
            <w:vAlign w:val="bottom"/>
            <w:hideMark/>
          </w:tcPr>
          <w:p w14:paraId="328B836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D3D40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21D92F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171</w:t>
            </w:r>
          </w:p>
        </w:tc>
        <w:tc>
          <w:tcPr>
            <w:tcW w:w="937" w:type="dxa"/>
            <w:shd w:val="clear" w:color="auto" w:fill="auto"/>
            <w:noWrap/>
            <w:vAlign w:val="bottom"/>
            <w:hideMark/>
          </w:tcPr>
          <w:p w14:paraId="240DA2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w:t>
            </w:r>
          </w:p>
        </w:tc>
        <w:tc>
          <w:tcPr>
            <w:tcW w:w="1168" w:type="dxa"/>
            <w:shd w:val="clear" w:color="auto" w:fill="auto"/>
            <w:noWrap/>
            <w:vAlign w:val="bottom"/>
            <w:hideMark/>
          </w:tcPr>
          <w:p w14:paraId="3A20D0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57D085A6" w14:textId="77777777" w:rsidTr="00B304E2">
        <w:trPr>
          <w:cantSplit/>
          <w:trHeight w:val="315"/>
          <w:jc w:val="center"/>
        </w:trPr>
        <w:tc>
          <w:tcPr>
            <w:tcW w:w="1508" w:type="dxa"/>
            <w:vMerge/>
            <w:vAlign w:val="bottom"/>
            <w:hideMark/>
          </w:tcPr>
          <w:p w14:paraId="325F182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52ED4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0A2E8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w:t>
            </w:r>
          </w:p>
        </w:tc>
        <w:tc>
          <w:tcPr>
            <w:tcW w:w="937" w:type="dxa"/>
            <w:shd w:val="clear" w:color="auto" w:fill="auto"/>
            <w:noWrap/>
            <w:vAlign w:val="bottom"/>
            <w:hideMark/>
          </w:tcPr>
          <w:p w14:paraId="34B446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1168" w:type="dxa"/>
            <w:shd w:val="clear" w:color="auto" w:fill="auto"/>
            <w:noWrap/>
            <w:vAlign w:val="bottom"/>
            <w:hideMark/>
          </w:tcPr>
          <w:p w14:paraId="030AFE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99.2</w:t>
            </w:r>
          </w:p>
        </w:tc>
      </w:tr>
      <w:tr w:rsidR="00D209CC" w:rsidRPr="00D80490" w14:paraId="395A07E3" w14:textId="77777777" w:rsidTr="00B304E2">
        <w:trPr>
          <w:cantSplit/>
          <w:trHeight w:val="315"/>
          <w:jc w:val="center"/>
        </w:trPr>
        <w:tc>
          <w:tcPr>
            <w:tcW w:w="1508" w:type="dxa"/>
            <w:vMerge/>
            <w:vAlign w:val="bottom"/>
            <w:hideMark/>
          </w:tcPr>
          <w:p w14:paraId="75A4258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54045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7DBAAF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w:t>
            </w:r>
          </w:p>
        </w:tc>
        <w:tc>
          <w:tcPr>
            <w:tcW w:w="937" w:type="dxa"/>
            <w:shd w:val="clear" w:color="auto" w:fill="auto"/>
            <w:noWrap/>
            <w:vAlign w:val="bottom"/>
            <w:hideMark/>
          </w:tcPr>
          <w:p w14:paraId="7DF77EF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1AD004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3C37F80B" w14:textId="77777777" w:rsidTr="00B304E2">
        <w:trPr>
          <w:cantSplit/>
          <w:trHeight w:val="315"/>
          <w:jc w:val="center"/>
        </w:trPr>
        <w:tc>
          <w:tcPr>
            <w:tcW w:w="1508" w:type="dxa"/>
            <w:vMerge/>
            <w:vAlign w:val="bottom"/>
            <w:hideMark/>
          </w:tcPr>
          <w:p w14:paraId="4DED58B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57263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306367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707DFD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2C6BBC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22602D2" w14:textId="77777777" w:rsidTr="00B304E2">
        <w:trPr>
          <w:cantSplit/>
          <w:trHeight w:val="315"/>
          <w:jc w:val="center"/>
        </w:trPr>
        <w:tc>
          <w:tcPr>
            <w:tcW w:w="1508" w:type="dxa"/>
            <w:vMerge/>
            <w:vAlign w:val="bottom"/>
            <w:hideMark/>
          </w:tcPr>
          <w:p w14:paraId="4A338E7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6ED6E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4DB80D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28ED39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FC135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256327E" w14:textId="77777777" w:rsidTr="00B304E2">
        <w:trPr>
          <w:cantSplit/>
          <w:trHeight w:val="315"/>
          <w:jc w:val="center"/>
        </w:trPr>
        <w:tc>
          <w:tcPr>
            <w:tcW w:w="1508" w:type="dxa"/>
            <w:vMerge/>
            <w:vAlign w:val="bottom"/>
            <w:hideMark/>
          </w:tcPr>
          <w:p w14:paraId="2746E8D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65F3C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EA39D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15D5B0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1EA3D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63F479D" w14:textId="77777777" w:rsidTr="00B304E2">
        <w:trPr>
          <w:cantSplit/>
          <w:trHeight w:val="315"/>
          <w:jc w:val="center"/>
        </w:trPr>
        <w:tc>
          <w:tcPr>
            <w:tcW w:w="1508" w:type="dxa"/>
            <w:vMerge w:val="restart"/>
            <w:shd w:val="clear" w:color="auto" w:fill="auto"/>
            <w:vAlign w:val="bottom"/>
            <w:hideMark/>
          </w:tcPr>
          <w:p w14:paraId="4FDBE89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noWrap/>
            <w:vAlign w:val="bottom"/>
            <w:hideMark/>
          </w:tcPr>
          <w:p w14:paraId="427784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7E2449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3025</w:t>
            </w:r>
          </w:p>
        </w:tc>
        <w:tc>
          <w:tcPr>
            <w:tcW w:w="937" w:type="dxa"/>
            <w:shd w:val="clear" w:color="auto" w:fill="auto"/>
            <w:noWrap/>
            <w:vAlign w:val="bottom"/>
            <w:hideMark/>
          </w:tcPr>
          <w:p w14:paraId="512EE7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40.1</w:t>
            </w:r>
          </w:p>
        </w:tc>
        <w:tc>
          <w:tcPr>
            <w:tcW w:w="1168" w:type="dxa"/>
            <w:shd w:val="clear" w:color="auto" w:fill="auto"/>
            <w:noWrap/>
            <w:vAlign w:val="bottom"/>
            <w:hideMark/>
          </w:tcPr>
          <w:p w14:paraId="0F7E95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40.1</w:t>
            </w:r>
          </w:p>
        </w:tc>
      </w:tr>
      <w:tr w:rsidR="00D209CC" w:rsidRPr="00D80490" w14:paraId="4402F8A0" w14:textId="77777777" w:rsidTr="00B304E2">
        <w:trPr>
          <w:cantSplit/>
          <w:trHeight w:val="315"/>
          <w:jc w:val="center"/>
        </w:trPr>
        <w:tc>
          <w:tcPr>
            <w:tcW w:w="1508" w:type="dxa"/>
            <w:vMerge/>
            <w:vAlign w:val="bottom"/>
            <w:hideMark/>
          </w:tcPr>
          <w:p w14:paraId="44AB0AC2"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70C87B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562B8C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1611</w:t>
            </w:r>
          </w:p>
        </w:tc>
        <w:tc>
          <w:tcPr>
            <w:tcW w:w="937" w:type="dxa"/>
            <w:shd w:val="clear" w:color="auto" w:fill="auto"/>
            <w:noWrap/>
            <w:vAlign w:val="bottom"/>
            <w:hideMark/>
          </w:tcPr>
          <w:p w14:paraId="5FA99D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21.4</w:t>
            </w:r>
          </w:p>
        </w:tc>
        <w:tc>
          <w:tcPr>
            <w:tcW w:w="1168" w:type="dxa"/>
            <w:shd w:val="clear" w:color="auto" w:fill="auto"/>
            <w:noWrap/>
            <w:vAlign w:val="bottom"/>
            <w:hideMark/>
          </w:tcPr>
          <w:p w14:paraId="090947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61.5</w:t>
            </w:r>
          </w:p>
        </w:tc>
      </w:tr>
      <w:tr w:rsidR="00D209CC" w:rsidRPr="00D80490" w14:paraId="714BCA4A" w14:textId="77777777" w:rsidTr="00B304E2">
        <w:trPr>
          <w:cantSplit/>
          <w:trHeight w:val="315"/>
          <w:jc w:val="center"/>
        </w:trPr>
        <w:tc>
          <w:tcPr>
            <w:tcW w:w="1508" w:type="dxa"/>
            <w:vMerge/>
            <w:vAlign w:val="bottom"/>
            <w:hideMark/>
          </w:tcPr>
          <w:p w14:paraId="4108DD0E"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C152E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2397DC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1782</w:t>
            </w:r>
          </w:p>
        </w:tc>
        <w:tc>
          <w:tcPr>
            <w:tcW w:w="937" w:type="dxa"/>
            <w:shd w:val="clear" w:color="auto" w:fill="auto"/>
            <w:noWrap/>
            <w:vAlign w:val="bottom"/>
            <w:hideMark/>
          </w:tcPr>
          <w:p w14:paraId="13F577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23.6</w:t>
            </w:r>
          </w:p>
        </w:tc>
        <w:tc>
          <w:tcPr>
            <w:tcW w:w="1168" w:type="dxa"/>
            <w:shd w:val="clear" w:color="auto" w:fill="auto"/>
            <w:noWrap/>
            <w:vAlign w:val="bottom"/>
            <w:hideMark/>
          </w:tcPr>
          <w:p w14:paraId="4AE5E9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85.1</w:t>
            </w:r>
          </w:p>
        </w:tc>
      </w:tr>
      <w:tr w:rsidR="00D209CC" w:rsidRPr="00D80490" w14:paraId="594C8BA6" w14:textId="77777777" w:rsidTr="00B304E2">
        <w:trPr>
          <w:cantSplit/>
          <w:trHeight w:val="315"/>
          <w:jc w:val="center"/>
        </w:trPr>
        <w:tc>
          <w:tcPr>
            <w:tcW w:w="1508" w:type="dxa"/>
            <w:vMerge/>
            <w:vAlign w:val="bottom"/>
            <w:hideMark/>
          </w:tcPr>
          <w:p w14:paraId="039C64A2"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21CD56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5D6DB0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700</w:t>
            </w:r>
          </w:p>
        </w:tc>
        <w:tc>
          <w:tcPr>
            <w:tcW w:w="937" w:type="dxa"/>
            <w:shd w:val="clear" w:color="auto" w:fill="auto"/>
            <w:noWrap/>
            <w:vAlign w:val="bottom"/>
            <w:hideMark/>
          </w:tcPr>
          <w:p w14:paraId="542215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w:t>
            </w:r>
          </w:p>
        </w:tc>
        <w:tc>
          <w:tcPr>
            <w:tcW w:w="1168" w:type="dxa"/>
            <w:shd w:val="clear" w:color="auto" w:fill="auto"/>
            <w:noWrap/>
            <w:vAlign w:val="bottom"/>
            <w:hideMark/>
          </w:tcPr>
          <w:p w14:paraId="3A9DF8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94.4</w:t>
            </w:r>
          </w:p>
        </w:tc>
      </w:tr>
      <w:tr w:rsidR="00D209CC" w:rsidRPr="00D80490" w14:paraId="15EE4FEE" w14:textId="77777777" w:rsidTr="00B304E2">
        <w:trPr>
          <w:cantSplit/>
          <w:trHeight w:val="315"/>
          <w:jc w:val="center"/>
        </w:trPr>
        <w:tc>
          <w:tcPr>
            <w:tcW w:w="1508" w:type="dxa"/>
            <w:vMerge/>
            <w:vAlign w:val="bottom"/>
            <w:hideMark/>
          </w:tcPr>
          <w:p w14:paraId="6896570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6A95FE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751C6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288</w:t>
            </w:r>
          </w:p>
        </w:tc>
        <w:tc>
          <w:tcPr>
            <w:tcW w:w="937" w:type="dxa"/>
            <w:shd w:val="clear" w:color="auto" w:fill="auto"/>
            <w:noWrap/>
            <w:vAlign w:val="bottom"/>
            <w:hideMark/>
          </w:tcPr>
          <w:p w14:paraId="373142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w:t>
            </w:r>
          </w:p>
        </w:tc>
        <w:tc>
          <w:tcPr>
            <w:tcW w:w="1168" w:type="dxa"/>
            <w:shd w:val="clear" w:color="auto" w:fill="auto"/>
            <w:noWrap/>
            <w:vAlign w:val="bottom"/>
            <w:hideMark/>
          </w:tcPr>
          <w:p w14:paraId="77C685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98.2</w:t>
            </w:r>
          </w:p>
        </w:tc>
      </w:tr>
      <w:tr w:rsidR="00D209CC" w:rsidRPr="00D80490" w14:paraId="5F524531" w14:textId="77777777" w:rsidTr="00B304E2">
        <w:trPr>
          <w:cantSplit/>
          <w:trHeight w:val="315"/>
          <w:jc w:val="center"/>
        </w:trPr>
        <w:tc>
          <w:tcPr>
            <w:tcW w:w="1508" w:type="dxa"/>
            <w:vMerge/>
            <w:vAlign w:val="bottom"/>
            <w:hideMark/>
          </w:tcPr>
          <w:p w14:paraId="727D2A8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46D6AC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34A97F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101</w:t>
            </w:r>
          </w:p>
        </w:tc>
        <w:tc>
          <w:tcPr>
            <w:tcW w:w="937" w:type="dxa"/>
            <w:shd w:val="clear" w:color="auto" w:fill="auto"/>
            <w:noWrap/>
            <w:vAlign w:val="bottom"/>
            <w:hideMark/>
          </w:tcPr>
          <w:p w14:paraId="659D35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1168" w:type="dxa"/>
            <w:shd w:val="clear" w:color="auto" w:fill="auto"/>
            <w:noWrap/>
            <w:vAlign w:val="bottom"/>
            <w:hideMark/>
          </w:tcPr>
          <w:p w14:paraId="5B1F6A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99.5</w:t>
            </w:r>
          </w:p>
        </w:tc>
      </w:tr>
      <w:tr w:rsidR="00D209CC" w:rsidRPr="00D80490" w14:paraId="003F98B2" w14:textId="77777777" w:rsidTr="00B304E2">
        <w:trPr>
          <w:cantSplit/>
          <w:trHeight w:val="315"/>
          <w:jc w:val="center"/>
        </w:trPr>
        <w:tc>
          <w:tcPr>
            <w:tcW w:w="1508" w:type="dxa"/>
            <w:vMerge/>
            <w:vAlign w:val="bottom"/>
            <w:hideMark/>
          </w:tcPr>
          <w:p w14:paraId="72356481"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055DA4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7487EA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w:t>
            </w:r>
          </w:p>
        </w:tc>
        <w:tc>
          <w:tcPr>
            <w:tcW w:w="937" w:type="dxa"/>
            <w:shd w:val="clear" w:color="auto" w:fill="auto"/>
            <w:noWrap/>
            <w:vAlign w:val="bottom"/>
            <w:hideMark/>
          </w:tcPr>
          <w:p w14:paraId="1D3704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62A8C9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1D450E31" w14:textId="77777777" w:rsidTr="00B304E2">
        <w:trPr>
          <w:cantSplit/>
          <w:trHeight w:val="315"/>
          <w:jc w:val="center"/>
        </w:trPr>
        <w:tc>
          <w:tcPr>
            <w:tcW w:w="1508" w:type="dxa"/>
            <w:vMerge/>
            <w:vAlign w:val="bottom"/>
            <w:hideMark/>
          </w:tcPr>
          <w:p w14:paraId="22D19299"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CF1B8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403907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937" w:type="dxa"/>
            <w:shd w:val="clear" w:color="auto" w:fill="auto"/>
            <w:noWrap/>
            <w:vAlign w:val="bottom"/>
            <w:hideMark/>
          </w:tcPr>
          <w:p w14:paraId="66E60C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227929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0FC36C3" w14:textId="77777777" w:rsidTr="00B304E2">
        <w:trPr>
          <w:cantSplit/>
          <w:trHeight w:val="315"/>
          <w:jc w:val="center"/>
        </w:trPr>
        <w:tc>
          <w:tcPr>
            <w:tcW w:w="1508" w:type="dxa"/>
            <w:vMerge/>
            <w:vAlign w:val="bottom"/>
            <w:hideMark/>
          </w:tcPr>
          <w:p w14:paraId="7D3E1F2D"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noWrap/>
            <w:vAlign w:val="bottom"/>
            <w:hideMark/>
          </w:tcPr>
          <w:p w14:paraId="533EF6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317383D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379554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6C650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0B32BAE" w14:textId="77777777" w:rsidTr="00B304E2">
        <w:trPr>
          <w:cantSplit/>
          <w:trHeight w:val="315"/>
          <w:jc w:val="center"/>
        </w:trPr>
        <w:tc>
          <w:tcPr>
            <w:tcW w:w="1508" w:type="dxa"/>
            <w:vMerge/>
            <w:vAlign w:val="bottom"/>
            <w:hideMark/>
          </w:tcPr>
          <w:p w14:paraId="56CDA297"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9E36D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4E0F8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1598B8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EF965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E8CAEDA" w14:textId="77777777" w:rsidTr="00B304E2">
        <w:trPr>
          <w:cantSplit/>
          <w:trHeight w:val="315"/>
          <w:jc w:val="center"/>
        </w:trPr>
        <w:tc>
          <w:tcPr>
            <w:tcW w:w="1508" w:type="dxa"/>
            <w:vMerge w:val="restart"/>
            <w:shd w:val="clear" w:color="auto" w:fill="auto"/>
            <w:vAlign w:val="bottom"/>
            <w:hideMark/>
          </w:tcPr>
          <w:p w14:paraId="549F8C3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noWrap/>
            <w:vAlign w:val="bottom"/>
            <w:hideMark/>
          </w:tcPr>
          <w:p w14:paraId="07D260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CBEEF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3220</w:t>
            </w:r>
          </w:p>
        </w:tc>
        <w:tc>
          <w:tcPr>
            <w:tcW w:w="937" w:type="dxa"/>
            <w:shd w:val="clear" w:color="auto" w:fill="auto"/>
            <w:noWrap/>
            <w:vAlign w:val="bottom"/>
            <w:hideMark/>
          </w:tcPr>
          <w:p w14:paraId="3404C0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59.3</w:t>
            </w:r>
          </w:p>
        </w:tc>
        <w:tc>
          <w:tcPr>
            <w:tcW w:w="1168" w:type="dxa"/>
            <w:shd w:val="clear" w:color="auto" w:fill="auto"/>
            <w:noWrap/>
            <w:vAlign w:val="bottom"/>
            <w:hideMark/>
          </w:tcPr>
          <w:p w14:paraId="35508F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59.3</w:t>
            </w:r>
          </w:p>
        </w:tc>
      </w:tr>
      <w:tr w:rsidR="00D209CC" w:rsidRPr="00D80490" w14:paraId="6894323B" w14:textId="77777777" w:rsidTr="00B304E2">
        <w:trPr>
          <w:cantSplit/>
          <w:trHeight w:val="315"/>
          <w:jc w:val="center"/>
        </w:trPr>
        <w:tc>
          <w:tcPr>
            <w:tcW w:w="1508" w:type="dxa"/>
            <w:vMerge/>
            <w:vAlign w:val="bottom"/>
            <w:hideMark/>
          </w:tcPr>
          <w:p w14:paraId="261CC5D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8DE07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8CE7C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1520</w:t>
            </w:r>
          </w:p>
        </w:tc>
        <w:tc>
          <w:tcPr>
            <w:tcW w:w="937" w:type="dxa"/>
            <w:shd w:val="clear" w:color="auto" w:fill="auto"/>
            <w:noWrap/>
            <w:vAlign w:val="bottom"/>
            <w:hideMark/>
          </w:tcPr>
          <w:p w14:paraId="647A71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28.0</w:t>
            </w:r>
          </w:p>
        </w:tc>
        <w:tc>
          <w:tcPr>
            <w:tcW w:w="1168" w:type="dxa"/>
            <w:shd w:val="clear" w:color="auto" w:fill="auto"/>
            <w:noWrap/>
            <w:vAlign w:val="bottom"/>
            <w:hideMark/>
          </w:tcPr>
          <w:p w14:paraId="486F15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87.3</w:t>
            </w:r>
          </w:p>
        </w:tc>
      </w:tr>
      <w:tr w:rsidR="00D209CC" w:rsidRPr="00D80490" w14:paraId="5FA1D9A1" w14:textId="77777777" w:rsidTr="00B304E2">
        <w:trPr>
          <w:cantSplit/>
          <w:trHeight w:val="315"/>
          <w:jc w:val="center"/>
        </w:trPr>
        <w:tc>
          <w:tcPr>
            <w:tcW w:w="1508" w:type="dxa"/>
            <w:vMerge/>
            <w:vAlign w:val="bottom"/>
            <w:hideMark/>
          </w:tcPr>
          <w:p w14:paraId="1857F54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16951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05DEC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531</w:t>
            </w:r>
          </w:p>
        </w:tc>
        <w:tc>
          <w:tcPr>
            <w:tcW w:w="937" w:type="dxa"/>
            <w:shd w:val="clear" w:color="auto" w:fill="auto"/>
            <w:noWrap/>
            <w:vAlign w:val="bottom"/>
            <w:hideMark/>
          </w:tcPr>
          <w:p w14:paraId="6E55EA5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w:t>
            </w:r>
          </w:p>
        </w:tc>
        <w:tc>
          <w:tcPr>
            <w:tcW w:w="1168" w:type="dxa"/>
            <w:shd w:val="clear" w:color="auto" w:fill="auto"/>
            <w:noWrap/>
            <w:vAlign w:val="bottom"/>
            <w:hideMark/>
          </w:tcPr>
          <w:p w14:paraId="710B75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97.1</w:t>
            </w:r>
          </w:p>
        </w:tc>
      </w:tr>
      <w:tr w:rsidR="00D209CC" w:rsidRPr="00D80490" w14:paraId="54DF213F" w14:textId="77777777" w:rsidTr="00B304E2">
        <w:trPr>
          <w:cantSplit/>
          <w:trHeight w:val="315"/>
          <w:jc w:val="center"/>
        </w:trPr>
        <w:tc>
          <w:tcPr>
            <w:tcW w:w="1508" w:type="dxa"/>
            <w:vMerge/>
            <w:vAlign w:val="bottom"/>
            <w:hideMark/>
          </w:tcPr>
          <w:p w14:paraId="5F26F0E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3F461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0143A8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125</w:t>
            </w:r>
          </w:p>
        </w:tc>
        <w:tc>
          <w:tcPr>
            <w:tcW w:w="937" w:type="dxa"/>
            <w:shd w:val="clear" w:color="auto" w:fill="auto"/>
            <w:noWrap/>
            <w:vAlign w:val="bottom"/>
            <w:hideMark/>
          </w:tcPr>
          <w:p w14:paraId="1BB143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w:t>
            </w:r>
          </w:p>
        </w:tc>
        <w:tc>
          <w:tcPr>
            <w:tcW w:w="1168" w:type="dxa"/>
            <w:shd w:val="clear" w:color="auto" w:fill="auto"/>
            <w:noWrap/>
            <w:vAlign w:val="bottom"/>
            <w:hideMark/>
          </w:tcPr>
          <w:p w14:paraId="7A6A23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2A92967F" w14:textId="77777777" w:rsidTr="00B304E2">
        <w:trPr>
          <w:cantSplit/>
          <w:trHeight w:val="315"/>
          <w:jc w:val="center"/>
        </w:trPr>
        <w:tc>
          <w:tcPr>
            <w:tcW w:w="1508" w:type="dxa"/>
            <w:vMerge/>
            <w:vAlign w:val="bottom"/>
            <w:hideMark/>
          </w:tcPr>
          <w:p w14:paraId="0F0B591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1665E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0F3A26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w:t>
            </w:r>
          </w:p>
        </w:tc>
        <w:tc>
          <w:tcPr>
            <w:tcW w:w="937" w:type="dxa"/>
            <w:shd w:val="clear" w:color="auto" w:fill="auto"/>
            <w:noWrap/>
            <w:vAlign w:val="bottom"/>
            <w:hideMark/>
          </w:tcPr>
          <w:p w14:paraId="44E5A1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3868E1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18D095" w14:textId="77777777" w:rsidTr="00B304E2">
        <w:trPr>
          <w:cantSplit/>
          <w:trHeight w:val="315"/>
          <w:jc w:val="center"/>
        </w:trPr>
        <w:tc>
          <w:tcPr>
            <w:tcW w:w="1508" w:type="dxa"/>
            <w:vMerge/>
            <w:vAlign w:val="bottom"/>
            <w:hideMark/>
          </w:tcPr>
          <w:p w14:paraId="54A44D3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E342B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28211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02E618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5051ED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8952D29" w14:textId="77777777" w:rsidTr="00B304E2">
        <w:trPr>
          <w:cantSplit/>
          <w:trHeight w:val="315"/>
          <w:jc w:val="center"/>
        </w:trPr>
        <w:tc>
          <w:tcPr>
            <w:tcW w:w="1508" w:type="dxa"/>
            <w:vMerge/>
            <w:vAlign w:val="bottom"/>
            <w:hideMark/>
          </w:tcPr>
          <w:p w14:paraId="3D06CBD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8C66C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F4A52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6146A6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E7FD1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34BE0D0" w14:textId="77777777" w:rsidTr="00B304E2">
        <w:trPr>
          <w:cantSplit/>
          <w:trHeight w:val="315"/>
          <w:jc w:val="center"/>
        </w:trPr>
        <w:tc>
          <w:tcPr>
            <w:tcW w:w="1508" w:type="dxa"/>
            <w:vMerge w:val="restart"/>
            <w:shd w:val="clear" w:color="auto" w:fill="auto"/>
            <w:vAlign w:val="bottom"/>
            <w:hideMark/>
          </w:tcPr>
          <w:p w14:paraId="4DF25BE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noWrap/>
            <w:vAlign w:val="bottom"/>
            <w:hideMark/>
          </w:tcPr>
          <w:p w14:paraId="65BD91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348C65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2790</w:t>
            </w:r>
          </w:p>
        </w:tc>
        <w:tc>
          <w:tcPr>
            <w:tcW w:w="937" w:type="dxa"/>
            <w:shd w:val="clear" w:color="auto" w:fill="auto"/>
            <w:noWrap/>
            <w:vAlign w:val="bottom"/>
            <w:hideMark/>
          </w:tcPr>
          <w:p w14:paraId="09195D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41.7</w:t>
            </w:r>
          </w:p>
        </w:tc>
        <w:tc>
          <w:tcPr>
            <w:tcW w:w="1168" w:type="dxa"/>
            <w:shd w:val="clear" w:color="auto" w:fill="auto"/>
            <w:noWrap/>
            <w:vAlign w:val="bottom"/>
            <w:hideMark/>
          </w:tcPr>
          <w:p w14:paraId="2D29AF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41.7</w:t>
            </w:r>
          </w:p>
        </w:tc>
      </w:tr>
      <w:tr w:rsidR="00D209CC" w:rsidRPr="00D80490" w14:paraId="185A9C58" w14:textId="77777777" w:rsidTr="00B304E2">
        <w:trPr>
          <w:cantSplit/>
          <w:trHeight w:val="315"/>
          <w:jc w:val="center"/>
        </w:trPr>
        <w:tc>
          <w:tcPr>
            <w:tcW w:w="1508" w:type="dxa"/>
            <w:vMerge/>
            <w:vAlign w:val="bottom"/>
            <w:hideMark/>
          </w:tcPr>
          <w:p w14:paraId="00FC624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6D5237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0628D6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1610</w:t>
            </w:r>
          </w:p>
        </w:tc>
        <w:tc>
          <w:tcPr>
            <w:tcW w:w="937" w:type="dxa"/>
            <w:shd w:val="clear" w:color="auto" w:fill="auto"/>
            <w:noWrap/>
            <w:vAlign w:val="bottom"/>
            <w:hideMark/>
          </w:tcPr>
          <w:p w14:paraId="67B391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24.1</w:t>
            </w:r>
          </w:p>
        </w:tc>
        <w:tc>
          <w:tcPr>
            <w:tcW w:w="1168" w:type="dxa"/>
            <w:shd w:val="clear" w:color="auto" w:fill="auto"/>
            <w:noWrap/>
            <w:vAlign w:val="bottom"/>
            <w:hideMark/>
          </w:tcPr>
          <w:p w14:paraId="6EE9BF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65.8</w:t>
            </w:r>
          </w:p>
        </w:tc>
      </w:tr>
      <w:tr w:rsidR="00D209CC" w:rsidRPr="00D80490" w14:paraId="710F49FA" w14:textId="77777777" w:rsidTr="00B304E2">
        <w:trPr>
          <w:cantSplit/>
          <w:trHeight w:val="315"/>
          <w:jc w:val="center"/>
        </w:trPr>
        <w:tc>
          <w:tcPr>
            <w:tcW w:w="1508" w:type="dxa"/>
            <w:vMerge/>
            <w:vAlign w:val="bottom"/>
            <w:hideMark/>
          </w:tcPr>
          <w:p w14:paraId="672CA85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37422F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0117AB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1045</w:t>
            </w:r>
          </w:p>
        </w:tc>
        <w:tc>
          <w:tcPr>
            <w:tcW w:w="937" w:type="dxa"/>
            <w:shd w:val="clear" w:color="auto" w:fill="auto"/>
            <w:noWrap/>
            <w:vAlign w:val="bottom"/>
            <w:hideMark/>
          </w:tcPr>
          <w:p w14:paraId="040B1C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15.6</w:t>
            </w:r>
          </w:p>
        </w:tc>
        <w:tc>
          <w:tcPr>
            <w:tcW w:w="1168" w:type="dxa"/>
            <w:shd w:val="clear" w:color="auto" w:fill="auto"/>
            <w:noWrap/>
            <w:vAlign w:val="bottom"/>
            <w:hideMark/>
          </w:tcPr>
          <w:p w14:paraId="394397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81.4</w:t>
            </w:r>
          </w:p>
        </w:tc>
      </w:tr>
      <w:tr w:rsidR="00D209CC" w:rsidRPr="00D80490" w14:paraId="4B49CC3B" w14:textId="77777777" w:rsidTr="00B304E2">
        <w:trPr>
          <w:cantSplit/>
          <w:trHeight w:val="315"/>
          <w:jc w:val="center"/>
        </w:trPr>
        <w:tc>
          <w:tcPr>
            <w:tcW w:w="1508" w:type="dxa"/>
            <w:vMerge/>
            <w:vAlign w:val="bottom"/>
            <w:hideMark/>
          </w:tcPr>
          <w:p w14:paraId="7295EBD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7C855F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23BB63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642</w:t>
            </w:r>
          </w:p>
        </w:tc>
        <w:tc>
          <w:tcPr>
            <w:tcW w:w="937" w:type="dxa"/>
            <w:shd w:val="clear" w:color="auto" w:fill="auto"/>
            <w:noWrap/>
            <w:vAlign w:val="bottom"/>
            <w:hideMark/>
          </w:tcPr>
          <w:p w14:paraId="66D775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w:t>
            </w:r>
          </w:p>
        </w:tc>
        <w:tc>
          <w:tcPr>
            <w:tcW w:w="1168" w:type="dxa"/>
            <w:shd w:val="clear" w:color="auto" w:fill="auto"/>
            <w:noWrap/>
            <w:vAlign w:val="bottom"/>
            <w:hideMark/>
          </w:tcPr>
          <w:p w14:paraId="72CD5B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91.0</w:t>
            </w:r>
          </w:p>
        </w:tc>
      </w:tr>
      <w:tr w:rsidR="00D209CC" w:rsidRPr="00D80490" w14:paraId="306E6DEA" w14:textId="77777777" w:rsidTr="00B304E2">
        <w:trPr>
          <w:cantSplit/>
          <w:trHeight w:val="315"/>
          <w:jc w:val="center"/>
        </w:trPr>
        <w:tc>
          <w:tcPr>
            <w:tcW w:w="1508" w:type="dxa"/>
            <w:vMerge/>
            <w:vAlign w:val="bottom"/>
            <w:hideMark/>
          </w:tcPr>
          <w:p w14:paraId="692CCE0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76E886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518889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334</w:t>
            </w:r>
          </w:p>
        </w:tc>
        <w:tc>
          <w:tcPr>
            <w:tcW w:w="937" w:type="dxa"/>
            <w:shd w:val="clear" w:color="auto" w:fill="auto"/>
            <w:noWrap/>
            <w:vAlign w:val="bottom"/>
            <w:hideMark/>
          </w:tcPr>
          <w:p w14:paraId="7E1910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w:t>
            </w:r>
          </w:p>
        </w:tc>
        <w:tc>
          <w:tcPr>
            <w:tcW w:w="1168" w:type="dxa"/>
            <w:shd w:val="clear" w:color="auto" w:fill="auto"/>
            <w:noWrap/>
            <w:vAlign w:val="bottom"/>
            <w:hideMark/>
          </w:tcPr>
          <w:p w14:paraId="228A58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96.0</w:t>
            </w:r>
          </w:p>
        </w:tc>
      </w:tr>
      <w:tr w:rsidR="00D209CC" w:rsidRPr="00D80490" w14:paraId="073943B2" w14:textId="77777777" w:rsidTr="00B304E2">
        <w:trPr>
          <w:cantSplit/>
          <w:trHeight w:val="315"/>
          <w:jc w:val="center"/>
        </w:trPr>
        <w:tc>
          <w:tcPr>
            <w:tcW w:w="1508" w:type="dxa"/>
            <w:vMerge/>
            <w:vAlign w:val="bottom"/>
            <w:hideMark/>
          </w:tcPr>
          <w:p w14:paraId="177B859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78C00A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A60CA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156</w:t>
            </w:r>
          </w:p>
        </w:tc>
        <w:tc>
          <w:tcPr>
            <w:tcW w:w="937" w:type="dxa"/>
            <w:shd w:val="clear" w:color="auto" w:fill="auto"/>
            <w:noWrap/>
            <w:vAlign w:val="bottom"/>
            <w:hideMark/>
          </w:tcPr>
          <w:p w14:paraId="6E4E8B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w:t>
            </w:r>
          </w:p>
        </w:tc>
        <w:tc>
          <w:tcPr>
            <w:tcW w:w="1168" w:type="dxa"/>
            <w:shd w:val="clear" w:color="auto" w:fill="auto"/>
            <w:noWrap/>
            <w:vAlign w:val="bottom"/>
            <w:hideMark/>
          </w:tcPr>
          <w:p w14:paraId="564A9B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98.3</w:t>
            </w:r>
          </w:p>
        </w:tc>
      </w:tr>
      <w:tr w:rsidR="00D209CC" w:rsidRPr="00D80490" w14:paraId="17CEE817" w14:textId="77777777" w:rsidTr="00B304E2">
        <w:trPr>
          <w:cantSplit/>
          <w:trHeight w:val="315"/>
          <w:jc w:val="center"/>
        </w:trPr>
        <w:tc>
          <w:tcPr>
            <w:tcW w:w="1508" w:type="dxa"/>
            <w:vMerge/>
            <w:vAlign w:val="bottom"/>
            <w:hideMark/>
          </w:tcPr>
          <w:p w14:paraId="3AE6C5C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423D38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41AE94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w:t>
            </w:r>
          </w:p>
        </w:tc>
        <w:tc>
          <w:tcPr>
            <w:tcW w:w="937" w:type="dxa"/>
            <w:shd w:val="clear" w:color="auto" w:fill="auto"/>
            <w:noWrap/>
            <w:vAlign w:val="bottom"/>
            <w:hideMark/>
          </w:tcPr>
          <w:p w14:paraId="619006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6D635C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6B2CAB66" w14:textId="77777777" w:rsidTr="00B304E2">
        <w:trPr>
          <w:cantSplit/>
          <w:trHeight w:val="315"/>
          <w:jc w:val="center"/>
        </w:trPr>
        <w:tc>
          <w:tcPr>
            <w:tcW w:w="1508" w:type="dxa"/>
            <w:vMerge/>
            <w:vAlign w:val="bottom"/>
            <w:hideMark/>
          </w:tcPr>
          <w:p w14:paraId="77AA88F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6454E7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2837C6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w:t>
            </w:r>
          </w:p>
        </w:tc>
        <w:tc>
          <w:tcPr>
            <w:tcW w:w="937" w:type="dxa"/>
            <w:shd w:val="clear" w:color="auto" w:fill="auto"/>
            <w:noWrap/>
            <w:vAlign w:val="bottom"/>
            <w:hideMark/>
          </w:tcPr>
          <w:p w14:paraId="7EC832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168" w:type="dxa"/>
            <w:shd w:val="clear" w:color="auto" w:fill="auto"/>
            <w:noWrap/>
            <w:vAlign w:val="bottom"/>
            <w:hideMark/>
          </w:tcPr>
          <w:p w14:paraId="613938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52E74F03" w14:textId="77777777" w:rsidTr="00B304E2">
        <w:trPr>
          <w:cantSplit/>
          <w:trHeight w:val="315"/>
          <w:jc w:val="center"/>
        </w:trPr>
        <w:tc>
          <w:tcPr>
            <w:tcW w:w="1508" w:type="dxa"/>
            <w:vMerge/>
            <w:vAlign w:val="bottom"/>
            <w:hideMark/>
          </w:tcPr>
          <w:p w14:paraId="2BB869D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5CC0DA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6D9BD2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0DE369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6845A5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D7B437A" w14:textId="77777777" w:rsidTr="00B304E2">
        <w:trPr>
          <w:cantSplit/>
          <w:trHeight w:val="315"/>
          <w:jc w:val="center"/>
        </w:trPr>
        <w:tc>
          <w:tcPr>
            <w:tcW w:w="1508" w:type="dxa"/>
            <w:vMerge/>
            <w:vAlign w:val="bottom"/>
            <w:hideMark/>
          </w:tcPr>
          <w:p w14:paraId="0ECF03D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36D298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482DB7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1CD475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DB7C1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4E31F40" w14:textId="77777777" w:rsidTr="00B304E2">
        <w:trPr>
          <w:cantSplit/>
          <w:trHeight w:val="315"/>
          <w:jc w:val="center"/>
        </w:trPr>
        <w:tc>
          <w:tcPr>
            <w:tcW w:w="1508" w:type="dxa"/>
            <w:vMerge/>
            <w:vAlign w:val="bottom"/>
            <w:hideMark/>
          </w:tcPr>
          <w:p w14:paraId="6CD86E8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614BD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4C736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098624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A3741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5CB3639" w14:textId="77777777" w:rsidTr="00B304E2">
        <w:trPr>
          <w:cantSplit/>
          <w:trHeight w:val="315"/>
          <w:jc w:val="center"/>
        </w:trPr>
        <w:tc>
          <w:tcPr>
            <w:tcW w:w="1508" w:type="dxa"/>
            <w:vMerge w:val="restart"/>
            <w:shd w:val="clear" w:color="auto" w:fill="auto"/>
            <w:vAlign w:val="bottom"/>
            <w:hideMark/>
          </w:tcPr>
          <w:p w14:paraId="0832975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noWrap/>
            <w:vAlign w:val="bottom"/>
            <w:hideMark/>
          </w:tcPr>
          <w:p w14:paraId="17E3D9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1B2317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4996</w:t>
            </w:r>
          </w:p>
        </w:tc>
        <w:tc>
          <w:tcPr>
            <w:tcW w:w="937" w:type="dxa"/>
            <w:shd w:val="clear" w:color="auto" w:fill="auto"/>
            <w:noWrap/>
            <w:vAlign w:val="bottom"/>
            <w:hideMark/>
          </w:tcPr>
          <w:p w14:paraId="2C596A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67.1</w:t>
            </w:r>
          </w:p>
        </w:tc>
        <w:tc>
          <w:tcPr>
            <w:tcW w:w="1168" w:type="dxa"/>
            <w:shd w:val="clear" w:color="auto" w:fill="auto"/>
            <w:noWrap/>
            <w:vAlign w:val="bottom"/>
            <w:hideMark/>
          </w:tcPr>
          <w:p w14:paraId="7D4B88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67.1</w:t>
            </w:r>
          </w:p>
        </w:tc>
      </w:tr>
      <w:tr w:rsidR="00D209CC" w:rsidRPr="00D80490" w14:paraId="73F44C22" w14:textId="77777777" w:rsidTr="00B304E2">
        <w:trPr>
          <w:cantSplit/>
          <w:trHeight w:val="315"/>
          <w:jc w:val="center"/>
        </w:trPr>
        <w:tc>
          <w:tcPr>
            <w:tcW w:w="1508" w:type="dxa"/>
            <w:vMerge/>
            <w:vAlign w:val="bottom"/>
            <w:hideMark/>
          </w:tcPr>
          <w:p w14:paraId="6FEC135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EAE69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141490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1434</w:t>
            </w:r>
          </w:p>
        </w:tc>
        <w:tc>
          <w:tcPr>
            <w:tcW w:w="937" w:type="dxa"/>
            <w:shd w:val="clear" w:color="auto" w:fill="auto"/>
            <w:noWrap/>
            <w:vAlign w:val="bottom"/>
            <w:hideMark/>
          </w:tcPr>
          <w:p w14:paraId="73F695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19.3</w:t>
            </w:r>
          </w:p>
        </w:tc>
        <w:tc>
          <w:tcPr>
            <w:tcW w:w="1168" w:type="dxa"/>
            <w:shd w:val="clear" w:color="auto" w:fill="auto"/>
            <w:noWrap/>
            <w:vAlign w:val="bottom"/>
            <w:hideMark/>
          </w:tcPr>
          <w:p w14:paraId="55D1FD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86.3</w:t>
            </w:r>
          </w:p>
        </w:tc>
      </w:tr>
      <w:tr w:rsidR="00D209CC" w:rsidRPr="00D80490" w14:paraId="05EEA5F7" w14:textId="77777777" w:rsidTr="00B304E2">
        <w:trPr>
          <w:cantSplit/>
          <w:trHeight w:val="315"/>
          <w:jc w:val="center"/>
        </w:trPr>
        <w:tc>
          <w:tcPr>
            <w:tcW w:w="1508" w:type="dxa"/>
            <w:vMerge/>
            <w:vAlign w:val="bottom"/>
            <w:hideMark/>
          </w:tcPr>
          <w:p w14:paraId="7E19B91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BDFD5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50961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742</w:t>
            </w:r>
          </w:p>
        </w:tc>
        <w:tc>
          <w:tcPr>
            <w:tcW w:w="937" w:type="dxa"/>
            <w:shd w:val="clear" w:color="auto" w:fill="auto"/>
            <w:noWrap/>
            <w:vAlign w:val="bottom"/>
            <w:hideMark/>
          </w:tcPr>
          <w:p w14:paraId="23F8AE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w:t>
            </w:r>
          </w:p>
        </w:tc>
        <w:tc>
          <w:tcPr>
            <w:tcW w:w="1168" w:type="dxa"/>
            <w:shd w:val="clear" w:color="auto" w:fill="auto"/>
            <w:noWrap/>
            <w:vAlign w:val="bottom"/>
            <w:hideMark/>
          </w:tcPr>
          <w:p w14:paraId="164F94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96.3</w:t>
            </w:r>
          </w:p>
        </w:tc>
      </w:tr>
      <w:tr w:rsidR="00D209CC" w:rsidRPr="00D80490" w14:paraId="69B302B3" w14:textId="77777777" w:rsidTr="00B304E2">
        <w:trPr>
          <w:cantSplit/>
          <w:trHeight w:val="315"/>
          <w:jc w:val="center"/>
        </w:trPr>
        <w:tc>
          <w:tcPr>
            <w:tcW w:w="1508" w:type="dxa"/>
            <w:vMerge/>
            <w:vAlign w:val="bottom"/>
            <w:hideMark/>
          </w:tcPr>
          <w:p w14:paraId="2F61AAE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0E646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2D22A3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204</w:t>
            </w:r>
          </w:p>
        </w:tc>
        <w:tc>
          <w:tcPr>
            <w:tcW w:w="937" w:type="dxa"/>
            <w:shd w:val="clear" w:color="auto" w:fill="auto"/>
            <w:noWrap/>
            <w:vAlign w:val="bottom"/>
            <w:hideMark/>
          </w:tcPr>
          <w:p w14:paraId="24E933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w:t>
            </w:r>
          </w:p>
        </w:tc>
        <w:tc>
          <w:tcPr>
            <w:tcW w:w="1168" w:type="dxa"/>
            <w:shd w:val="clear" w:color="auto" w:fill="auto"/>
            <w:noWrap/>
            <w:vAlign w:val="bottom"/>
            <w:hideMark/>
          </w:tcPr>
          <w:p w14:paraId="217A3E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99.0</w:t>
            </w:r>
          </w:p>
        </w:tc>
      </w:tr>
      <w:tr w:rsidR="00D209CC" w:rsidRPr="00D80490" w14:paraId="1F98F12D" w14:textId="77777777" w:rsidTr="00B304E2">
        <w:trPr>
          <w:cantSplit/>
          <w:trHeight w:val="315"/>
          <w:jc w:val="center"/>
        </w:trPr>
        <w:tc>
          <w:tcPr>
            <w:tcW w:w="1508" w:type="dxa"/>
            <w:vMerge/>
            <w:vAlign w:val="bottom"/>
            <w:hideMark/>
          </w:tcPr>
          <w:p w14:paraId="137B8AF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58FA5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72DF96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w:t>
            </w:r>
          </w:p>
        </w:tc>
        <w:tc>
          <w:tcPr>
            <w:tcW w:w="937" w:type="dxa"/>
            <w:shd w:val="clear" w:color="auto" w:fill="auto"/>
            <w:noWrap/>
            <w:vAlign w:val="bottom"/>
            <w:hideMark/>
          </w:tcPr>
          <w:p w14:paraId="069CAF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440C1B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2C2C4035" w14:textId="77777777" w:rsidTr="00B304E2">
        <w:trPr>
          <w:cantSplit/>
          <w:trHeight w:val="315"/>
          <w:jc w:val="center"/>
        </w:trPr>
        <w:tc>
          <w:tcPr>
            <w:tcW w:w="1508" w:type="dxa"/>
            <w:vMerge/>
            <w:vAlign w:val="bottom"/>
            <w:hideMark/>
          </w:tcPr>
          <w:p w14:paraId="4969122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EEA54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5ECA1F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w:t>
            </w:r>
          </w:p>
        </w:tc>
        <w:tc>
          <w:tcPr>
            <w:tcW w:w="937" w:type="dxa"/>
            <w:shd w:val="clear" w:color="auto" w:fill="auto"/>
            <w:noWrap/>
            <w:vAlign w:val="bottom"/>
            <w:hideMark/>
          </w:tcPr>
          <w:p w14:paraId="0B20E2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078C4B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EA694B4" w14:textId="77777777" w:rsidTr="00B304E2">
        <w:trPr>
          <w:cantSplit/>
          <w:trHeight w:val="315"/>
          <w:jc w:val="center"/>
        </w:trPr>
        <w:tc>
          <w:tcPr>
            <w:tcW w:w="1508" w:type="dxa"/>
            <w:vMerge/>
            <w:vAlign w:val="bottom"/>
            <w:hideMark/>
          </w:tcPr>
          <w:p w14:paraId="38A802B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07C77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620FA6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0D851C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69DCB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DABE207" w14:textId="77777777" w:rsidTr="00B304E2">
        <w:trPr>
          <w:cantSplit/>
          <w:trHeight w:val="315"/>
          <w:jc w:val="center"/>
        </w:trPr>
        <w:tc>
          <w:tcPr>
            <w:tcW w:w="1508" w:type="dxa"/>
            <w:vMerge/>
            <w:vAlign w:val="bottom"/>
            <w:hideMark/>
          </w:tcPr>
          <w:p w14:paraId="47A38C4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849D6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3C975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12A08A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3E0AF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BF44371" w14:textId="77777777" w:rsidTr="00B304E2">
        <w:trPr>
          <w:cantSplit/>
          <w:trHeight w:val="315"/>
          <w:jc w:val="center"/>
        </w:trPr>
        <w:tc>
          <w:tcPr>
            <w:tcW w:w="1508" w:type="dxa"/>
            <w:vMerge w:val="restart"/>
            <w:shd w:val="clear" w:color="auto" w:fill="auto"/>
            <w:vAlign w:val="bottom"/>
            <w:hideMark/>
          </w:tcPr>
          <w:p w14:paraId="560AFA3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noWrap/>
            <w:vAlign w:val="bottom"/>
            <w:hideMark/>
          </w:tcPr>
          <w:p w14:paraId="7E2ECB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45048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1670</w:t>
            </w:r>
          </w:p>
        </w:tc>
        <w:tc>
          <w:tcPr>
            <w:tcW w:w="937" w:type="dxa"/>
            <w:shd w:val="clear" w:color="auto" w:fill="auto"/>
            <w:noWrap/>
            <w:vAlign w:val="bottom"/>
            <w:hideMark/>
          </w:tcPr>
          <w:p w14:paraId="77051C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56.2</w:t>
            </w:r>
          </w:p>
        </w:tc>
        <w:tc>
          <w:tcPr>
            <w:tcW w:w="1168" w:type="dxa"/>
            <w:shd w:val="clear" w:color="auto" w:fill="auto"/>
            <w:noWrap/>
            <w:vAlign w:val="bottom"/>
            <w:hideMark/>
          </w:tcPr>
          <w:p w14:paraId="1A34F0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56.2</w:t>
            </w:r>
          </w:p>
        </w:tc>
      </w:tr>
      <w:tr w:rsidR="00D209CC" w:rsidRPr="00D80490" w14:paraId="3D069058" w14:textId="77777777" w:rsidTr="00B304E2">
        <w:trPr>
          <w:cantSplit/>
          <w:trHeight w:val="315"/>
          <w:jc w:val="center"/>
        </w:trPr>
        <w:tc>
          <w:tcPr>
            <w:tcW w:w="1508" w:type="dxa"/>
            <w:vMerge/>
            <w:vAlign w:val="bottom"/>
            <w:hideMark/>
          </w:tcPr>
          <w:p w14:paraId="64CC351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091DBB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549DB9B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604</w:t>
            </w:r>
          </w:p>
        </w:tc>
        <w:tc>
          <w:tcPr>
            <w:tcW w:w="937" w:type="dxa"/>
            <w:shd w:val="clear" w:color="auto" w:fill="auto"/>
            <w:noWrap/>
            <w:vAlign w:val="bottom"/>
            <w:hideMark/>
          </w:tcPr>
          <w:p w14:paraId="41E978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20.3</w:t>
            </w:r>
          </w:p>
        </w:tc>
        <w:tc>
          <w:tcPr>
            <w:tcW w:w="1168" w:type="dxa"/>
            <w:shd w:val="clear" w:color="auto" w:fill="auto"/>
            <w:noWrap/>
            <w:vAlign w:val="bottom"/>
            <w:hideMark/>
          </w:tcPr>
          <w:p w14:paraId="34B5C9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76.5</w:t>
            </w:r>
          </w:p>
        </w:tc>
      </w:tr>
      <w:tr w:rsidR="00D209CC" w:rsidRPr="00D80490" w14:paraId="74ABEA79" w14:textId="77777777" w:rsidTr="00B304E2">
        <w:trPr>
          <w:cantSplit/>
          <w:trHeight w:val="315"/>
          <w:jc w:val="center"/>
        </w:trPr>
        <w:tc>
          <w:tcPr>
            <w:tcW w:w="1508" w:type="dxa"/>
            <w:vMerge/>
            <w:vAlign w:val="bottom"/>
            <w:hideMark/>
          </w:tcPr>
          <w:p w14:paraId="3FDC570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0303D0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46895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400</w:t>
            </w:r>
          </w:p>
        </w:tc>
        <w:tc>
          <w:tcPr>
            <w:tcW w:w="937" w:type="dxa"/>
            <w:shd w:val="clear" w:color="auto" w:fill="auto"/>
            <w:noWrap/>
            <w:vAlign w:val="bottom"/>
            <w:hideMark/>
          </w:tcPr>
          <w:p w14:paraId="7B3A1D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13.5</w:t>
            </w:r>
          </w:p>
        </w:tc>
        <w:tc>
          <w:tcPr>
            <w:tcW w:w="1168" w:type="dxa"/>
            <w:shd w:val="clear" w:color="auto" w:fill="auto"/>
            <w:noWrap/>
            <w:vAlign w:val="bottom"/>
            <w:hideMark/>
          </w:tcPr>
          <w:p w14:paraId="7F7CE0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90.0</w:t>
            </w:r>
          </w:p>
        </w:tc>
      </w:tr>
      <w:tr w:rsidR="00D209CC" w:rsidRPr="00D80490" w14:paraId="5BA270C9" w14:textId="77777777" w:rsidTr="00B304E2">
        <w:trPr>
          <w:cantSplit/>
          <w:trHeight w:val="315"/>
          <w:jc w:val="center"/>
        </w:trPr>
        <w:tc>
          <w:tcPr>
            <w:tcW w:w="1508" w:type="dxa"/>
            <w:vMerge/>
            <w:vAlign w:val="bottom"/>
            <w:hideMark/>
          </w:tcPr>
          <w:p w14:paraId="024F142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2EC3E6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2C6791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220</w:t>
            </w:r>
          </w:p>
        </w:tc>
        <w:tc>
          <w:tcPr>
            <w:tcW w:w="937" w:type="dxa"/>
            <w:shd w:val="clear" w:color="auto" w:fill="auto"/>
            <w:noWrap/>
            <w:vAlign w:val="bottom"/>
            <w:hideMark/>
          </w:tcPr>
          <w:p w14:paraId="1C3F6D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w:t>
            </w:r>
          </w:p>
        </w:tc>
        <w:tc>
          <w:tcPr>
            <w:tcW w:w="1168" w:type="dxa"/>
            <w:shd w:val="clear" w:color="auto" w:fill="auto"/>
            <w:noWrap/>
            <w:vAlign w:val="bottom"/>
            <w:hideMark/>
          </w:tcPr>
          <w:p w14:paraId="486812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97.4</w:t>
            </w:r>
          </w:p>
        </w:tc>
      </w:tr>
      <w:tr w:rsidR="00D209CC" w:rsidRPr="00D80490" w14:paraId="38B0D7A0" w14:textId="77777777" w:rsidTr="00B304E2">
        <w:trPr>
          <w:cantSplit/>
          <w:trHeight w:val="315"/>
          <w:jc w:val="center"/>
        </w:trPr>
        <w:tc>
          <w:tcPr>
            <w:tcW w:w="1508" w:type="dxa"/>
            <w:vMerge/>
            <w:vAlign w:val="bottom"/>
            <w:hideMark/>
          </w:tcPr>
          <w:p w14:paraId="01CDB05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4AF344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719DEA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w:t>
            </w:r>
          </w:p>
        </w:tc>
        <w:tc>
          <w:tcPr>
            <w:tcW w:w="937" w:type="dxa"/>
            <w:shd w:val="clear" w:color="auto" w:fill="auto"/>
            <w:noWrap/>
            <w:vAlign w:val="bottom"/>
            <w:hideMark/>
          </w:tcPr>
          <w:p w14:paraId="5240D3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w:t>
            </w:r>
          </w:p>
        </w:tc>
        <w:tc>
          <w:tcPr>
            <w:tcW w:w="1168" w:type="dxa"/>
            <w:shd w:val="clear" w:color="auto" w:fill="auto"/>
            <w:noWrap/>
            <w:vAlign w:val="bottom"/>
            <w:hideMark/>
          </w:tcPr>
          <w:p w14:paraId="1BF247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99.5</w:t>
            </w:r>
          </w:p>
        </w:tc>
      </w:tr>
      <w:tr w:rsidR="00D209CC" w:rsidRPr="00D80490" w14:paraId="052AD3CF" w14:textId="77777777" w:rsidTr="00B304E2">
        <w:trPr>
          <w:cantSplit/>
          <w:trHeight w:val="315"/>
          <w:jc w:val="center"/>
        </w:trPr>
        <w:tc>
          <w:tcPr>
            <w:tcW w:w="1508" w:type="dxa"/>
            <w:vMerge/>
            <w:vAlign w:val="bottom"/>
            <w:hideMark/>
          </w:tcPr>
          <w:p w14:paraId="734CED5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69390E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4CE46E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937" w:type="dxa"/>
            <w:shd w:val="clear" w:color="auto" w:fill="auto"/>
            <w:noWrap/>
            <w:vAlign w:val="bottom"/>
            <w:hideMark/>
          </w:tcPr>
          <w:p w14:paraId="7264F9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26D645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222E853A" w14:textId="77777777" w:rsidTr="00B304E2">
        <w:trPr>
          <w:cantSplit/>
          <w:trHeight w:val="315"/>
          <w:jc w:val="center"/>
        </w:trPr>
        <w:tc>
          <w:tcPr>
            <w:tcW w:w="1508" w:type="dxa"/>
            <w:vMerge/>
            <w:vAlign w:val="bottom"/>
            <w:hideMark/>
          </w:tcPr>
          <w:p w14:paraId="570C6AD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126B8E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433D06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172BF0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0BAA5F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DEFA9D5" w14:textId="77777777" w:rsidTr="00B304E2">
        <w:trPr>
          <w:cantSplit/>
          <w:trHeight w:val="315"/>
          <w:jc w:val="center"/>
        </w:trPr>
        <w:tc>
          <w:tcPr>
            <w:tcW w:w="1508" w:type="dxa"/>
            <w:vMerge/>
            <w:vAlign w:val="bottom"/>
            <w:hideMark/>
          </w:tcPr>
          <w:p w14:paraId="6DB9C72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0B1A0F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01C3A8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4A17A6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0868F7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8F035E9" w14:textId="77777777" w:rsidTr="00B304E2">
        <w:trPr>
          <w:cantSplit/>
          <w:trHeight w:val="315"/>
          <w:jc w:val="center"/>
        </w:trPr>
        <w:tc>
          <w:tcPr>
            <w:tcW w:w="1508" w:type="dxa"/>
            <w:vMerge/>
            <w:vAlign w:val="bottom"/>
            <w:hideMark/>
          </w:tcPr>
          <w:p w14:paraId="2E5336E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96D42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F8FF2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5051C0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B647B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DB42D6C" w14:textId="77777777" w:rsidTr="00B304E2">
        <w:trPr>
          <w:cantSplit/>
          <w:trHeight w:val="315"/>
          <w:jc w:val="center"/>
        </w:trPr>
        <w:tc>
          <w:tcPr>
            <w:tcW w:w="1508" w:type="dxa"/>
            <w:vMerge w:val="restart"/>
            <w:shd w:val="clear" w:color="auto" w:fill="auto"/>
            <w:vAlign w:val="bottom"/>
            <w:hideMark/>
          </w:tcPr>
          <w:p w14:paraId="0250EBB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noWrap/>
            <w:vAlign w:val="bottom"/>
            <w:hideMark/>
          </w:tcPr>
          <w:p w14:paraId="756F64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D641C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3669</w:t>
            </w:r>
          </w:p>
        </w:tc>
        <w:tc>
          <w:tcPr>
            <w:tcW w:w="937" w:type="dxa"/>
            <w:shd w:val="clear" w:color="auto" w:fill="auto"/>
            <w:noWrap/>
            <w:vAlign w:val="bottom"/>
            <w:hideMark/>
          </w:tcPr>
          <w:p w14:paraId="14B388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40.6</w:t>
            </w:r>
          </w:p>
        </w:tc>
        <w:tc>
          <w:tcPr>
            <w:tcW w:w="1168" w:type="dxa"/>
            <w:shd w:val="clear" w:color="auto" w:fill="auto"/>
            <w:noWrap/>
            <w:vAlign w:val="bottom"/>
            <w:hideMark/>
          </w:tcPr>
          <w:p w14:paraId="467FBE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40.6</w:t>
            </w:r>
          </w:p>
        </w:tc>
      </w:tr>
      <w:tr w:rsidR="00D209CC" w:rsidRPr="00D80490" w14:paraId="7171B144" w14:textId="77777777" w:rsidTr="00B304E2">
        <w:trPr>
          <w:cantSplit/>
          <w:trHeight w:val="315"/>
          <w:jc w:val="center"/>
        </w:trPr>
        <w:tc>
          <w:tcPr>
            <w:tcW w:w="1508" w:type="dxa"/>
            <w:vMerge/>
            <w:vAlign w:val="bottom"/>
            <w:hideMark/>
          </w:tcPr>
          <w:p w14:paraId="743F4A7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B18CD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418949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2408</w:t>
            </w:r>
          </w:p>
        </w:tc>
        <w:tc>
          <w:tcPr>
            <w:tcW w:w="937" w:type="dxa"/>
            <w:shd w:val="clear" w:color="auto" w:fill="auto"/>
            <w:noWrap/>
            <w:vAlign w:val="bottom"/>
            <w:hideMark/>
          </w:tcPr>
          <w:p w14:paraId="4ACE2D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26.6</w:t>
            </w:r>
          </w:p>
        </w:tc>
        <w:tc>
          <w:tcPr>
            <w:tcW w:w="1168" w:type="dxa"/>
            <w:shd w:val="clear" w:color="auto" w:fill="auto"/>
            <w:noWrap/>
            <w:vAlign w:val="bottom"/>
            <w:hideMark/>
          </w:tcPr>
          <w:p w14:paraId="62C66D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67.2</w:t>
            </w:r>
          </w:p>
        </w:tc>
      </w:tr>
      <w:tr w:rsidR="00D209CC" w:rsidRPr="00D80490" w14:paraId="106AC1A8" w14:textId="77777777" w:rsidTr="00B304E2">
        <w:trPr>
          <w:cantSplit/>
          <w:trHeight w:val="315"/>
          <w:jc w:val="center"/>
        </w:trPr>
        <w:tc>
          <w:tcPr>
            <w:tcW w:w="1508" w:type="dxa"/>
            <w:vMerge/>
            <w:vAlign w:val="bottom"/>
            <w:hideMark/>
          </w:tcPr>
          <w:p w14:paraId="31AA72D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30392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6B0B58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1497</w:t>
            </w:r>
          </w:p>
        </w:tc>
        <w:tc>
          <w:tcPr>
            <w:tcW w:w="937" w:type="dxa"/>
            <w:shd w:val="clear" w:color="auto" w:fill="auto"/>
            <w:noWrap/>
            <w:vAlign w:val="bottom"/>
            <w:hideMark/>
          </w:tcPr>
          <w:p w14:paraId="2D3EFD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16.6</w:t>
            </w:r>
          </w:p>
        </w:tc>
        <w:tc>
          <w:tcPr>
            <w:tcW w:w="1168" w:type="dxa"/>
            <w:shd w:val="clear" w:color="auto" w:fill="auto"/>
            <w:noWrap/>
            <w:vAlign w:val="bottom"/>
            <w:hideMark/>
          </w:tcPr>
          <w:p w14:paraId="6482FE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83.8</w:t>
            </w:r>
          </w:p>
        </w:tc>
      </w:tr>
      <w:tr w:rsidR="00D209CC" w:rsidRPr="00D80490" w14:paraId="1ACD8C74" w14:textId="77777777" w:rsidTr="00B304E2">
        <w:trPr>
          <w:cantSplit/>
          <w:trHeight w:val="315"/>
          <w:jc w:val="center"/>
        </w:trPr>
        <w:tc>
          <w:tcPr>
            <w:tcW w:w="1508" w:type="dxa"/>
            <w:vMerge/>
            <w:vAlign w:val="bottom"/>
            <w:hideMark/>
          </w:tcPr>
          <w:p w14:paraId="6A940A3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C59DFE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2EEFE3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827</w:t>
            </w:r>
          </w:p>
        </w:tc>
        <w:tc>
          <w:tcPr>
            <w:tcW w:w="937" w:type="dxa"/>
            <w:shd w:val="clear" w:color="auto" w:fill="auto"/>
            <w:noWrap/>
            <w:vAlign w:val="bottom"/>
            <w:hideMark/>
          </w:tcPr>
          <w:p w14:paraId="43F201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9.1</w:t>
            </w:r>
          </w:p>
        </w:tc>
        <w:tc>
          <w:tcPr>
            <w:tcW w:w="1168" w:type="dxa"/>
            <w:shd w:val="clear" w:color="auto" w:fill="auto"/>
            <w:noWrap/>
            <w:vAlign w:val="bottom"/>
            <w:hideMark/>
          </w:tcPr>
          <w:p w14:paraId="363498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92.9</w:t>
            </w:r>
          </w:p>
        </w:tc>
      </w:tr>
      <w:tr w:rsidR="00D209CC" w:rsidRPr="00D80490" w14:paraId="5E5D7D13" w14:textId="77777777" w:rsidTr="00B304E2">
        <w:trPr>
          <w:cantSplit/>
          <w:trHeight w:val="315"/>
          <w:jc w:val="center"/>
        </w:trPr>
        <w:tc>
          <w:tcPr>
            <w:tcW w:w="1508" w:type="dxa"/>
            <w:vMerge/>
            <w:vAlign w:val="bottom"/>
            <w:hideMark/>
          </w:tcPr>
          <w:p w14:paraId="5A92043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EB7EC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60E57C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389</w:t>
            </w:r>
          </w:p>
        </w:tc>
        <w:tc>
          <w:tcPr>
            <w:tcW w:w="937" w:type="dxa"/>
            <w:shd w:val="clear" w:color="auto" w:fill="auto"/>
            <w:noWrap/>
            <w:vAlign w:val="bottom"/>
            <w:hideMark/>
          </w:tcPr>
          <w:p w14:paraId="5EF215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w:t>
            </w:r>
          </w:p>
        </w:tc>
        <w:tc>
          <w:tcPr>
            <w:tcW w:w="1168" w:type="dxa"/>
            <w:shd w:val="clear" w:color="auto" w:fill="auto"/>
            <w:noWrap/>
            <w:vAlign w:val="bottom"/>
            <w:hideMark/>
          </w:tcPr>
          <w:p w14:paraId="0841C6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97.2</w:t>
            </w:r>
          </w:p>
        </w:tc>
      </w:tr>
      <w:tr w:rsidR="00D209CC" w:rsidRPr="00D80490" w14:paraId="36E85FDF" w14:textId="77777777" w:rsidTr="00B304E2">
        <w:trPr>
          <w:cantSplit/>
          <w:trHeight w:val="315"/>
          <w:jc w:val="center"/>
        </w:trPr>
        <w:tc>
          <w:tcPr>
            <w:tcW w:w="1508" w:type="dxa"/>
            <w:vMerge/>
            <w:vAlign w:val="bottom"/>
            <w:hideMark/>
          </w:tcPr>
          <w:p w14:paraId="439426F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5A846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439DA6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165</w:t>
            </w:r>
          </w:p>
        </w:tc>
        <w:tc>
          <w:tcPr>
            <w:tcW w:w="937" w:type="dxa"/>
            <w:shd w:val="clear" w:color="auto" w:fill="auto"/>
            <w:noWrap/>
            <w:vAlign w:val="bottom"/>
            <w:hideMark/>
          </w:tcPr>
          <w:p w14:paraId="120F34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w:t>
            </w:r>
          </w:p>
        </w:tc>
        <w:tc>
          <w:tcPr>
            <w:tcW w:w="1168" w:type="dxa"/>
            <w:shd w:val="clear" w:color="auto" w:fill="auto"/>
            <w:noWrap/>
            <w:vAlign w:val="bottom"/>
            <w:hideMark/>
          </w:tcPr>
          <w:p w14:paraId="6C6698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99.0</w:t>
            </w:r>
          </w:p>
        </w:tc>
      </w:tr>
      <w:tr w:rsidR="00D209CC" w:rsidRPr="00D80490" w14:paraId="6825357A" w14:textId="77777777" w:rsidTr="00B304E2">
        <w:trPr>
          <w:cantSplit/>
          <w:trHeight w:val="315"/>
          <w:jc w:val="center"/>
        </w:trPr>
        <w:tc>
          <w:tcPr>
            <w:tcW w:w="1508" w:type="dxa"/>
            <w:vMerge/>
            <w:vAlign w:val="bottom"/>
            <w:hideMark/>
          </w:tcPr>
          <w:p w14:paraId="0BB2B4F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1D568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53152C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w:t>
            </w:r>
          </w:p>
        </w:tc>
        <w:tc>
          <w:tcPr>
            <w:tcW w:w="937" w:type="dxa"/>
            <w:shd w:val="clear" w:color="auto" w:fill="auto"/>
            <w:noWrap/>
            <w:vAlign w:val="bottom"/>
            <w:hideMark/>
          </w:tcPr>
          <w:p w14:paraId="6E5C7F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6D9E2C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7A3B9B1D" w14:textId="77777777" w:rsidTr="00B304E2">
        <w:trPr>
          <w:cantSplit/>
          <w:trHeight w:val="315"/>
          <w:jc w:val="center"/>
        </w:trPr>
        <w:tc>
          <w:tcPr>
            <w:tcW w:w="1508" w:type="dxa"/>
            <w:vMerge/>
            <w:vAlign w:val="bottom"/>
            <w:hideMark/>
          </w:tcPr>
          <w:p w14:paraId="7681658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D21E9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7904E9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937" w:type="dxa"/>
            <w:shd w:val="clear" w:color="auto" w:fill="auto"/>
            <w:noWrap/>
            <w:vAlign w:val="bottom"/>
            <w:hideMark/>
          </w:tcPr>
          <w:p w14:paraId="4C86F9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712381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DD2FD46" w14:textId="77777777" w:rsidTr="00B304E2">
        <w:trPr>
          <w:cantSplit/>
          <w:trHeight w:val="315"/>
          <w:jc w:val="center"/>
        </w:trPr>
        <w:tc>
          <w:tcPr>
            <w:tcW w:w="1508" w:type="dxa"/>
            <w:vMerge/>
            <w:vAlign w:val="bottom"/>
            <w:hideMark/>
          </w:tcPr>
          <w:p w14:paraId="5BBA8ED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F077A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7CED55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37F390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6094C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A61B0A1" w14:textId="77777777" w:rsidTr="00B304E2">
        <w:trPr>
          <w:cantSplit/>
          <w:trHeight w:val="315"/>
          <w:jc w:val="center"/>
        </w:trPr>
        <w:tc>
          <w:tcPr>
            <w:tcW w:w="1508" w:type="dxa"/>
            <w:vMerge/>
            <w:vAlign w:val="bottom"/>
            <w:hideMark/>
          </w:tcPr>
          <w:p w14:paraId="224B733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39010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8E419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31B5D8B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847ED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7D34512" w14:textId="77777777" w:rsidTr="00B304E2">
        <w:trPr>
          <w:cantSplit/>
          <w:trHeight w:val="315"/>
          <w:jc w:val="center"/>
        </w:trPr>
        <w:tc>
          <w:tcPr>
            <w:tcW w:w="1508" w:type="dxa"/>
            <w:vMerge w:val="restart"/>
            <w:shd w:val="clear" w:color="auto" w:fill="auto"/>
            <w:vAlign w:val="bottom"/>
            <w:hideMark/>
          </w:tcPr>
          <w:p w14:paraId="40C20AE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noWrap/>
            <w:vAlign w:val="bottom"/>
            <w:hideMark/>
          </w:tcPr>
          <w:p w14:paraId="6F29D1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32677B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1716</w:t>
            </w:r>
          </w:p>
        </w:tc>
        <w:tc>
          <w:tcPr>
            <w:tcW w:w="937" w:type="dxa"/>
            <w:shd w:val="clear" w:color="auto" w:fill="auto"/>
            <w:noWrap/>
            <w:vAlign w:val="bottom"/>
            <w:hideMark/>
          </w:tcPr>
          <w:p w14:paraId="46F0B7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44.3</w:t>
            </w:r>
          </w:p>
        </w:tc>
        <w:tc>
          <w:tcPr>
            <w:tcW w:w="1168" w:type="dxa"/>
            <w:shd w:val="clear" w:color="auto" w:fill="auto"/>
            <w:noWrap/>
            <w:vAlign w:val="bottom"/>
            <w:hideMark/>
          </w:tcPr>
          <w:p w14:paraId="1BBA5E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44.3</w:t>
            </w:r>
          </w:p>
        </w:tc>
      </w:tr>
      <w:tr w:rsidR="00D209CC" w:rsidRPr="00D80490" w14:paraId="54269A81" w14:textId="77777777" w:rsidTr="00B304E2">
        <w:trPr>
          <w:cantSplit/>
          <w:trHeight w:val="315"/>
          <w:jc w:val="center"/>
        </w:trPr>
        <w:tc>
          <w:tcPr>
            <w:tcW w:w="1508" w:type="dxa"/>
            <w:vMerge/>
            <w:vAlign w:val="bottom"/>
            <w:hideMark/>
          </w:tcPr>
          <w:p w14:paraId="5F0DADA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2ACB27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4EC47D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953</w:t>
            </w:r>
          </w:p>
        </w:tc>
        <w:tc>
          <w:tcPr>
            <w:tcW w:w="937" w:type="dxa"/>
            <w:shd w:val="clear" w:color="auto" w:fill="auto"/>
            <w:noWrap/>
            <w:vAlign w:val="bottom"/>
            <w:hideMark/>
          </w:tcPr>
          <w:p w14:paraId="630812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24.6</w:t>
            </w:r>
          </w:p>
        </w:tc>
        <w:tc>
          <w:tcPr>
            <w:tcW w:w="1168" w:type="dxa"/>
            <w:shd w:val="clear" w:color="auto" w:fill="auto"/>
            <w:noWrap/>
            <w:vAlign w:val="bottom"/>
            <w:hideMark/>
          </w:tcPr>
          <w:p w14:paraId="47BA60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68.8</w:t>
            </w:r>
          </w:p>
        </w:tc>
      </w:tr>
      <w:tr w:rsidR="00D209CC" w:rsidRPr="00D80490" w14:paraId="308CE35E" w14:textId="77777777" w:rsidTr="00B304E2">
        <w:trPr>
          <w:cantSplit/>
          <w:trHeight w:val="315"/>
          <w:jc w:val="center"/>
        </w:trPr>
        <w:tc>
          <w:tcPr>
            <w:tcW w:w="1508" w:type="dxa"/>
            <w:vMerge/>
            <w:vAlign w:val="bottom"/>
            <w:hideMark/>
          </w:tcPr>
          <w:p w14:paraId="6802183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336899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EDC60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718</w:t>
            </w:r>
          </w:p>
        </w:tc>
        <w:tc>
          <w:tcPr>
            <w:tcW w:w="937" w:type="dxa"/>
            <w:shd w:val="clear" w:color="auto" w:fill="auto"/>
            <w:noWrap/>
            <w:vAlign w:val="bottom"/>
            <w:hideMark/>
          </w:tcPr>
          <w:p w14:paraId="777118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18.5</w:t>
            </w:r>
          </w:p>
        </w:tc>
        <w:tc>
          <w:tcPr>
            <w:tcW w:w="1168" w:type="dxa"/>
            <w:shd w:val="clear" w:color="auto" w:fill="auto"/>
            <w:noWrap/>
            <w:vAlign w:val="bottom"/>
            <w:hideMark/>
          </w:tcPr>
          <w:p w14:paraId="48BA5C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87.4</w:t>
            </w:r>
          </w:p>
        </w:tc>
      </w:tr>
      <w:tr w:rsidR="00D209CC" w:rsidRPr="00D80490" w14:paraId="7BB004F8" w14:textId="77777777" w:rsidTr="00B304E2">
        <w:trPr>
          <w:cantSplit/>
          <w:trHeight w:val="315"/>
          <w:jc w:val="center"/>
        </w:trPr>
        <w:tc>
          <w:tcPr>
            <w:tcW w:w="1508" w:type="dxa"/>
            <w:vMerge/>
            <w:vAlign w:val="bottom"/>
            <w:hideMark/>
          </w:tcPr>
          <w:p w14:paraId="27FB681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72D5E7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32466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335</w:t>
            </w:r>
          </w:p>
        </w:tc>
        <w:tc>
          <w:tcPr>
            <w:tcW w:w="937" w:type="dxa"/>
            <w:shd w:val="clear" w:color="auto" w:fill="auto"/>
            <w:noWrap/>
            <w:vAlign w:val="bottom"/>
            <w:hideMark/>
          </w:tcPr>
          <w:p w14:paraId="768B99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w:t>
            </w:r>
          </w:p>
        </w:tc>
        <w:tc>
          <w:tcPr>
            <w:tcW w:w="1168" w:type="dxa"/>
            <w:shd w:val="clear" w:color="auto" w:fill="auto"/>
            <w:noWrap/>
            <w:vAlign w:val="bottom"/>
            <w:hideMark/>
          </w:tcPr>
          <w:p w14:paraId="648FCC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96.0</w:t>
            </w:r>
          </w:p>
        </w:tc>
      </w:tr>
      <w:tr w:rsidR="00D209CC" w:rsidRPr="00D80490" w14:paraId="73E333A7" w14:textId="77777777" w:rsidTr="00B304E2">
        <w:trPr>
          <w:cantSplit/>
          <w:trHeight w:val="315"/>
          <w:jc w:val="center"/>
        </w:trPr>
        <w:tc>
          <w:tcPr>
            <w:tcW w:w="1508" w:type="dxa"/>
            <w:vMerge/>
            <w:vAlign w:val="bottom"/>
            <w:hideMark/>
          </w:tcPr>
          <w:p w14:paraId="2ABBA90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7C4FA8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710D8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c>
          <w:tcPr>
            <w:tcW w:w="937" w:type="dxa"/>
            <w:shd w:val="clear" w:color="auto" w:fill="auto"/>
            <w:noWrap/>
            <w:vAlign w:val="bottom"/>
            <w:hideMark/>
          </w:tcPr>
          <w:p w14:paraId="7C5454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w:t>
            </w:r>
          </w:p>
        </w:tc>
        <w:tc>
          <w:tcPr>
            <w:tcW w:w="1168" w:type="dxa"/>
            <w:shd w:val="clear" w:color="auto" w:fill="auto"/>
            <w:noWrap/>
            <w:vAlign w:val="bottom"/>
            <w:hideMark/>
          </w:tcPr>
          <w:p w14:paraId="4A27CC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98.9</w:t>
            </w:r>
          </w:p>
        </w:tc>
      </w:tr>
      <w:tr w:rsidR="00D209CC" w:rsidRPr="00D80490" w14:paraId="1DE7C1A4" w14:textId="77777777" w:rsidTr="00B304E2">
        <w:trPr>
          <w:cantSplit/>
          <w:trHeight w:val="315"/>
          <w:jc w:val="center"/>
        </w:trPr>
        <w:tc>
          <w:tcPr>
            <w:tcW w:w="1508" w:type="dxa"/>
            <w:vMerge/>
            <w:vAlign w:val="bottom"/>
            <w:hideMark/>
          </w:tcPr>
          <w:p w14:paraId="6E4179B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60E7389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21740F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w:t>
            </w:r>
          </w:p>
        </w:tc>
        <w:tc>
          <w:tcPr>
            <w:tcW w:w="937" w:type="dxa"/>
            <w:shd w:val="clear" w:color="auto" w:fill="auto"/>
            <w:noWrap/>
            <w:vAlign w:val="bottom"/>
            <w:hideMark/>
          </w:tcPr>
          <w:p w14:paraId="7C77A6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168" w:type="dxa"/>
            <w:shd w:val="clear" w:color="auto" w:fill="auto"/>
            <w:noWrap/>
            <w:vAlign w:val="bottom"/>
            <w:hideMark/>
          </w:tcPr>
          <w:p w14:paraId="152A96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0B317DE2" w14:textId="77777777" w:rsidTr="00B304E2">
        <w:trPr>
          <w:cantSplit/>
          <w:trHeight w:val="315"/>
          <w:jc w:val="center"/>
        </w:trPr>
        <w:tc>
          <w:tcPr>
            <w:tcW w:w="1508" w:type="dxa"/>
            <w:vMerge/>
            <w:vAlign w:val="bottom"/>
            <w:hideMark/>
          </w:tcPr>
          <w:p w14:paraId="5EFC668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13F61A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636318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6BA676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6C1F63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19DBA6" w14:textId="77777777" w:rsidTr="00B304E2">
        <w:trPr>
          <w:cantSplit/>
          <w:trHeight w:val="315"/>
          <w:jc w:val="center"/>
        </w:trPr>
        <w:tc>
          <w:tcPr>
            <w:tcW w:w="1508" w:type="dxa"/>
            <w:vMerge/>
            <w:vAlign w:val="bottom"/>
            <w:hideMark/>
          </w:tcPr>
          <w:p w14:paraId="04B6F2C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798CDE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2C4F8A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027F2B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3B3CF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6C69F90" w14:textId="77777777" w:rsidTr="00B304E2">
        <w:trPr>
          <w:cantSplit/>
          <w:trHeight w:val="315"/>
          <w:jc w:val="center"/>
        </w:trPr>
        <w:tc>
          <w:tcPr>
            <w:tcW w:w="1508" w:type="dxa"/>
            <w:vMerge/>
            <w:vAlign w:val="bottom"/>
            <w:hideMark/>
          </w:tcPr>
          <w:p w14:paraId="6F0C17D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DFB77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3191F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25E86B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080584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F7C6B86" w14:textId="77777777" w:rsidTr="00B304E2">
        <w:trPr>
          <w:cantSplit/>
          <w:trHeight w:val="315"/>
          <w:jc w:val="center"/>
        </w:trPr>
        <w:tc>
          <w:tcPr>
            <w:tcW w:w="1508" w:type="dxa"/>
            <w:vMerge w:val="restart"/>
            <w:shd w:val="clear" w:color="auto" w:fill="auto"/>
            <w:vAlign w:val="bottom"/>
            <w:hideMark/>
          </w:tcPr>
          <w:p w14:paraId="7CE42B0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noWrap/>
            <w:vAlign w:val="bottom"/>
            <w:hideMark/>
          </w:tcPr>
          <w:p w14:paraId="5852C1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79D404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7090</w:t>
            </w:r>
          </w:p>
        </w:tc>
        <w:tc>
          <w:tcPr>
            <w:tcW w:w="937" w:type="dxa"/>
            <w:shd w:val="clear" w:color="auto" w:fill="auto"/>
            <w:noWrap/>
            <w:vAlign w:val="bottom"/>
            <w:hideMark/>
          </w:tcPr>
          <w:p w14:paraId="55BBF8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42.4</w:t>
            </w:r>
          </w:p>
        </w:tc>
        <w:tc>
          <w:tcPr>
            <w:tcW w:w="1168" w:type="dxa"/>
            <w:shd w:val="clear" w:color="auto" w:fill="auto"/>
            <w:noWrap/>
            <w:vAlign w:val="bottom"/>
            <w:hideMark/>
          </w:tcPr>
          <w:p w14:paraId="274224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42.4</w:t>
            </w:r>
          </w:p>
        </w:tc>
      </w:tr>
      <w:tr w:rsidR="00D209CC" w:rsidRPr="00D80490" w14:paraId="474E30D1" w14:textId="77777777" w:rsidTr="00B304E2">
        <w:trPr>
          <w:cantSplit/>
          <w:trHeight w:val="315"/>
          <w:jc w:val="center"/>
        </w:trPr>
        <w:tc>
          <w:tcPr>
            <w:tcW w:w="1508" w:type="dxa"/>
            <w:vMerge/>
            <w:vAlign w:val="bottom"/>
            <w:hideMark/>
          </w:tcPr>
          <w:p w14:paraId="5335CC2B"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51E67B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1215A9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4032</w:t>
            </w:r>
          </w:p>
        </w:tc>
        <w:tc>
          <w:tcPr>
            <w:tcW w:w="937" w:type="dxa"/>
            <w:shd w:val="clear" w:color="auto" w:fill="auto"/>
            <w:noWrap/>
            <w:vAlign w:val="bottom"/>
            <w:hideMark/>
          </w:tcPr>
          <w:p w14:paraId="640B83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24.1</w:t>
            </w:r>
          </w:p>
        </w:tc>
        <w:tc>
          <w:tcPr>
            <w:tcW w:w="1168" w:type="dxa"/>
            <w:shd w:val="clear" w:color="auto" w:fill="auto"/>
            <w:noWrap/>
            <w:vAlign w:val="bottom"/>
            <w:hideMark/>
          </w:tcPr>
          <w:p w14:paraId="28C276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66.5</w:t>
            </w:r>
          </w:p>
        </w:tc>
      </w:tr>
      <w:tr w:rsidR="00D209CC" w:rsidRPr="00D80490" w14:paraId="048FDEDE" w14:textId="77777777" w:rsidTr="00B304E2">
        <w:trPr>
          <w:cantSplit/>
          <w:trHeight w:val="315"/>
          <w:jc w:val="center"/>
        </w:trPr>
        <w:tc>
          <w:tcPr>
            <w:tcW w:w="1508" w:type="dxa"/>
            <w:vMerge/>
            <w:vAlign w:val="bottom"/>
            <w:hideMark/>
          </w:tcPr>
          <w:p w14:paraId="1DB3A77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102BEB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7FFE14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3130</w:t>
            </w:r>
          </w:p>
        </w:tc>
        <w:tc>
          <w:tcPr>
            <w:tcW w:w="937" w:type="dxa"/>
            <w:shd w:val="clear" w:color="auto" w:fill="auto"/>
            <w:noWrap/>
            <w:vAlign w:val="bottom"/>
            <w:hideMark/>
          </w:tcPr>
          <w:p w14:paraId="516D46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18.7</w:t>
            </w:r>
          </w:p>
        </w:tc>
        <w:tc>
          <w:tcPr>
            <w:tcW w:w="1168" w:type="dxa"/>
            <w:shd w:val="clear" w:color="auto" w:fill="auto"/>
            <w:noWrap/>
            <w:vAlign w:val="bottom"/>
            <w:hideMark/>
          </w:tcPr>
          <w:p w14:paraId="682593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85.3</w:t>
            </w:r>
          </w:p>
        </w:tc>
      </w:tr>
      <w:tr w:rsidR="00D209CC" w:rsidRPr="00D80490" w14:paraId="6290302C" w14:textId="77777777" w:rsidTr="00B304E2">
        <w:trPr>
          <w:cantSplit/>
          <w:trHeight w:val="315"/>
          <w:jc w:val="center"/>
        </w:trPr>
        <w:tc>
          <w:tcPr>
            <w:tcW w:w="1508" w:type="dxa"/>
            <w:vMerge/>
            <w:vAlign w:val="bottom"/>
            <w:hideMark/>
          </w:tcPr>
          <w:p w14:paraId="1E65967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3A4AD0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632D23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1582</w:t>
            </w:r>
          </w:p>
        </w:tc>
        <w:tc>
          <w:tcPr>
            <w:tcW w:w="937" w:type="dxa"/>
            <w:shd w:val="clear" w:color="auto" w:fill="auto"/>
            <w:noWrap/>
            <w:vAlign w:val="bottom"/>
            <w:hideMark/>
          </w:tcPr>
          <w:p w14:paraId="55AA5D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w:t>
            </w:r>
          </w:p>
        </w:tc>
        <w:tc>
          <w:tcPr>
            <w:tcW w:w="1168" w:type="dxa"/>
            <w:shd w:val="clear" w:color="auto" w:fill="auto"/>
            <w:noWrap/>
            <w:vAlign w:val="bottom"/>
            <w:hideMark/>
          </w:tcPr>
          <w:p w14:paraId="03D377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94.7</w:t>
            </w:r>
          </w:p>
        </w:tc>
      </w:tr>
      <w:tr w:rsidR="00D209CC" w:rsidRPr="00D80490" w14:paraId="35467160" w14:textId="77777777" w:rsidTr="00B304E2">
        <w:trPr>
          <w:cantSplit/>
          <w:trHeight w:val="315"/>
          <w:jc w:val="center"/>
        </w:trPr>
        <w:tc>
          <w:tcPr>
            <w:tcW w:w="1508" w:type="dxa"/>
            <w:vMerge/>
            <w:vAlign w:val="bottom"/>
            <w:hideMark/>
          </w:tcPr>
          <w:p w14:paraId="5094E99E"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7BD31F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6D7AA7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625</w:t>
            </w:r>
          </w:p>
        </w:tc>
        <w:tc>
          <w:tcPr>
            <w:tcW w:w="937" w:type="dxa"/>
            <w:shd w:val="clear" w:color="auto" w:fill="auto"/>
            <w:noWrap/>
            <w:vAlign w:val="bottom"/>
            <w:hideMark/>
          </w:tcPr>
          <w:p w14:paraId="156C11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w:t>
            </w:r>
          </w:p>
        </w:tc>
        <w:tc>
          <w:tcPr>
            <w:tcW w:w="1168" w:type="dxa"/>
            <w:shd w:val="clear" w:color="auto" w:fill="auto"/>
            <w:noWrap/>
            <w:vAlign w:val="bottom"/>
            <w:hideMark/>
          </w:tcPr>
          <w:p w14:paraId="6DF6EF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98.5</w:t>
            </w:r>
          </w:p>
        </w:tc>
      </w:tr>
      <w:tr w:rsidR="00D209CC" w:rsidRPr="00D80490" w14:paraId="17CA8B91" w14:textId="77777777" w:rsidTr="00B304E2">
        <w:trPr>
          <w:cantSplit/>
          <w:trHeight w:val="315"/>
          <w:jc w:val="center"/>
        </w:trPr>
        <w:tc>
          <w:tcPr>
            <w:tcW w:w="1508" w:type="dxa"/>
            <w:vMerge/>
            <w:vAlign w:val="bottom"/>
            <w:hideMark/>
          </w:tcPr>
          <w:p w14:paraId="6A78500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24A238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E5647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202</w:t>
            </w:r>
          </w:p>
        </w:tc>
        <w:tc>
          <w:tcPr>
            <w:tcW w:w="937" w:type="dxa"/>
            <w:shd w:val="clear" w:color="auto" w:fill="auto"/>
            <w:noWrap/>
            <w:vAlign w:val="bottom"/>
            <w:hideMark/>
          </w:tcPr>
          <w:p w14:paraId="4EFCF5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5957C9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71D4359E" w14:textId="77777777" w:rsidTr="00B304E2">
        <w:trPr>
          <w:cantSplit/>
          <w:trHeight w:val="315"/>
          <w:jc w:val="center"/>
        </w:trPr>
        <w:tc>
          <w:tcPr>
            <w:tcW w:w="1508" w:type="dxa"/>
            <w:vMerge/>
            <w:vAlign w:val="bottom"/>
            <w:hideMark/>
          </w:tcPr>
          <w:p w14:paraId="5058F817"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00326F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29FDEF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w:t>
            </w:r>
          </w:p>
        </w:tc>
        <w:tc>
          <w:tcPr>
            <w:tcW w:w="937" w:type="dxa"/>
            <w:shd w:val="clear" w:color="auto" w:fill="auto"/>
            <w:noWrap/>
            <w:vAlign w:val="bottom"/>
            <w:hideMark/>
          </w:tcPr>
          <w:p w14:paraId="0DDB12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28737E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08CB202" w14:textId="77777777" w:rsidTr="00B304E2">
        <w:trPr>
          <w:cantSplit/>
          <w:trHeight w:val="315"/>
          <w:jc w:val="center"/>
        </w:trPr>
        <w:tc>
          <w:tcPr>
            <w:tcW w:w="1508" w:type="dxa"/>
            <w:vMerge/>
            <w:vAlign w:val="bottom"/>
            <w:hideMark/>
          </w:tcPr>
          <w:p w14:paraId="7519E29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7D1770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073F47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219C5E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06CF0F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0B5620" w14:textId="77777777" w:rsidTr="00B304E2">
        <w:trPr>
          <w:cantSplit/>
          <w:trHeight w:val="315"/>
          <w:jc w:val="center"/>
        </w:trPr>
        <w:tc>
          <w:tcPr>
            <w:tcW w:w="1508" w:type="dxa"/>
            <w:vMerge/>
            <w:vAlign w:val="bottom"/>
            <w:hideMark/>
          </w:tcPr>
          <w:p w14:paraId="4095C70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D020C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2B0D3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34B2CC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A6314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F7D73E2" w14:textId="77777777" w:rsidTr="00B304E2">
        <w:trPr>
          <w:cantSplit/>
          <w:trHeight w:val="315"/>
          <w:jc w:val="center"/>
        </w:trPr>
        <w:tc>
          <w:tcPr>
            <w:tcW w:w="1508" w:type="dxa"/>
            <w:vMerge w:val="restart"/>
            <w:shd w:val="clear" w:color="auto" w:fill="auto"/>
            <w:vAlign w:val="bottom"/>
            <w:hideMark/>
          </w:tcPr>
          <w:p w14:paraId="0BF3E2C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noWrap/>
            <w:vAlign w:val="bottom"/>
            <w:hideMark/>
          </w:tcPr>
          <w:p w14:paraId="26503F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F9047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1600</w:t>
            </w:r>
          </w:p>
        </w:tc>
        <w:tc>
          <w:tcPr>
            <w:tcW w:w="937" w:type="dxa"/>
            <w:shd w:val="clear" w:color="auto" w:fill="auto"/>
            <w:noWrap/>
            <w:vAlign w:val="bottom"/>
            <w:hideMark/>
          </w:tcPr>
          <w:p w14:paraId="0D0BD3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51.9</w:t>
            </w:r>
          </w:p>
        </w:tc>
        <w:tc>
          <w:tcPr>
            <w:tcW w:w="1168" w:type="dxa"/>
            <w:shd w:val="clear" w:color="auto" w:fill="auto"/>
            <w:noWrap/>
            <w:vAlign w:val="bottom"/>
            <w:hideMark/>
          </w:tcPr>
          <w:p w14:paraId="19AE51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51.9</w:t>
            </w:r>
          </w:p>
        </w:tc>
      </w:tr>
      <w:tr w:rsidR="00D209CC" w:rsidRPr="00D80490" w14:paraId="2F68A99E" w14:textId="77777777" w:rsidTr="00B304E2">
        <w:trPr>
          <w:cantSplit/>
          <w:trHeight w:val="315"/>
          <w:jc w:val="center"/>
        </w:trPr>
        <w:tc>
          <w:tcPr>
            <w:tcW w:w="1508" w:type="dxa"/>
            <w:vMerge/>
            <w:vAlign w:val="bottom"/>
            <w:hideMark/>
          </w:tcPr>
          <w:p w14:paraId="1AD3975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262CB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314FD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579</w:t>
            </w:r>
          </w:p>
        </w:tc>
        <w:tc>
          <w:tcPr>
            <w:tcW w:w="937" w:type="dxa"/>
            <w:shd w:val="clear" w:color="auto" w:fill="auto"/>
            <w:noWrap/>
            <w:vAlign w:val="bottom"/>
            <w:hideMark/>
          </w:tcPr>
          <w:p w14:paraId="374C20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18.8</w:t>
            </w:r>
          </w:p>
        </w:tc>
        <w:tc>
          <w:tcPr>
            <w:tcW w:w="1168" w:type="dxa"/>
            <w:shd w:val="clear" w:color="auto" w:fill="auto"/>
            <w:noWrap/>
            <w:vAlign w:val="bottom"/>
            <w:hideMark/>
          </w:tcPr>
          <w:p w14:paraId="7E842A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70.7</w:t>
            </w:r>
          </w:p>
        </w:tc>
      </w:tr>
      <w:tr w:rsidR="00D209CC" w:rsidRPr="00D80490" w14:paraId="54887680" w14:textId="77777777" w:rsidTr="00B304E2">
        <w:trPr>
          <w:cantSplit/>
          <w:trHeight w:val="315"/>
          <w:jc w:val="center"/>
        </w:trPr>
        <w:tc>
          <w:tcPr>
            <w:tcW w:w="1508" w:type="dxa"/>
            <w:vMerge/>
            <w:vAlign w:val="bottom"/>
            <w:hideMark/>
          </w:tcPr>
          <w:p w14:paraId="5D3FF02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8EC2B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73E94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451</w:t>
            </w:r>
          </w:p>
        </w:tc>
        <w:tc>
          <w:tcPr>
            <w:tcW w:w="937" w:type="dxa"/>
            <w:shd w:val="clear" w:color="auto" w:fill="auto"/>
            <w:noWrap/>
            <w:vAlign w:val="bottom"/>
            <w:hideMark/>
          </w:tcPr>
          <w:p w14:paraId="56C3CB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c>
          <w:tcPr>
            <w:tcW w:w="1168" w:type="dxa"/>
            <w:shd w:val="clear" w:color="auto" w:fill="auto"/>
            <w:noWrap/>
            <w:vAlign w:val="bottom"/>
            <w:hideMark/>
          </w:tcPr>
          <w:p w14:paraId="305F56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85.4</w:t>
            </w:r>
          </w:p>
        </w:tc>
      </w:tr>
      <w:tr w:rsidR="00D209CC" w:rsidRPr="00D80490" w14:paraId="3F451977" w14:textId="77777777" w:rsidTr="00B304E2">
        <w:trPr>
          <w:cantSplit/>
          <w:trHeight w:val="315"/>
          <w:jc w:val="center"/>
        </w:trPr>
        <w:tc>
          <w:tcPr>
            <w:tcW w:w="1508" w:type="dxa"/>
            <w:vMerge/>
            <w:vAlign w:val="bottom"/>
            <w:hideMark/>
          </w:tcPr>
          <w:p w14:paraId="1237027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36558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420BBF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262</w:t>
            </w:r>
          </w:p>
        </w:tc>
        <w:tc>
          <w:tcPr>
            <w:tcW w:w="937" w:type="dxa"/>
            <w:shd w:val="clear" w:color="auto" w:fill="auto"/>
            <w:noWrap/>
            <w:vAlign w:val="bottom"/>
            <w:hideMark/>
          </w:tcPr>
          <w:p w14:paraId="57B22F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w:t>
            </w:r>
          </w:p>
        </w:tc>
        <w:tc>
          <w:tcPr>
            <w:tcW w:w="1168" w:type="dxa"/>
            <w:shd w:val="clear" w:color="auto" w:fill="auto"/>
            <w:noWrap/>
            <w:vAlign w:val="bottom"/>
            <w:hideMark/>
          </w:tcPr>
          <w:p w14:paraId="69CED8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93.9</w:t>
            </w:r>
          </w:p>
        </w:tc>
      </w:tr>
      <w:tr w:rsidR="00D209CC" w:rsidRPr="00D80490" w14:paraId="212B17E8" w14:textId="77777777" w:rsidTr="00B304E2">
        <w:trPr>
          <w:cantSplit/>
          <w:trHeight w:val="315"/>
          <w:jc w:val="center"/>
        </w:trPr>
        <w:tc>
          <w:tcPr>
            <w:tcW w:w="1508" w:type="dxa"/>
            <w:vMerge/>
            <w:vAlign w:val="bottom"/>
            <w:hideMark/>
          </w:tcPr>
          <w:p w14:paraId="58EEB0A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7FC39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023EA75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122</w:t>
            </w:r>
          </w:p>
        </w:tc>
        <w:tc>
          <w:tcPr>
            <w:tcW w:w="937" w:type="dxa"/>
            <w:shd w:val="clear" w:color="auto" w:fill="auto"/>
            <w:noWrap/>
            <w:vAlign w:val="bottom"/>
            <w:hideMark/>
          </w:tcPr>
          <w:p w14:paraId="38A5FB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w:t>
            </w:r>
          </w:p>
        </w:tc>
        <w:tc>
          <w:tcPr>
            <w:tcW w:w="1168" w:type="dxa"/>
            <w:shd w:val="clear" w:color="auto" w:fill="auto"/>
            <w:noWrap/>
            <w:vAlign w:val="bottom"/>
            <w:hideMark/>
          </w:tcPr>
          <w:p w14:paraId="52ABBA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97.8</w:t>
            </w:r>
          </w:p>
        </w:tc>
      </w:tr>
      <w:tr w:rsidR="00D209CC" w:rsidRPr="00D80490" w14:paraId="4C8B89F0" w14:textId="77777777" w:rsidTr="00B304E2">
        <w:trPr>
          <w:cantSplit/>
          <w:trHeight w:val="315"/>
          <w:jc w:val="center"/>
        </w:trPr>
        <w:tc>
          <w:tcPr>
            <w:tcW w:w="1508" w:type="dxa"/>
            <w:vMerge/>
            <w:vAlign w:val="bottom"/>
            <w:hideMark/>
          </w:tcPr>
          <w:p w14:paraId="0D40DE4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C9CDA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86CF4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w:t>
            </w:r>
          </w:p>
        </w:tc>
        <w:tc>
          <w:tcPr>
            <w:tcW w:w="937" w:type="dxa"/>
            <w:shd w:val="clear" w:color="auto" w:fill="auto"/>
            <w:noWrap/>
            <w:vAlign w:val="bottom"/>
            <w:hideMark/>
          </w:tcPr>
          <w:p w14:paraId="06E728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1168" w:type="dxa"/>
            <w:shd w:val="clear" w:color="auto" w:fill="auto"/>
            <w:noWrap/>
            <w:vAlign w:val="bottom"/>
            <w:hideMark/>
          </w:tcPr>
          <w:p w14:paraId="6D0DFC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076AD9E9" w14:textId="77777777" w:rsidTr="00B304E2">
        <w:trPr>
          <w:cantSplit/>
          <w:trHeight w:val="315"/>
          <w:jc w:val="center"/>
        </w:trPr>
        <w:tc>
          <w:tcPr>
            <w:tcW w:w="1508" w:type="dxa"/>
            <w:vMerge/>
            <w:vAlign w:val="bottom"/>
            <w:hideMark/>
          </w:tcPr>
          <w:p w14:paraId="2037A8E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257BB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4AC5BF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937" w:type="dxa"/>
            <w:shd w:val="clear" w:color="auto" w:fill="auto"/>
            <w:noWrap/>
            <w:vAlign w:val="bottom"/>
            <w:hideMark/>
          </w:tcPr>
          <w:p w14:paraId="1F5C94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3DC69C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533EA350" w14:textId="77777777" w:rsidTr="00B304E2">
        <w:trPr>
          <w:cantSplit/>
          <w:trHeight w:val="315"/>
          <w:jc w:val="center"/>
        </w:trPr>
        <w:tc>
          <w:tcPr>
            <w:tcW w:w="1508" w:type="dxa"/>
            <w:vMerge/>
            <w:vAlign w:val="bottom"/>
            <w:hideMark/>
          </w:tcPr>
          <w:p w14:paraId="293685D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BB9DD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14773B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3D4105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028C16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083036F" w14:textId="77777777" w:rsidTr="00B304E2">
        <w:trPr>
          <w:cantSplit/>
          <w:trHeight w:val="315"/>
          <w:jc w:val="center"/>
        </w:trPr>
        <w:tc>
          <w:tcPr>
            <w:tcW w:w="1508" w:type="dxa"/>
            <w:vMerge/>
            <w:vAlign w:val="bottom"/>
            <w:hideMark/>
          </w:tcPr>
          <w:p w14:paraId="250C1CE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CBD25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F5D34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15BA9E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35009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2A302C4" w14:textId="77777777" w:rsidTr="00B304E2">
        <w:trPr>
          <w:cantSplit/>
          <w:trHeight w:val="630"/>
          <w:jc w:val="center"/>
        </w:trPr>
        <w:tc>
          <w:tcPr>
            <w:tcW w:w="3665" w:type="dxa"/>
            <w:gridSpan w:val="2"/>
            <w:shd w:val="clear" w:color="auto" w:fill="auto"/>
            <w:vAlign w:val="bottom"/>
            <w:hideMark/>
          </w:tcPr>
          <w:p w14:paraId="5D276EF9"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Reading Remedial Attempts 3 Years Scale</w:t>
            </w:r>
          </w:p>
        </w:tc>
        <w:tc>
          <w:tcPr>
            <w:tcW w:w="1350" w:type="dxa"/>
            <w:shd w:val="clear" w:color="auto" w:fill="auto"/>
            <w:vAlign w:val="bottom"/>
            <w:hideMark/>
          </w:tcPr>
          <w:p w14:paraId="4CD92265"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410951A9"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1D8E997D"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0822C55A" w14:textId="77777777" w:rsidTr="00B304E2">
        <w:trPr>
          <w:cantSplit/>
          <w:trHeight w:val="315"/>
          <w:jc w:val="center"/>
        </w:trPr>
        <w:tc>
          <w:tcPr>
            <w:tcW w:w="1508" w:type="dxa"/>
            <w:vMerge w:val="restart"/>
            <w:shd w:val="clear" w:color="auto" w:fill="auto"/>
            <w:vAlign w:val="bottom"/>
            <w:hideMark/>
          </w:tcPr>
          <w:p w14:paraId="42ADCF1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noWrap/>
            <w:vAlign w:val="bottom"/>
            <w:hideMark/>
          </w:tcPr>
          <w:p w14:paraId="20EDFC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5060A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19185</w:t>
            </w:r>
          </w:p>
        </w:tc>
        <w:tc>
          <w:tcPr>
            <w:tcW w:w="937" w:type="dxa"/>
            <w:shd w:val="clear" w:color="auto" w:fill="auto"/>
            <w:noWrap/>
            <w:vAlign w:val="bottom"/>
            <w:hideMark/>
          </w:tcPr>
          <w:p w14:paraId="33E0A9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98.2</w:t>
            </w:r>
          </w:p>
        </w:tc>
        <w:tc>
          <w:tcPr>
            <w:tcW w:w="1168" w:type="dxa"/>
            <w:shd w:val="clear" w:color="auto" w:fill="auto"/>
            <w:noWrap/>
            <w:vAlign w:val="bottom"/>
            <w:hideMark/>
          </w:tcPr>
          <w:p w14:paraId="4CDE52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98.2</w:t>
            </w:r>
          </w:p>
        </w:tc>
      </w:tr>
      <w:tr w:rsidR="00D209CC" w:rsidRPr="00D80490" w14:paraId="6D43D29A" w14:textId="77777777" w:rsidTr="00B304E2">
        <w:trPr>
          <w:cantSplit/>
          <w:trHeight w:val="315"/>
          <w:jc w:val="center"/>
        </w:trPr>
        <w:tc>
          <w:tcPr>
            <w:tcW w:w="1508" w:type="dxa"/>
            <w:vMerge/>
            <w:vAlign w:val="bottom"/>
            <w:hideMark/>
          </w:tcPr>
          <w:p w14:paraId="38F9B07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DF383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20876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181</w:t>
            </w:r>
          </w:p>
        </w:tc>
        <w:tc>
          <w:tcPr>
            <w:tcW w:w="937" w:type="dxa"/>
            <w:shd w:val="clear" w:color="auto" w:fill="auto"/>
            <w:noWrap/>
            <w:vAlign w:val="bottom"/>
            <w:hideMark/>
          </w:tcPr>
          <w:p w14:paraId="79C284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168" w:type="dxa"/>
            <w:shd w:val="clear" w:color="auto" w:fill="auto"/>
            <w:noWrap/>
            <w:vAlign w:val="bottom"/>
            <w:hideMark/>
          </w:tcPr>
          <w:p w14:paraId="36581C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99.2</w:t>
            </w:r>
          </w:p>
        </w:tc>
      </w:tr>
      <w:tr w:rsidR="00D209CC" w:rsidRPr="00D80490" w14:paraId="29AF5BB3" w14:textId="77777777" w:rsidTr="00B304E2">
        <w:trPr>
          <w:cantSplit/>
          <w:trHeight w:val="315"/>
          <w:jc w:val="center"/>
        </w:trPr>
        <w:tc>
          <w:tcPr>
            <w:tcW w:w="1508" w:type="dxa"/>
            <w:vMerge/>
            <w:vAlign w:val="bottom"/>
            <w:hideMark/>
          </w:tcPr>
          <w:p w14:paraId="5DF3431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861F8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17FF3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w:t>
            </w:r>
          </w:p>
        </w:tc>
        <w:tc>
          <w:tcPr>
            <w:tcW w:w="937" w:type="dxa"/>
            <w:shd w:val="clear" w:color="auto" w:fill="auto"/>
            <w:noWrap/>
            <w:vAlign w:val="bottom"/>
            <w:hideMark/>
          </w:tcPr>
          <w:p w14:paraId="64BD7C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546E61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99.3</w:t>
            </w:r>
          </w:p>
        </w:tc>
      </w:tr>
      <w:tr w:rsidR="00D209CC" w:rsidRPr="00D80490" w14:paraId="62258731" w14:textId="77777777" w:rsidTr="00B304E2">
        <w:trPr>
          <w:cantSplit/>
          <w:trHeight w:val="315"/>
          <w:jc w:val="center"/>
        </w:trPr>
        <w:tc>
          <w:tcPr>
            <w:tcW w:w="1508" w:type="dxa"/>
            <w:vMerge/>
            <w:vAlign w:val="bottom"/>
            <w:hideMark/>
          </w:tcPr>
          <w:p w14:paraId="475DA80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F0347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6BDE57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4BC251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8B210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265DC3FD" w14:textId="77777777" w:rsidTr="00B304E2">
        <w:trPr>
          <w:cantSplit/>
          <w:trHeight w:val="315"/>
          <w:jc w:val="center"/>
        </w:trPr>
        <w:tc>
          <w:tcPr>
            <w:tcW w:w="1508" w:type="dxa"/>
            <w:vMerge/>
            <w:vAlign w:val="bottom"/>
            <w:hideMark/>
          </w:tcPr>
          <w:p w14:paraId="54C0420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EB227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43B305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937" w:type="dxa"/>
            <w:shd w:val="clear" w:color="auto" w:fill="auto"/>
            <w:noWrap/>
            <w:vAlign w:val="bottom"/>
            <w:hideMark/>
          </w:tcPr>
          <w:p w14:paraId="45F1197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D6B3F0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3BFBA35D" w14:textId="77777777" w:rsidTr="00B304E2">
        <w:trPr>
          <w:cantSplit/>
          <w:trHeight w:val="315"/>
          <w:jc w:val="center"/>
        </w:trPr>
        <w:tc>
          <w:tcPr>
            <w:tcW w:w="1508" w:type="dxa"/>
            <w:vMerge/>
            <w:vAlign w:val="bottom"/>
            <w:hideMark/>
          </w:tcPr>
          <w:p w14:paraId="76348F9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9753C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01A62B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109</w:t>
            </w:r>
          </w:p>
        </w:tc>
        <w:tc>
          <w:tcPr>
            <w:tcW w:w="937" w:type="dxa"/>
            <w:shd w:val="clear" w:color="auto" w:fill="auto"/>
            <w:noWrap/>
            <w:vAlign w:val="bottom"/>
            <w:hideMark/>
          </w:tcPr>
          <w:p w14:paraId="5EF273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168" w:type="dxa"/>
            <w:shd w:val="clear" w:color="auto" w:fill="auto"/>
            <w:noWrap/>
            <w:vAlign w:val="bottom"/>
            <w:hideMark/>
          </w:tcPr>
          <w:p w14:paraId="1632F5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B560E1" w14:textId="77777777" w:rsidTr="00B304E2">
        <w:trPr>
          <w:cantSplit/>
          <w:trHeight w:val="315"/>
          <w:jc w:val="center"/>
        </w:trPr>
        <w:tc>
          <w:tcPr>
            <w:tcW w:w="1508" w:type="dxa"/>
            <w:vMerge/>
            <w:vAlign w:val="bottom"/>
            <w:hideMark/>
          </w:tcPr>
          <w:p w14:paraId="3FB6F19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85E05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7A1106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7A3245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5B318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0F10CD8" w14:textId="77777777" w:rsidTr="00B304E2">
        <w:trPr>
          <w:cantSplit/>
          <w:trHeight w:val="315"/>
          <w:jc w:val="center"/>
        </w:trPr>
        <w:tc>
          <w:tcPr>
            <w:tcW w:w="1508" w:type="dxa"/>
            <w:vMerge/>
            <w:vAlign w:val="bottom"/>
            <w:hideMark/>
          </w:tcPr>
          <w:p w14:paraId="335282A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F6B6F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578F2D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2ABEEB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96774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84ACD97" w14:textId="77777777" w:rsidTr="00B304E2">
        <w:trPr>
          <w:cantSplit/>
          <w:trHeight w:val="315"/>
          <w:jc w:val="center"/>
        </w:trPr>
        <w:tc>
          <w:tcPr>
            <w:tcW w:w="1508" w:type="dxa"/>
            <w:vMerge/>
            <w:vAlign w:val="bottom"/>
            <w:hideMark/>
          </w:tcPr>
          <w:p w14:paraId="0A86664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10F7B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2A0C59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36C07C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17A9F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62EA6F7" w14:textId="77777777" w:rsidTr="00B304E2">
        <w:trPr>
          <w:cantSplit/>
          <w:trHeight w:val="315"/>
          <w:jc w:val="center"/>
        </w:trPr>
        <w:tc>
          <w:tcPr>
            <w:tcW w:w="1508" w:type="dxa"/>
            <w:vMerge/>
            <w:vAlign w:val="bottom"/>
            <w:hideMark/>
          </w:tcPr>
          <w:p w14:paraId="58BDD51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5A5FA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1350" w:type="dxa"/>
            <w:shd w:val="clear" w:color="auto" w:fill="auto"/>
            <w:noWrap/>
            <w:vAlign w:val="bottom"/>
            <w:hideMark/>
          </w:tcPr>
          <w:p w14:paraId="4B788A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6A5C3B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F5DA2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26EA00E" w14:textId="77777777" w:rsidTr="00B304E2">
        <w:trPr>
          <w:cantSplit/>
          <w:trHeight w:val="315"/>
          <w:jc w:val="center"/>
        </w:trPr>
        <w:tc>
          <w:tcPr>
            <w:tcW w:w="1508" w:type="dxa"/>
            <w:vMerge/>
            <w:vAlign w:val="bottom"/>
            <w:hideMark/>
          </w:tcPr>
          <w:p w14:paraId="76C835C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9C340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1350" w:type="dxa"/>
            <w:shd w:val="clear" w:color="auto" w:fill="auto"/>
            <w:noWrap/>
            <w:vAlign w:val="bottom"/>
            <w:hideMark/>
          </w:tcPr>
          <w:p w14:paraId="5282AD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7A4A0A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058FA3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6FC42EE" w14:textId="77777777" w:rsidTr="00B304E2">
        <w:trPr>
          <w:cantSplit/>
          <w:trHeight w:val="315"/>
          <w:jc w:val="center"/>
        </w:trPr>
        <w:tc>
          <w:tcPr>
            <w:tcW w:w="1508" w:type="dxa"/>
            <w:vMerge/>
            <w:vAlign w:val="bottom"/>
            <w:hideMark/>
          </w:tcPr>
          <w:p w14:paraId="18FF28B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FCA5A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0F67F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6B94C1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4BD8D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EA117D1" w14:textId="77777777" w:rsidTr="00B304E2">
        <w:trPr>
          <w:cantSplit/>
          <w:trHeight w:val="315"/>
          <w:jc w:val="center"/>
        </w:trPr>
        <w:tc>
          <w:tcPr>
            <w:tcW w:w="1508" w:type="dxa"/>
            <w:vMerge w:val="restart"/>
            <w:shd w:val="clear" w:color="auto" w:fill="auto"/>
            <w:vAlign w:val="bottom"/>
            <w:hideMark/>
          </w:tcPr>
          <w:p w14:paraId="06A0642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noWrap/>
            <w:vAlign w:val="bottom"/>
            <w:hideMark/>
          </w:tcPr>
          <w:p w14:paraId="522EEEC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D8B34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3872</w:t>
            </w:r>
          </w:p>
        </w:tc>
        <w:tc>
          <w:tcPr>
            <w:tcW w:w="937" w:type="dxa"/>
            <w:shd w:val="clear" w:color="auto" w:fill="auto"/>
            <w:noWrap/>
            <w:vAlign w:val="bottom"/>
            <w:hideMark/>
          </w:tcPr>
          <w:p w14:paraId="106984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99.0</w:t>
            </w:r>
          </w:p>
        </w:tc>
        <w:tc>
          <w:tcPr>
            <w:tcW w:w="1168" w:type="dxa"/>
            <w:shd w:val="clear" w:color="auto" w:fill="auto"/>
            <w:noWrap/>
            <w:vAlign w:val="bottom"/>
            <w:hideMark/>
          </w:tcPr>
          <w:p w14:paraId="3B06CA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99.0</w:t>
            </w:r>
          </w:p>
        </w:tc>
      </w:tr>
      <w:tr w:rsidR="00D209CC" w:rsidRPr="00D80490" w14:paraId="06B28CAE" w14:textId="77777777" w:rsidTr="00B304E2">
        <w:trPr>
          <w:cantSplit/>
          <w:trHeight w:val="315"/>
          <w:jc w:val="center"/>
        </w:trPr>
        <w:tc>
          <w:tcPr>
            <w:tcW w:w="1508" w:type="dxa"/>
            <w:vMerge/>
            <w:vAlign w:val="bottom"/>
            <w:hideMark/>
          </w:tcPr>
          <w:p w14:paraId="551B61C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1681DE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0F4BBAC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w:t>
            </w:r>
          </w:p>
        </w:tc>
        <w:tc>
          <w:tcPr>
            <w:tcW w:w="937" w:type="dxa"/>
            <w:shd w:val="clear" w:color="auto" w:fill="auto"/>
            <w:noWrap/>
            <w:vAlign w:val="bottom"/>
            <w:hideMark/>
          </w:tcPr>
          <w:p w14:paraId="674939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168" w:type="dxa"/>
            <w:shd w:val="clear" w:color="auto" w:fill="auto"/>
            <w:noWrap/>
            <w:vAlign w:val="bottom"/>
            <w:hideMark/>
          </w:tcPr>
          <w:p w14:paraId="7F2698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37C32EF3" w14:textId="77777777" w:rsidTr="00B304E2">
        <w:trPr>
          <w:cantSplit/>
          <w:trHeight w:val="315"/>
          <w:jc w:val="center"/>
        </w:trPr>
        <w:tc>
          <w:tcPr>
            <w:tcW w:w="1508" w:type="dxa"/>
            <w:vMerge/>
            <w:vAlign w:val="bottom"/>
            <w:hideMark/>
          </w:tcPr>
          <w:p w14:paraId="0ACBA517"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418907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0F075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63DAEF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6123DC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A2CDAB4" w14:textId="77777777" w:rsidTr="00B304E2">
        <w:trPr>
          <w:cantSplit/>
          <w:trHeight w:val="315"/>
          <w:jc w:val="center"/>
        </w:trPr>
        <w:tc>
          <w:tcPr>
            <w:tcW w:w="1508" w:type="dxa"/>
            <w:vMerge/>
            <w:vAlign w:val="bottom"/>
            <w:hideMark/>
          </w:tcPr>
          <w:p w14:paraId="55ECF06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DCE73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42D4E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092ED3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48415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973DAE7" w14:textId="77777777" w:rsidTr="00B304E2">
        <w:trPr>
          <w:cantSplit/>
          <w:trHeight w:val="315"/>
          <w:jc w:val="center"/>
        </w:trPr>
        <w:tc>
          <w:tcPr>
            <w:tcW w:w="1508" w:type="dxa"/>
            <w:vMerge w:val="restart"/>
            <w:shd w:val="clear" w:color="auto" w:fill="auto"/>
            <w:vAlign w:val="bottom"/>
            <w:hideMark/>
          </w:tcPr>
          <w:p w14:paraId="65CEFB3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noWrap/>
            <w:vAlign w:val="bottom"/>
            <w:hideMark/>
          </w:tcPr>
          <w:p w14:paraId="50874B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7165C9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3098</w:t>
            </w:r>
          </w:p>
        </w:tc>
        <w:tc>
          <w:tcPr>
            <w:tcW w:w="937" w:type="dxa"/>
            <w:shd w:val="clear" w:color="auto" w:fill="auto"/>
            <w:noWrap/>
            <w:vAlign w:val="bottom"/>
            <w:hideMark/>
          </w:tcPr>
          <w:p w14:paraId="68FD72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99.2</w:t>
            </w:r>
          </w:p>
        </w:tc>
        <w:tc>
          <w:tcPr>
            <w:tcW w:w="1168" w:type="dxa"/>
            <w:shd w:val="clear" w:color="auto" w:fill="auto"/>
            <w:noWrap/>
            <w:vAlign w:val="bottom"/>
            <w:hideMark/>
          </w:tcPr>
          <w:p w14:paraId="5E2195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99.2</w:t>
            </w:r>
          </w:p>
        </w:tc>
      </w:tr>
      <w:tr w:rsidR="00D209CC" w:rsidRPr="00D80490" w14:paraId="42A18F36" w14:textId="77777777" w:rsidTr="00B304E2">
        <w:trPr>
          <w:cantSplit/>
          <w:trHeight w:val="315"/>
          <w:jc w:val="center"/>
        </w:trPr>
        <w:tc>
          <w:tcPr>
            <w:tcW w:w="1508" w:type="dxa"/>
            <w:vMerge/>
            <w:vAlign w:val="bottom"/>
            <w:hideMark/>
          </w:tcPr>
          <w:p w14:paraId="7CA1BA17"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636CEC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4CB3C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w:t>
            </w:r>
          </w:p>
        </w:tc>
        <w:tc>
          <w:tcPr>
            <w:tcW w:w="937" w:type="dxa"/>
            <w:shd w:val="clear" w:color="auto" w:fill="auto"/>
            <w:noWrap/>
            <w:vAlign w:val="bottom"/>
            <w:hideMark/>
          </w:tcPr>
          <w:p w14:paraId="63D768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168" w:type="dxa"/>
            <w:shd w:val="clear" w:color="auto" w:fill="auto"/>
            <w:noWrap/>
            <w:vAlign w:val="bottom"/>
            <w:hideMark/>
          </w:tcPr>
          <w:p w14:paraId="59D45A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5167618E" w14:textId="77777777" w:rsidTr="00B304E2">
        <w:trPr>
          <w:cantSplit/>
          <w:trHeight w:val="315"/>
          <w:jc w:val="center"/>
        </w:trPr>
        <w:tc>
          <w:tcPr>
            <w:tcW w:w="1508" w:type="dxa"/>
            <w:vMerge/>
            <w:vAlign w:val="bottom"/>
            <w:hideMark/>
          </w:tcPr>
          <w:p w14:paraId="4AFFDDD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54EF39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787FE7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5DDB88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49FEDC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1544357" w14:textId="77777777" w:rsidTr="00B304E2">
        <w:trPr>
          <w:cantSplit/>
          <w:trHeight w:val="315"/>
          <w:jc w:val="center"/>
        </w:trPr>
        <w:tc>
          <w:tcPr>
            <w:tcW w:w="1508" w:type="dxa"/>
            <w:vMerge/>
            <w:vAlign w:val="bottom"/>
            <w:hideMark/>
          </w:tcPr>
          <w:p w14:paraId="06165A1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28A94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97A2B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1EEF0F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44475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447DE27" w14:textId="77777777" w:rsidTr="00B304E2">
        <w:trPr>
          <w:cantSplit/>
          <w:trHeight w:val="315"/>
          <w:jc w:val="center"/>
        </w:trPr>
        <w:tc>
          <w:tcPr>
            <w:tcW w:w="1508" w:type="dxa"/>
            <w:vMerge w:val="restart"/>
            <w:shd w:val="clear" w:color="auto" w:fill="auto"/>
            <w:vAlign w:val="bottom"/>
            <w:hideMark/>
          </w:tcPr>
          <w:p w14:paraId="78A847E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noWrap/>
            <w:vAlign w:val="bottom"/>
            <w:hideMark/>
          </w:tcPr>
          <w:p w14:paraId="6ADC61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3A10E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3782</w:t>
            </w:r>
          </w:p>
        </w:tc>
        <w:tc>
          <w:tcPr>
            <w:tcW w:w="937" w:type="dxa"/>
            <w:shd w:val="clear" w:color="auto" w:fill="auto"/>
            <w:noWrap/>
            <w:vAlign w:val="bottom"/>
            <w:hideMark/>
          </w:tcPr>
          <w:p w14:paraId="74C394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98.6</w:t>
            </w:r>
          </w:p>
        </w:tc>
        <w:tc>
          <w:tcPr>
            <w:tcW w:w="1168" w:type="dxa"/>
            <w:shd w:val="clear" w:color="auto" w:fill="auto"/>
            <w:noWrap/>
            <w:vAlign w:val="bottom"/>
            <w:hideMark/>
          </w:tcPr>
          <w:p w14:paraId="0E1705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98.6</w:t>
            </w:r>
          </w:p>
        </w:tc>
      </w:tr>
      <w:tr w:rsidR="00D209CC" w:rsidRPr="00D80490" w14:paraId="1D131833" w14:textId="77777777" w:rsidTr="00B304E2">
        <w:trPr>
          <w:cantSplit/>
          <w:trHeight w:val="315"/>
          <w:jc w:val="center"/>
        </w:trPr>
        <w:tc>
          <w:tcPr>
            <w:tcW w:w="1508" w:type="dxa"/>
            <w:vMerge/>
            <w:vAlign w:val="bottom"/>
            <w:hideMark/>
          </w:tcPr>
          <w:p w14:paraId="742237D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5FC5ED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4743AD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w:t>
            </w:r>
          </w:p>
        </w:tc>
        <w:tc>
          <w:tcPr>
            <w:tcW w:w="937" w:type="dxa"/>
            <w:shd w:val="clear" w:color="auto" w:fill="auto"/>
            <w:noWrap/>
            <w:vAlign w:val="bottom"/>
            <w:hideMark/>
          </w:tcPr>
          <w:p w14:paraId="0A60FC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w:t>
            </w:r>
          </w:p>
        </w:tc>
        <w:tc>
          <w:tcPr>
            <w:tcW w:w="1168" w:type="dxa"/>
            <w:shd w:val="clear" w:color="auto" w:fill="auto"/>
            <w:noWrap/>
            <w:vAlign w:val="bottom"/>
            <w:hideMark/>
          </w:tcPr>
          <w:p w14:paraId="45C476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19850227" w14:textId="77777777" w:rsidTr="00B304E2">
        <w:trPr>
          <w:cantSplit/>
          <w:trHeight w:val="315"/>
          <w:jc w:val="center"/>
        </w:trPr>
        <w:tc>
          <w:tcPr>
            <w:tcW w:w="1508" w:type="dxa"/>
            <w:vMerge/>
            <w:vAlign w:val="bottom"/>
            <w:hideMark/>
          </w:tcPr>
          <w:p w14:paraId="0094158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4C0B7E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6FFF76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937" w:type="dxa"/>
            <w:shd w:val="clear" w:color="auto" w:fill="auto"/>
            <w:noWrap/>
            <w:vAlign w:val="bottom"/>
            <w:hideMark/>
          </w:tcPr>
          <w:p w14:paraId="36748E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307BD4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8AA9600" w14:textId="77777777" w:rsidTr="00B304E2">
        <w:trPr>
          <w:cantSplit/>
          <w:trHeight w:val="315"/>
          <w:jc w:val="center"/>
        </w:trPr>
        <w:tc>
          <w:tcPr>
            <w:tcW w:w="1508" w:type="dxa"/>
            <w:vMerge/>
            <w:vAlign w:val="bottom"/>
            <w:hideMark/>
          </w:tcPr>
          <w:p w14:paraId="1EB04CB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C7AD0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E9BEE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7F0BF2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87481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C3017A6" w14:textId="77777777" w:rsidTr="00B304E2">
        <w:trPr>
          <w:cantSplit/>
          <w:trHeight w:val="315"/>
          <w:jc w:val="center"/>
        </w:trPr>
        <w:tc>
          <w:tcPr>
            <w:tcW w:w="1508" w:type="dxa"/>
            <w:vMerge w:val="restart"/>
            <w:shd w:val="clear" w:color="auto" w:fill="auto"/>
            <w:vAlign w:val="bottom"/>
            <w:hideMark/>
          </w:tcPr>
          <w:p w14:paraId="434983D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noWrap/>
            <w:vAlign w:val="bottom"/>
            <w:hideMark/>
          </w:tcPr>
          <w:p w14:paraId="7652F9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827CD3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4064</w:t>
            </w:r>
          </w:p>
        </w:tc>
        <w:tc>
          <w:tcPr>
            <w:tcW w:w="937" w:type="dxa"/>
            <w:shd w:val="clear" w:color="auto" w:fill="auto"/>
            <w:noWrap/>
            <w:vAlign w:val="bottom"/>
            <w:hideMark/>
          </w:tcPr>
          <w:p w14:paraId="59F9A5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85.8</w:t>
            </w:r>
          </w:p>
        </w:tc>
        <w:tc>
          <w:tcPr>
            <w:tcW w:w="1168" w:type="dxa"/>
            <w:shd w:val="clear" w:color="auto" w:fill="auto"/>
            <w:noWrap/>
            <w:vAlign w:val="bottom"/>
            <w:hideMark/>
          </w:tcPr>
          <w:p w14:paraId="5958BB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85.8</w:t>
            </w:r>
          </w:p>
        </w:tc>
      </w:tr>
      <w:tr w:rsidR="00D209CC" w:rsidRPr="00D80490" w14:paraId="1E539134" w14:textId="77777777" w:rsidTr="00B304E2">
        <w:trPr>
          <w:cantSplit/>
          <w:trHeight w:val="315"/>
          <w:jc w:val="center"/>
        </w:trPr>
        <w:tc>
          <w:tcPr>
            <w:tcW w:w="1508" w:type="dxa"/>
            <w:vMerge/>
            <w:vAlign w:val="bottom"/>
            <w:hideMark/>
          </w:tcPr>
          <w:p w14:paraId="1C080D2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7BEC6B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7F635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578</w:t>
            </w:r>
          </w:p>
        </w:tc>
        <w:tc>
          <w:tcPr>
            <w:tcW w:w="937" w:type="dxa"/>
            <w:shd w:val="clear" w:color="auto" w:fill="auto"/>
            <w:noWrap/>
            <w:vAlign w:val="bottom"/>
            <w:hideMark/>
          </w:tcPr>
          <w:p w14:paraId="7B7407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12.2</w:t>
            </w:r>
          </w:p>
        </w:tc>
        <w:tc>
          <w:tcPr>
            <w:tcW w:w="1168" w:type="dxa"/>
            <w:shd w:val="clear" w:color="auto" w:fill="auto"/>
            <w:noWrap/>
            <w:vAlign w:val="bottom"/>
            <w:hideMark/>
          </w:tcPr>
          <w:p w14:paraId="2D5B30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6CE6DFA7" w14:textId="77777777" w:rsidTr="00B304E2">
        <w:trPr>
          <w:cantSplit/>
          <w:trHeight w:val="315"/>
          <w:jc w:val="center"/>
        </w:trPr>
        <w:tc>
          <w:tcPr>
            <w:tcW w:w="1508" w:type="dxa"/>
            <w:vMerge/>
            <w:vAlign w:val="bottom"/>
            <w:hideMark/>
          </w:tcPr>
          <w:p w14:paraId="06F6387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2EE190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E6562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w:t>
            </w:r>
          </w:p>
        </w:tc>
        <w:tc>
          <w:tcPr>
            <w:tcW w:w="937" w:type="dxa"/>
            <w:shd w:val="clear" w:color="auto" w:fill="auto"/>
            <w:noWrap/>
            <w:vAlign w:val="bottom"/>
            <w:hideMark/>
          </w:tcPr>
          <w:p w14:paraId="328257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1168" w:type="dxa"/>
            <w:shd w:val="clear" w:color="auto" w:fill="auto"/>
            <w:noWrap/>
            <w:vAlign w:val="bottom"/>
            <w:hideMark/>
          </w:tcPr>
          <w:p w14:paraId="4D73C2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6BF6428D" w14:textId="77777777" w:rsidTr="00B304E2">
        <w:trPr>
          <w:cantSplit/>
          <w:trHeight w:val="315"/>
          <w:jc w:val="center"/>
        </w:trPr>
        <w:tc>
          <w:tcPr>
            <w:tcW w:w="1508" w:type="dxa"/>
            <w:vMerge/>
            <w:vAlign w:val="bottom"/>
            <w:hideMark/>
          </w:tcPr>
          <w:p w14:paraId="701EFF7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703AF3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20A271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937" w:type="dxa"/>
            <w:shd w:val="clear" w:color="auto" w:fill="auto"/>
            <w:noWrap/>
            <w:vAlign w:val="bottom"/>
            <w:hideMark/>
          </w:tcPr>
          <w:p w14:paraId="12DEF8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0EF870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180DA8C2" w14:textId="77777777" w:rsidTr="00B304E2">
        <w:trPr>
          <w:cantSplit/>
          <w:trHeight w:val="315"/>
          <w:jc w:val="center"/>
        </w:trPr>
        <w:tc>
          <w:tcPr>
            <w:tcW w:w="1508" w:type="dxa"/>
            <w:vMerge/>
            <w:vAlign w:val="bottom"/>
            <w:hideMark/>
          </w:tcPr>
          <w:p w14:paraId="6164012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548C03A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1A755E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23C3F58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2FB043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B47B29D" w14:textId="77777777" w:rsidTr="00B304E2">
        <w:trPr>
          <w:cantSplit/>
          <w:trHeight w:val="315"/>
          <w:jc w:val="center"/>
        </w:trPr>
        <w:tc>
          <w:tcPr>
            <w:tcW w:w="1508" w:type="dxa"/>
            <w:vMerge/>
            <w:vAlign w:val="bottom"/>
            <w:hideMark/>
          </w:tcPr>
          <w:p w14:paraId="5F0FCFA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7C9EF8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9A9E8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065A16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90BF8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16E0636" w14:textId="77777777" w:rsidTr="00B304E2">
        <w:trPr>
          <w:cantSplit/>
          <w:trHeight w:val="315"/>
          <w:jc w:val="center"/>
        </w:trPr>
        <w:tc>
          <w:tcPr>
            <w:tcW w:w="1508" w:type="dxa"/>
            <w:vMerge/>
            <w:vAlign w:val="bottom"/>
            <w:hideMark/>
          </w:tcPr>
          <w:p w14:paraId="389C128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67F37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991877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0F06D0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37B6F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898D485" w14:textId="77777777" w:rsidTr="00B304E2">
        <w:trPr>
          <w:cantSplit/>
          <w:trHeight w:val="315"/>
          <w:jc w:val="center"/>
        </w:trPr>
        <w:tc>
          <w:tcPr>
            <w:tcW w:w="1508" w:type="dxa"/>
            <w:vMerge w:val="restart"/>
            <w:shd w:val="clear" w:color="auto" w:fill="auto"/>
            <w:vAlign w:val="bottom"/>
            <w:hideMark/>
          </w:tcPr>
          <w:p w14:paraId="74F0EAC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noWrap/>
            <w:vAlign w:val="bottom"/>
            <w:hideMark/>
          </w:tcPr>
          <w:p w14:paraId="596BD8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194DE3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6311</w:t>
            </w:r>
          </w:p>
        </w:tc>
        <w:tc>
          <w:tcPr>
            <w:tcW w:w="937" w:type="dxa"/>
            <w:shd w:val="clear" w:color="auto" w:fill="auto"/>
            <w:noWrap/>
            <w:vAlign w:val="bottom"/>
            <w:hideMark/>
          </w:tcPr>
          <w:p w14:paraId="5C128E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c>
          <w:tcPr>
            <w:tcW w:w="1168" w:type="dxa"/>
            <w:shd w:val="clear" w:color="auto" w:fill="auto"/>
            <w:noWrap/>
            <w:vAlign w:val="bottom"/>
            <w:hideMark/>
          </w:tcPr>
          <w:p w14:paraId="4EE9C0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r>
      <w:tr w:rsidR="00D209CC" w:rsidRPr="00D80490" w14:paraId="6F505547" w14:textId="77777777" w:rsidTr="00B304E2">
        <w:trPr>
          <w:cantSplit/>
          <w:trHeight w:val="315"/>
          <w:jc w:val="center"/>
        </w:trPr>
        <w:tc>
          <w:tcPr>
            <w:tcW w:w="1508" w:type="dxa"/>
            <w:vMerge/>
            <w:vAlign w:val="bottom"/>
            <w:hideMark/>
          </w:tcPr>
          <w:p w14:paraId="1A1DE44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7CB82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255F70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954</w:t>
            </w:r>
          </w:p>
        </w:tc>
        <w:tc>
          <w:tcPr>
            <w:tcW w:w="937" w:type="dxa"/>
            <w:shd w:val="clear" w:color="auto" w:fill="auto"/>
            <w:noWrap/>
            <w:vAlign w:val="bottom"/>
            <w:hideMark/>
          </w:tcPr>
          <w:p w14:paraId="597CC3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12.6</w:t>
            </w:r>
          </w:p>
        </w:tc>
        <w:tc>
          <w:tcPr>
            <w:tcW w:w="1168" w:type="dxa"/>
            <w:shd w:val="clear" w:color="auto" w:fill="auto"/>
            <w:noWrap/>
            <w:vAlign w:val="bottom"/>
            <w:hideMark/>
          </w:tcPr>
          <w:p w14:paraId="226748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96.3</w:t>
            </w:r>
          </w:p>
        </w:tc>
      </w:tr>
      <w:tr w:rsidR="00D209CC" w:rsidRPr="00D80490" w14:paraId="7C2E3E7F" w14:textId="77777777" w:rsidTr="00B304E2">
        <w:trPr>
          <w:cantSplit/>
          <w:trHeight w:val="315"/>
          <w:jc w:val="center"/>
        </w:trPr>
        <w:tc>
          <w:tcPr>
            <w:tcW w:w="1508" w:type="dxa"/>
            <w:vMerge/>
            <w:vAlign w:val="bottom"/>
            <w:hideMark/>
          </w:tcPr>
          <w:p w14:paraId="77E46CC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12E86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40DAA1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236</w:t>
            </w:r>
          </w:p>
        </w:tc>
        <w:tc>
          <w:tcPr>
            <w:tcW w:w="937" w:type="dxa"/>
            <w:shd w:val="clear" w:color="auto" w:fill="auto"/>
            <w:noWrap/>
            <w:vAlign w:val="bottom"/>
            <w:hideMark/>
          </w:tcPr>
          <w:p w14:paraId="1E71BA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w:t>
            </w:r>
          </w:p>
        </w:tc>
        <w:tc>
          <w:tcPr>
            <w:tcW w:w="1168" w:type="dxa"/>
            <w:shd w:val="clear" w:color="auto" w:fill="auto"/>
            <w:noWrap/>
            <w:vAlign w:val="bottom"/>
            <w:hideMark/>
          </w:tcPr>
          <w:p w14:paraId="0C1E29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99.4</w:t>
            </w:r>
          </w:p>
        </w:tc>
      </w:tr>
      <w:tr w:rsidR="00D209CC" w:rsidRPr="00D80490" w14:paraId="134D5F14" w14:textId="77777777" w:rsidTr="00B304E2">
        <w:trPr>
          <w:cantSplit/>
          <w:trHeight w:val="315"/>
          <w:jc w:val="center"/>
        </w:trPr>
        <w:tc>
          <w:tcPr>
            <w:tcW w:w="1508" w:type="dxa"/>
            <w:vMerge/>
            <w:vAlign w:val="bottom"/>
            <w:hideMark/>
          </w:tcPr>
          <w:p w14:paraId="15209AA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ED8DC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008240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w:t>
            </w:r>
          </w:p>
        </w:tc>
        <w:tc>
          <w:tcPr>
            <w:tcW w:w="937" w:type="dxa"/>
            <w:shd w:val="clear" w:color="auto" w:fill="auto"/>
            <w:noWrap/>
            <w:vAlign w:val="bottom"/>
            <w:hideMark/>
          </w:tcPr>
          <w:p w14:paraId="1FE2C6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59E3CD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27A13521" w14:textId="77777777" w:rsidTr="00B304E2">
        <w:trPr>
          <w:cantSplit/>
          <w:trHeight w:val="315"/>
          <w:jc w:val="center"/>
        </w:trPr>
        <w:tc>
          <w:tcPr>
            <w:tcW w:w="1508" w:type="dxa"/>
            <w:vMerge/>
            <w:vAlign w:val="bottom"/>
            <w:hideMark/>
          </w:tcPr>
          <w:p w14:paraId="1A45372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C6229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0CD4E0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937" w:type="dxa"/>
            <w:shd w:val="clear" w:color="auto" w:fill="auto"/>
            <w:noWrap/>
            <w:vAlign w:val="bottom"/>
            <w:hideMark/>
          </w:tcPr>
          <w:p w14:paraId="5DC7AC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50249C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14F6EB0C" w14:textId="77777777" w:rsidTr="00B304E2">
        <w:trPr>
          <w:cantSplit/>
          <w:trHeight w:val="315"/>
          <w:jc w:val="center"/>
        </w:trPr>
        <w:tc>
          <w:tcPr>
            <w:tcW w:w="1508" w:type="dxa"/>
            <w:vMerge/>
            <w:vAlign w:val="bottom"/>
            <w:hideMark/>
          </w:tcPr>
          <w:p w14:paraId="6E7FEAB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C5D0D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58DCEF2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2ECF6F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66EFB4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7199AF1B" w14:textId="77777777" w:rsidTr="00B304E2">
        <w:trPr>
          <w:cantSplit/>
          <w:trHeight w:val="315"/>
          <w:jc w:val="center"/>
        </w:trPr>
        <w:tc>
          <w:tcPr>
            <w:tcW w:w="1508" w:type="dxa"/>
            <w:vMerge/>
            <w:vAlign w:val="bottom"/>
            <w:hideMark/>
          </w:tcPr>
          <w:p w14:paraId="5FA3DA0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BF091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471207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937" w:type="dxa"/>
            <w:shd w:val="clear" w:color="auto" w:fill="auto"/>
            <w:noWrap/>
            <w:vAlign w:val="bottom"/>
            <w:hideMark/>
          </w:tcPr>
          <w:p w14:paraId="19C5B8C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514F7D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41CF0D7F" w14:textId="77777777" w:rsidTr="00B304E2">
        <w:trPr>
          <w:cantSplit/>
          <w:trHeight w:val="315"/>
          <w:jc w:val="center"/>
        </w:trPr>
        <w:tc>
          <w:tcPr>
            <w:tcW w:w="1508" w:type="dxa"/>
            <w:vMerge/>
            <w:vAlign w:val="bottom"/>
            <w:hideMark/>
          </w:tcPr>
          <w:p w14:paraId="2FDFA14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13A43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1350" w:type="dxa"/>
            <w:shd w:val="clear" w:color="auto" w:fill="auto"/>
            <w:noWrap/>
            <w:vAlign w:val="bottom"/>
            <w:hideMark/>
          </w:tcPr>
          <w:p w14:paraId="234DE5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7E767E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2E4E2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B13B8C4" w14:textId="77777777" w:rsidTr="00B304E2">
        <w:trPr>
          <w:cantSplit/>
          <w:trHeight w:val="315"/>
          <w:jc w:val="center"/>
        </w:trPr>
        <w:tc>
          <w:tcPr>
            <w:tcW w:w="1508" w:type="dxa"/>
            <w:vMerge/>
            <w:vAlign w:val="bottom"/>
            <w:hideMark/>
          </w:tcPr>
          <w:p w14:paraId="3F4586D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951FD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w:t>
            </w:r>
          </w:p>
        </w:tc>
        <w:tc>
          <w:tcPr>
            <w:tcW w:w="1350" w:type="dxa"/>
            <w:shd w:val="clear" w:color="auto" w:fill="auto"/>
            <w:noWrap/>
            <w:vAlign w:val="bottom"/>
            <w:hideMark/>
          </w:tcPr>
          <w:p w14:paraId="096E88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707A4B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EC01C8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486F573" w14:textId="77777777" w:rsidTr="00B304E2">
        <w:trPr>
          <w:cantSplit/>
          <w:trHeight w:val="315"/>
          <w:jc w:val="center"/>
        </w:trPr>
        <w:tc>
          <w:tcPr>
            <w:tcW w:w="1508" w:type="dxa"/>
            <w:vMerge/>
            <w:vAlign w:val="bottom"/>
            <w:hideMark/>
          </w:tcPr>
          <w:p w14:paraId="4EA420D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98D29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1350" w:type="dxa"/>
            <w:shd w:val="clear" w:color="auto" w:fill="auto"/>
            <w:noWrap/>
            <w:vAlign w:val="bottom"/>
            <w:hideMark/>
          </w:tcPr>
          <w:p w14:paraId="077954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54A943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7C9328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80F73CA" w14:textId="77777777" w:rsidTr="00B304E2">
        <w:trPr>
          <w:cantSplit/>
          <w:trHeight w:val="315"/>
          <w:jc w:val="center"/>
        </w:trPr>
        <w:tc>
          <w:tcPr>
            <w:tcW w:w="1508" w:type="dxa"/>
            <w:vMerge/>
            <w:vAlign w:val="bottom"/>
            <w:hideMark/>
          </w:tcPr>
          <w:p w14:paraId="388302F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5165E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64595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068807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B96ED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6CA3910" w14:textId="77777777" w:rsidTr="00B304E2">
        <w:trPr>
          <w:cantSplit/>
          <w:trHeight w:val="315"/>
          <w:jc w:val="center"/>
        </w:trPr>
        <w:tc>
          <w:tcPr>
            <w:tcW w:w="1508" w:type="dxa"/>
            <w:vMerge w:val="restart"/>
            <w:shd w:val="clear" w:color="auto" w:fill="auto"/>
            <w:vAlign w:val="bottom"/>
            <w:hideMark/>
          </w:tcPr>
          <w:p w14:paraId="63D9F53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noWrap/>
            <w:vAlign w:val="bottom"/>
            <w:hideMark/>
          </w:tcPr>
          <w:p w14:paraId="3BA0D0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236C1E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5418</w:t>
            </w:r>
          </w:p>
        </w:tc>
        <w:tc>
          <w:tcPr>
            <w:tcW w:w="937" w:type="dxa"/>
            <w:shd w:val="clear" w:color="auto" w:fill="auto"/>
            <w:noWrap/>
            <w:vAlign w:val="bottom"/>
            <w:hideMark/>
          </w:tcPr>
          <w:p w14:paraId="05E4EB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c>
          <w:tcPr>
            <w:tcW w:w="1168" w:type="dxa"/>
            <w:shd w:val="clear" w:color="auto" w:fill="auto"/>
            <w:noWrap/>
            <w:vAlign w:val="bottom"/>
            <w:hideMark/>
          </w:tcPr>
          <w:p w14:paraId="3A2274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52674C0B" w14:textId="77777777" w:rsidTr="00B304E2">
        <w:trPr>
          <w:cantSplit/>
          <w:trHeight w:val="315"/>
          <w:jc w:val="center"/>
        </w:trPr>
        <w:tc>
          <w:tcPr>
            <w:tcW w:w="1508" w:type="dxa"/>
            <w:vMerge/>
            <w:vAlign w:val="bottom"/>
            <w:hideMark/>
          </w:tcPr>
          <w:p w14:paraId="26FBF2B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2A9ABF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0DB92D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142055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7805C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D60623D" w14:textId="77777777" w:rsidTr="00B304E2">
        <w:trPr>
          <w:cantSplit/>
          <w:trHeight w:val="315"/>
          <w:jc w:val="center"/>
        </w:trPr>
        <w:tc>
          <w:tcPr>
            <w:tcW w:w="1508" w:type="dxa"/>
            <w:vMerge/>
            <w:vAlign w:val="bottom"/>
            <w:hideMark/>
          </w:tcPr>
          <w:p w14:paraId="5FDD1889"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400338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568C32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5B822D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C261E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A7A6153" w14:textId="77777777" w:rsidTr="00B304E2">
        <w:trPr>
          <w:cantSplit/>
          <w:trHeight w:val="315"/>
          <w:jc w:val="center"/>
        </w:trPr>
        <w:tc>
          <w:tcPr>
            <w:tcW w:w="1508" w:type="dxa"/>
            <w:vMerge/>
            <w:vAlign w:val="bottom"/>
            <w:hideMark/>
          </w:tcPr>
          <w:p w14:paraId="05A5995A"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CF8C75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F0456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5486D7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3FC8B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8C6030F" w14:textId="77777777" w:rsidTr="00B304E2">
        <w:trPr>
          <w:cantSplit/>
          <w:trHeight w:val="315"/>
          <w:jc w:val="center"/>
        </w:trPr>
        <w:tc>
          <w:tcPr>
            <w:tcW w:w="1508" w:type="dxa"/>
            <w:vMerge w:val="restart"/>
            <w:shd w:val="clear" w:color="auto" w:fill="auto"/>
            <w:vAlign w:val="bottom"/>
            <w:hideMark/>
          </w:tcPr>
          <w:p w14:paraId="63F4630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noWrap/>
            <w:vAlign w:val="bottom"/>
            <w:hideMark/>
          </w:tcPr>
          <w:p w14:paraId="3187CE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1F784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5108</w:t>
            </w:r>
          </w:p>
        </w:tc>
        <w:tc>
          <w:tcPr>
            <w:tcW w:w="937" w:type="dxa"/>
            <w:shd w:val="clear" w:color="auto" w:fill="auto"/>
            <w:noWrap/>
            <w:vAlign w:val="bottom"/>
            <w:hideMark/>
          </w:tcPr>
          <w:p w14:paraId="4FADED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76.4</w:t>
            </w:r>
          </w:p>
        </w:tc>
        <w:tc>
          <w:tcPr>
            <w:tcW w:w="1168" w:type="dxa"/>
            <w:shd w:val="clear" w:color="auto" w:fill="auto"/>
            <w:noWrap/>
            <w:vAlign w:val="bottom"/>
            <w:hideMark/>
          </w:tcPr>
          <w:p w14:paraId="5E72E4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76.4</w:t>
            </w:r>
          </w:p>
        </w:tc>
      </w:tr>
      <w:tr w:rsidR="00D209CC" w:rsidRPr="00D80490" w14:paraId="4733AF4B" w14:textId="77777777" w:rsidTr="00B304E2">
        <w:trPr>
          <w:cantSplit/>
          <w:trHeight w:val="315"/>
          <w:jc w:val="center"/>
        </w:trPr>
        <w:tc>
          <w:tcPr>
            <w:tcW w:w="1508" w:type="dxa"/>
            <w:vMerge/>
            <w:vAlign w:val="bottom"/>
            <w:hideMark/>
          </w:tcPr>
          <w:p w14:paraId="5F704CE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24367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1EDBFB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1175</w:t>
            </w:r>
          </w:p>
        </w:tc>
        <w:tc>
          <w:tcPr>
            <w:tcW w:w="937" w:type="dxa"/>
            <w:shd w:val="clear" w:color="auto" w:fill="auto"/>
            <w:noWrap/>
            <w:vAlign w:val="bottom"/>
            <w:hideMark/>
          </w:tcPr>
          <w:p w14:paraId="783C14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17.6</w:t>
            </w:r>
          </w:p>
        </w:tc>
        <w:tc>
          <w:tcPr>
            <w:tcW w:w="1168" w:type="dxa"/>
            <w:shd w:val="clear" w:color="auto" w:fill="auto"/>
            <w:noWrap/>
            <w:vAlign w:val="bottom"/>
            <w:hideMark/>
          </w:tcPr>
          <w:p w14:paraId="33E7304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93.9</w:t>
            </w:r>
          </w:p>
        </w:tc>
      </w:tr>
      <w:tr w:rsidR="00D209CC" w:rsidRPr="00D80490" w14:paraId="5AB25C8E" w14:textId="77777777" w:rsidTr="00B304E2">
        <w:trPr>
          <w:cantSplit/>
          <w:trHeight w:val="315"/>
          <w:jc w:val="center"/>
        </w:trPr>
        <w:tc>
          <w:tcPr>
            <w:tcW w:w="1508" w:type="dxa"/>
            <w:vMerge/>
            <w:vAlign w:val="bottom"/>
            <w:hideMark/>
          </w:tcPr>
          <w:p w14:paraId="24D89D2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51096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0858C7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326</w:t>
            </w:r>
          </w:p>
        </w:tc>
        <w:tc>
          <w:tcPr>
            <w:tcW w:w="937" w:type="dxa"/>
            <w:shd w:val="clear" w:color="auto" w:fill="auto"/>
            <w:noWrap/>
            <w:vAlign w:val="bottom"/>
            <w:hideMark/>
          </w:tcPr>
          <w:p w14:paraId="50D98A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w:t>
            </w:r>
          </w:p>
        </w:tc>
        <w:tc>
          <w:tcPr>
            <w:tcW w:w="1168" w:type="dxa"/>
            <w:shd w:val="clear" w:color="auto" w:fill="auto"/>
            <w:noWrap/>
            <w:vAlign w:val="bottom"/>
            <w:hideMark/>
          </w:tcPr>
          <w:p w14:paraId="44B479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98.8</w:t>
            </w:r>
          </w:p>
        </w:tc>
      </w:tr>
      <w:tr w:rsidR="00D209CC" w:rsidRPr="00D80490" w14:paraId="225A76A5" w14:textId="77777777" w:rsidTr="00B304E2">
        <w:trPr>
          <w:cantSplit/>
          <w:trHeight w:val="315"/>
          <w:jc w:val="center"/>
        </w:trPr>
        <w:tc>
          <w:tcPr>
            <w:tcW w:w="1508" w:type="dxa"/>
            <w:vMerge/>
            <w:vAlign w:val="bottom"/>
            <w:hideMark/>
          </w:tcPr>
          <w:p w14:paraId="0795A9A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39B0F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3EAF01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w:t>
            </w:r>
          </w:p>
        </w:tc>
        <w:tc>
          <w:tcPr>
            <w:tcW w:w="937" w:type="dxa"/>
            <w:shd w:val="clear" w:color="auto" w:fill="auto"/>
            <w:noWrap/>
            <w:vAlign w:val="bottom"/>
            <w:hideMark/>
          </w:tcPr>
          <w:p w14:paraId="5ACF43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w:t>
            </w:r>
          </w:p>
        </w:tc>
        <w:tc>
          <w:tcPr>
            <w:tcW w:w="1168" w:type="dxa"/>
            <w:shd w:val="clear" w:color="auto" w:fill="auto"/>
            <w:noWrap/>
            <w:vAlign w:val="bottom"/>
            <w:hideMark/>
          </w:tcPr>
          <w:p w14:paraId="5C50C9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5ED58BB7" w14:textId="77777777" w:rsidTr="00B304E2">
        <w:trPr>
          <w:cantSplit/>
          <w:trHeight w:val="315"/>
          <w:jc w:val="center"/>
        </w:trPr>
        <w:tc>
          <w:tcPr>
            <w:tcW w:w="1508" w:type="dxa"/>
            <w:vMerge/>
            <w:vAlign w:val="bottom"/>
            <w:hideMark/>
          </w:tcPr>
          <w:p w14:paraId="0386622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556F12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212017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w:t>
            </w:r>
          </w:p>
        </w:tc>
        <w:tc>
          <w:tcPr>
            <w:tcW w:w="937" w:type="dxa"/>
            <w:shd w:val="clear" w:color="auto" w:fill="auto"/>
            <w:noWrap/>
            <w:vAlign w:val="bottom"/>
            <w:hideMark/>
          </w:tcPr>
          <w:p w14:paraId="673C3A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0C8ED6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116DD9D2" w14:textId="77777777" w:rsidTr="00B304E2">
        <w:trPr>
          <w:cantSplit/>
          <w:trHeight w:val="315"/>
          <w:jc w:val="center"/>
        </w:trPr>
        <w:tc>
          <w:tcPr>
            <w:tcW w:w="1508" w:type="dxa"/>
            <w:vMerge/>
            <w:vAlign w:val="bottom"/>
            <w:hideMark/>
          </w:tcPr>
          <w:p w14:paraId="415DC47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5480D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784977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937" w:type="dxa"/>
            <w:shd w:val="clear" w:color="auto" w:fill="auto"/>
            <w:noWrap/>
            <w:vAlign w:val="bottom"/>
            <w:hideMark/>
          </w:tcPr>
          <w:p w14:paraId="3578B3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729D23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7E6BCA3" w14:textId="77777777" w:rsidTr="00B304E2">
        <w:trPr>
          <w:cantSplit/>
          <w:trHeight w:val="315"/>
          <w:jc w:val="center"/>
        </w:trPr>
        <w:tc>
          <w:tcPr>
            <w:tcW w:w="1508" w:type="dxa"/>
            <w:vMerge/>
            <w:vAlign w:val="bottom"/>
            <w:hideMark/>
          </w:tcPr>
          <w:p w14:paraId="3E4A157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B258D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1350" w:type="dxa"/>
            <w:shd w:val="clear" w:color="auto" w:fill="auto"/>
            <w:noWrap/>
            <w:vAlign w:val="bottom"/>
            <w:hideMark/>
          </w:tcPr>
          <w:p w14:paraId="2AA604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3E0AD7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40F5FC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B9E514A" w14:textId="77777777" w:rsidTr="00B304E2">
        <w:trPr>
          <w:cantSplit/>
          <w:trHeight w:val="315"/>
          <w:jc w:val="center"/>
        </w:trPr>
        <w:tc>
          <w:tcPr>
            <w:tcW w:w="1508" w:type="dxa"/>
            <w:vMerge/>
            <w:vAlign w:val="bottom"/>
            <w:hideMark/>
          </w:tcPr>
          <w:p w14:paraId="29DF860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F2528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F865F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711987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B767C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5DA8C13" w14:textId="77777777" w:rsidTr="00B304E2">
        <w:trPr>
          <w:cantSplit/>
          <w:trHeight w:val="315"/>
          <w:jc w:val="center"/>
        </w:trPr>
        <w:tc>
          <w:tcPr>
            <w:tcW w:w="1508" w:type="dxa"/>
            <w:vMerge w:val="restart"/>
            <w:shd w:val="clear" w:color="auto" w:fill="auto"/>
            <w:vAlign w:val="bottom"/>
            <w:hideMark/>
          </w:tcPr>
          <w:p w14:paraId="53A139C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noWrap/>
            <w:vAlign w:val="bottom"/>
            <w:hideMark/>
          </w:tcPr>
          <w:p w14:paraId="6B3191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67B92C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6469</w:t>
            </w:r>
          </w:p>
        </w:tc>
        <w:tc>
          <w:tcPr>
            <w:tcW w:w="937" w:type="dxa"/>
            <w:shd w:val="clear" w:color="auto" w:fill="auto"/>
            <w:noWrap/>
            <w:vAlign w:val="bottom"/>
            <w:hideMark/>
          </w:tcPr>
          <w:p w14:paraId="45F136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86.9</w:t>
            </w:r>
          </w:p>
        </w:tc>
        <w:tc>
          <w:tcPr>
            <w:tcW w:w="1168" w:type="dxa"/>
            <w:shd w:val="clear" w:color="auto" w:fill="auto"/>
            <w:noWrap/>
            <w:vAlign w:val="bottom"/>
            <w:hideMark/>
          </w:tcPr>
          <w:p w14:paraId="51D650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86.9</w:t>
            </w:r>
          </w:p>
        </w:tc>
      </w:tr>
      <w:tr w:rsidR="00D209CC" w:rsidRPr="00D80490" w14:paraId="5374F799" w14:textId="77777777" w:rsidTr="00B304E2">
        <w:trPr>
          <w:cantSplit/>
          <w:trHeight w:val="315"/>
          <w:jc w:val="center"/>
        </w:trPr>
        <w:tc>
          <w:tcPr>
            <w:tcW w:w="1508" w:type="dxa"/>
            <w:vMerge/>
            <w:vAlign w:val="bottom"/>
            <w:hideMark/>
          </w:tcPr>
          <w:p w14:paraId="4C3C856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48D590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442331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863</w:t>
            </w:r>
          </w:p>
        </w:tc>
        <w:tc>
          <w:tcPr>
            <w:tcW w:w="937" w:type="dxa"/>
            <w:shd w:val="clear" w:color="auto" w:fill="auto"/>
            <w:noWrap/>
            <w:vAlign w:val="bottom"/>
            <w:hideMark/>
          </w:tcPr>
          <w:p w14:paraId="15374B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11.6</w:t>
            </w:r>
          </w:p>
        </w:tc>
        <w:tc>
          <w:tcPr>
            <w:tcW w:w="1168" w:type="dxa"/>
            <w:shd w:val="clear" w:color="auto" w:fill="auto"/>
            <w:noWrap/>
            <w:vAlign w:val="bottom"/>
            <w:hideMark/>
          </w:tcPr>
          <w:p w14:paraId="056A20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98.5</w:t>
            </w:r>
          </w:p>
        </w:tc>
      </w:tr>
      <w:tr w:rsidR="00D209CC" w:rsidRPr="00D80490" w14:paraId="32608DF0" w14:textId="77777777" w:rsidTr="00B304E2">
        <w:trPr>
          <w:cantSplit/>
          <w:trHeight w:val="315"/>
          <w:jc w:val="center"/>
        </w:trPr>
        <w:tc>
          <w:tcPr>
            <w:tcW w:w="1508" w:type="dxa"/>
            <w:vMerge/>
            <w:vAlign w:val="bottom"/>
            <w:hideMark/>
          </w:tcPr>
          <w:p w14:paraId="494B857E"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714D15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3542A5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103</w:t>
            </w:r>
          </w:p>
        </w:tc>
        <w:tc>
          <w:tcPr>
            <w:tcW w:w="937" w:type="dxa"/>
            <w:shd w:val="clear" w:color="auto" w:fill="auto"/>
            <w:noWrap/>
            <w:vAlign w:val="bottom"/>
            <w:hideMark/>
          </w:tcPr>
          <w:p w14:paraId="58C800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w:t>
            </w:r>
          </w:p>
        </w:tc>
        <w:tc>
          <w:tcPr>
            <w:tcW w:w="1168" w:type="dxa"/>
            <w:shd w:val="clear" w:color="auto" w:fill="auto"/>
            <w:noWrap/>
            <w:vAlign w:val="bottom"/>
            <w:hideMark/>
          </w:tcPr>
          <w:p w14:paraId="0BBB7A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413A0290" w14:textId="77777777" w:rsidTr="00B304E2">
        <w:trPr>
          <w:cantSplit/>
          <w:trHeight w:val="315"/>
          <w:jc w:val="center"/>
        </w:trPr>
        <w:tc>
          <w:tcPr>
            <w:tcW w:w="1508" w:type="dxa"/>
            <w:vMerge/>
            <w:vAlign w:val="bottom"/>
            <w:hideMark/>
          </w:tcPr>
          <w:p w14:paraId="3D31EB88"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3F2594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1FCC3D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w:t>
            </w:r>
          </w:p>
        </w:tc>
        <w:tc>
          <w:tcPr>
            <w:tcW w:w="937" w:type="dxa"/>
            <w:shd w:val="clear" w:color="auto" w:fill="auto"/>
            <w:noWrap/>
            <w:vAlign w:val="bottom"/>
            <w:hideMark/>
          </w:tcPr>
          <w:p w14:paraId="796E63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1AE0E8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C70533D" w14:textId="77777777" w:rsidTr="00B304E2">
        <w:trPr>
          <w:cantSplit/>
          <w:trHeight w:val="315"/>
          <w:jc w:val="center"/>
        </w:trPr>
        <w:tc>
          <w:tcPr>
            <w:tcW w:w="1508" w:type="dxa"/>
            <w:vMerge/>
            <w:vAlign w:val="bottom"/>
            <w:hideMark/>
          </w:tcPr>
          <w:p w14:paraId="6981341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1CB73D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3CB6A3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459C4C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8338B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559576E" w14:textId="77777777" w:rsidTr="00B304E2">
        <w:trPr>
          <w:cantSplit/>
          <w:trHeight w:val="315"/>
          <w:jc w:val="center"/>
        </w:trPr>
        <w:tc>
          <w:tcPr>
            <w:tcW w:w="1508" w:type="dxa"/>
            <w:vMerge/>
            <w:vAlign w:val="bottom"/>
            <w:hideMark/>
          </w:tcPr>
          <w:p w14:paraId="4C35FC9D"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E28E8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267A6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2D77174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CC60F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93C3658" w14:textId="77777777" w:rsidTr="00B304E2">
        <w:trPr>
          <w:cantSplit/>
          <w:trHeight w:val="315"/>
          <w:jc w:val="center"/>
        </w:trPr>
        <w:tc>
          <w:tcPr>
            <w:tcW w:w="1508" w:type="dxa"/>
            <w:vMerge w:val="restart"/>
            <w:shd w:val="clear" w:color="auto" w:fill="auto"/>
            <w:vAlign w:val="bottom"/>
            <w:hideMark/>
          </w:tcPr>
          <w:p w14:paraId="2F7C11F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noWrap/>
            <w:vAlign w:val="bottom"/>
            <w:hideMark/>
          </w:tcPr>
          <w:p w14:paraId="45CB20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1CB834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2579</w:t>
            </w:r>
          </w:p>
        </w:tc>
        <w:tc>
          <w:tcPr>
            <w:tcW w:w="937" w:type="dxa"/>
            <w:shd w:val="clear" w:color="auto" w:fill="auto"/>
            <w:noWrap/>
            <w:vAlign w:val="bottom"/>
            <w:hideMark/>
          </w:tcPr>
          <w:p w14:paraId="61BEE1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86.8</w:t>
            </w:r>
          </w:p>
        </w:tc>
        <w:tc>
          <w:tcPr>
            <w:tcW w:w="1168" w:type="dxa"/>
            <w:shd w:val="clear" w:color="auto" w:fill="auto"/>
            <w:noWrap/>
            <w:vAlign w:val="bottom"/>
            <w:hideMark/>
          </w:tcPr>
          <w:p w14:paraId="72DB118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86.8</w:t>
            </w:r>
          </w:p>
        </w:tc>
      </w:tr>
      <w:tr w:rsidR="00D209CC" w:rsidRPr="00D80490" w14:paraId="6897822D" w14:textId="77777777" w:rsidTr="00B304E2">
        <w:trPr>
          <w:cantSplit/>
          <w:trHeight w:val="315"/>
          <w:jc w:val="center"/>
        </w:trPr>
        <w:tc>
          <w:tcPr>
            <w:tcW w:w="1508" w:type="dxa"/>
            <w:vMerge/>
            <w:vAlign w:val="bottom"/>
            <w:hideMark/>
          </w:tcPr>
          <w:p w14:paraId="75FDA0C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1E0D4E0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7F773F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333</w:t>
            </w:r>
          </w:p>
        </w:tc>
        <w:tc>
          <w:tcPr>
            <w:tcW w:w="937" w:type="dxa"/>
            <w:shd w:val="clear" w:color="auto" w:fill="auto"/>
            <w:noWrap/>
            <w:vAlign w:val="bottom"/>
            <w:hideMark/>
          </w:tcPr>
          <w:p w14:paraId="1CD2C7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11.2</w:t>
            </w:r>
          </w:p>
        </w:tc>
        <w:tc>
          <w:tcPr>
            <w:tcW w:w="1168" w:type="dxa"/>
            <w:shd w:val="clear" w:color="auto" w:fill="auto"/>
            <w:noWrap/>
            <w:vAlign w:val="bottom"/>
            <w:hideMark/>
          </w:tcPr>
          <w:p w14:paraId="5D3F83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98.0</w:t>
            </w:r>
          </w:p>
        </w:tc>
      </w:tr>
      <w:tr w:rsidR="00D209CC" w:rsidRPr="00D80490" w14:paraId="2ACD7F5E" w14:textId="77777777" w:rsidTr="00B304E2">
        <w:trPr>
          <w:cantSplit/>
          <w:trHeight w:val="315"/>
          <w:jc w:val="center"/>
        </w:trPr>
        <w:tc>
          <w:tcPr>
            <w:tcW w:w="1508" w:type="dxa"/>
            <w:vMerge/>
            <w:vAlign w:val="bottom"/>
            <w:hideMark/>
          </w:tcPr>
          <w:p w14:paraId="1769E0BA"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53DEF4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2B4443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w:t>
            </w:r>
          </w:p>
        </w:tc>
        <w:tc>
          <w:tcPr>
            <w:tcW w:w="937" w:type="dxa"/>
            <w:shd w:val="clear" w:color="auto" w:fill="auto"/>
            <w:noWrap/>
            <w:vAlign w:val="bottom"/>
            <w:hideMark/>
          </w:tcPr>
          <w:p w14:paraId="74D89D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w:t>
            </w:r>
          </w:p>
        </w:tc>
        <w:tc>
          <w:tcPr>
            <w:tcW w:w="1168" w:type="dxa"/>
            <w:shd w:val="clear" w:color="auto" w:fill="auto"/>
            <w:noWrap/>
            <w:vAlign w:val="bottom"/>
            <w:hideMark/>
          </w:tcPr>
          <w:p w14:paraId="352D6D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3F99A3FF" w14:textId="77777777" w:rsidTr="00B304E2">
        <w:trPr>
          <w:cantSplit/>
          <w:trHeight w:val="315"/>
          <w:jc w:val="center"/>
        </w:trPr>
        <w:tc>
          <w:tcPr>
            <w:tcW w:w="1508" w:type="dxa"/>
            <w:vMerge/>
            <w:vAlign w:val="bottom"/>
            <w:hideMark/>
          </w:tcPr>
          <w:p w14:paraId="289C0CC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05A2B0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4D52E9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937" w:type="dxa"/>
            <w:shd w:val="clear" w:color="auto" w:fill="auto"/>
            <w:noWrap/>
            <w:vAlign w:val="bottom"/>
            <w:hideMark/>
          </w:tcPr>
          <w:p w14:paraId="00D841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035DC6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F3368D9" w14:textId="77777777" w:rsidTr="00B304E2">
        <w:trPr>
          <w:cantSplit/>
          <w:trHeight w:val="315"/>
          <w:jc w:val="center"/>
        </w:trPr>
        <w:tc>
          <w:tcPr>
            <w:tcW w:w="1508" w:type="dxa"/>
            <w:vMerge/>
            <w:vAlign w:val="bottom"/>
            <w:hideMark/>
          </w:tcPr>
          <w:p w14:paraId="043531A2"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7BDCC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763A9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6578D9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84E4E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9FFD0BC" w14:textId="77777777" w:rsidTr="00B304E2">
        <w:trPr>
          <w:cantSplit/>
          <w:trHeight w:val="315"/>
          <w:jc w:val="center"/>
        </w:trPr>
        <w:tc>
          <w:tcPr>
            <w:tcW w:w="1508" w:type="dxa"/>
            <w:vMerge w:val="restart"/>
            <w:shd w:val="clear" w:color="auto" w:fill="auto"/>
            <w:vAlign w:val="bottom"/>
            <w:hideMark/>
          </w:tcPr>
          <w:p w14:paraId="1249FF0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noWrap/>
            <w:vAlign w:val="bottom"/>
            <w:hideMark/>
          </w:tcPr>
          <w:p w14:paraId="3BC9CA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476D15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8810</w:t>
            </w:r>
          </w:p>
        </w:tc>
        <w:tc>
          <w:tcPr>
            <w:tcW w:w="937" w:type="dxa"/>
            <w:shd w:val="clear" w:color="auto" w:fill="auto"/>
            <w:noWrap/>
            <w:vAlign w:val="bottom"/>
            <w:hideMark/>
          </w:tcPr>
          <w:p w14:paraId="3EE8A1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97.4</w:t>
            </w:r>
          </w:p>
        </w:tc>
        <w:tc>
          <w:tcPr>
            <w:tcW w:w="1168" w:type="dxa"/>
            <w:shd w:val="clear" w:color="auto" w:fill="auto"/>
            <w:noWrap/>
            <w:vAlign w:val="bottom"/>
            <w:hideMark/>
          </w:tcPr>
          <w:p w14:paraId="7D900A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97.4</w:t>
            </w:r>
          </w:p>
        </w:tc>
      </w:tr>
      <w:tr w:rsidR="00D209CC" w:rsidRPr="00D80490" w14:paraId="543DE094" w14:textId="77777777" w:rsidTr="00B304E2">
        <w:trPr>
          <w:cantSplit/>
          <w:trHeight w:val="315"/>
          <w:jc w:val="center"/>
        </w:trPr>
        <w:tc>
          <w:tcPr>
            <w:tcW w:w="1508" w:type="dxa"/>
            <w:vMerge/>
            <w:vAlign w:val="bottom"/>
            <w:hideMark/>
          </w:tcPr>
          <w:p w14:paraId="05F77D6A"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0292F9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5B69C5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214</w:t>
            </w:r>
          </w:p>
        </w:tc>
        <w:tc>
          <w:tcPr>
            <w:tcW w:w="937" w:type="dxa"/>
            <w:shd w:val="clear" w:color="auto" w:fill="auto"/>
            <w:noWrap/>
            <w:vAlign w:val="bottom"/>
            <w:hideMark/>
          </w:tcPr>
          <w:p w14:paraId="03C81F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w:t>
            </w:r>
          </w:p>
        </w:tc>
        <w:tc>
          <w:tcPr>
            <w:tcW w:w="1168" w:type="dxa"/>
            <w:shd w:val="clear" w:color="auto" w:fill="auto"/>
            <w:noWrap/>
            <w:vAlign w:val="bottom"/>
            <w:hideMark/>
          </w:tcPr>
          <w:p w14:paraId="2F686D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678AFC1A" w14:textId="77777777" w:rsidTr="00B304E2">
        <w:trPr>
          <w:cantSplit/>
          <w:trHeight w:val="315"/>
          <w:jc w:val="center"/>
        </w:trPr>
        <w:tc>
          <w:tcPr>
            <w:tcW w:w="1508" w:type="dxa"/>
            <w:vMerge/>
            <w:vAlign w:val="bottom"/>
            <w:hideMark/>
          </w:tcPr>
          <w:p w14:paraId="64DD6B20"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1D6390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0FBAC5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w:t>
            </w:r>
          </w:p>
        </w:tc>
        <w:tc>
          <w:tcPr>
            <w:tcW w:w="937" w:type="dxa"/>
            <w:shd w:val="clear" w:color="auto" w:fill="auto"/>
            <w:noWrap/>
            <w:vAlign w:val="bottom"/>
            <w:hideMark/>
          </w:tcPr>
          <w:p w14:paraId="0B3513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0E2CCB9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282B8A" w14:textId="77777777" w:rsidTr="00B304E2">
        <w:trPr>
          <w:cantSplit/>
          <w:trHeight w:val="315"/>
          <w:jc w:val="center"/>
        </w:trPr>
        <w:tc>
          <w:tcPr>
            <w:tcW w:w="1508" w:type="dxa"/>
            <w:vMerge/>
            <w:vAlign w:val="bottom"/>
            <w:hideMark/>
          </w:tcPr>
          <w:p w14:paraId="59F65DA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noWrap/>
            <w:vAlign w:val="bottom"/>
            <w:hideMark/>
          </w:tcPr>
          <w:p w14:paraId="5B7341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6FA4E5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937" w:type="dxa"/>
            <w:shd w:val="clear" w:color="auto" w:fill="auto"/>
            <w:noWrap/>
            <w:vAlign w:val="bottom"/>
            <w:hideMark/>
          </w:tcPr>
          <w:p w14:paraId="24017D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684041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B19B972" w14:textId="77777777" w:rsidTr="00B304E2">
        <w:trPr>
          <w:cantSplit/>
          <w:trHeight w:val="315"/>
          <w:jc w:val="center"/>
        </w:trPr>
        <w:tc>
          <w:tcPr>
            <w:tcW w:w="1508" w:type="dxa"/>
            <w:vMerge/>
            <w:vAlign w:val="bottom"/>
            <w:hideMark/>
          </w:tcPr>
          <w:p w14:paraId="141B021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B2CAF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C5F79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65B862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DB245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790190AF" w14:textId="77777777" w:rsidTr="00B304E2">
        <w:trPr>
          <w:cantSplit/>
          <w:trHeight w:val="315"/>
          <w:jc w:val="center"/>
        </w:trPr>
        <w:tc>
          <w:tcPr>
            <w:tcW w:w="1508" w:type="dxa"/>
            <w:vMerge w:val="restart"/>
            <w:shd w:val="clear" w:color="auto" w:fill="auto"/>
            <w:vAlign w:val="bottom"/>
            <w:hideMark/>
          </w:tcPr>
          <w:p w14:paraId="54EC2AD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noWrap/>
            <w:vAlign w:val="bottom"/>
            <w:hideMark/>
          </w:tcPr>
          <w:p w14:paraId="033497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13B747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3180</w:t>
            </w:r>
          </w:p>
        </w:tc>
        <w:tc>
          <w:tcPr>
            <w:tcW w:w="937" w:type="dxa"/>
            <w:shd w:val="clear" w:color="auto" w:fill="auto"/>
            <w:noWrap/>
            <w:vAlign w:val="bottom"/>
            <w:hideMark/>
          </w:tcPr>
          <w:p w14:paraId="7931B4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82.0</w:t>
            </w:r>
          </w:p>
        </w:tc>
        <w:tc>
          <w:tcPr>
            <w:tcW w:w="1168" w:type="dxa"/>
            <w:shd w:val="clear" w:color="auto" w:fill="auto"/>
            <w:noWrap/>
            <w:vAlign w:val="bottom"/>
            <w:hideMark/>
          </w:tcPr>
          <w:p w14:paraId="02EA7E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82.0</w:t>
            </w:r>
          </w:p>
        </w:tc>
      </w:tr>
      <w:tr w:rsidR="00D209CC" w:rsidRPr="00D80490" w14:paraId="30FC5DDF" w14:textId="77777777" w:rsidTr="00B304E2">
        <w:trPr>
          <w:cantSplit/>
          <w:trHeight w:val="315"/>
          <w:jc w:val="center"/>
        </w:trPr>
        <w:tc>
          <w:tcPr>
            <w:tcW w:w="1508" w:type="dxa"/>
            <w:vMerge/>
            <w:vAlign w:val="bottom"/>
            <w:hideMark/>
          </w:tcPr>
          <w:p w14:paraId="4C188F6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6542165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336003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599</w:t>
            </w:r>
          </w:p>
        </w:tc>
        <w:tc>
          <w:tcPr>
            <w:tcW w:w="937" w:type="dxa"/>
            <w:shd w:val="clear" w:color="auto" w:fill="auto"/>
            <w:noWrap/>
            <w:vAlign w:val="bottom"/>
            <w:hideMark/>
          </w:tcPr>
          <w:p w14:paraId="05634A0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15.5</w:t>
            </w:r>
          </w:p>
        </w:tc>
        <w:tc>
          <w:tcPr>
            <w:tcW w:w="1168" w:type="dxa"/>
            <w:shd w:val="clear" w:color="auto" w:fill="auto"/>
            <w:noWrap/>
            <w:vAlign w:val="bottom"/>
            <w:hideMark/>
          </w:tcPr>
          <w:p w14:paraId="4D1B72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97.5</w:t>
            </w:r>
          </w:p>
        </w:tc>
      </w:tr>
      <w:tr w:rsidR="00D209CC" w:rsidRPr="00D80490" w14:paraId="1A426E74" w14:textId="77777777" w:rsidTr="00B304E2">
        <w:trPr>
          <w:cantSplit/>
          <w:trHeight w:val="315"/>
          <w:jc w:val="center"/>
        </w:trPr>
        <w:tc>
          <w:tcPr>
            <w:tcW w:w="1508" w:type="dxa"/>
            <w:vMerge/>
            <w:vAlign w:val="bottom"/>
            <w:hideMark/>
          </w:tcPr>
          <w:p w14:paraId="5CA9F77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F86BC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6EFBB1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937" w:type="dxa"/>
            <w:shd w:val="clear" w:color="auto" w:fill="auto"/>
            <w:noWrap/>
            <w:vAlign w:val="bottom"/>
            <w:hideMark/>
          </w:tcPr>
          <w:p w14:paraId="48DE24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w:t>
            </w:r>
          </w:p>
        </w:tc>
        <w:tc>
          <w:tcPr>
            <w:tcW w:w="1168" w:type="dxa"/>
            <w:shd w:val="clear" w:color="auto" w:fill="auto"/>
            <w:noWrap/>
            <w:vAlign w:val="bottom"/>
            <w:hideMark/>
          </w:tcPr>
          <w:p w14:paraId="0D2688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99.3</w:t>
            </w:r>
          </w:p>
        </w:tc>
      </w:tr>
      <w:tr w:rsidR="00D209CC" w:rsidRPr="00D80490" w14:paraId="04059EC6" w14:textId="77777777" w:rsidTr="00B304E2">
        <w:trPr>
          <w:cantSplit/>
          <w:trHeight w:val="315"/>
          <w:jc w:val="center"/>
        </w:trPr>
        <w:tc>
          <w:tcPr>
            <w:tcW w:w="1508" w:type="dxa"/>
            <w:vMerge/>
            <w:vAlign w:val="bottom"/>
            <w:hideMark/>
          </w:tcPr>
          <w:p w14:paraId="01941EA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2A689D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0A6462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937" w:type="dxa"/>
            <w:shd w:val="clear" w:color="auto" w:fill="auto"/>
            <w:noWrap/>
            <w:vAlign w:val="bottom"/>
            <w:hideMark/>
          </w:tcPr>
          <w:p w14:paraId="481684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22ED48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99.6</w:t>
            </w:r>
          </w:p>
        </w:tc>
      </w:tr>
      <w:tr w:rsidR="00D209CC" w:rsidRPr="00D80490" w14:paraId="693A1DB5" w14:textId="77777777" w:rsidTr="00B304E2">
        <w:trPr>
          <w:cantSplit/>
          <w:trHeight w:val="315"/>
          <w:jc w:val="center"/>
        </w:trPr>
        <w:tc>
          <w:tcPr>
            <w:tcW w:w="1508" w:type="dxa"/>
            <w:vMerge/>
            <w:vAlign w:val="bottom"/>
            <w:hideMark/>
          </w:tcPr>
          <w:p w14:paraId="66A8B8F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71CCCDE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5904A9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w:t>
            </w:r>
          </w:p>
        </w:tc>
        <w:tc>
          <w:tcPr>
            <w:tcW w:w="937" w:type="dxa"/>
            <w:shd w:val="clear" w:color="auto" w:fill="auto"/>
            <w:noWrap/>
            <w:vAlign w:val="bottom"/>
            <w:hideMark/>
          </w:tcPr>
          <w:p w14:paraId="22EE55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168" w:type="dxa"/>
            <w:shd w:val="clear" w:color="auto" w:fill="auto"/>
            <w:noWrap/>
            <w:vAlign w:val="bottom"/>
            <w:hideMark/>
          </w:tcPr>
          <w:p w14:paraId="2C4189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667C8ECA" w14:textId="77777777" w:rsidTr="00B304E2">
        <w:trPr>
          <w:cantSplit/>
          <w:trHeight w:val="315"/>
          <w:jc w:val="center"/>
        </w:trPr>
        <w:tc>
          <w:tcPr>
            <w:tcW w:w="1508" w:type="dxa"/>
            <w:vMerge/>
            <w:vAlign w:val="bottom"/>
            <w:hideMark/>
          </w:tcPr>
          <w:p w14:paraId="759285F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12A2D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1A0FEB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937" w:type="dxa"/>
            <w:shd w:val="clear" w:color="auto" w:fill="auto"/>
            <w:noWrap/>
            <w:vAlign w:val="bottom"/>
            <w:hideMark/>
          </w:tcPr>
          <w:p w14:paraId="6FC581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07085A4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4C2933B" w14:textId="77777777" w:rsidTr="00B304E2">
        <w:trPr>
          <w:cantSplit/>
          <w:trHeight w:val="315"/>
          <w:jc w:val="center"/>
        </w:trPr>
        <w:tc>
          <w:tcPr>
            <w:tcW w:w="1508" w:type="dxa"/>
            <w:vMerge/>
            <w:vAlign w:val="bottom"/>
            <w:hideMark/>
          </w:tcPr>
          <w:p w14:paraId="537EC74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1AFDE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w:t>
            </w:r>
          </w:p>
        </w:tc>
        <w:tc>
          <w:tcPr>
            <w:tcW w:w="1350" w:type="dxa"/>
            <w:shd w:val="clear" w:color="auto" w:fill="auto"/>
            <w:noWrap/>
            <w:vAlign w:val="bottom"/>
            <w:hideMark/>
          </w:tcPr>
          <w:p w14:paraId="12EC9B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1A0DCE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1EBAF1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1227D0D" w14:textId="77777777" w:rsidTr="00B304E2">
        <w:trPr>
          <w:cantSplit/>
          <w:trHeight w:val="315"/>
          <w:jc w:val="center"/>
        </w:trPr>
        <w:tc>
          <w:tcPr>
            <w:tcW w:w="1508" w:type="dxa"/>
            <w:vMerge/>
            <w:vAlign w:val="bottom"/>
            <w:hideMark/>
          </w:tcPr>
          <w:p w14:paraId="3796F00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4836C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0E82A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55B528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1CF84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20D27E1" w14:textId="77777777" w:rsidTr="00B304E2">
        <w:trPr>
          <w:cantSplit/>
          <w:trHeight w:val="315"/>
          <w:jc w:val="center"/>
        </w:trPr>
        <w:tc>
          <w:tcPr>
            <w:tcW w:w="1508" w:type="dxa"/>
            <w:vMerge w:val="restart"/>
            <w:shd w:val="clear" w:color="auto" w:fill="auto"/>
            <w:vAlign w:val="bottom"/>
            <w:hideMark/>
          </w:tcPr>
          <w:p w14:paraId="1324342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noWrap/>
            <w:vAlign w:val="bottom"/>
            <w:hideMark/>
          </w:tcPr>
          <w:p w14:paraId="6EF109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30040F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16306</w:t>
            </w:r>
          </w:p>
        </w:tc>
        <w:tc>
          <w:tcPr>
            <w:tcW w:w="937" w:type="dxa"/>
            <w:shd w:val="clear" w:color="auto" w:fill="auto"/>
            <w:noWrap/>
            <w:vAlign w:val="bottom"/>
            <w:hideMark/>
          </w:tcPr>
          <w:p w14:paraId="26C0D3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97.5</w:t>
            </w:r>
          </w:p>
        </w:tc>
        <w:tc>
          <w:tcPr>
            <w:tcW w:w="1168" w:type="dxa"/>
            <w:shd w:val="clear" w:color="auto" w:fill="auto"/>
            <w:noWrap/>
            <w:vAlign w:val="bottom"/>
            <w:hideMark/>
          </w:tcPr>
          <w:p w14:paraId="4E86BC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97.5</w:t>
            </w:r>
          </w:p>
        </w:tc>
      </w:tr>
      <w:tr w:rsidR="00D209CC" w:rsidRPr="00D80490" w14:paraId="0C51FDD4" w14:textId="77777777" w:rsidTr="00B304E2">
        <w:trPr>
          <w:cantSplit/>
          <w:trHeight w:val="315"/>
          <w:jc w:val="center"/>
        </w:trPr>
        <w:tc>
          <w:tcPr>
            <w:tcW w:w="1508" w:type="dxa"/>
            <w:vMerge/>
            <w:vAlign w:val="bottom"/>
            <w:hideMark/>
          </w:tcPr>
          <w:p w14:paraId="6DBFA0C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6B87DB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55F96B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364</w:t>
            </w:r>
          </w:p>
        </w:tc>
        <w:tc>
          <w:tcPr>
            <w:tcW w:w="937" w:type="dxa"/>
            <w:shd w:val="clear" w:color="auto" w:fill="auto"/>
            <w:noWrap/>
            <w:vAlign w:val="bottom"/>
            <w:hideMark/>
          </w:tcPr>
          <w:p w14:paraId="5CA62F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w:t>
            </w:r>
          </w:p>
        </w:tc>
        <w:tc>
          <w:tcPr>
            <w:tcW w:w="1168" w:type="dxa"/>
            <w:shd w:val="clear" w:color="auto" w:fill="auto"/>
            <w:noWrap/>
            <w:vAlign w:val="bottom"/>
            <w:hideMark/>
          </w:tcPr>
          <w:p w14:paraId="6E6DFB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99.7</w:t>
            </w:r>
          </w:p>
        </w:tc>
      </w:tr>
      <w:tr w:rsidR="00D209CC" w:rsidRPr="00D80490" w14:paraId="21D42D4B" w14:textId="77777777" w:rsidTr="00B304E2">
        <w:trPr>
          <w:cantSplit/>
          <w:trHeight w:val="315"/>
          <w:jc w:val="center"/>
        </w:trPr>
        <w:tc>
          <w:tcPr>
            <w:tcW w:w="1508" w:type="dxa"/>
            <w:vMerge/>
            <w:vAlign w:val="bottom"/>
            <w:hideMark/>
          </w:tcPr>
          <w:p w14:paraId="4083610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0B2EB13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1951A3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w:t>
            </w:r>
          </w:p>
        </w:tc>
        <w:tc>
          <w:tcPr>
            <w:tcW w:w="937" w:type="dxa"/>
            <w:shd w:val="clear" w:color="auto" w:fill="auto"/>
            <w:noWrap/>
            <w:vAlign w:val="bottom"/>
            <w:hideMark/>
          </w:tcPr>
          <w:p w14:paraId="6BF8B1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3ECB8C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99.9</w:t>
            </w:r>
          </w:p>
        </w:tc>
      </w:tr>
      <w:tr w:rsidR="00D209CC" w:rsidRPr="00D80490" w14:paraId="281E9CAF" w14:textId="77777777" w:rsidTr="00B304E2">
        <w:trPr>
          <w:cantSplit/>
          <w:trHeight w:val="315"/>
          <w:jc w:val="center"/>
        </w:trPr>
        <w:tc>
          <w:tcPr>
            <w:tcW w:w="1508" w:type="dxa"/>
            <w:vMerge/>
            <w:vAlign w:val="bottom"/>
            <w:hideMark/>
          </w:tcPr>
          <w:p w14:paraId="63DA4C7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48B56B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72DA52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w:t>
            </w:r>
          </w:p>
        </w:tc>
        <w:tc>
          <w:tcPr>
            <w:tcW w:w="937" w:type="dxa"/>
            <w:shd w:val="clear" w:color="auto" w:fill="auto"/>
            <w:noWrap/>
            <w:vAlign w:val="bottom"/>
            <w:hideMark/>
          </w:tcPr>
          <w:p w14:paraId="3C8BCB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168" w:type="dxa"/>
            <w:shd w:val="clear" w:color="auto" w:fill="auto"/>
            <w:noWrap/>
            <w:vAlign w:val="bottom"/>
            <w:hideMark/>
          </w:tcPr>
          <w:p w14:paraId="5A130E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C9C53C1" w14:textId="77777777" w:rsidTr="00B304E2">
        <w:trPr>
          <w:cantSplit/>
          <w:trHeight w:val="315"/>
          <w:jc w:val="center"/>
        </w:trPr>
        <w:tc>
          <w:tcPr>
            <w:tcW w:w="1508" w:type="dxa"/>
            <w:vMerge/>
            <w:vAlign w:val="bottom"/>
            <w:hideMark/>
          </w:tcPr>
          <w:p w14:paraId="396DBAE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41A89EF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7CE647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2957FC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2F7EC0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255BACA3" w14:textId="77777777" w:rsidTr="00B304E2">
        <w:trPr>
          <w:cantSplit/>
          <w:trHeight w:val="315"/>
          <w:jc w:val="center"/>
        </w:trPr>
        <w:tc>
          <w:tcPr>
            <w:tcW w:w="1508" w:type="dxa"/>
            <w:vMerge/>
            <w:vAlign w:val="bottom"/>
            <w:hideMark/>
          </w:tcPr>
          <w:p w14:paraId="0445D05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noWrap/>
            <w:vAlign w:val="bottom"/>
            <w:hideMark/>
          </w:tcPr>
          <w:p w14:paraId="05560FB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350" w:type="dxa"/>
            <w:shd w:val="clear" w:color="auto" w:fill="auto"/>
            <w:noWrap/>
            <w:vAlign w:val="bottom"/>
            <w:hideMark/>
          </w:tcPr>
          <w:p w14:paraId="51A5BA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937" w:type="dxa"/>
            <w:shd w:val="clear" w:color="auto" w:fill="auto"/>
            <w:noWrap/>
            <w:vAlign w:val="bottom"/>
            <w:hideMark/>
          </w:tcPr>
          <w:p w14:paraId="5DE5CE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168" w:type="dxa"/>
            <w:shd w:val="clear" w:color="auto" w:fill="auto"/>
            <w:noWrap/>
            <w:vAlign w:val="bottom"/>
            <w:hideMark/>
          </w:tcPr>
          <w:p w14:paraId="543F8E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666176C" w14:textId="77777777" w:rsidTr="00B304E2">
        <w:trPr>
          <w:cantSplit/>
          <w:trHeight w:val="315"/>
          <w:jc w:val="center"/>
        </w:trPr>
        <w:tc>
          <w:tcPr>
            <w:tcW w:w="1508" w:type="dxa"/>
            <w:vMerge/>
            <w:vAlign w:val="bottom"/>
            <w:hideMark/>
          </w:tcPr>
          <w:p w14:paraId="48FAB11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467E0C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027C3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0074CA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B7E46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CA77C0E" w14:textId="77777777" w:rsidTr="00B304E2">
        <w:trPr>
          <w:cantSplit/>
          <w:trHeight w:val="315"/>
          <w:jc w:val="center"/>
        </w:trPr>
        <w:tc>
          <w:tcPr>
            <w:tcW w:w="1508" w:type="dxa"/>
            <w:vMerge w:val="restart"/>
            <w:shd w:val="clear" w:color="auto" w:fill="auto"/>
            <w:vAlign w:val="bottom"/>
            <w:hideMark/>
          </w:tcPr>
          <w:p w14:paraId="259D5B0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noWrap/>
            <w:vAlign w:val="bottom"/>
            <w:hideMark/>
          </w:tcPr>
          <w:p w14:paraId="20BA9E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0</w:t>
            </w:r>
          </w:p>
        </w:tc>
        <w:tc>
          <w:tcPr>
            <w:tcW w:w="1350" w:type="dxa"/>
            <w:shd w:val="clear" w:color="auto" w:fill="auto"/>
            <w:noWrap/>
            <w:vAlign w:val="bottom"/>
            <w:hideMark/>
          </w:tcPr>
          <w:p w14:paraId="3253BE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2578</w:t>
            </w:r>
          </w:p>
        </w:tc>
        <w:tc>
          <w:tcPr>
            <w:tcW w:w="937" w:type="dxa"/>
            <w:shd w:val="clear" w:color="auto" w:fill="auto"/>
            <w:noWrap/>
            <w:vAlign w:val="bottom"/>
            <w:hideMark/>
          </w:tcPr>
          <w:p w14:paraId="51CF7C7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c>
          <w:tcPr>
            <w:tcW w:w="1168" w:type="dxa"/>
            <w:shd w:val="clear" w:color="auto" w:fill="auto"/>
            <w:noWrap/>
            <w:vAlign w:val="bottom"/>
            <w:hideMark/>
          </w:tcPr>
          <w:p w14:paraId="1FE76F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83.7</w:t>
            </w:r>
          </w:p>
        </w:tc>
      </w:tr>
      <w:tr w:rsidR="00D209CC" w:rsidRPr="00D80490" w14:paraId="0BEB48E0" w14:textId="77777777" w:rsidTr="00B304E2">
        <w:trPr>
          <w:cantSplit/>
          <w:trHeight w:val="315"/>
          <w:jc w:val="center"/>
        </w:trPr>
        <w:tc>
          <w:tcPr>
            <w:tcW w:w="1508" w:type="dxa"/>
            <w:vMerge/>
            <w:vAlign w:val="bottom"/>
            <w:hideMark/>
          </w:tcPr>
          <w:p w14:paraId="104EECF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3EE4BA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w:t>
            </w:r>
          </w:p>
        </w:tc>
        <w:tc>
          <w:tcPr>
            <w:tcW w:w="1350" w:type="dxa"/>
            <w:shd w:val="clear" w:color="auto" w:fill="auto"/>
            <w:noWrap/>
            <w:vAlign w:val="bottom"/>
            <w:hideMark/>
          </w:tcPr>
          <w:p w14:paraId="67DF683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368</w:t>
            </w:r>
          </w:p>
        </w:tc>
        <w:tc>
          <w:tcPr>
            <w:tcW w:w="937" w:type="dxa"/>
            <w:shd w:val="clear" w:color="auto" w:fill="auto"/>
            <w:noWrap/>
            <w:vAlign w:val="bottom"/>
            <w:hideMark/>
          </w:tcPr>
          <w:p w14:paraId="00AD2D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11.9</w:t>
            </w:r>
          </w:p>
        </w:tc>
        <w:tc>
          <w:tcPr>
            <w:tcW w:w="1168" w:type="dxa"/>
            <w:shd w:val="clear" w:color="auto" w:fill="auto"/>
            <w:noWrap/>
            <w:vAlign w:val="bottom"/>
            <w:hideMark/>
          </w:tcPr>
          <w:p w14:paraId="0EB9E0A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95.6</w:t>
            </w:r>
          </w:p>
        </w:tc>
      </w:tr>
      <w:tr w:rsidR="00D209CC" w:rsidRPr="00D80490" w14:paraId="0EA20C5F" w14:textId="77777777" w:rsidTr="00B304E2">
        <w:trPr>
          <w:cantSplit/>
          <w:trHeight w:val="315"/>
          <w:jc w:val="center"/>
        </w:trPr>
        <w:tc>
          <w:tcPr>
            <w:tcW w:w="1508" w:type="dxa"/>
            <w:vMerge/>
            <w:vAlign w:val="bottom"/>
            <w:hideMark/>
          </w:tcPr>
          <w:p w14:paraId="5C5763D2"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1F9D58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350" w:type="dxa"/>
            <w:shd w:val="clear" w:color="auto" w:fill="auto"/>
            <w:noWrap/>
            <w:vAlign w:val="bottom"/>
            <w:hideMark/>
          </w:tcPr>
          <w:p w14:paraId="72571E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c>
          <w:tcPr>
            <w:tcW w:w="937" w:type="dxa"/>
            <w:shd w:val="clear" w:color="auto" w:fill="auto"/>
            <w:noWrap/>
            <w:vAlign w:val="bottom"/>
            <w:hideMark/>
          </w:tcPr>
          <w:p w14:paraId="132D7B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3.7</w:t>
            </w:r>
          </w:p>
        </w:tc>
        <w:tc>
          <w:tcPr>
            <w:tcW w:w="1168" w:type="dxa"/>
            <w:shd w:val="clear" w:color="auto" w:fill="auto"/>
            <w:noWrap/>
            <w:vAlign w:val="bottom"/>
            <w:hideMark/>
          </w:tcPr>
          <w:p w14:paraId="52E74D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99.3</w:t>
            </w:r>
          </w:p>
        </w:tc>
      </w:tr>
      <w:tr w:rsidR="00D209CC" w:rsidRPr="00D80490" w14:paraId="6CCEFCD0" w14:textId="77777777" w:rsidTr="00B304E2">
        <w:trPr>
          <w:cantSplit/>
          <w:trHeight w:val="315"/>
          <w:jc w:val="center"/>
        </w:trPr>
        <w:tc>
          <w:tcPr>
            <w:tcW w:w="1508" w:type="dxa"/>
            <w:vMerge/>
            <w:vAlign w:val="bottom"/>
            <w:hideMark/>
          </w:tcPr>
          <w:p w14:paraId="79C1552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08EBAAC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w:t>
            </w:r>
          </w:p>
        </w:tc>
        <w:tc>
          <w:tcPr>
            <w:tcW w:w="1350" w:type="dxa"/>
            <w:shd w:val="clear" w:color="auto" w:fill="auto"/>
            <w:noWrap/>
            <w:vAlign w:val="bottom"/>
            <w:hideMark/>
          </w:tcPr>
          <w:p w14:paraId="540476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w:t>
            </w:r>
          </w:p>
        </w:tc>
        <w:tc>
          <w:tcPr>
            <w:tcW w:w="937" w:type="dxa"/>
            <w:shd w:val="clear" w:color="auto" w:fill="auto"/>
            <w:noWrap/>
            <w:vAlign w:val="bottom"/>
            <w:hideMark/>
          </w:tcPr>
          <w:p w14:paraId="4A36984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w:t>
            </w:r>
          </w:p>
        </w:tc>
        <w:tc>
          <w:tcPr>
            <w:tcW w:w="1168" w:type="dxa"/>
            <w:shd w:val="clear" w:color="auto" w:fill="auto"/>
            <w:noWrap/>
            <w:vAlign w:val="bottom"/>
            <w:hideMark/>
          </w:tcPr>
          <w:p w14:paraId="2B7CC6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99.8</w:t>
            </w:r>
          </w:p>
        </w:tc>
      </w:tr>
      <w:tr w:rsidR="00D209CC" w:rsidRPr="00D80490" w14:paraId="4870DDFF" w14:textId="77777777" w:rsidTr="00B304E2">
        <w:trPr>
          <w:cantSplit/>
          <w:trHeight w:val="315"/>
          <w:jc w:val="center"/>
        </w:trPr>
        <w:tc>
          <w:tcPr>
            <w:tcW w:w="1508" w:type="dxa"/>
            <w:vMerge/>
            <w:vAlign w:val="bottom"/>
            <w:hideMark/>
          </w:tcPr>
          <w:p w14:paraId="5BC596C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noWrap/>
            <w:vAlign w:val="bottom"/>
            <w:hideMark/>
          </w:tcPr>
          <w:p w14:paraId="4636E4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w:t>
            </w:r>
          </w:p>
        </w:tc>
        <w:tc>
          <w:tcPr>
            <w:tcW w:w="1350" w:type="dxa"/>
            <w:shd w:val="clear" w:color="auto" w:fill="auto"/>
            <w:noWrap/>
            <w:vAlign w:val="bottom"/>
            <w:hideMark/>
          </w:tcPr>
          <w:p w14:paraId="42F669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w:t>
            </w:r>
          </w:p>
        </w:tc>
        <w:tc>
          <w:tcPr>
            <w:tcW w:w="937" w:type="dxa"/>
            <w:shd w:val="clear" w:color="auto" w:fill="auto"/>
            <w:noWrap/>
            <w:vAlign w:val="bottom"/>
            <w:hideMark/>
          </w:tcPr>
          <w:p w14:paraId="024383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w:t>
            </w:r>
          </w:p>
        </w:tc>
        <w:tc>
          <w:tcPr>
            <w:tcW w:w="1168" w:type="dxa"/>
            <w:shd w:val="clear" w:color="auto" w:fill="auto"/>
            <w:noWrap/>
            <w:vAlign w:val="bottom"/>
            <w:hideMark/>
          </w:tcPr>
          <w:p w14:paraId="7309578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F81805D" w14:textId="77777777" w:rsidTr="00B304E2">
        <w:trPr>
          <w:cantSplit/>
          <w:trHeight w:val="315"/>
          <w:jc w:val="center"/>
        </w:trPr>
        <w:tc>
          <w:tcPr>
            <w:tcW w:w="1508" w:type="dxa"/>
            <w:vMerge/>
            <w:vAlign w:val="bottom"/>
            <w:hideMark/>
          </w:tcPr>
          <w:p w14:paraId="2D015056"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673BE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416A69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2A4B12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D07CE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43C592C" w14:textId="77777777" w:rsidTr="00B304E2">
        <w:trPr>
          <w:cantSplit/>
          <w:trHeight w:val="630"/>
          <w:jc w:val="center"/>
        </w:trPr>
        <w:tc>
          <w:tcPr>
            <w:tcW w:w="1508" w:type="dxa"/>
            <w:shd w:val="clear" w:color="auto" w:fill="auto"/>
            <w:vAlign w:val="bottom"/>
            <w:hideMark/>
          </w:tcPr>
          <w:p w14:paraId="36265251"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3-Year Cohort Ends</w:t>
            </w:r>
          </w:p>
        </w:tc>
        <w:tc>
          <w:tcPr>
            <w:tcW w:w="2157" w:type="dxa"/>
            <w:shd w:val="clear" w:color="auto" w:fill="auto"/>
            <w:vAlign w:val="bottom"/>
            <w:hideMark/>
          </w:tcPr>
          <w:p w14:paraId="7730C1CB" w14:textId="77777777" w:rsidR="00D209CC" w:rsidRPr="00D80490" w:rsidRDefault="00D209CC" w:rsidP="00D209CC">
            <w:pPr>
              <w:spacing w:line="240" w:lineRule="auto"/>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 </w:t>
            </w:r>
          </w:p>
        </w:tc>
        <w:tc>
          <w:tcPr>
            <w:tcW w:w="1350" w:type="dxa"/>
            <w:shd w:val="clear" w:color="auto" w:fill="auto"/>
            <w:vAlign w:val="bottom"/>
            <w:hideMark/>
          </w:tcPr>
          <w:p w14:paraId="248776D1"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Frequency</w:t>
            </w:r>
          </w:p>
        </w:tc>
        <w:tc>
          <w:tcPr>
            <w:tcW w:w="937" w:type="dxa"/>
            <w:shd w:val="clear" w:color="auto" w:fill="auto"/>
            <w:vAlign w:val="bottom"/>
            <w:hideMark/>
          </w:tcPr>
          <w:p w14:paraId="7BE60351"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Percent</w:t>
            </w:r>
          </w:p>
        </w:tc>
        <w:tc>
          <w:tcPr>
            <w:tcW w:w="1168" w:type="dxa"/>
            <w:shd w:val="clear" w:color="auto" w:fill="auto"/>
            <w:vAlign w:val="bottom"/>
            <w:hideMark/>
          </w:tcPr>
          <w:p w14:paraId="421A40FF" w14:textId="77777777" w:rsidR="00D209CC" w:rsidRPr="00D80490" w:rsidRDefault="00D209CC" w:rsidP="00D209CC">
            <w:pPr>
              <w:spacing w:line="240" w:lineRule="auto"/>
              <w:jc w:val="right"/>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Cumulative Percent</w:t>
            </w:r>
          </w:p>
        </w:tc>
      </w:tr>
      <w:tr w:rsidR="00D209CC" w:rsidRPr="00D80490" w14:paraId="63E31613" w14:textId="77777777" w:rsidTr="00B304E2">
        <w:trPr>
          <w:cantSplit/>
          <w:trHeight w:val="315"/>
          <w:jc w:val="center"/>
        </w:trPr>
        <w:tc>
          <w:tcPr>
            <w:tcW w:w="1508" w:type="dxa"/>
            <w:vMerge w:val="restart"/>
            <w:shd w:val="clear" w:color="auto" w:fill="auto"/>
            <w:vAlign w:val="bottom"/>
            <w:hideMark/>
          </w:tcPr>
          <w:p w14:paraId="1A359AF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vAlign w:val="bottom"/>
            <w:hideMark/>
          </w:tcPr>
          <w:p w14:paraId="1587C9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155C75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2704</w:t>
            </w:r>
          </w:p>
        </w:tc>
        <w:tc>
          <w:tcPr>
            <w:tcW w:w="937" w:type="dxa"/>
            <w:shd w:val="clear" w:color="auto" w:fill="auto"/>
            <w:noWrap/>
            <w:vAlign w:val="bottom"/>
            <w:hideMark/>
          </w:tcPr>
          <w:p w14:paraId="1714AF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13.8</w:t>
            </w:r>
          </w:p>
        </w:tc>
        <w:tc>
          <w:tcPr>
            <w:tcW w:w="1168" w:type="dxa"/>
            <w:shd w:val="clear" w:color="auto" w:fill="auto"/>
            <w:noWrap/>
            <w:vAlign w:val="bottom"/>
            <w:hideMark/>
          </w:tcPr>
          <w:p w14:paraId="0F8E5F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13.8</w:t>
            </w:r>
          </w:p>
        </w:tc>
      </w:tr>
      <w:tr w:rsidR="00D209CC" w:rsidRPr="00D80490" w14:paraId="04F9F640" w14:textId="77777777" w:rsidTr="00B304E2">
        <w:trPr>
          <w:cantSplit/>
          <w:trHeight w:val="315"/>
          <w:jc w:val="center"/>
        </w:trPr>
        <w:tc>
          <w:tcPr>
            <w:tcW w:w="1508" w:type="dxa"/>
            <w:vMerge/>
            <w:vAlign w:val="bottom"/>
            <w:hideMark/>
          </w:tcPr>
          <w:p w14:paraId="19D2C87F"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66271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49B0B7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2881</w:t>
            </w:r>
          </w:p>
        </w:tc>
        <w:tc>
          <w:tcPr>
            <w:tcW w:w="937" w:type="dxa"/>
            <w:shd w:val="clear" w:color="auto" w:fill="auto"/>
            <w:noWrap/>
            <w:vAlign w:val="bottom"/>
            <w:hideMark/>
          </w:tcPr>
          <w:p w14:paraId="1B786F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14.8</w:t>
            </w:r>
          </w:p>
        </w:tc>
        <w:tc>
          <w:tcPr>
            <w:tcW w:w="1168" w:type="dxa"/>
            <w:shd w:val="clear" w:color="auto" w:fill="auto"/>
            <w:noWrap/>
            <w:vAlign w:val="bottom"/>
            <w:hideMark/>
          </w:tcPr>
          <w:p w14:paraId="765DBB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28.6</w:t>
            </w:r>
          </w:p>
        </w:tc>
      </w:tr>
      <w:tr w:rsidR="00D209CC" w:rsidRPr="00D80490" w14:paraId="11DFCD4C" w14:textId="77777777" w:rsidTr="00B304E2">
        <w:trPr>
          <w:cantSplit/>
          <w:trHeight w:val="315"/>
          <w:jc w:val="center"/>
        </w:trPr>
        <w:tc>
          <w:tcPr>
            <w:tcW w:w="1508" w:type="dxa"/>
            <w:vMerge/>
            <w:vAlign w:val="bottom"/>
            <w:hideMark/>
          </w:tcPr>
          <w:p w14:paraId="04689BD8"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C2F4F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7E0933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3307</w:t>
            </w:r>
          </w:p>
        </w:tc>
        <w:tc>
          <w:tcPr>
            <w:tcW w:w="937" w:type="dxa"/>
            <w:shd w:val="clear" w:color="auto" w:fill="auto"/>
            <w:noWrap/>
            <w:vAlign w:val="bottom"/>
            <w:hideMark/>
          </w:tcPr>
          <w:p w14:paraId="4211F4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16.9</w:t>
            </w:r>
          </w:p>
        </w:tc>
        <w:tc>
          <w:tcPr>
            <w:tcW w:w="1168" w:type="dxa"/>
            <w:shd w:val="clear" w:color="auto" w:fill="auto"/>
            <w:noWrap/>
            <w:vAlign w:val="bottom"/>
            <w:hideMark/>
          </w:tcPr>
          <w:p w14:paraId="45D831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45.5</w:t>
            </w:r>
          </w:p>
        </w:tc>
      </w:tr>
      <w:tr w:rsidR="00D209CC" w:rsidRPr="00D80490" w14:paraId="650BC1A9" w14:textId="77777777" w:rsidTr="00B304E2">
        <w:trPr>
          <w:cantSplit/>
          <w:trHeight w:val="315"/>
          <w:jc w:val="center"/>
        </w:trPr>
        <w:tc>
          <w:tcPr>
            <w:tcW w:w="1508" w:type="dxa"/>
            <w:vMerge/>
            <w:vAlign w:val="bottom"/>
            <w:hideMark/>
          </w:tcPr>
          <w:p w14:paraId="51D387D8"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3B0F3B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52796C2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2813</w:t>
            </w:r>
          </w:p>
        </w:tc>
        <w:tc>
          <w:tcPr>
            <w:tcW w:w="937" w:type="dxa"/>
            <w:shd w:val="clear" w:color="auto" w:fill="auto"/>
            <w:noWrap/>
            <w:vAlign w:val="bottom"/>
            <w:hideMark/>
          </w:tcPr>
          <w:p w14:paraId="1737C5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14.4</w:t>
            </w:r>
          </w:p>
        </w:tc>
        <w:tc>
          <w:tcPr>
            <w:tcW w:w="1168" w:type="dxa"/>
            <w:shd w:val="clear" w:color="auto" w:fill="auto"/>
            <w:noWrap/>
            <w:vAlign w:val="bottom"/>
            <w:hideMark/>
          </w:tcPr>
          <w:p w14:paraId="51A940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59.9</w:t>
            </w:r>
          </w:p>
        </w:tc>
      </w:tr>
      <w:tr w:rsidR="00D209CC" w:rsidRPr="00D80490" w14:paraId="59D677B4" w14:textId="77777777" w:rsidTr="00B304E2">
        <w:trPr>
          <w:cantSplit/>
          <w:trHeight w:val="315"/>
          <w:jc w:val="center"/>
        </w:trPr>
        <w:tc>
          <w:tcPr>
            <w:tcW w:w="1508" w:type="dxa"/>
            <w:vMerge/>
            <w:vAlign w:val="bottom"/>
            <w:hideMark/>
          </w:tcPr>
          <w:p w14:paraId="0F116968"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2A057B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2F6634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2687</w:t>
            </w:r>
          </w:p>
        </w:tc>
        <w:tc>
          <w:tcPr>
            <w:tcW w:w="937" w:type="dxa"/>
            <w:shd w:val="clear" w:color="auto" w:fill="auto"/>
            <w:noWrap/>
            <w:vAlign w:val="bottom"/>
            <w:hideMark/>
          </w:tcPr>
          <w:p w14:paraId="7EF8E3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13.8</w:t>
            </w:r>
          </w:p>
        </w:tc>
        <w:tc>
          <w:tcPr>
            <w:tcW w:w="1168" w:type="dxa"/>
            <w:shd w:val="clear" w:color="auto" w:fill="auto"/>
            <w:noWrap/>
            <w:vAlign w:val="bottom"/>
            <w:hideMark/>
          </w:tcPr>
          <w:p w14:paraId="2D2E07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73.7</w:t>
            </w:r>
          </w:p>
        </w:tc>
      </w:tr>
      <w:tr w:rsidR="00D209CC" w:rsidRPr="00D80490" w14:paraId="49B22629" w14:textId="77777777" w:rsidTr="00B304E2">
        <w:trPr>
          <w:cantSplit/>
          <w:trHeight w:val="315"/>
          <w:jc w:val="center"/>
        </w:trPr>
        <w:tc>
          <w:tcPr>
            <w:tcW w:w="1508" w:type="dxa"/>
            <w:vMerge/>
            <w:vAlign w:val="bottom"/>
            <w:hideMark/>
          </w:tcPr>
          <w:p w14:paraId="13BB283C"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E0332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2BAAD04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2280</w:t>
            </w:r>
          </w:p>
        </w:tc>
        <w:tc>
          <w:tcPr>
            <w:tcW w:w="937" w:type="dxa"/>
            <w:shd w:val="clear" w:color="auto" w:fill="auto"/>
            <w:noWrap/>
            <w:vAlign w:val="bottom"/>
            <w:hideMark/>
          </w:tcPr>
          <w:p w14:paraId="530451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w:t>
            </w:r>
          </w:p>
        </w:tc>
        <w:tc>
          <w:tcPr>
            <w:tcW w:w="1168" w:type="dxa"/>
            <w:shd w:val="clear" w:color="auto" w:fill="auto"/>
            <w:noWrap/>
            <w:vAlign w:val="bottom"/>
            <w:hideMark/>
          </w:tcPr>
          <w:p w14:paraId="67A896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85.4</w:t>
            </w:r>
          </w:p>
        </w:tc>
      </w:tr>
      <w:tr w:rsidR="00D209CC" w:rsidRPr="00D80490" w14:paraId="53C0582F" w14:textId="77777777" w:rsidTr="00B304E2">
        <w:trPr>
          <w:cantSplit/>
          <w:trHeight w:val="315"/>
          <w:jc w:val="center"/>
        </w:trPr>
        <w:tc>
          <w:tcPr>
            <w:tcW w:w="1508" w:type="dxa"/>
            <w:vMerge/>
            <w:vAlign w:val="bottom"/>
            <w:hideMark/>
          </w:tcPr>
          <w:p w14:paraId="526ED19A"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006BF1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481EFB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2857</w:t>
            </w:r>
          </w:p>
        </w:tc>
        <w:tc>
          <w:tcPr>
            <w:tcW w:w="937" w:type="dxa"/>
            <w:shd w:val="clear" w:color="auto" w:fill="auto"/>
            <w:noWrap/>
            <w:vAlign w:val="bottom"/>
            <w:hideMark/>
          </w:tcPr>
          <w:p w14:paraId="679E78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c>
          <w:tcPr>
            <w:tcW w:w="1168" w:type="dxa"/>
            <w:shd w:val="clear" w:color="auto" w:fill="auto"/>
            <w:noWrap/>
            <w:vAlign w:val="bottom"/>
            <w:hideMark/>
          </w:tcPr>
          <w:p w14:paraId="457FD2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93CDD61" w14:textId="77777777" w:rsidTr="00B304E2">
        <w:trPr>
          <w:cantSplit/>
          <w:trHeight w:val="315"/>
          <w:jc w:val="center"/>
        </w:trPr>
        <w:tc>
          <w:tcPr>
            <w:tcW w:w="1508" w:type="dxa"/>
            <w:vMerge/>
            <w:vAlign w:val="bottom"/>
            <w:hideMark/>
          </w:tcPr>
          <w:p w14:paraId="1503D9EB" w14:textId="77777777" w:rsidR="00D209CC" w:rsidRPr="00D80490" w:rsidRDefault="00D209CC" w:rsidP="00D209CC">
            <w:pPr>
              <w:spacing w:line="240" w:lineRule="auto"/>
              <w:rPr>
                <w:rFonts w:ascii="Calibri" w:eastAsia="Times New Roman" w:hAnsi="Calibri" w:cs="Times New Roman"/>
                <w:b/>
                <w:color w:val="000000"/>
                <w:sz w:val="20"/>
                <w:szCs w:val="20"/>
              </w:rPr>
            </w:pPr>
          </w:p>
        </w:tc>
        <w:tc>
          <w:tcPr>
            <w:tcW w:w="2157" w:type="dxa"/>
            <w:shd w:val="clear" w:color="auto" w:fill="auto"/>
            <w:vAlign w:val="bottom"/>
            <w:hideMark/>
          </w:tcPr>
          <w:p w14:paraId="4FCBD3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98B36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937" w:type="dxa"/>
            <w:shd w:val="clear" w:color="auto" w:fill="auto"/>
            <w:noWrap/>
            <w:vAlign w:val="bottom"/>
            <w:hideMark/>
          </w:tcPr>
          <w:p w14:paraId="4CC8D4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F7C28F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56FC345F" w14:textId="77777777" w:rsidTr="00B304E2">
        <w:trPr>
          <w:cantSplit/>
          <w:trHeight w:val="315"/>
          <w:jc w:val="center"/>
        </w:trPr>
        <w:tc>
          <w:tcPr>
            <w:tcW w:w="1508" w:type="dxa"/>
            <w:vMerge w:val="restart"/>
            <w:shd w:val="clear" w:color="auto" w:fill="auto"/>
            <w:vAlign w:val="bottom"/>
            <w:hideMark/>
          </w:tcPr>
          <w:p w14:paraId="5F05B4E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vAlign w:val="bottom"/>
            <w:hideMark/>
          </w:tcPr>
          <w:p w14:paraId="78FA7D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3CB43B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591</w:t>
            </w:r>
          </w:p>
        </w:tc>
        <w:tc>
          <w:tcPr>
            <w:tcW w:w="937" w:type="dxa"/>
            <w:shd w:val="clear" w:color="auto" w:fill="auto"/>
            <w:noWrap/>
            <w:vAlign w:val="bottom"/>
            <w:hideMark/>
          </w:tcPr>
          <w:p w14:paraId="69622FF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76D7FC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r>
      <w:tr w:rsidR="00D209CC" w:rsidRPr="00D80490" w14:paraId="191D1263" w14:textId="77777777" w:rsidTr="00B304E2">
        <w:trPr>
          <w:cantSplit/>
          <w:trHeight w:val="315"/>
          <w:jc w:val="center"/>
        </w:trPr>
        <w:tc>
          <w:tcPr>
            <w:tcW w:w="1508" w:type="dxa"/>
            <w:vMerge/>
            <w:vAlign w:val="bottom"/>
            <w:hideMark/>
          </w:tcPr>
          <w:p w14:paraId="2471F8B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35EE3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2A3F75F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613</w:t>
            </w:r>
          </w:p>
        </w:tc>
        <w:tc>
          <w:tcPr>
            <w:tcW w:w="937" w:type="dxa"/>
            <w:shd w:val="clear" w:color="auto" w:fill="auto"/>
            <w:noWrap/>
            <w:vAlign w:val="bottom"/>
            <w:hideMark/>
          </w:tcPr>
          <w:p w14:paraId="5F9C8AE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15.7</w:t>
            </w:r>
          </w:p>
        </w:tc>
        <w:tc>
          <w:tcPr>
            <w:tcW w:w="1168" w:type="dxa"/>
            <w:shd w:val="clear" w:color="auto" w:fill="auto"/>
            <w:noWrap/>
            <w:vAlign w:val="bottom"/>
            <w:hideMark/>
          </w:tcPr>
          <w:p w14:paraId="1389660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w:t>
            </w:r>
          </w:p>
        </w:tc>
      </w:tr>
      <w:tr w:rsidR="00D209CC" w:rsidRPr="00D80490" w14:paraId="0D6C9362" w14:textId="77777777" w:rsidTr="00B304E2">
        <w:trPr>
          <w:cantSplit/>
          <w:trHeight w:val="315"/>
          <w:jc w:val="center"/>
        </w:trPr>
        <w:tc>
          <w:tcPr>
            <w:tcW w:w="1508" w:type="dxa"/>
            <w:vMerge/>
            <w:vAlign w:val="bottom"/>
            <w:hideMark/>
          </w:tcPr>
          <w:p w14:paraId="0B5717A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732A0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5C4367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559</w:t>
            </w:r>
          </w:p>
        </w:tc>
        <w:tc>
          <w:tcPr>
            <w:tcW w:w="937" w:type="dxa"/>
            <w:shd w:val="clear" w:color="auto" w:fill="auto"/>
            <w:noWrap/>
            <w:vAlign w:val="bottom"/>
            <w:hideMark/>
          </w:tcPr>
          <w:p w14:paraId="20E570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14.3</w:t>
            </w:r>
          </w:p>
        </w:tc>
        <w:tc>
          <w:tcPr>
            <w:tcW w:w="1168" w:type="dxa"/>
            <w:shd w:val="clear" w:color="auto" w:fill="auto"/>
            <w:noWrap/>
            <w:vAlign w:val="bottom"/>
            <w:hideMark/>
          </w:tcPr>
          <w:p w14:paraId="1D0CC1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45.1</w:t>
            </w:r>
          </w:p>
        </w:tc>
      </w:tr>
      <w:tr w:rsidR="00D209CC" w:rsidRPr="00D80490" w14:paraId="0354BF74" w14:textId="77777777" w:rsidTr="00B304E2">
        <w:trPr>
          <w:cantSplit/>
          <w:trHeight w:val="315"/>
          <w:jc w:val="center"/>
        </w:trPr>
        <w:tc>
          <w:tcPr>
            <w:tcW w:w="1508" w:type="dxa"/>
            <w:vMerge/>
            <w:vAlign w:val="bottom"/>
            <w:hideMark/>
          </w:tcPr>
          <w:p w14:paraId="195EC6EF"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40278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4DD09B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524</w:t>
            </w:r>
          </w:p>
        </w:tc>
        <w:tc>
          <w:tcPr>
            <w:tcW w:w="937" w:type="dxa"/>
            <w:shd w:val="clear" w:color="auto" w:fill="auto"/>
            <w:noWrap/>
            <w:vAlign w:val="bottom"/>
            <w:hideMark/>
          </w:tcPr>
          <w:p w14:paraId="56DDA5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13.4</w:t>
            </w:r>
          </w:p>
        </w:tc>
        <w:tc>
          <w:tcPr>
            <w:tcW w:w="1168" w:type="dxa"/>
            <w:shd w:val="clear" w:color="auto" w:fill="auto"/>
            <w:noWrap/>
            <w:vAlign w:val="bottom"/>
            <w:hideMark/>
          </w:tcPr>
          <w:p w14:paraId="1021FF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58.5</w:t>
            </w:r>
          </w:p>
        </w:tc>
      </w:tr>
      <w:tr w:rsidR="00D209CC" w:rsidRPr="00D80490" w14:paraId="789E9B2A" w14:textId="77777777" w:rsidTr="00B304E2">
        <w:trPr>
          <w:cantSplit/>
          <w:trHeight w:val="315"/>
          <w:jc w:val="center"/>
        </w:trPr>
        <w:tc>
          <w:tcPr>
            <w:tcW w:w="1508" w:type="dxa"/>
            <w:vMerge/>
            <w:vAlign w:val="bottom"/>
            <w:hideMark/>
          </w:tcPr>
          <w:p w14:paraId="65417DB6"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C808E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0ADF1E8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518</w:t>
            </w:r>
          </w:p>
        </w:tc>
        <w:tc>
          <w:tcPr>
            <w:tcW w:w="937" w:type="dxa"/>
            <w:shd w:val="clear" w:color="auto" w:fill="auto"/>
            <w:noWrap/>
            <w:vAlign w:val="bottom"/>
            <w:hideMark/>
          </w:tcPr>
          <w:p w14:paraId="2CA1CCC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w:t>
            </w:r>
          </w:p>
        </w:tc>
        <w:tc>
          <w:tcPr>
            <w:tcW w:w="1168" w:type="dxa"/>
            <w:shd w:val="clear" w:color="auto" w:fill="auto"/>
            <w:noWrap/>
            <w:vAlign w:val="bottom"/>
            <w:hideMark/>
          </w:tcPr>
          <w:p w14:paraId="56398B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71.7</w:t>
            </w:r>
          </w:p>
        </w:tc>
      </w:tr>
      <w:tr w:rsidR="00D209CC" w:rsidRPr="00D80490" w14:paraId="66F9FBA7" w14:textId="77777777" w:rsidTr="00B304E2">
        <w:trPr>
          <w:cantSplit/>
          <w:trHeight w:val="315"/>
          <w:jc w:val="center"/>
        </w:trPr>
        <w:tc>
          <w:tcPr>
            <w:tcW w:w="1508" w:type="dxa"/>
            <w:vMerge/>
            <w:vAlign w:val="bottom"/>
            <w:hideMark/>
          </w:tcPr>
          <w:p w14:paraId="77B38075"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C53FF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7D7A69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532</w:t>
            </w:r>
          </w:p>
        </w:tc>
        <w:tc>
          <w:tcPr>
            <w:tcW w:w="937" w:type="dxa"/>
            <w:shd w:val="clear" w:color="auto" w:fill="auto"/>
            <w:noWrap/>
            <w:vAlign w:val="bottom"/>
            <w:hideMark/>
          </w:tcPr>
          <w:p w14:paraId="5C2F99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13.6</w:t>
            </w:r>
          </w:p>
        </w:tc>
        <w:tc>
          <w:tcPr>
            <w:tcW w:w="1168" w:type="dxa"/>
            <w:shd w:val="clear" w:color="auto" w:fill="auto"/>
            <w:noWrap/>
            <w:vAlign w:val="bottom"/>
            <w:hideMark/>
          </w:tcPr>
          <w:p w14:paraId="291D60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85.3</w:t>
            </w:r>
          </w:p>
        </w:tc>
      </w:tr>
      <w:tr w:rsidR="00D209CC" w:rsidRPr="00D80490" w14:paraId="2AF2B5A3" w14:textId="77777777" w:rsidTr="00B304E2">
        <w:trPr>
          <w:cantSplit/>
          <w:trHeight w:val="315"/>
          <w:jc w:val="center"/>
        </w:trPr>
        <w:tc>
          <w:tcPr>
            <w:tcW w:w="1508" w:type="dxa"/>
            <w:vMerge/>
            <w:vAlign w:val="bottom"/>
            <w:hideMark/>
          </w:tcPr>
          <w:p w14:paraId="1F383353"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A15C2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3FC36B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573</w:t>
            </w:r>
          </w:p>
        </w:tc>
        <w:tc>
          <w:tcPr>
            <w:tcW w:w="937" w:type="dxa"/>
            <w:shd w:val="clear" w:color="auto" w:fill="auto"/>
            <w:noWrap/>
            <w:vAlign w:val="bottom"/>
            <w:hideMark/>
          </w:tcPr>
          <w:p w14:paraId="4706DA1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14.7</w:t>
            </w:r>
          </w:p>
        </w:tc>
        <w:tc>
          <w:tcPr>
            <w:tcW w:w="1168" w:type="dxa"/>
            <w:shd w:val="clear" w:color="auto" w:fill="auto"/>
            <w:noWrap/>
            <w:vAlign w:val="bottom"/>
            <w:hideMark/>
          </w:tcPr>
          <w:p w14:paraId="6CE868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326368F" w14:textId="77777777" w:rsidTr="00B304E2">
        <w:trPr>
          <w:cantSplit/>
          <w:trHeight w:val="315"/>
          <w:jc w:val="center"/>
        </w:trPr>
        <w:tc>
          <w:tcPr>
            <w:tcW w:w="1508" w:type="dxa"/>
            <w:vMerge/>
            <w:vAlign w:val="bottom"/>
            <w:hideMark/>
          </w:tcPr>
          <w:p w14:paraId="3C2EF5C6"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09772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D0948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937" w:type="dxa"/>
            <w:shd w:val="clear" w:color="auto" w:fill="auto"/>
            <w:noWrap/>
            <w:vAlign w:val="bottom"/>
            <w:hideMark/>
          </w:tcPr>
          <w:p w14:paraId="6830E2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66D1E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D5938AE" w14:textId="77777777" w:rsidTr="00B304E2">
        <w:trPr>
          <w:cantSplit/>
          <w:trHeight w:val="315"/>
          <w:jc w:val="center"/>
        </w:trPr>
        <w:tc>
          <w:tcPr>
            <w:tcW w:w="1508" w:type="dxa"/>
            <w:vMerge w:val="restart"/>
            <w:shd w:val="clear" w:color="auto" w:fill="auto"/>
            <w:vAlign w:val="bottom"/>
            <w:hideMark/>
          </w:tcPr>
          <w:p w14:paraId="3C07C60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vAlign w:val="bottom"/>
            <w:hideMark/>
          </w:tcPr>
          <w:p w14:paraId="11447E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0BC4B8D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456</w:t>
            </w:r>
          </w:p>
        </w:tc>
        <w:tc>
          <w:tcPr>
            <w:tcW w:w="937" w:type="dxa"/>
            <w:shd w:val="clear" w:color="auto" w:fill="auto"/>
            <w:noWrap/>
            <w:vAlign w:val="bottom"/>
            <w:hideMark/>
          </w:tcPr>
          <w:p w14:paraId="14F3B2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c>
          <w:tcPr>
            <w:tcW w:w="1168" w:type="dxa"/>
            <w:shd w:val="clear" w:color="auto" w:fill="auto"/>
            <w:noWrap/>
            <w:vAlign w:val="bottom"/>
            <w:hideMark/>
          </w:tcPr>
          <w:p w14:paraId="64167A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r>
      <w:tr w:rsidR="00D209CC" w:rsidRPr="00D80490" w14:paraId="37CBB91A" w14:textId="77777777" w:rsidTr="00B304E2">
        <w:trPr>
          <w:cantSplit/>
          <w:trHeight w:val="315"/>
          <w:jc w:val="center"/>
        </w:trPr>
        <w:tc>
          <w:tcPr>
            <w:tcW w:w="1508" w:type="dxa"/>
            <w:vMerge/>
            <w:vAlign w:val="bottom"/>
            <w:hideMark/>
          </w:tcPr>
          <w:p w14:paraId="72E0577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388F5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58421E2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498</w:t>
            </w:r>
          </w:p>
        </w:tc>
        <w:tc>
          <w:tcPr>
            <w:tcW w:w="937" w:type="dxa"/>
            <w:shd w:val="clear" w:color="auto" w:fill="auto"/>
            <w:noWrap/>
            <w:vAlign w:val="bottom"/>
            <w:hideMark/>
          </w:tcPr>
          <w:p w14:paraId="7B8CCE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16.0</w:t>
            </w:r>
          </w:p>
        </w:tc>
        <w:tc>
          <w:tcPr>
            <w:tcW w:w="1168" w:type="dxa"/>
            <w:shd w:val="clear" w:color="auto" w:fill="auto"/>
            <w:noWrap/>
            <w:vAlign w:val="bottom"/>
            <w:hideMark/>
          </w:tcPr>
          <w:p w14:paraId="63E3DE1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30.6</w:t>
            </w:r>
          </w:p>
        </w:tc>
      </w:tr>
      <w:tr w:rsidR="00D209CC" w:rsidRPr="00D80490" w14:paraId="23BC596F" w14:textId="77777777" w:rsidTr="00B304E2">
        <w:trPr>
          <w:cantSplit/>
          <w:trHeight w:val="315"/>
          <w:jc w:val="center"/>
        </w:trPr>
        <w:tc>
          <w:tcPr>
            <w:tcW w:w="1508" w:type="dxa"/>
            <w:vMerge/>
            <w:vAlign w:val="bottom"/>
            <w:hideMark/>
          </w:tcPr>
          <w:p w14:paraId="1D88DC6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67B6F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686F4C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472</w:t>
            </w:r>
          </w:p>
        </w:tc>
        <w:tc>
          <w:tcPr>
            <w:tcW w:w="937" w:type="dxa"/>
            <w:shd w:val="clear" w:color="auto" w:fill="auto"/>
            <w:noWrap/>
            <w:vAlign w:val="bottom"/>
            <w:hideMark/>
          </w:tcPr>
          <w:p w14:paraId="10C618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1AA0BE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45.7</w:t>
            </w:r>
          </w:p>
        </w:tc>
      </w:tr>
      <w:tr w:rsidR="00D209CC" w:rsidRPr="00D80490" w14:paraId="17CFC891" w14:textId="77777777" w:rsidTr="00B304E2">
        <w:trPr>
          <w:cantSplit/>
          <w:trHeight w:val="315"/>
          <w:jc w:val="center"/>
        </w:trPr>
        <w:tc>
          <w:tcPr>
            <w:tcW w:w="1508" w:type="dxa"/>
            <w:vMerge/>
            <w:vAlign w:val="bottom"/>
            <w:hideMark/>
          </w:tcPr>
          <w:p w14:paraId="0BBFC21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68643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77E8A4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483</w:t>
            </w:r>
          </w:p>
        </w:tc>
        <w:tc>
          <w:tcPr>
            <w:tcW w:w="937" w:type="dxa"/>
            <w:shd w:val="clear" w:color="auto" w:fill="auto"/>
            <w:noWrap/>
            <w:vAlign w:val="bottom"/>
            <w:hideMark/>
          </w:tcPr>
          <w:p w14:paraId="330828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15.5</w:t>
            </w:r>
          </w:p>
        </w:tc>
        <w:tc>
          <w:tcPr>
            <w:tcW w:w="1168" w:type="dxa"/>
            <w:shd w:val="clear" w:color="auto" w:fill="auto"/>
            <w:noWrap/>
            <w:vAlign w:val="bottom"/>
            <w:hideMark/>
          </w:tcPr>
          <w:p w14:paraId="5B0CDE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61.1</w:t>
            </w:r>
          </w:p>
        </w:tc>
      </w:tr>
      <w:tr w:rsidR="00D209CC" w:rsidRPr="00D80490" w14:paraId="7DF42092" w14:textId="77777777" w:rsidTr="00B304E2">
        <w:trPr>
          <w:cantSplit/>
          <w:trHeight w:val="315"/>
          <w:jc w:val="center"/>
        </w:trPr>
        <w:tc>
          <w:tcPr>
            <w:tcW w:w="1508" w:type="dxa"/>
            <w:vMerge/>
            <w:vAlign w:val="bottom"/>
            <w:hideMark/>
          </w:tcPr>
          <w:p w14:paraId="194E203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535D6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5D7329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351</w:t>
            </w:r>
          </w:p>
        </w:tc>
        <w:tc>
          <w:tcPr>
            <w:tcW w:w="937" w:type="dxa"/>
            <w:shd w:val="clear" w:color="auto" w:fill="auto"/>
            <w:noWrap/>
            <w:vAlign w:val="bottom"/>
            <w:hideMark/>
          </w:tcPr>
          <w:p w14:paraId="26191D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11.2</w:t>
            </w:r>
          </w:p>
        </w:tc>
        <w:tc>
          <w:tcPr>
            <w:tcW w:w="1168" w:type="dxa"/>
            <w:shd w:val="clear" w:color="auto" w:fill="auto"/>
            <w:noWrap/>
            <w:vAlign w:val="bottom"/>
            <w:hideMark/>
          </w:tcPr>
          <w:p w14:paraId="2C8ED0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72.4</w:t>
            </w:r>
          </w:p>
        </w:tc>
      </w:tr>
      <w:tr w:rsidR="00D209CC" w:rsidRPr="00D80490" w14:paraId="25BF63DF" w14:textId="77777777" w:rsidTr="00B304E2">
        <w:trPr>
          <w:cantSplit/>
          <w:trHeight w:val="315"/>
          <w:jc w:val="center"/>
        </w:trPr>
        <w:tc>
          <w:tcPr>
            <w:tcW w:w="1508" w:type="dxa"/>
            <w:vMerge/>
            <w:vAlign w:val="bottom"/>
            <w:hideMark/>
          </w:tcPr>
          <w:p w14:paraId="199276C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2E28B6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6809C3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334</w:t>
            </w:r>
          </w:p>
        </w:tc>
        <w:tc>
          <w:tcPr>
            <w:tcW w:w="937" w:type="dxa"/>
            <w:shd w:val="clear" w:color="auto" w:fill="auto"/>
            <w:noWrap/>
            <w:vAlign w:val="bottom"/>
            <w:hideMark/>
          </w:tcPr>
          <w:p w14:paraId="59A6BF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10.7</w:t>
            </w:r>
          </w:p>
        </w:tc>
        <w:tc>
          <w:tcPr>
            <w:tcW w:w="1168" w:type="dxa"/>
            <w:shd w:val="clear" w:color="auto" w:fill="auto"/>
            <w:noWrap/>
            <w:vAlign w:val="bottom"/>
            <w:hideMark/>
          </w:tcPr>
          <w:p w14:paraId="6D064C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83.1</w:t>
            </w:r>
          </w:p>
        </w:tc>
      </w:tr>
      <w:tr w:rsidR="00D209CC" w:rsidRPr="00D80490" w14:paraId="20B55EE2" w14:textId="77777777" w:rsidTr="00B304E2">
        <w:trPr>
          <w:cantSplit/>
          <w:trHeight w:val="315"/>
          <w:jc w:val="center"/>
        </w:trPr>
        <w:tc>
          <w:tcPr>
            <w:tcW w:w="1508" w:type="dxa"/>
            <w:vMerge/>
            <w:vAlign w:val="bottom"/>
            <w:hideMark/>
          </w:tcPr>
          <w:p w14:paraId="3A6734A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45BF8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7750C7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528</w:t>
            </w:r>
          </w:p>
        </w:tc>
        <w:tc>
          <w:tcPr>
            <w:tcW w:w="937" w:type="dxa"/>
            <w:shd w:val="clear" w:color="auto" w:fill="auto"/>
            <w:noWrap/>
            <w:vAlign w:val="bottom"/>
            <w:hideMark/>
          </w:tcPr>
          <w:p w14:paraId="7103A36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16.9</w:t>
            </w:r>
          </w:p>
        </w:tc>
        <w:tc>
          <w:tcPr>
            <w:tcW w:w="1168" w:type="dxa"/>
            <w:shd w:val="clear" w:color="auto" w:fill="auto"/>
            <w:noWrap/>
            <w:vAlign w:val="bottom"/>
            <w:hideMark/>
          </w:tcPr>
          <w:p w14:paraId="33A01E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47AC498E" w14:textId="77777777" w:rsidTr="00B304E2">
        <w:trPr>
          <w:cantSplit/>
          <w:trHeight w:val="315"/>
          <w:jc w:val="center"/>
        </w:trPr>
        <w:tc>
          <w:tcPr>
            <w:tcW w:w="1508" w:type="dxa"/>
            <w:vMerge/>
            <w:vAlign w:val="bottom"/>
            <w:hideMark/>
          </w:tcPr>
          <w:p w14:paraId="6905D19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F45ED9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8B77C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937" w:type="dxa"/>
            <w:shd w:val="clear" w:color="auto" w:fill="auto"/>
            <w:noWrap/>
            <w:vAlign w:val="bottom"/>
            <w:hideMark/>
          </w:tcPr>
          <w:p w14:paraId="122227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435FA79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183DE4C4" w14:textId="77777777" w:rsidTr="00B304E2">
        <w:trPr>
          <w:cantSplit/>
          <w:trHeight w:val="315"/>
          <w:jc w:val="center"/>
        </w:trPr>
        <w:tc>
          <w:tcPr>
            <w:tcW w:w="1508" w:type="dxa"/>
            <w:vMerge w:val="restart"/>
            <w:shd w:val="clear" w:color="auto" w:fill="auto"/>
            <w:vAlign w:val="bottom"/>
            <w:hideMark/>
          </w:tcPr>
          <w:p w14:paraId="378EAB4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vAlign w:val="bottom"/>
            <w:hideMark/>
          </w:tcPr>
          <w:p w14:paraId="774E4CD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11E794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560</w:t>
            </w:r>
          </w:p>
        </w:tc>
        <w:tc>
          <w:tcPr>
            <w:tcW w:w="937" w:type="dxa"/>
            <w:shd w:val="clear" w:color="auto" w:fill="auto"/>
            <w:noWrap/>
            <w:vAlign w:val="bottom"/>
            <w:hideMark/>
          </w:tcPr>
          <w:p w14:paraId="7C3301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c>
          <w:tcPr>
            <w:tcW w:w="1168" w:type="dxa"/>
            <w:shd w:val="clear" w:color="auto" w:fill="auto"/>
            <w:noWrap/>
            <w:vAlign w:val="bottom"/>
            <w:hideMark/>
          </w:tcPr>
          <w:p w14:paraId="4BBC77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r>
      <w:tr w:rsidR="00D209CC" w:rsidRPr="00D80490" w14:paraId="13FB59A2" w14:textId="77777777" w:rsidTr="00B304E2">
        <w:trPr>
          <w:cantSplit/>
          <w:trHeight w:val="315"/>
          <w:jc w:val="center"/>
        </w:trPr>
        <w:tc>
          <w:tcPr>
            <w:tcW w:w="1508" w:type="dxa"/>
            <w:vMerge/>
            <w:vAlign w:val="bottom"/>
            <w:hideMark/>
          </w:tcPr>
          <w:p w14:paraId="197E031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248E1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110DE6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564</w:t>
            </w:r>
          </w:p>
        </w:tc>
        <w:tc>
          <w:tcPr>
            <w:tcW w:w="937" w:type="dxa"/>
            <w:shd w:val="clear" w:color="auto" w:fill="auto"/>
            <w:noWrap/>
            <w:vAlign w:val="bottom"/>
            <w:hideMark/>
          </w:tcPr>
          <w:p w14:paraId="5D3F69D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14.7</w:t>
            </w:r>
          </w:p>
        </w:tc>
        <w:tc>
          <w:tcPr>
            <w:tcW w:w="1168" w:type="dxa"/>
            <w:shd w:val="clear" w:color="auto" w:fill="auto"/>
            <w:noWrap/>
            <w:vAlign w:val="bottom"/>
            <w:hideMark/>
          </w:tcPr>
          <w:p w14:paraId="64CC7D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29.3</w:t>
            </w:r>
          </w:p>
        </w:tc>
      </w:tr>
      <w:tr w:rsidR="00D209CC" w:rsidRPr="00D80490" w14:paraId="5D6357BE" w14:textId="77777777" w:rsidTr="00B304E2">
        <w:trPr>
          <w:cantSplit/>
          <w:trHeight w:val="315"/>
          <w:jc w:val="center"/>
        </w:trPr>
        <w:tc>
          <w:tcPr>
            <w:tcW w:w="1508" w:type="dxa"/>
            <w:vMerge/>
            <w:vAlign w:val="bottom"/>
            <w:hideMark/>
          </w:tcPr>
          <w:p w14:paraId="2CAA69C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0A8CD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06E1DD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524</w:t>
            </w:r>
          </w:p>
        </w:tc>
        <w:tc>
          <w:tcPr>
            <w:tcW w:w="937" w:type="dxa"/>
            <w:shd w:val="clear" w:color="auto" w:fill="auto"/>
            <w:noWrap/>
            <w:vAlign w:val="bottom"/>
            <w:hideMark/>
          </w:tcPr>
          <w:p w14:paraId="21F0FF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13.7</w:t>
            </w:r>
          </w:p>
        </w:tc>
        <w:tc>
          <w:tcPr>
            <w:tcW w:w="1168" w:type="dxa"/>
            <w:shd w:val="clear" w:color="auto" w:fill="auto"/>
            <w:noWrap/>
            <w:vAlign w:val="bottom"/>
            <w:hideMark/>
          </w:tcPr>
          <w:p w14:paraId="3592D78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43.0</w:t>
            </w:r>
          </w:p>
        </w:tc>
      </w:tr>
      <w:tr w:rsidR="00D209CC" w:rsidRPr="00D80490" w14:paraId="20F3A77D" w14:textId="77777777" w:rsidTr="00B304E2">
        <w:trPr>
          <w:cantSplit/>
          <w:trHeight w:val="315"/>
          <w:jc w:val="center"/>
        </w:trPr>
        <w:tc>
          <w:tcPr>
            <w:tcW w:w="1508" w:type="dxa"/>
            <w:vMerge/>
            <w:vAlign w:val="bottom"/>
            <w:hideMark/>
          </w:tcPr>
          <w:p w14:paraId="4729FDF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1010D2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106266E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509</w:t>
            </w:r>
          </w:p>
        </w:tc>
        <w:tc>
          <w:tcPr>
            <w:tcW w:w="937" w:type="dxa"/>
            <w:shd w:val="clear" w:color="auto" w:fill="auto"/>
            <w:noWrap/>
            <w:vAlign w:val="bottom"/>
            <w:hideMark/>
          </w:tcPr>
          <w:p w14:paraId="2A11E4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13.3</w:t>
            </w:r>
          </w:p>
        </w:tc>
        <w:tc>
          <w:tcPr>
            <w:tcW w:w="1168" w:type="dxa"/>
            <w:shd w:val="clear" w:color="auto" w:fill="auto"/>
            <w:noWrap/>
            <w:vAlign w:val="bottom"/>
            <w:hideMark/>
          </w:tcPr>
          <w:p w14:paraId="0B784B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56.2</w:t>
            </w:r>
          </w:p>
        </w:tc>
      </w:tr>
      <w:tr w:rsidR="00D209CC" w:rsidRPr="00D80490" w14:paraId="12A28A29" w14:textId="77777777" w:rsidTr="00B304E2">
        <w:trPr>
          <w:cantSplit/>
          <w:trHeight w:val="315"/>
          <w:jc w:val="center"/>
        </w:trPr>
        <w:tc>
          <w:tcPr>
            <w:tcW w:w="1508" w:type="dxa"/>
            <w:vMerge/>
            <w:vAlign w:val="bottom"/>
            <w:hideMark/>
          </w:tcPr>
          <w:p w14:paraId="3E6D340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E721E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7AF5D2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499</w:t>
            </w:r>
          </w:p>
        </w:tc>
        <w:tc>
          <w:tcPr>
            <w:tcW w:w="937" w:type="dxa"/>
            <w:shd w:val="clear" w:color="auto" w:fill="auto"/>
            <w:noWrap/>
            <w:vAlign w:val="bottom"/>
            <w:hideMark/>
          </w:tcPr>
          <w:p w14:paraId="43AA6B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13.0</w:t>
            </w:r>
          </w:p>
        </w:tc>
        <w:tc>
          <w:tcPr>
            <w:tcW w:w="1168" w:type="dxa"/>
            <w:shd w:val="clear" w:color="auto" w:fill="auto"/>
            <w:noWrap/>
            <w:vAlign w:val="bottom"/>
            <w:hideMark/>
          </w:tcPr>
          <w:p w14:paraId="7BFC21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69.3</w:t>
            </w:r>
          </w:p>
        </w:tc>
      </w:tr>
      <w:tr w:rsidR="00D209CC" w:rsidRPr="00D80490" w14:paraId="4D1D9D7D" w14:textId="77777777" w:rsidTr="00B304E2">
        <w:trPr>
          <w:cantSplit/>
          <w:trHeight w:val="315"/>
          <w:jc w:val="center"/>
        </w:trPr>
        <w:tc>
          <w:tcPr>
            <w:tcW w:w="1508" w:type="dxa"/>
            <w:vMerge/>
            <w:vAlign w:val="bottom"/>
            <w:hideMark/>
          </w:tcPr>
          <w:p w14:paraId="009AFFC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552D6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660A0C9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526</w:t>
            </w:r>
          </w:p>
        </w:tc>
        <w:tc>
          <w:tcPr>
            <w:tcW w:w="937" w:type="dxa"/>
            <w:shd w:val="clear" w:color="auto" w:fill="auto"/>
            <w:noWrap/>
            <w:vAlign w:val="bottom"/>
            <w:hideMark/>
          </w:tcPr>
          <w:p w14:paraId="2A91F1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13.7</w:t>
            </w:r>
          </w:p>
        </w:tc>
        <w:tc>
          <w:tcPr>
            <w:tcW w:w="1168" w:type="dxa"/>
            <w:shd w:val="clear" w:color="auto" w:fill="auto"/>
            <w:noWrap/>
            <w:vAlign w:val="bottom"/>
            <w:hideMark/>
          </w:tcPr>
          <w:p w14:paraId="3BEB4E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83.0</w:t>
            </w:r>
          </w:p>
        </w:tc>
      </w:tr>
      <w:tr w:rsidR="00D209CC" w:rsidRPr="00D80490" w14:paraId="04B455FF" w14:textId="77777777" w:rsidTr="00B304E2">
        <w:trPr>
          <w:cantSplit/>
          <w:trHeight w:val="315"/>
          <w:jc w:val="center"/>
        </w:trPr>
        <w:tc>
          <w:tcPr>
            <w:tcW w:w="1508" w:type="dxa"/>
            <w:vMerge/>
            <w:vAlign w:val="bottom"/>
            <w:hideMark/>
          </w:tcPr>
          <w:p w14:paraId="042FA5A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2F362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3E0800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653</w:t>
            </w:r>
          </w:p>
        </w:tc>
        <w:tc>
          <w:tcPr>
            <w:tcW w:w="937" w:type="dxa"/>
            <w:shd w:val="clear" w:color="auto" w:fill="auto"/>
            <w:noWrap/>
            <w:vAlign w:val="bottom"/>
            <w:hideMark/>
          </w:tcPr>
          <w:p w14:paraId="540056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17.0</w:t>
            </w:r>
          </w:p>
        </w:tc>
        <w:tc>
          <w:tcPr>
            <w:tcW w:w="1168" w:type="dxa"/>
            <w:shd w:val="clear" w:color="auto" w:fill="auto"/>
            <w:noWrap/>
            <w:vAlign w:val="bottom"/>
            <w:hideMark/>
          </w:tcPr>
          <w:p w14:paraId="2C138A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B6984E2" w14:textId="77777777" w:rsidTr="00B304E2">
        <w:trPr>
          <w:cantSplit/>
          <w:trHeight w:val="315"/>
          <w:jc w:val="center"/>
        </w:trPr>
        <w:tc>
          <w:tcPr>
            <w:tcW w:w="1508" w:type="dxa"/>
            <w:vMerge/>
            <w:vAlign w:val="bottom"/>
            <w:hideMark/>
          </w:tcPr>
          <w:p w14:paraId="1553CBC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4ABDC8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DB028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937" w:type="dxa"/>
            <w:shd w:val="clear" w:color="auto" w:fill="auto"/>
            <w:noWrap/>
            <w:vAlign w:val="bottom"/>
            <w:hideMark/>
          </w:tcPr>
          <w:p w14:paraId="1A14AC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63D5E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66FC4E52" w14:textId="77777777" w:rsidTr="00B304E2">
        <w:trPr>
          <w:cantSplit/>
          <w:trHeight w:val="315"/>
          <w:jc w:val="center"/>
        </w:trPr>
        <w:tc>
          <w:tcPr>
            <w:tcW w:w="1508" w:type="dxa"/>
            <w:vMerge w:val="restart"/>
            <w:shd w:val="clear" w:color="auto" w:fill="auto"/>
            <w:vAlign w:val="bottom"/>
            <w:hideMark/>
          </w:tcPr>
          <w:p w14:paraId="3A1B995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vAlign w:val="bottom"/>
            <w:hideMark/>
          </w:tcPr>
          <w:p w14:paraId="4FD72E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0D17E5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674</w:t>
            </w:r>
          </w:p>
        </w:tc>
        <w:tc>
          <w:tcPr>
            <w:tcW w:w="937" w:type="dxa"/>
            <w:shd w:val="clear" w:color="auto" w:fill="auto"/>
            <w:noWrap/>
            <w:vAlign w:val="bottom"/>
            <w:hideMark/>
          </w:tcPr>
          <w:p w14:paraId="68C12D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14.2</w:t>
            </w:r>
          </w:p>
        </w:tc>
        <w:tc>
          <w:tcPr>
            <w:tcW w:w="1168" w:type="dxa"/>
            <w:shd w:val="clear" w:color="auto" w:fill="auto"/>
            <w:noWrap/>
            <w:vAlign w:val="bottom"/>
            <w:hideMark/>
          </w:tcPr>
          <w:p w14:paraId="55E901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14.2</w:t>
            </w:r>
          </w:p>
        </w:tc>
      </w:tr>
      <w:tr w:rsidR="00D209CC" w:rsidRPr="00D80490" w14:paraId="58DE31CC" w14:textId="77777777" w:rsidTr="00B304E2">
        <w:trPr>
          <w:cantSplit/>
          <w:trHeight w:val="315"/>
          <w:jc w:val="center"/>
        </w:trPr>
        <w:tc>
          <w:tcPr>
            <w:tcW w:w="1508" w:type="dxa"/>
            <w:vMerge/>
            <w:vAlign w:val="bottom"/>
            <w:hideMark/>
          </w:tcPr>
          <w:p w14:paraId="78557C7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29522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2E4FA1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685</w:t>
            </w:r>
          </w:p>
        </w:tc>
        <w:tc>
          <w:tcPr>
            <w:tcW w:w="937" w:type="dxa"/>
            <w:shd w:val="clear" w:color="auto" w:fill="auto"/>
            <w:noWrap/>
            <w:vAlign w:val="bottom"/>
            <w:hideMark/>
          </w:tcPr>
          <w:p w14:paraId="3FE54B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14.5</w:t>
            </w:r>
          </w:p>
        </w:tc>
        <w:tc>
          <w:tcPr>
            <w:tcW w:w="1168" w:type="dxa"/>
            <w:shd w:val="clear" w:color="auto" w:fill="auto"/>
            <w:noWrap/>
            <w:vAlign w:val="bottom"/>
            <w:hideMark/>
          </w:tcPr>
          <w:p w14:paraId="5A8C712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28.7</w:t>
            </w:r>
          </w:p>
        </w:tc>
      </w:tr>
      <w:tr w:rsidR="00D209CC" w:rsidRPr="00D80490" w14:paraId="68E43C11" w14:textId="77777777" w:rsidTr="00B304E2">
        <w:trPr>
          <w:cantSplit/>
          <w:trHeight w:val="315"/>
          <w:jc w:val="center"/>
        </w:trPr>
        <w:tc>
          <w:tcPr>
            <w:tcW w:w="1508" w:type="dxa"/>
            <w:vMerge/>
            <w:vAlign w:val="bottom"/>
            <w:hideMark/>
          </w:tcPr>
          <w:p w14:paraId="5F293B4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BD3AFF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13117D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673</w:t>
            </w:r>
          </w:p>
        </w:tc>
        <w:tc>
          <w:tcPr>
            <w:tcW w:w="937" w:type="dxa"/>
            <w:shd w:val="clear" w:color="auto" w:fill="auto"/>
            <w:noWrap/>
            <w:vAlign w:val="bottom"/>
            <w:hideMark/>
          </w:tcPr>
          <w:p w14:paraId="20FFE6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14.2</w:t>
            </w:r>
          </w:p>
        </w:tc>
        <w:tc>
          <w:tcPr>
            <w:tcW w:w="1168" w:type="dxa"/>
            <w:shd w:val="clear" w:color="auto" w:fill="auto"/>
            <w:noWrap/>
            <w:vAlign w:val="bottom"/>
            <w:hideMark/>
          </w:tcPr>
          <w:p w14:paraId="143FA68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42.9</w:t>
            </w:r>
          </w:p>
        </w:tc>
      </w:tr>
      <w:tr w:rsidR="00D209CC" w:rsidRPr="00D80490" w14:paraId="65E5804E" w14:textId="77777777" w:rsidTr="00B304E2">
        <w:trPr>
          <w:cantSplit/>
          <w:trHeight w:val="315"/>
          <w:jc w:val="center"/>
        </w:trPr>
        <w:tc>
          <w:tcPr>
            <w:tcW w:w="1508" w:type="dxa"/>
            <w:vMerge/>
            <w:vAlign w:val="bottom"/>
            <w:hideMark/>
          </w:tcPr>
          <w:p w14:paraId="16E14CC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C4AC6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3BBF70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649</w:t>
            </w:r>
          </w:p>
        </w:tc>
        <w:tc>
          <w:tcPr>
            <w:tcW w:w="937" w:type="dxa"/>
            <w:shd w:val="clear" w:color="auto" w:fill="auto"/>
            <w:noWrap/>
            <w:vAlign w:val="bottom"/>
            <w:hideMark/>
          </w:tcPr>
          <w:p w14:paraId="3A5E2E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13.7</w:t>
            </w:r>
          </w:p>
        </w:tc>
        <w:tc>
          <w:tcPr>
            <w:tcW w:w="1168" w:type="dxa"/>
            <w:shd w:val="clear" w:color="auto" w:fill="auto"/>
            <w:noWrap/>
            <w:vAlign w:val="bottom"/>
            <w:hideMark/>
          </w:tcPr>
          <w:p w14:paraId="4A1A16B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56.6</w:t>
            </w:r>
          </w:p>
        </w:tc>
      </w:tr>
      <w:tr w:rsidR="00D209CC" w:rsidRPr="00D80490" w14:paraId="5160C031" w14:textId="77777777" w:rsidTr="00B304E2">
        <w:trPr>
          <w:cantSplit/>
          <w:trHeight w:val="315"/>
          <w:jc w:val="center"/>
        </w:trPr>
        <w:tc>
          <w:tcPr>
            <w:tcW w:w="1508" w:type="dxa"/>
            <w:vMerge/>
            <w:vAlign w:val="bottom"/>
            <w:hideMark/>
          </w:tcPr>
          <w:p w14:paraId="307821C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BB4A94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2CCF0E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634</w:t>
            </w:r>
          </w:p>
        </w:tc>
        <w:tc>
          <w:tcPr>
            <w:tcW w:w="937" w:type="dxa"/>
            <w:shd w:val="clear" w:color="auto" w:fill="auto"/>
            <w:noWrap/>
            <w:vAlign w:val="bottom"/>
            <w:hideMark/>
          </w:tcPr>
          <w:p w14:paraId="1E76465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13.4</w:t>
            </w:r>
          </w:p>
        </w:tc>
        <w:tc>
          <w:tcPr>
            <w:tcW w:w="1168" w:type="dxa"/>
            <w:shd w:val="clear" w:color="auto" w:fill="auto"/>
            <w:noWrap/>
            <w:vAlign w:val="bottom"/>
            <w:hideMark/>
          </w:tcPr>
          <w:p w14:paraId="3A75B9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70.0</w:t>
            </w:r>
          </w:p>
        </w:tc>
      </w:tr>
      <w:tr w:rsidR="00D209CC" w:rsidRPr="00D80490" w14:paraId="2EDEA1CC" w14:textId="77777777" w:rsidTr="00B304E2">
        <w:trPr>
          <w:cantSplit/>
          <w:trHeight w:val="315"/>
          <w:jc w:val="center"/>
        </w:trPr>
        <w:tc>
          <w:tcPr>
            <w:tcW w:w="1508" w:type="dxa"/>
            <w:vMerge/>
            <w:vAlign w:val="bottom"/>
            <w:hideMark/>
          </w:tcPr>
          <w:p w14:paraId="07BA074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6B6ACE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2912E50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643</w:t>
            </w:r>
          </w:p>
        </w:tc>
        <w:tc>
          <w:tcPr>
            <w:tcW w:w="937" w:type="dxa"/>
            <w:shd w:val="clear" w:color="auto" w:fill="auto"/>
            <w:noWrap/>
            <w:vAlign w:val="bottom"/>
            <w:hideMark/>
          </w:tcPr>
          <w:p w14:paraId="54E99E6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13.6</w:t>
            </w:r>
          </w:p>
        </w:tc>
        <w:tc>
          <w:tcPr>
            <w:tcW w:w="1168" w:type="dxa"/>
            <w:shd w:val="clear" w:color="auto" w:fill="auto"/>
            <w:noWrap/>
            <w:vAlign w:val="bottom"/>
            <w:hideMark/>
          </w:tcPr>
          <w:p w14:paraId="216EB3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83.6</w:t>
            </w:r>
          </w:p>
        </w:tc>
      </w:tr>
      <w:tr w:rsidR="00D209CC" w:rsidRPr="00D80490" w14:paraId="7D58B8E4" w14:textId="77777777" w:rsidTr="00B304E2">
        <w:trPr>
          <w:cantSplit/>
          <w:trHeight w:val="315"/>
          <w:jc w:val="center"/>
        </w:trPr>
        <w:tc>
          <w:tcPr>
            <w:tcW w:w="1508" w:type="dxa"/>
            <w:vMerge/>
            <w:vAlign w:val="bottom"/>
            <w:hideMark/>
          </w:tcPr>
          <w:p w14:paraId="2DF1CDE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074D2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0CC1882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779</w:t>
            </w:r>
          </w:p>
        </w:tc>
        <w:tc>
          <w:tcPr>
            <w:tcW w:w="937" w:type="dxa"/>
            <w:shd w:val="clear" w:color="auto" w:fill="auto"/>
            <w:noWrap/>
            <w:vAlign w:val="bottom"/>
            <w:hideMark/>
          </w:tcPr>
          <w:p w14:paraId="7790872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16.4</w:t>
            </w:r>
          </w:p>
        </w:tc>
        <w:tc>
          <w:tcPr>
            <w:tcW w:w="1168" w:type="dxa"/>
            <w:shd w:val="clear" w:color="auto" w:fill="auto"/>
            <w:noWrap/>
            <w:vAlign w:val="bottom"/>
            <w:hideMark/>
          </w:tcPr>
          <w:p w14:paraId="7E9D8DE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14E3E666" w14:textId="77777777" w:rsidTr="00B304E2">
        <w:trPr>
          <w:cantSplit/>
          <w:trHeight w:val="315"/>
          <w:jc w:val="center"/>
        </w:trPr>
        <w:tc>
          <w:tcPr>
            <w:tcW w:w="1508" w:type="dxa"/>
            <w:vMerge/>
            <w:vAlign w:val="bottom"/>
            <w:hideMark/>
          </w:tcPr>
          <w:p w14:paraId="4FBA000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DA020D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73182A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937" w:type="dxa"/>
            <w:shd w:val="clear" w:color="auto" w:fill="auto"/>
            <w:noWrap/>
            <w:vAlign w:val="bottom"/>
            <w:hideMark/>
          </w:tcPr>
          <w:p w14:paraId="011F6C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2D93A9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F0EFFD5" w14:textId="77777777" w:rsidTr="00B304E2">
        <w:trPr>
          <w:cantSplit/>
          <w:trHeight w:val="315"/>
          <w:jc w:val="center"/>
        </w:trPr>
        <w:tc>
          <w:tcPr>
            <w:tcW w:w="1508" w:type="dxa"/>
            <w:vMerge w:val="restart"/>
            <w:shd w:val="clear" w:color="auto" w:fill="auto"/>
            <w:vAlign w:val="bottom"/>
            <w:hideMark/>
          </w:tcPr>
          <w:p w14:paraId="060A862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vAlign w:val="bottom"/>
            <w:hideMark/>
          </w:tcPr>
          <w:p w14:paraId="5CC92C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2CC287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850</w:t>
            </w:r>
          </w:p>
        </w:tc>
        <w:tc>
          <w:tcPr>
            <w:tcW w:w="937" w:type="dxa"/>
            <w:shd w:val="clear" w:color="auto" w:fill="auto"/>
            <w:noWrap/>
            <w:vAlign w:val="bottom"/>
            <w:hideMark/>
          </w:tcPr>
          <w:p w14:paraId="3DC3DC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c>
          <w:tcPr>
            <w:tcW w:w="1168" w:type="dxa"/>
            <w:shd w:val="clear" w:color="auto" w:fill="auto"/>
            <w:noWrap/>
            <w:vAlign w:val="bottom"/>
            <w:hideMark/>
          </w:tcPr>
          <w:p w14:paraId="1DEC58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r>
      <w:tr w:rsidR="00D209CC" w:rsidRPr="00D80490" w14:paraId="14BD2ED9" w14:textId="77777777" w:rsidTr="00B304E2">
        <w:trPr>
          <w:cantSplit/>
          <w:trHeight w:val="315"/>
          <w:jc w:val="center"/>
        </w:trPr>
        <w:tc>
          <w:tcPr>
            <w:tcW w:w="1508" w:type="dxa"/>
            <w:vMerge/>
            <w:vAlign w:val="bottom"/>
            <w:hideMark/>
          </w:tcPr>
          <w:p w14:paraId="4D794E98"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41C8EA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53CF42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1100</w:t>
            </w:r>
          </w:p>
        </w:tc>
        <w:tc>
          <w:tcPr>
            <w:tcW w:w="937" w:type="dxa"/>
            <w:shd w:val="clear" w:color="auto" w:fill="auto"/>
            <w:noWrap/>
            <w:vAlign w:val="bottom"/>
            <w:hideMark/>
          </w:tcPr>
          <w:p w14:paraId="512CDF5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c>
          <w:tcPr>
            <w:tcW w:w="1168" w:type="dxa"/>
            <w:shd w:val="clear" w:color="auto" w:fill="auto"/>
            <w:noWrap/>
            <w:vAlign w:val="bottom"/>
            <w:hideMark/>
          </w:tcPr>
          <w:p w14:paraId="4181343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25.8</w:t>
            </w:r>
          </w:p>
        </w:tc>
      </w:tr>
      <w:tr w:rsidR="00D209CC" w:rsidRPr="00D80490" w14:paraId="4375D2D4" w14:textId="77777777" w:rsidTr="00B304E2">
        <w:trPr>
          <w:cantSplit/>
          <w:trHeight w:val="315"/>
          <w:jc w:val="center"/>
        </w:trPr>
        <w:tc>
          <w:tcPr>
            <w:tcW w:w="1508" w:type="dxa"/>
            <w:vMerge/>
            <w:vAlign w:val="bottom"/>
            <w:hideMark/>
          </w:tcPr>
          <w:p w14:paraId="38BB00E4"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791DFE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0EB190C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1276</w:t>
            </w:r>
          </w:p>
        </w:tc>
        <w:tc>
          <w:tcPr>
            <w:tcW w:w="937" w:type="dxa"/>
            <w:shd w:val="clear" w:color="auto" w:fill="auto"/>
            <w:noWrap/>
            <w:vAlign w:val="bottom"/>
            <w:hideMark/>
          </w:tcPr>
          <w:p w14:paraId="4D0C4D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16.9</w:t>
            </w:r>
          </w:p>
        </w:tc>
        <w:tc>
          <w:tcPr>
            <w:tcW w:w="1168" w:type="dxa"/>
            <w:shd w:val="clear" w:color="auto" w:fill="auto"/>
            <w:noWrap/>
            <w:vAlign w:val="bottom"/>
            <w:hideMark/>
          </w:tcPr>
          <w:p w14:paraId="6C0629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42.8</w:t>
            </w:r>
          </w:p>
        </w:tc>
      </w:tr>
      <w:tr w:rsidR="00D209CC" w:rsidRPr="00D80490" w14:paraId="67A02127" w14:textId="77777777" w:rsidTr="00B304E2">
        <w:trPr>
          <w:cantSplit/>
          <w:trHeight w:val="315"/>
          <w:jc w:val="center"/>
        </w:trPr>
        <w:tc>
          <w:tcPr>
            <w:tcW w:w="1508" w:type="dxa"/>
            <w:vMerge/>
            <w:vAlign w:val="bottom"/>
            <w:hideMark/>
          </w:tcPr>
          <w:p w14:paraId="1A25F48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3D2357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0FCF96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1117</w:t>
            </w:r>
          </w:p>
        </w:tc>
        <w:tc>
          <w:tcPr>
            <w:tcW w:w="937" w:type="dxa"/>
            <w:shd w:val="clear" w:color="auto" w:fill="auto"/>
            <w:noWrap/>
            <w:vAlign w:val="bottom"/>
            <w:hideMark/>
          </w:tcPr>
          <w:p w14:paraId="29D7BF8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14.8</w:t>
            </w:r>
          </w:p>
        </w:tc>
        <w:tc>
          <w:tcPr>
            <w:tcW w:w="1168" w:type="dxa"/>
            <w:shd w:val="clear" w:color="auto" w:fill="auto"/>
            <w:noWrap/>
            <w:vAlign w:val="bottom"/>
            <w:hideMark/>
          </w:tcPr>
          <w:p w14:paraId="54DAC40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57.6</w:t>
            </w:r>
          </w:p>
        </w:tc>
      </w:tr>
      <w:tr w:rsidR="00D209CC" w:rsidRPr="00D80490" w14:paraId="68410363" w14:textId="77777777" w:rsidTr="00B304E2">
        <w:trPr>
          <w:cantSplit/>
          <w:trHeight w:val="315"/>
          <w:jc w:val="center"/>
        </w:trPr>
        <w:tc>
          <w:tcPr>
            <w:tcW w:w="1508" w:type="dxa"/>
            <w:vMerge/>
            <w:vAlign w:val="bottom"/>
            <w:hideMark/>
          </w:tcPr>
          <w:p w14:paraId="0524CDBB"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FF53C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2E1A069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1157</w:t>
            </w:r>
          </w:p>
        </w:tc>
        <w:tc>
          <w:tcPr>
            <w:tcW w:w="937" w:type="dxa"/>
            <w:shd w:val="clear" w:color="auto" w:fill="auto"/>
            <w:noWrap/>
            <w:vAlign w:val="bottom"/>
            <w:hideMark/>
          </w:tcPr>
          <w:p w14:paraId="377CA9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15.3</w:t>
            </w:r>
          </w:p>
        </w:tc>
        <w:tc>
          <w:tcPr>
            <w:tcW w:w="1168" w:type="dxa"/>
            <w:shd w:val="clear" w:color="auto" w:fill="auto"/>
            <w:noWrap/>
            <w:vAlign w:val="bottom"/>
            <w:hideMark/>
          </w:tcPr>
          <w:p w14:paraId="448CCA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72.9</w:t>
            </w:r>
          </w:p>
        </w:tc>
      </w:tr>
      <w:tr w:rsidR="00D209CC" w:rsidRPr="00D80490" w14:paraId="7A70D204" w14:textId="77777777" w:rsidTr="00B304E2">
        <w:trPr>
          <w:cantSplit/>
          <w:trHeight w:val="315"/>
          <w:jc w:val="center"/>
        </w:trPr>
        <w:tc>
          <w:tcPr>
            <w:tcW w:w="1508" w:type="dxa"/>
            <w:vMerge/>
            <w:vAlign w:val="bottom"/>
            <w:hideMark/>
          </w:tcPr>
          <w:p w14:paraId="212BCEF9"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28AFF06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00A6D0B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960</w:t>
            </w:r>
          </w:p>
        </w:tc>
        <w:tc>
          <w:tcPr>
            <w:tcW w:w="937" w:type="dxa"/>
            <w:shd w:val="clear" w:color="auto" w:fill="auto"/>
            <w:noWrap/>
            <w:vAlign w:val="bottom"/>
            <w:hideMark/>
          </w:tcPr>
          <w:p w14:paraId="1AA133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12.7</w:t>
            </w:r>
          </w:p>
        </w:tc>
        <w:tc>
          <w:tcPr>
            <w:tcW w:w="1168" w:type="dxa"/>
            <w:shd w:val="clear" w:color="auto" w:fill="auto"/>
            <w:noWrap/>
            <w:vAlign w:val="bottom"/>
            <w:hideMark/>
          </w:tcPr>
          <w:p w14:paraId="354A321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85.6</w:t>
            </w:r>
          </w:p>
        </w:tc>
      </w:tr>
      <w:tr w:rsidR="00D209CC" w:rsidRPr="00D80490" w14:paraId="77F77C19" w14:textId="77777777" w:rsidTr="00B304E2">
        <w:trPr>
          <w:cantSplit/>
          <w:trHeight w:val="315"/>
          <w:jc w:val="center"/>
        </w:trPr>
        <w:tc>
          <w:tcPr>
            <w:tcW w:w="1508" w:type="dxa"/>
            <w:vMerge/>
            <w:vAlign w:val="bottom"/>
            <w:hideMark/>
          </w:tcPr>
          <w:p w14:paraId="5535DF59"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EC62D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63BFFB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1084</w:t>
            </w:r>
          </w:p>
        </w:tc>
        <w:tc>
          <w:tcPr>
            <w:tcW w:w="937" w:type="dxa"/>
            <w:shd w:val="clear" w:color="auto" w:fill="auto"/>
            <w:noWrap/>
            <w:vAlign w:val="bottom"/>
            <w:hideMark/>
          </w:tcPr>
          <w:p w14:paraId="570D1F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14.4</w:t>
            </w:r>
          </w:p>
        </w:tc>
        <w:tc>
          <w:tcPr>
            <w:tcW w:w="1168" w:type="dxa"/>
            <w:shd w:val="clear" w:color="auto" w:fill="auto"/>
            <w:noWrap/>
            <w:vAlign w:val="bottom"/>
            <w:hideMark/>
          </w:tcPr>
          <w:p w14:paraId="2D718B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35233A55" w14:textId="77777777" w:rsidTr="00B304E2">
        <w:trPr>
          <w:cantSplit/>
          <w:trHeight w:val="315"/>
          <w:jc w:val="center"/>
        </w:trPr>
        <w:tc>
          <w:tcPr>
            <w:tcW w:w="1508" w:type="dxa"/>
            <w:vMerge/>
            <w:vAlign w:val="bottom"/>
            <w:hideMark/>
          </w:tcPr>
          <w:p w14:paraId="6C60BC39"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621BB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671CA9F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937" w:type="dxa"/>
            <w:shd w:val="clear" w:color="auto" w:fill="auto"/>
            <w:noWrap/>
            <w:vAlign w:val="bottom"/>
            <w:hideMark/>
          </w:tcPr>
          <w:p w14:paraId="51B1F6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335A95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2E7759E" w14:textId="77777777" w:rsidTr="00B304E2">
        <w:trPr>
          <w:cantSplit/>
          <w:trHeight w:val="315"/>
          <w:jc w:val="center"/>
        </w:trPr>
        <w:tc>
          <w:tcPr>
            <w:tcW w:w="1508" w:type="dxa"/>
            <w:vMerge w:val="restart"/>
            <w:shd w:val="clear" w:color="auto" w:fill="auto"/>
            <w:vAlign w:val="bottom"/>
            <w:hideMark/>
          </w:tcPr>
          <w:p w14:paraId="2381B083"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vAlign w:val="bottom"/>
            <w:hideMark/>
          </w:tcPr>
          <w:p w14:paraId="415D5F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3614E1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1172</w:t>
            </w:r>
          </w:p>
        </w:tc>
        <w:tc>
          <w:tcPr>
            <w:tcW w:w="937" w:type="dxa"/>
            <w:shd w:val="clear" w:color="auto" w:fill="auto"/>
            <w:noWrap/>
            <w:vAlign w:val="bottom"/>
            <w:hideMark/>
          </w:tcPr>
          <w:p w14:paraId="5A2DDC4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21.6</w:t>
            </w:r>
          </w:p>
        </w:tc>
        <w:tc>
          <w:tcPr>
            <w:tcW w:w="1168" w:type="dxa"/>
            <w:shd w:val="clear" w:color="auto" w:fill="auto"/>
            <w:noWrap/>
            <w:vAlign w:val="bottom"/>
            <w:hideMark/>
          </w:tcPr>
          <w:p w14:paraId="2C6893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21.6</w:t>
            </w:r>
          </w:p>
        </w:tc>
      </w:tr>
      <w:tr w:rsidR="00D209CC" w:rsidRPr="00D80490" w14:paraId="002B26B0" w14:textId="77777777" w:rsidTr="00B304E2">
        <w:trPr>
          <w:cantSplit/>
          <w:trHeight w:val="315"/>
          <w:jc w:val="center"/>
        </w:trPr>
        <w:tc>
          <w:tcPr>
            <w:tcW w:w="1508" w:type="dxa"/>
            <w:vMerge/>
            <w:vAlign w:val="bottom"/>
            <w:hideMark/>
          </w:tcPr>
          <w:p w14:paraId="4498124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9020C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7EA67B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1044</w:t>
            </w:r>
          </w:p>
        </w:tc>
        <w:tc>
          <w:tcPr>
            <w:tcW w:w="937" w:type="dxa"/>
            <w:shd w:val="clear" w:color="auto" w:fill="auto"/>
            <w:noWrap/>
            <w:vAlign w:val="bottom"/>
            <w:hideMark/>
          </w:tcPr>
          <w:p w14:paraId="53CE07F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19.2</w:t>
            </w:r>
          </w:p>
        </w:tc>
        <w:tc>
          <w:tcPr>
            <w:tcW w:w="1168" w:type="dxa"/>
            <w:shd w:val="clear" w:color="auto" w:fill="auto"/>
            <w:noWrap/>
            <w:vAlign w:val="bottom"/>
            <w:hideMark/>
          </w:tcPr>
          <w:p w14:paraId="22144F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40.8</w:t>
            </w:r>
          </w:p>
        </w:tc>
      </w:tr>
      <w:tr w:rsidR="00D209CC" w:rsidRPr="00D80490" w14:paraId="4479F060" w14:textId="77777777" w:rsidTr="00B304E2">
        <w:trPr>
          <w:cantSplit/>
          <w:trHeight w:val="315"/>
          <w:jc w:val="center"/>
        </w:trPr>
        <w:tc>
          <w:tcPr>
            <w:tcW w:w="1508" w:type="dxa"/>
            <w:vMerge/>
            <w:vAlign w:val="bottom"/>
            <w:hideMark/>
          </w:tcPr>
          <w:p w14:paraId="1277CEA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940D1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66B270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678</w:t>
            </w:r>
          </w:p>
        </w:tc>
        <w:tc>
          <w:tcPr>
            <w:tcW w:w="937" w:type="dxa"/>
            <w:shd w:val="clear" w:color="auto" w:fill="auto"/>
            <w:noWrap/>
            <w:vAlign w:val="bottom"/>
            <w:hideMark/>
          </w:tcPr>
          <w:p w14:paraId="669E4F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12.5</w:t>
            </w:r>
          </w:p>
        </w:tc>
        <w:tc>
          <w:tcPr>
            <w:tcW w:w="1168" w:type="dxa"/>
            <w:shd w:val="clear" w:color="auto" w:fill="auto"/>
            <w:noWrap/>
            <w:vAlign w:val="bottom"/>
            <w:hideMark/>
          </w:tcPr>
          <w:p w14:paraId="62507A8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53.3</w:t>
            </w:r>
          </w:p>
        </w:tc>
      </w:tr>
      <w:tr w:rsidR="00D209CC" w:rsidRPr="00D80490" w14:paraId="486D0FBF" w14:textId="77777777" w:rsidTr="00B304E2">
        <w:trPr>
          <w:cantSplit/>
          <w:trHeight w:val="315"/>
          <w:jc w:val="center"/>
        </w:trPr>
        <w:tc>
          <w:tcPr>
            <w:tcW w:w="1508" w:type="dxa"/>
            <w:vMerge/>
            <w:vAlign w:val="bottom"/>
            <w:hideMark/>
          </w:tcPr>
          <w:p w14:paraId="15077077"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97233A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0D35B2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596</w:t>
            </w:r>
          </w:p>
        </w:tc>
        <w:tc>
          <w:tcPr>
            <w:tcW w:w="937" w:type="dxa"/>
            <w:shd w:val="clear" w:color="auto" w:fill="auto"/>
            <w:noWrap/>
            <w:vAlign w:val="bottom"/>
            <w:hideMark/>
          </w:tcPr>
          <w:p w14:paraId="5FFDFD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11.0</w:t>
            </w:r>
          </w:p>
        </w:tc>
        <w:tc>
          <w:tcPr>
            <w:tcW w:w="1168" w:type="dxa"/>
            <w:shd w:val="clear" w:color="auto" w:fill="auto"/>
            <w:noWrap/>
            <w:vAlign w:val="bottom"/>
            <w:hideMark/>
          </w:tcPr>
          <w:p w14:paraId="2DEBC1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64.3</w:t>
            </w:r>
          </w:p>
        </w:tc>
      </w:tr>
      <w:tr w:rsidR="00D209CC" w:rsidRPr="00D80490" w14:paraId="445810AA" w14:textId="77777777" w:rsidTr="00B304E2">
        <w:trPr>
          <w:cantSplit/>
          <w:trHeight w:val="315"/>
          <w:jc w:val="center"/>
        </w:trPr>
        <w:tc>
          <w:tcPr>
            <w:tcW w:w="1508" w:type="dxa"/>
            <w:vMerge/>
            <w:vAlign w:val="bottom"/>
            <w:hideMark/>
          </w:tcPr>
          <w:p w14:paraId="1B01DDD8"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1A8579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22346D6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707</w:t>
            </w:r>
          </w:p>
        </w:tc>
        <w:tc>
          <w:tcPr>
            <w:tcW w:w="937" w:type="dxa"/>
            <w:shd w:val="clear" w:color="auto" w:fill="auto"/>
            <w:noWrap/>
            <w:vAlign w:val="bottom"/>
            <w:hideMark/>
          </w:tcPr>
          <w:p w14:paraId="505601C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13.0</w:t>
            </w:r>
          </w:p>
        </w:tc>
        <w:tc>
          <w:tcPr>
            <w:tcW w:w="1168" w:type="dxa"/>
            <w:shd w:val="clear" w:color="auto" w:fill="auto"/>
            <w:noWrap/>
            <w:vAlign w:val="bottom"/>
            <w:hideMark/>
          </w:tcPr>
          <w:p w14:paraId="0E8FF93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77.3</w:t>
            </w:r>
          </w:p>
        </w:tc>
      </w:tr>
      <w:tr w:rsidR="00D209CC" w:rsidRPr="00D80490" w14:paraId="0AC2F218" w14:textId="77777777" w:rsidTr="00B304E2">
        <w:trPr>
          <w:cantSplit/>
          <w:trHeight w:val="315"/>
          <w:jc w:val="center"/>
        </w:trPr>
        <w:tc>
          <w:tcPr>
            <w:tcW w:w="1508" w:type="dxa"/>
            <w:vMerge/>
            <w:vAlign w:val="bottom"/>
            <w:hideMark/>
          </w:tcPr>
          <w:p w14:paraId="01841C4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43CC2E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6A0EEBB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607</w:t>
            </w:r>
          </w:p>
        </w:tc>
        <w:tc>
          <w:tcPr>
            <w:tcW w:w="937" w:type="dxa"/>
            <w:shd w:val="clear" w:color="auto" w:fill="auto"/>
            <w:noWrap/>
            <w:vAlign w:val="bottom"/>
            <w:hideMark/>
          </w:tcPr>
          <w:p w14:paraId="5975CD2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11.2</w:t>
            </w:r>
          </w:p>
        </w:tc>
        <w:tc>
          <w:tcPr>
            <w:tcW w:w="1168" w:type="dxa"/>
            <w:shd w:val="clear" w:color="auto" w:fill="auto"/>
            <w:noWrap/>
            <w:vAlign w:val="bottom"/>
            <w:hideMark/>
          </w:tcPr>
          <w:p w14:paraId="174D47A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88.5</w:t>
            </w:r>
          </w:p>
        </w:tc>
      </w:tr>
      <w:tr w:rsidR="00D209CC" w:rsidRPr="00D80490" w14:paraId="0060C9A6" w14:textId="77777777" w:rsidTr="00B304E2">
        <w:trPr>
          <w:cantSplit/>
          <w:trHeight w:val="315"/>
          <w:jc w:val="center"/>
        </w:trPr>
        <w:tc>
          <w:tcPr>
            <w:tcW w:w="1508" w:type="dxa"/>
            <w:vMerge/>
            <w:vAlign w:val="bottom"/>
            <w:hideMark/>
          </w:tcPr>
          <w:p w14:paraId="73CE321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863D4F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38ED443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624</w:t>
            </w:r>
          </w:p>
        </w:tc>
        <w:tc>
          <w:tcPr>
            <w:tcW w:w="937" w:type="dxa"/>
            <w:shd w:val="clear" w:color="auto" w:fill="auto"/>
            <w:noWrap/>
            <w:vAlign w:val="bottom"/>
            <w:hideMark/>
          </w:tcPr>
          <w:p w14:paraId="015EFF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11.5</w:t>
            </w:r>
          </w:p>
        </w:tc>
        <w:tc>
          <w:tcPr>
            <w:tcW w:w="1168" w:type="dxa"/>
            <w:shd w:val="clear" w:color="auto" w:fill="auto"/>
            <w:noWrap/>
            <w:vAlign w:val="bottom"/>
            <w:hideMark/>
          </w:tcPr>
          <w:p w14:paraId="3474D0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BA14C9F" w14:textId="77777777" w:rsidTr="00B304E2">
        <w:trPr>
          <w:cantSplit/>
          <w:trHeight w:val="315"/>
          <w:jc w:val="center"/>
        </w:trPr>
        <w:tc>
          <w:tcPr>
            <w:tcW w:w="1508" w:type="dxa"/>
            <w:vMerge/>
            <w:vAlign w:val="bottom"/>
            <w:hideMark/>
          </w:tcPr>
          <w:p w14:paraId="1C248D8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15565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042EF7C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937" w:type="dxa"/>
            <w:shd w:val="clear" w:color="auto" w:fill="auto"/>
            <w:noWrap/>
            <w:vAlign w:val="bottom"/>
            <w:hideMark/>
          </w:tcPr>
          <w:p w14:paraId="18E338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FEFBF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26ADFEE" w14:textId="77777777" w:rsidTr="00B304E2">
        <w:trPr>
          <w:cantSplit/>
          <w:trHeight w:val="315"/>
          <w:jc w:val="center"/>
        </w:trPr>
        <w:tc>
          <w:tcPr>
            <w:tcW w:w="1508" w:type="dxa"/>
            <w:vMerge w:val="restart"/>
            <w:shd w:val="clear" w:color="auto" w:fill="auto"/>
            <w:vAlign w:val="bottom"/>
            <w:hideMark/>
          </w:tcPr>
          <w:p w14:paraId="46052B7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vAlign w:val="bottom"/>
            <w:hideMark/>
          </w:tcPr>
          <w:p w14:paraId="4F61DE9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78A5C0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978</w:t>
            </w:r>
          </w:p>
        </w:tc>
        <w:tc>
          <w:tcPr>
            <w:tcW w:w="937" w:type="dxa"/>
            <w:shd w:val="clear" w:color="auto" w:fill="auto"/>
            <w:noWrap/>
            <w:vAlign w:val="bottom"/>
            <w:hideMark/>
          </w:tcPr>
          <w:p w14:paraId="09E00A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c>
          <w:tcPr>
            <w:tcW w:w="1168" w:type="dxa"/>
            <w:shd w:val="clear" w:color="auto" w:fill="auto"/>
            <w:noWrap/>
            <w:vAlign w:val="bottom"/>
            <w:hideMark/>
          </w:tcPr>
          <w:p w14:paraId="72F029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w:t>
            </w:r>
          </w:p>
        </w:tc>
      </w:tr>
      <w:tr w:rsidR="00D209CC" w:rsidRPr="00D80490" w14:paraId="7EB1211F" w14:textId="77777777" w:rsidTr="00B304E2">
        <w:trPr>
          <w:cantSplit/>
          <w:trHeight w:val="315"/>
          <w:jc w:val="center"/>
        </w:trPr>
        <w:tc>
          <w:tcPr>
            <w:tcW w:w="1508" w:type="dxa"/>
            <w:vMerge/>
            <w:vAlign w:val="bottom"/>
            <w:hideMark/>
          </w:tcPr>
          <w:p w14:paraId="591D6E1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916921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51EFBD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848</w:t>
            </w:r>
          </w:p>
        </w:tc>
        <w:tc>
          <w:tcPr>
            <w:tcW w:w="937" w:type="dxa"/>
            <w:shd w:val="clear" w:color="auto" w:fill="auto"/>
            <w:noWrap/>
            <w:vAlign w:val="bottom"/>
            <w:hideMark/>
          </w:tcPr>
          <w:p w14:paraId="75353C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12.7</w:t>
            </w:r>
          </w:p>
        </w:tc>
        <w:tc>
          <w:tcPr>
            <w:tcW w:w="1168" w:type="dxa"/>
            <w:shd w:val="clear" w:color="auto" w:fill="auto"/>
            <w:noWrap/>
            <w:vAlign w:val="bottom"/>
            <w:hideMark/>
          </w:tcPr>
          <w:p w14:paraId="165610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27.3</w:t>
            </w:r>
          </w:p>
        </w:tc>
      </w:tr>
      <w:tr w:rsidR="00D209CC" w:rsidRPr="00D80490" w14:paraId="0DA4ACF9" w14:textId="77777777" w:rsidTr="00B304E2">
        <w:trPr>
          <w:cantSplit/>
          <w:trHeight w:val="315"/>
          <w:jc w:val="center"/>
        </w:trPr>
        <w:tc>
          <w:tcPr>
            <w:tcW w:w="1508" w:type="dxa"/>
            <w:vMerge/>
            <w:vAlign w:val="bottom"/>
            <w:hideMark/>
          </w:tcPr>
          <w:p w14:paraId="6C50A0E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C3923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671E07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932</w:t>
            </w:r>
          </w:p>
        </w:tc>
        <w:tc>
          <w:tcPr>
            <w:tcW w:w="937" w:type="dxa"/>
            <w:shd w:val="clear" w:color="auto" w:fill="auto"/>
            <w:noWrap/>
            <w:vAlign w:val="bottom"/>
            <w:hideMark/>
          </w:tcPr>
          <w:p w14:paraId="060F7F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13.9</w:t>
            </w:r>
          </w:p>
        </w:tc>
        <w:tc>
          <w:tcPr>
            <w:tcW w:w="1168" w:type="dxa"/>
            <w:shd w:val="clear" w:color="auto" w:fill="auto"/>
            <w:noWrap/>
            <w:vAlign w:val="bottom"/>
            <w:hideMark/>
          </w:tcPr>
          <w:p w14:paraId="1B9712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41.2</w:t>
            </w:r>
          </w:p>
        </w:tc>
      </w:tr>
      <w:tr w:rsidR="00D209CC" w:rsidRPr="00D80490" w14:paraId="7E8F29BA" w14:textId="77777777" w:rsidTr="00B304E2">
        <w:trPr>
          <w:cantSplit/>
          <w:trHeight w:val="315"/>
          <w:jc w:val="center"/>
        </w:trPr>
        <w:tc>
          <w:tcPr>
            <w:tcW w:w="1508" w:type="dxa"/>
            <w:vMerge/>
            <w:vAlign w:val="bottom"/>
            <w:hideMark/>
          </w:tcPr>
          <w:p w14:paraId="018C800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617A5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542FDC6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780</w:t>
            </w:r>
          </w:p>
        </w:tc>
        <w:tc>
          <w:tcPr>
            <w:tcW w:w="937" w:type="dxa"/>
            <w:shd w:val="clear" w:color="auto" w:fill="auto"/>
            <w:noWrap/>
            <w:vAlign w:val="bottom"/>
            <w:hideMark/>
          </w:tcPr>
          <w:p w14:paraId="4B27CE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11.7</w:t>
            </w:r>
          </w:p>
        </w:tc>
        <w:tc>
          <w:tcPr>
            <w:tcW w:w="1168" w:type="dxa"/>
            <w:shd w:val="clear" w:color="auto" w:fill="auto"/>
            <w:noWrap/>
            <w:vAlign w:val="bottom"/>
            <w:hideMark/>
          </w:tcPr>
          <w:p w14:paraId="513BCF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52.9</w:t>
            </w:r>
          </w:p>
        </w:tc>
      </w:tr>
      <w:tr w:rsidR="00D209CC" w:rsidRPr="00D80490" w14:paraId="62FA70CC" w14:textId="77777777" w:rsidTr="00B304E2">
        <w:trPr>
          <w:cantSplit/>
          <w:trHeight w:val="315"/>
          <w:jc w:val="center"/>
        </w:trPr>
        <w:tc>
          <w:tcPr>
            <w:tcW w:w="1508" w:type="dxa"/>
            <w:vMerge/>
            <w:vAlign w:val="bottom"/>
            <w:hideMark/>
          </w:tcPr>
          <w:p w14:paraId="5540C9F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19008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7DA9C4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881</w:t>
            </w:r>
          </w:p>
        </w:tc>
        <w:tc>
          <w:tcPr>
            <w:tcW w:w="937" w:type="dxa"/>
            <w:shd w:val="clear" w:color="auto" w:fill="auto"/>
            <w:noWrap/>
            <w:vAlign w:val="bottom"/>
            <w:hideMark/>
          </w:tcPr>
          <w:p w14:paraId="74EF61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w:t>
            </w:r>
          </w:p>
        </w:tc>
        <w:tc>
          <w:tcPr>
            <w:tcW w:w="1168" w:type="dxa"/>
            <w:shd w:val="clear" w:color="auto" w:fill="auto"/>
            <w:noWrap/>
            <w:vAlign w:val="bottom"/>
            <w:hideMark/>
          </w:tcPr>
          <w:p w14:paraId="1E7AAAE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66.1</w:t>
            </w:r>
          </w:p>
        </w:tc>
      </w:tr>
      <w:tr w:rsidR="00D209CC" w:rsidRPr="00D80490" w14:paraId="17AE2DF1" w14:textId="77777777" w:rsidTr="00B304E2">
        <w:trPr>
          <w:cantSplit/>
          <w:trHeight w:val="315"/>
          <w:jc w:val="center"/>
        </w:trPr>
        <w:tc>
          <w:tcPr>
            <w:tcW w:w="1508" w:type="dxa"/>
            <w:vMerge/>
            <w:vAlign w:val="bottom"/>
            <w:hideMark/>
          </w:tcPr>
          <w:p w14:paraId="3CC6340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AC5C1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2F9AAC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1011</w:t>
            </w:r>
          </w:p>
        </w:tc>
        <w:tc>
          <w:tcPr>
            <w:tcW w:w="937" w:type="dxa"/>
            <w:shd w:val="clear" w:color="auto" w:fill="auto"/>
            <w:noWrap/>
            <w:vAlign w:val="bottom"/>
            <w:hideMark/>
          </w:tcPr>
          <w:p w14:paraId="5BDB30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02DDF28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81.2</w:t>
            </w:r>
          </w:p>
        </w:tc>
      </w:tr>
      <w:tr w:rsidR="00D209CC" w:rsidRPr="00D80490" w14:paraId="2E62B491" w14:textId="77777777" w:rsidTr="00B304E2">
        <w:trPr>
          <w:cantSplit/>
          <w:trHeight w:val="315"/>
          <w:jc w:val="center"/>
        </w:trPr>
        <w:tc>
          <w:tcPr>
            <w:tcW w:w="1508" w:type="dxa"/>
            <w:vMerge/>
            <w:vAlign w:val="bottom"/>
            <w:hideMark/>
          </w:tcPr>
          <w:p w14:paraId="1025249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BF860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02A0FDA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1259</w:t>
            </w:r>
          </w:p>
        </w:tc>
        <w:tc>
          <w:tcPr>
            <w:tcW w:w="937" w:type="dxa"/>
            <w:shd w:val="clear" w:color="auto" w:fill="auto"/>
            <w:noWrap/>
            <w:vAlign w:val="bottom"/>
            <w:hideMark/>
          </w:tcPr>
          <w:p w14:paraId="752FA37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18.8</w:t>
            </w:r>
          </w:p>
        </w:tc>
        <w:tc>
          <w:tcPr>
            <w:tcW w:w="1168" w:type="dxa"/>
            <w:shd w:val="clear" w:color="auto" w:fill="auto"/>
            <w:noWrap/>
            <w:vAlign w:val="bottom"/>
            <w:hideMark/>
          </w:tcPr>
          <w:p w14:paraId="3F9E139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BEF5D74" w14:textId="77777777" w:rsidTr="00B304E2">
        <w:trPr>
          <w:cantSplit/>
          <w:trHeight w:val="315"/>
          <w:jc w:val="center"/>
        </w:trPr>
        <w:tc>
          <w:tcPr>
            <w:tcW w:w="1508" w:type="dxa"/>
            <w:vMerge/>
            <w:vAlign w:val="bottom"/>
            <w:hideMark/>
          </w:tcPr>
          <w:p w14:paraId="1BB5EC4E"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D3726B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7D4B4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937" w:type="dxa"/>
            <w:shd w:val="clear" w:color="auto" w:fill="auto"/>
            <w:noWrap/>
            <w:vAlign w:val="bottom"/>
            <w:hideMark/>
          </w:tcPr>
          <w:p w14:paraId="761725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70F82D5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346CDDFE" w14:textId="77777777" w:rsidTr="00B304E2">
        <w:trPr>
          <w:cantSplit/>
          <w:trHeight w:val="315"/>
          <w:jc w:val="center"/>
        </w:trPr>
        <w:tc>
          <w:tcPr>
            <w:tcW w:w="1508" w:type="dxa"/>
            <w:vMerge w:val="restart"/>
            <w:shd w:val="clear" w:color="auto" w:fill="auto"/>
            <w:vAlign w:val="bottom"/>
            <w:hideMark/>
          </w:tcPr>
          <w:p w14:paraId="28E1340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vAlign w:val="bottom"/>
            <w:hideMark/>
          </w:tcPr>
          <w:p w14:paraId="629611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323268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1108</w:t>
            </w:r>
          </w:p>
        </w:tc>
        <w:tc>
          <w:tcPr>
            <w:tcW w:w="937" w:type="dxa"/>
            <w:shd w:val="clear" w:color="auto" w:fill="auto"/>
            <w:noWrap/>
            <w:vAlign w:val="bottom"/>
            <w:hideMark/>
          </w:tcPr>
          <w:p w14:paraId="52D295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14.9</w:t>
            </w:r>
          </w:p>
        </w:tc>
        <w:tc>
          <w:tcPr>
            <w:tcW w:w="1168" w:type="dxa"/>
            <w:shd w:val="clear" w:color="auto" w:fill="auto"/>
            <w:noWrap/>
            <w:vAlign w:val="bottom"/>
            <w:hideMark/>
          </w:tcPr>
          <w:p w14:paraId="73C7008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14.9</w:t>
            </w:r>
          </w:p>
        </w:tc>
      </w:tr>
      <w:tr w:rsidR="00D209CC" w:rsidRPr="00D80490" w14:paraId="30FDFDAD" w14:textId="77777777" w:rsidTr="00B304E2">
        <w:trPr>
          <w:cantSplit/>
          <w:trHeight w:val="315"/>
          <w:jc w:val="center"/>
        </w:trPr>
        <w:tc>
          <w:tcPr>
            <w:tcW w:w="1508" w:type="dxa"/>
            <w:vMerge/>
            <w:vAlign w:val="bottom"/>
            <w:hideMark/>
          </w:tcPr>
          <w:p w14:paraId="4F8D18B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2FADEB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1D3F7E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673</w:t>
            </w:r>
          </w:p>
        </w:tc>
        <w:tc>
          <w:tcPr>
            <w:tcW w:w="937" w:type="dxa"/>
            <w:shd w:val="clear" w:color="auto" w:fill="auto"/>
            <w:noWrap/>
            <w:vAlign w:val="bottom"/>
            <w:hideMark/>
          </w:tcPr>
          <w:p w14:paraId="27D69B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w:t>
            </w:r>
          </w:p>
        </w:tc>
        <w:tc>
          <w:tcPr>
            <w:tcW w:w="1168" w:type="dxa"/>
            <w:shd w:val="clear" w:color="auto" w:fill="auto"/>
            <w:noWrap/>
            <w:vAlign w:val="bottom"/>
            <w:hideMark/>
          </w:tcPr>
          <w:p w14:paraId="6F26725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23.9</w:t>
            </w:r>
          </w:p>
        </w:tc>
      </w:tr>
      <w:tr w:rsidR="00D209CC" w:rsidRPr="00D80490" w14:paraId="5D085075" w14:textId="77777777" w:rsidTr="00B304E2">
        <w:trPr>
          <w:cantSplit/>
          <w:trHeight w:val="315"/>
          <w:jc w:val="center"/>
        </w:trPr>
        <w:tc>
          <w:tcPr>
            <w:tcW w:w="1508" w:type="dxa"/>
            <w:vMerge/>
            <w:vAlign w:val="bottom"/>
            <w:hideMark/>
          </w:tcPr>
          <w:p w14:paraId="1AF9AFFD"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7E144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17FE15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1111</w:t>
            </w:r>
          </w:p>
        </w:tc>
        <w:tc>
          <w:tcPr>
            <w:tcW w:w="937" w:type="dxa"/>
            <w:shd w:val="clear" w:color="auto" w:fill="auto"/>
            <w:noWrap/>
            <w:vAlign w:val="bottom"/>
            <w:hideMark/>
          </w:tcPr>
          <w:p w14:paraId="09906AE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14.9</w:t>
            </w:r>
          </w:p>
        </w:tc>
        <w:tc>
          <w:tcPr>
            <w:tcW w:w="1168" w:type="dxa"/>
            <w:shd w:val="clear" w:color="auto" w:fill="auto"/>
            <w:noWrap/>
            <w:vAlign w:val="bottom"/>
            <w:hideMark/>
          </w:tcPr>
          <w:p w14:paraId="0462CA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38.8</w:t>
            </w:r>
          </w:p>
        </w:tc>
      </w:tr>
      <w:tr w:rsidR="00D209CC" w:rsidRPr="00D80490" w14:paraId="26D372DB" w14:textId="77777777" w:rsidTr="00B304E2">
        <w:trPr>
          <w:cantSplit/>
          <w:trHeight w:val="315"/>
          <w:jc w:val="center"/>
        </w:trPr>
        <w:tc>
          <w:tcPr>
            <w:tcW w:w="1508" w:type="dxa"/>
            <w:vMerge/>
            <w:vAlign w:val="bottom"/>
            <w:hideMark/>
          </w:tcPr>
          <w:p w14:paraId="2303814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88271E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1F589C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1464</w:t>
            </w:r>
          </w:p>
        </w:tc>
        <w:tc>
          <w:tcPr>
            <w:tcW w:w="937" w:type="dxa"/>
            <w:shd w:val="clear" w:color="auto" w:fill="auto"/>
            <w:noWrap/>
            <w:vAlign w:val="bottom"/>
            <w:hideMark/>
          </w:tcPr>
          <w:p w14:paraId="256D8FA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19.7</w:t>
            </w:r>
          </w:p>
        </w:tc>
        <w:tc>
          <w:tcPr>
            <w:tcW w:w="1168" w:type="dxa"/>
            <w:shd w:val="clear" w:color="auto" w:fill="auto"/>
            <w:noWrap/>
            <w:vAlign w:val="bottom"/>
            <w:hideMark/>
          </w:tcPr>
          <w:p w14:paraId="772D7AF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58.5</w:t>
            </w:r>
          </w:p>
        </w:tc>
      </w:tr>
      <w:tr w:rsidR="00D209CC" w:rsidRPr="00D80490" w14:paraId="23239B30" w14:textId="77777777" w:rsidTr="00B304E2">
        <w:trPr>
          <w:cantSplit/>
          <w:trHeight w:val="315"/>
          <w:jc w:val="center"/>
        </w:trPr>
        <w:tc>
          <w:tcPr>
            <w:tcW w:w="1508" w:type="dxa"/>
            <w:vMerge/>
            <w:vAlign w:val="bottom"/>
            <w:hideMark/>
          </w:tcPr>
          <w:p w14:paraId="18EA11A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6B4023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22C4F9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1490</w:t>
            </w:r>
          </w:p>
        </w:tc>
        <w:tc>
          <w:tcPr>
            <w:tcW w:w="937" w:type="dxa"/>
            <w:shd w:val="clear" w:color="auto" w:fill="auto"/>
            <w:noWrap/>
            <w:vAlign w:val="bottom"/>
            <w:hideMark/>
          </w:tcPr>
          <w:p w14:paraId="79A1AC7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20.0</w:t>
            </w:r>
          </w:p>
        </w:tc>
        <w:tc>
          <w:tcPr>
            <w:tcW w:w="1168" w:type="dxa"/>
            <w:shd w:val="clear" w:color="auto" w:fill="auto"/>
            <w:noWrap/>
            <w:vAlign w:val="bottom"/>
            <w:hideMark/>
          </w:tcPr>
          <w:p w14:paraId="4A61C0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78.5</w:t>
            </w:r>
          </w:p>
        </w:tc>
      </w:tr>
      <w:tr w:rsidR="00D209CC" w:rsidRPr="00D80490" w14:paraId="10D74F2B" w14:textId="77777777" w:rsidTr="00B304E2">
        <w:trPr>
          <w:cantSplit/>
          <w:trHeight w:val="315"/>
          <w:jc w:val="center"/>
        </w:trPr>
        <w:tc>
          <w:tcPr>
            <w:tcW w:w="1508" w:type="dxa"/>
            <w:vMerge/>
            <w:vAlign w:val="bottom"/>
            <w:hideMark/>
          </w:tcPr>
          <w:p w14:paraId="2805575B"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FF50C8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26EDB7E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890</w:t>
            </w:r>
          </w:p>
        </w:tc>
        <w:tc>
          <w:tcPr>
            <w:tcW w:w="937" w:type="dxa"/>
            <w:shd w:val="clear" w:color="auto" w:fill="auto"/>
            <w:noWrap/>
            <w:vAlign w:val="bottom"/>
            <w:hideMark/>
          </w:tcPr>
          <w:p w14:paraId="08B43F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12.0</w:t>
            </w:r>
          </w:p>
        </w:tc>
        <w:tc>
          <w:tcPr>
            <w:tcW w:w="1168" w:type="dxa"/>
            <w:shd w:val="clear" w:color="auto" w:fill="auto"/>
            <w:noWrap/>
            <w:vAlign w:val="bottom"/>
            <w:hideMark/>
          </w:tcPr>
          <w:p w14:paraId="05EA84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90.5</w:t>
            </w:r>
          </w:p>
        </w:tc>
      </w:tr>
      <w:tr w:rsidR="00D209CC" w:rsidRPr="00D80490" w14:paraId="72A93CB4" w14:textId="77777777" w:rsidTr="00B304E2">
        <w:trPr>
          <w:cantSplit/>
          <w:trHeight w:val="315"/>
          <w:jc w:val="center"/>
        </w:trPr>
        <w:tc>
          <w:tcPr>
            <w:tcW w:w="1508" w:type="dxa"/>
            <w:vMerge/>
            <w:vAlign w:val="bottom"/>
            <w:hideMark/>
          </w:tcPr>
          <w:p w14:paraId="2F04E390"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99AD4F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73E8F6C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711</w:t>
            </w:r>
          </w:p>
        </w:tc>
        <w:tc>
          <w:tcPr>
            <w:tcW w:w="937" w:type="dxa"/>
            <w:shd w:val="clear" w:color="auto" w:fill="auto"/>
            <w:noWrap/>
            <w:vAlign w:val="bottom"/>
            <w:hideMark/>
          </w:tcPr>
          <w:p w14:paraId="4B4FEB1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9.5</w:t>
            </w:r>
          </w:p>
        </w:tc>
        <w:tc>
          <w:tcPr>
            <w:tcW w:w="1168" w:type="dxa"/>
            <w:shd w:val="clear" w:color="auto" w:fill="auto"/>
            <w:noWrap/>
            <w:vAlign w:val="bottom"/>
            <w:hideMark/>
          </w:tcPr>
          <w:p w14:paraId="53FB81A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334B7CC" w14:textId="77777777" w:rsidTr="00B304E2">
        <w:trPr>
          <w:cantSplit/>
          <w:trHeight w:val="315"/>
          <w:jc w:val="center"/>
        </w:trPr>
        <w:tc>
          <w:tcPr>
            <w:tcW w:w="1508" w:type="dxa"/>
            <w:vMerge/>
            <w:vAlign w:val="bottom"/>
            <w:hideMark/>
          </w:tcPr>
          <w:p w14:paraId="618AB43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13047F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445D27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937" w:type="dxa"/>
            <w:shd w:val="clear" w:color="auto" w:fill="auto"/>
            <w:noWrap/>
            <w:vAlign w:val="bottom"/>
            <w:hideMark/>
          </w:tcPr>
          <w:p w14:paraId="15A792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8A8EA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E3E21EC" w14:textId="77777777" w:rsidTr="00B304E2">
        <w:trPr>
          <w:cantSplit/>
          <w:trHeight w:val="315"/>
          <w:jc w:val="center"/>
        </w:trPr>
        <w:tc>
          <w:tcPr>
            <w:tcW w:w="1508" w:type="dxa"/>
            <w:vMerge w:val="restart"/>
            <w:shd w:val="clear" w:color="auto" w:fill="auto"/>
            <w:vAlign w:val="bottom"/>
            <w:hideMark/>
          </w:tcPr>
          <w:p w14:paraId="787BF32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Redlands Community College</w:t>
            </w:r>
          </w:p>
        </w:tc>
        <w:tc>
          <w:tcPr>
            <w:tcW w:w="2157" w:type="dxa"/>
            <w:shd w:val="clear" w:color="auto" w:fill="auto"/>
            <w:vAlign w:val="bottom"/>
            <w:hideMark/>
          </w:tcPr>
          <w:p w14:paraId="462C54D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2DC0B4E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491</w:t>
            </w:r>
          </w:p>
        </w:tc>
        <w:tc>
          <w:tcPr>
            <w:tcW w:w="937" w:type="dxa"/>
            <w:shd w:val="clear" w:color="auto" w:fill="auto"/>
            <w:noWrap/>
            <w:vAlign w:val="bottom"/>
            <w:hideMark/>
          </w:tcPr>
          <w:p w14:paraId="54E9874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16.5</w:t>
            </w:r>
          </w:p>
        </w:tc>
        <w:tc>
          <w:tcPr>
            <w:tcW w:w="1168" w:type="dxa"/>
            <w:shd w:val="clear" w:color="auto" w:fill="auto"/>
            <w:noWrap/>
            <w:vAlign w:val="bottom"/>
            <w:hideMark/>
          </w:tcPr>
          <w:p w14:paraId="1DF72B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16.5</w:t>
            </w:r>
          </w:p>
        </w:tc>
      </w:tr>
      <w:tr w:rsidR="00D209CC" w:rsidRPr="00D80490" w14:paraId="7746AA7F" w14:textId="77777777" w:rsidTr="00B304E2">
        <w:trPr>
          <w:cantSplit/>
          <w:trHeight w:val="315"/>
          <w:jc w:val="center"/>
        </w:trPr>
        <w:tc>
          <w:tcPr>
            <w:tcW w:w="1508" w:type="dxa"/>
            <w:vMerge/>
            <w:vAlign w:val="bottom"/>
            <w:hideMark/>
          </w:tcPr>
          <w:p w14:paraId="20A8368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04079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748A1C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427</w:t>
            </w:r>
          </w:p>
        </w:tc>
        <w:tc>
          <w:tcPr>
            <w:tcW w:w="937" w:type="dxa"/>
            <w:shd w:val="clear" w:color="auto" w:fill="auto"/>
            <w:noWrap/>
            <w:vAlign w:val="bottom"/>
            <w:hideMark/>
          </w:tcPr>
          <w:p w14:paraId="71723F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14.4</w:t>
            </w:r>
          </w:p>
        </w:tc>
        <w:tc>
          <w:tcPr>
            <w:tcW w:w="1168" w:type="dxa"/>
            <w:shd w:val="clear" w:color="auto" w:fill="auto"/>
            <w:noWrap/>
            <w:vAlign w:val="bottom"/>
            <w:hideMark/>
          </w:tcPr>
          <w:p w14:paraId="47071F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30.9</w:t>
            </w:r>
          </w:p>
        </w:tc>
      </w:tr>
      <w:tr w:rsidR="00D209CC" w:rsidRPr="00D80490" w14:paraId="2E2E39AA" w14:textId="77777777" w:rsidTr="00B304E2">
        <w:trPr>
          <w:cantSplit/>
          <w:trHeight w:val="315"/>
          <w:jc w:val="center"/>
        </w:trPr>
        <w:tc>
          <w:tcPr>
            <w:tcW w:w="1508" w:type="dxa"/>
            <w:vMerge/>
            <w:vAlign w:val="bottom"/>
            <w:hideMark/>
          </w:tcPr>
          <w:p w14:paraId="6D07B89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5C40FC1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44135D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450</w:t>
            </w:r>
          </w:p>
        </w:tc>
        <w:tc>
          <w:tcPr>
            <w:tcW w:w="937" w:type="dxa"/>
            <w:shd w:val="clear" w:color="auto" w:fill="auto"/>
            <w:noWrap/>
            <w:vAlign w:val="bottom"/>
            <w:hideMark/>
          </w:tcPr>
          <w:p w14:paraId="36069AE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367128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46.0</w:t>
            </w:r>
          </w:p>
        </w:tc>
      </w:tr>
      <w:tr w:rsidR="00D209CC" w:rsidRPr="00D80490" w14:paraId="2C9B0D39" w14:textId="77777777" w:rsidTr="00B304E2">
        <w:trPr>
          <w:cantSplit/>
          <w:trHeight w:val="315"/>
          <w:jc w:val="center"/>
        </w:trPr>
        <w:tc>
          <w:tcPr>
            <w:tcW w:w="1508" w:type="dxa"/>
            <w:vMerge/>
            <w:vAlign w:val="bottom"/>
            <w:hideMark/>
          </w:tcPr>
          <w:p w14:paraId="3E66F35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0E914BF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771CC90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415</w:t>
            </w:r>
          </w:p>
        </w:tc>
        <w:tc>
          <w:tcPr>
            <w:tcW w:w="937" w:type="dxa"/>
            <w:shd w:val="clear" w:color="auto" w:fill="auto"/>
            <w:noWrap/>
            <w:vAlign w:val="bottom"/>
            <w:hideMark/>
          </w:tcPr>
          <w:p w14:paraId="2659F50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14.0</w:t>
            </w:r>
          </w:p>
        </w:tc>
        <w:tc>
          <w:tcPr>
            <w:tcW w:w="1168" w:type="dxa"/>
            <w:shd w:val="clear" w:color="auto" w:fill="auto"/>
            <w:noWrap/>
            <w:vAlign w:val="bottom"/>
            <w:hideMark/>
          </w:tcPr>
          <w:p w14:paraId="6418F5D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60.0</w:t>
            </w:r>
          </w:p>
        </w:tc>
      </w:tr>
      <w:tr w:rsidR="00D209CC" w:rsidRPr="00D80490" w14:paraId="240DA670" w14:textId="77777777" w:rsidTr="00B304E2">
        <w:trPr>
          <w:cantSplit/>
          <w:trHeight w:val="315"/>
          <w:jc w:val="center"/>
        </w:trPr>
        <w:tc>
          <w:tcPr>
            <w:tcW w:w="1508" w:type="dxa"/>
            <w:vMerge/>
            <w:vAlign w:val="bottom"/>
            <w:hideMark/>
          </w:tcPr>
          <w:p w14:paraId="5357035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4C2742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193A561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410</w:t>
            </w:r>
          </w:p>
        </w:tc>
        <w:tc>
          <w:tcPr>
            <w:tcW w:w="937" w:type="dxa"/>
            <w:shd w:val="clear" w:color="auto" w:fill="auto"/>
            <w:noWrap/>
            <w:vAlign w:val="bottom"/>
            <w:hideMark/>
          </w:tcPr>
          <w:p w14:paraId="6E0488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13.8</w:t>
            </w:r>
          </w:p>
        </w:tc>
        <w:tc>
          <w:tcPr>
            <w:tcW w:w="1168" w:type="dxa"/>
            <w:shd w:val="clear" w:color="auto" w:fill="auto"/>
            <w:noWrap/>
            <w:vAlign w:val="bottom"/>
            <w:hideMark/>
          </w:tcPr>
          <w:p w14:paraId="3EF04ED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73.8</w:t>
            </w:r>
          </w:p>
        </w:tc>
      </w:tr>
      <w:tr w:rsidR="00D209CC" w:rsidRPr="00D80490" w14:paraId="67EACFB2" w14:textId="77777777" w:rsidTr="00B304E2">
        <w:trPr>
          <w:cantSplit/>
          <w:trHeight w:val="315"/>
          <w:jc w:val="center"/>
        </w:trPr>
        <w:tc>
          <w:tcPr>
            <w:tcW w:w="1508" w:type="dxa"/>
            <w:vMerge/>
            <w:vAlign w:val="bottom"/>
            <w:hideMark/>
          </w:tcPr>
          <w:p w14:paraId="3AB6D4B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30BCC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46B89C6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330</w:t>
            </w:r>
          </w:p>
        </w:tc>
        <w:tc>
          <w:tcPr>
            <w:tcW w:w="937" w:type="dxa"/>
            <w:shd w:val="clear" w:color="auto" w:fill="auto"/>
            <w:noWrap/>
            <w:vAlign w:val="bottom"/>
            <w:hideMark/>
          </w:tcPr>
          <w:p w14:paraId="33562B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11.1</w:t>
            </w:r>
          </w:p>
        </w:tc>
        <w:tc>
          <w:tcPr>
            <w:tcW w:w="1168" w:type="dxa"/>
            <w:shd w:val="clear" w:color="auto" w:fill="auto"/>
            <w:noWrap/>
            <w:vAlign w:val="bottom"/>
            <w:hideMark/>
          </w:tcPr>
          <w:p w14:paraId="0BBCE00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84.9</w:t>
            </w:r>
          </w:p>
        </w:tc>
      </w:tr>
      <w:tr w:rsidR="00D209CC" w:rsidRPr="00D80490" w14:paraId="13819329" w14:textId="77777777" w:rsidTr="00B304E2">
        <w:trPr>
          <w:cantSplit/>
          <w:trHeight w:val="315"/>
          <w:jc w:val="center"/>
        </w:trPr>
        <w:tc>
          <w:tcPr>
            <w:tcW w:w="1508" w:type="dxa"/>
            <w:vMerge/>
            <w:vAlign w:val="bottom"/>
            <w:hideMark/>
          </w:tcPr>
          <w:p w14:paraId="362EBC2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9F3F70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5F57EA5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449</w:t>
            </w:r>
          </w:p>
        </w:tc>
        <w:tc>
          <w:tcPr>
            <w:tcW w:w="937" w:type="dxa"/>
            <w:shd w:val="clear" w:color="auto" w:fill="auto"/>
            <w:noWrap/>
            <w:vAlign w:val="bottom"/>
            <w:hideMark/>
          </w:tcPr>
          <w:p w14:paraId="4AC59A3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15.1</w:t>
            </w:r>
          </w:p>
        </w:tc>
        <w:tc>
          <w:tcPr>
            <w:tcW w:w="1168" w:type="dxa"/>
            <w:shd w:val="clear" w:color="auto" w:fill="auto"/>
            <w:noWrap/>
            <w:vAlign w:val="bottom"/>
            <w:hideMark/>
          </w:tcPr>
          <w:p w14:paraId="19BA19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77B1544D" w14:textId="77777777" w:rsidTr="00B304E2">
        <w:trPr>
          <w:cantSplit/>
          <w:trHeight w:val="315"/>
          <w:jc w:val="center"/>
        </w:trPr>
        <w:tc>
          <w:tcPr>
            <w:tcW w:w="1508" w:type="dxa"/>
            <w:vMerge/>
            <w:vAlign w:val="bottom"/>
            <w:hideMark/>
          </w:tcPr>
          <w:p w14:paraId="6CF73B3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3A8D84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5F7EB18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937" w:type="dxa"/>
            <w:shd w:val="clear" w:color="auto" w:fill="auto"/>
            <w:noWrap/>
            <w:vAlign w:val="bottom"/>
            <w:hideMark/>
          </w:tcPr>
          <w:p w14:paraId="1A6E55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15C668D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45E5847A" w14:textId="77777777" w:rsidTr="00B304E2">
        <w:trPr>
          <w:cantSplit/>
          <w:trHeight w:val="315"/>
          <w:jc w:val="center"/>
        </w:trPr>
        <w:tc>
          <w:tcPr>
            <w:tcW w:w="1508" w:type="dxa"/>
            <w:vMerge w:val="restart"/>
            <w:shd w:val="clear" w:color="auto" w:fill="auto"/>
            <w:vAlign w:val="bottom"/>
            <w:hideMark/>
          </w:tcPr>
          <w:p w14:paraId="68FBF765"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vAlign w:val="bottom"/>
            <w:hideMark/>
          </w:tcPr>
          <w:p w14:paraId="254ECD6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5B2B08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1342</w:t>
            </w:r>
          </w:p>
        </w:tc>
        <w:tc>
          <w:tcPr>
            <w:tcW w:w="937" w:type="dxa"/>
            <w:shd w:val="clear" w:color="auto" w:fill="auto"/>
            <w:noWrap/>
            <w:vAlign w:val="bottom"/>
            <w:hideMark/>
          </w:tcPr>
          <w:p w14:paraId="1CEAD6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14.8</w:t>
            </w:r>
          </w:p>
        </w:tc>
        <w:tc>
          <w:tcPr>
            <w:tcW w:w="1168" w:type="dxa"/>
            <w:shd w:val="clear" w:color="auto" w:fill="auto"/>
            <w:noWrap/>
            <w:vAlign w:val="bottom"/>
            <w:hideMark/>
          </w:tcPr>
          <w:p w14:paraId="783C8C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14.8</w:t>
            </w:r>
          </w:p>
        </w:tc>
      </w:tr>
      <w:tr w:rsidR="00D209CC" w:rsidRPr="00D80490" w14:paraId="11DA7252" w14:textId="77777777" w:rsidTr="00B304E2">
        <w:trPr>
          <w:cantSplit/>
          <w:trHeight w:val="315"/>
          <w:jc w:val="center"/>
        </w:trPr>
        <w:tc>
          <w:tcPr>
            <w:tcW w:w="1508" w:type="dxa"/>
            <w:vMerge/>
            <w:vAlign w:val="bottom"/>
            <w:hideMark/>
          </w:tcPr>
          <w:p w14:paraId="11180EAB"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2F7817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4C2FDB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1194</w:t>
            </w:r>
          </w:p>
        </w:tc>
        <w:tc>
          <w:tcPr>
            <w:tcW w:w="937" w:type="dxa"/>
            <w:shd w:val="clear" w:color="auto" w:fill="auto"/>
            <w:noWrap/>
            <w:vAlign w:val="bottom"/>
            <w:hideMark/>
          </w:tcPr>
          <w:p w14:paraId="62F15E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w:t>
            </w:r>
          </w:p>
        </w:tc>
        <w:tc>
          <w:tcPr>
            <w:tcW w:w="1168" w:type="dxa"/>
            <w:shd w:val="clear" w:color="auto" w:fill="auto"/>
            <w:noWrap/>
            <w:vAlign w:val="bottom"/>
            <w:hideMark/>
          </w:tcPr>
          <w:p w14:paraId="60B4C44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28.0</w:t>
            </w:r>
          </w:p>
        </w:tc>
      </w:tr>
      <w:tr w:rsidR="00D209CC" w:rsidRPr="00D80490" w14:paraId="3BA036D9" w14:textId="77777777" w:rsidTr="00B304E2">
        <w:trPr>
          <w:cantSplit/>
          <w:trHeight w:val="315"/>
          <w:jc w:val="center"/>
        </w:trPr>
        <w:tc>
          <w:tcPr>
            <w:tcW w:w="1508" w:type="dxa"/>
            <w:vMerge/>
            <w:vAlign w:val="bottom"/>
            <w:hideMark/>
          </w:tcPr>
          <w:p w14:paraId="046072CF"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32119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27DA886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1189</w:t>
            </w:r>
          </w:p>
        </w:tc>
        <w:tc>
          <w:tcPr>
            <w:tcW w:w="937" w:type="dxa"/>
            <w:shd w:val="clear" w:color="auto" w:fill="auto"/>
            <w:noWrap/>
            <w:vAlign w:val="bottom"/>
            <w:hideMark/>
          </w:tcPr>
          <w:p w14:paraId="05B09F2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13.1</w:t>
            </w:r>
          </w:p>
        </w:tc>
        <w:tc>
          <w:tcPr>
            <w:tcW w:w="1168" w:type="dxa"/>
            <w:shd w:val="clear" w:color="auto" w:fill="auto"/>
            <w:noWrap/>
            <w:vAlign w:val="bottom"/>
            <w:hideMark/>
          </w:tcPr>
          <w:p w14:paraId="63D69F0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41.2</w:t>
            </w:r>
          </w:p>
        </w:tc>
      </w:tr>
      <w:tr w:rsidR="00D209CC" w:rsidRPr="00D80490" w14:paraId="08FD5696" w14:textId="77777777" w:rsidTr="00B304E2">
        <w:trPr>
          <w:cantSplit/>
          <w:trHeight w:val="315"/>
          <w:jc w:val="center"/>
        </w:trPr>
        <w:tc>
          <w:tcPr>
            <w:tcW w:w="1508" w:type="dxa"/>
            <w:vMerge/>
            <w:vAlign w:val="bottom"/>
            <w:hideMark/>
          </w:tcPr>
          <w:p w14:paraId="0C64F21C"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17A8D66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4335995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1187</w:t>
            </w:r>
          </w:p>
        </w:tc>
        <w:tc>
          <w:tcPr>
            <w:tcW w:w="937" w:type="dxa"/>
            <w:shd w:val="clear" w:color="auto" w:fill="auto"/>
            <w:noWrap/>
            <w:vAlign w:val="bottom"/>
            <w:hideMark/>
          </w:tcPr>
          <w:p w14:paraId="7A485E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13.1</w:t>
            </w:r>
          </w:p>
        </w:tc>
        <w:tc>
          <w:tcPr>
            <w:tcW w:w="1168" w:type="dxa"/>
            <w:shd w:val="clear" w:color="auto" w:fill="auto"/>
            <w:noWrap/>
            <w:vAlign w:val="bottom"/>
            <w:hideMark/>
          </w:tcPr>
          <w:p w14:paraId="45592C1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54.3</w:t>
            </w:r>
          </w:p>
        </w:tc>
      </w:tr>
      <w:tr w:rsidR="00D209CC" w:rsidRPr="00D80490" w14:paraId="72548CE0" w14:textId="77777777" w:rsidTr="00B304E2">
        <w:trPr>
          <w:cantSplit/>
          <w:trHeight w:val="315"/>
          <w:jc w:val="center"/>
        </w:trPr>
        <w:tc>
          <w:tcPr>
            <w:tcW w:w="1508" w:type="dxa"/>
            <w:vMerge/>
            <w:vAlign w:val="bottom"/>
            <w:hideMark/>
          </w:tcPr>
          <w:p w14:paraId="79EF5F0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F1C912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35F8DB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1255</w:t>
            </w:r>
          </w:p>
        </w:tc>
        <w:tc>
          <w:tcPr>
            <w:tcW w:w="937" w:type="dxa"/>
            <w:shd w:val="clear" w:color="auto" w:fill="auto"/>
            <w:noWrap/>
            <w:vAlign w:val="bottom"/>
            <w:hideMark/>
          </w:tcPr>
          <w:p w14:paraId="270CC4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13.9</w:t>
            </w:r>
          </w:p>
        </w:tc>
        <w:tc>
          <w:tcPr>
            <w:tcW w:w="1168" w:type="dxa"/>
            <w:shd w:val="clear" w:color="auto" w:fill="auto"/>
            <w:noWrap/>
            <w:vAlign w:val="bottom"/>
            <w:hideMark/>
          </w:tcPr>
          <w:p w14:paraId="2FD3FB1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68.2</w:t>
            </w:r>
          </w:p>
        </w:tc>
      </w:tr>
      <w:tr w:rsidR="00D209CC" w:rsidRPr="00D80490" w14:paraId="578B6330" w14:textId="77777777" w:rsidTr="00B304E2">
        <w:trPr>
          <w:cantSplit/>
          <w:trHeight w:val="315"/>
          <w:jc w:val="center"/>
        </w:trPr>
        <w:tc>
          <w:tcPr>
            <w:tcW w:w="1508" w:type="dxa"/>
            <w:vMerge/>
            <w:vAlign w:val="bottom"/>
            <w:hideMark/>
          </w:tcPr>
          <w:p w14:paraId="30AD605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0654CF7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7EA8632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1306</w:t>
            </w:r>
          </w:p>
        </w:tc>
        <w:tc>
          <w:tcPr>
            <w:tcW w:w="937" w:type="dxa"/>
            <w:shd w:val="clear" w:color="auto" w:fill="auto"/>
            <w:noWrap/>
            <w:vAlign w:val="bottom"/>
            <w:hideMark/>
          </w:tcPr>
          <w:p w14:paraId="1CF15F6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14.4</w:t>
            </w:r>
          </w:p>
        </w:tc>
        <w:tc>
          <w:tcPr>
            <w:tcW w:w="1168" w:type="dxa"/>
            <w:shd w:val="clear" w:color="auto" w:fill="auto"/>
            <w:noWrap/>
            <w:vAlign w:val="bottom"/>
            <w:hideMark/>
          </w:tcPr>
          <w:p w14:paraId="72E508B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82.6</w:t>
            </w:r>
          </w:p>
        </w:tc>
      </w:tr>
      <w:tr w:rsidR="00D209CC" w:rsidRPr="00D80490" w14:paraId="0C47B56A" w14:textId="77777777" w:rsidTr="00B304E2">
        <w:trPr>
          <w:cantSplit/>
          <w:trHeight w:val="315"/>
          <w:jc w:val="center"/>
        </w:trPr>
        <w:tc>
          <w:tcPr>
            <w:tcW w:w="1508" w:type="dxa"/>
            <w:vMerge/>
            <w:vAlign w:val="bottom"/>
            <w:hideMark/>
          </w:tcPr>
          <w:p w14:paraId="1969101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6E9A17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288ADD8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1569</w:t>
            </w:r>
          </w:p>
        </w:tc>
        <w:tc>
          <w:tcPr>
            <w:tcW w:w="937" w:type="dxa"/>
            <w:shd w:val="clear" w:color="auto" w:fill="auto"/>
            <w:noWrap/>
            <w:vAlign w:val="bottom"/>
            <w:hideMark/>
          </w:tcPr>
          <w:p w14:paraId="7260645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17.4</w:t>
            </w:r>
          </w:p>
        </w:tc>
        <w:tc>
          <w:tcPr>
            <w:tcW w:w="1168" w:type="dxa"/>
            <w:shd w:val="clear" w:color="auto" w:fill="auto"/>
            <w:noWrap/>
            <w:vAlign w:val="bottom"/>
            <w:hideMark/>
          </w:tcPr>
          <w:p w14:paraId="76F7676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61097B1" w14:textId="77777777" w:rsidTr="00B304E2">
        <w:trPr>
          <w:cantSplit/>
          <w:trHeight w:val="315"/>
          <w:jc w:val="center"/>
        </w:trPr>
        <w:tc>
          <w:tcPr>
            <w:tcW w:w="1508" w:type="dxa"/>
            <w:vMerge/>
            <w:vAlign w:val="bottom"/>
            <w:hideMark/>
          </w:tcPr>
          <w:p w14:paraId="36075DE1" w14:textId="77777777" w:rsidR="00D209CC" w:rsidRPr="00D80490" w:rsidRDefault="00D209CC" w:rsidP="00D209CC">
            <w:pPr>
              <w:spacing w:line="240" w:lineRule="auto"/>
              <w:jc w:val="right"/>
              <w:rPr>
                <w:rFonts w:ascii="Calibri" w:eastAsia="Times New Roman" w:hAnsi="Calibri" w:cs="Times New Roman"/>
                <w:color w:val="000000"/>
                <w:sz w:val="20"/>
                <w:szCs w:val="20"/>
              </w:rPr>
            </w:pPr>
          </w:p>
        </w:tc>
        <w:tc>
          <w:tcPr>
            <w:tcW w:w="2157" w:type="dxa"/>
            <w:shd w:val="clear" w:color="auto" w:fill="auto"/>
            <w:vAlign w:val="bottom"/>
            <w:hideMark/>
          </w:tcPr>
          <w:p w14:paraId="53A9475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021F2A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937" w:type="dxa"/>
            <w:shd w:val="clear" w:color="auto" w:fill="auto"/>
            <w:noWrap/>
            <w:vAlign w:val="bottom"/>
            <w:hideMark/>
          </w:tcPr>
          <w:p w14:paraId="5167A1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0F9F1C6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76792F7" w14:textId="77777777" w:rsidTr="00B304E2">
        <w:trPr>
          <w:cantSplit/>
          <w:trHeight w:val="315"/>
          <w:jc w:val="center"/>
        </w:trPr>
        <w:tc>
          <w:tcPr>
            <w:tcW w:w="1508" w:type="dxa"/>
            <w:vMerge w:val="restart"/>
            <w:shd w:val="clear" w:color="auto" w:fill="auto"/>
            <w:vAlign w:val="bottom"/>
            <w:hideMark/>
          </w:tcPr>
          <w:p w14:paraId="2598551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vAlign w:val="bottom"/>
            <w:hideMark/>
          </w:tcPr>
          <w:p w14:paraId="6004390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1D0BAE5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611</w:t>
            </w:r>
          </w:p>
        </w:tc>
        <w:tc>
          <w:tcPr>
            <w:tcW w:w="937" w:type="dxa"/>
            <w:shd w:val="clear" w:color="auto" w:fill="auto"/>
            <w:noWrap/>
            <w:vAlign w:val="bottom"/>
            <w:hideMark/>
          </w:tcPr>
          <w:p w14:paraId="642AE9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15.8</w:t>
            </w:r>
          </w:p>
        </w:tc>
        <w:tc>
          <w:tcPr>
            <w:tcW w:w="1168" w:type="dxa"/>
            <w:shd w:val="clear" w:color="auto" w:fill="auto"/>
            <w:noWrap/>
            <w:vAlign w:val="bottom"/>
            <w:hideMark/>
          </w:tcPr>
          <w:p w14:paraId="5D4B28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15.8</w:t>
            </w:r>
          </w:p>
        </w:tc>
      </w:tr>
      <w:tr w:rsidR="00D209CC" w:rsidRPr="00D80490" w14:paraId="31AB3354" w14:textId="77777777" w:rsidTr="00B304E2">
        <w:trPr>
          <w:cantSplit/>
          <w:trHeight w:val="315"/>
          <w:jc w:val="center"/>
        </w:trPr>
        <w:tc>
          <w:tcPr>
            <w:tcW w:w="1508" w:type="dxa"/>
            <w:vMerge/>
            <w:vAlign w:val="bottom"/>
            <w:hideMark/>
          </w:tcPr>
          <w:p w14:paraId="4B7DC434"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32DCDAC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5DC0EC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559</w:t>
            </w:r>
          </w:p>
        </w:tc>
        <w:tc>
          <w:tcPr>
            <w:tcW w:w="937" w:type="dxa"/>
            <w:shd w:val="clear" w:color="auto" w:fill="auto"/>
            <w:noWrap/>
            <w:vAlign w:val="bottom"/>
            <w:hideMark/>
          </w:tcPr>
          <w:p w14:paraId="4D2EF1B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14.4</w:t>
            </w:r>
          </w:p>
        </w:tc>
        <w:tc>
          <w:tcPr>
            <w:tcW w:w="1168" w:type="dxa"/>
            <w:shd w:val="clear" w:color="auto" w:fill="auto"/>
            <w:noWrap/>
            <w:vAlign w:val="bottom"/>
            <w:hideMark/>
          </w:tcPr>
          <w:p w14:paraId="1CFD04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30.2</w:t>
            </w:r>
          </w:p>
        </w:tc>
      </w:tr>
      <w:tr w:rsidR="00D209CC" w:rsidRPr="00D80490" w14:paraId="596413B3" w14:textId="77777777" w:rsidTr="00B304E2">
        <w:trPr>
          <w:cantSplit/>
          <w:trHeight w:val="315"/>
          <w:jc w:val="center"/>
        </w:trPr>
        <w:tc>
          <w:tcPr>
            <w:tcW w:w="1508" w:type="dxa"/>
            <w:vMerge/>
            <w:vAlign w:val="bottom"/>
            <w:hideMark/>
          </w:tcPr>
          <w:p w14:paraId="0FDCFC9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2BD366A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6816E6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532</w:t>
            </w:r>
          </w:p>
        </w:tc>
        <w:tc>
          <w:tcPr>
            <w:tcW w:w="937" w:type="dxa"/>
            <w:shd w:val="clear" w:color="auto" w:fill="auto"/>
            <w:noWrap/>
            <w:vAlign w:val="bottom"/>
            <w:hideMark/>
          </w:tcPr>
          <w:p w14:paraId="519C16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13.7</w:t>
            </w:r>
          </w:p>
        </w:tc>
        <w:tc>
          <w:tcPr>
            <w:tcW w:w="1168" w:type="dxa"/>
            <w:shd w:val="clear" w:color="auto" w:fill="auto"/>
            <w:noWrap/>
            <w:vAlign w:val="bottom"/>
            <w:hideMark/>
          </w:tcPr>
          <w:p w14:paraId="6C1AC0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43.9</w:t>
            </w:r>
          </w:p>
        </w:tc>
      </w:tr>
      <w:tr w:rsidR="00D209CC" w:rsidRPr="00D80490" w14:paraId="0BC5011F" w14:textId="77777777" w:rsidTr="00B304E2">
        <w:trPr>
          <w:cantSplit/>
          <w:trHeight w:val="315"/>
          <w:jc w:val="center"/>
        </w:trPr>
        <w:tc>
          <w:tcPr>
            <w:tcW w:w="1508" w:type="dxa"/>
            <w:vMerge/>
            <w:vAlign w:val="bottom"/>
            <w:hideMark/>
          </w:tcPr>
          <w:p w14:paraId="6F54AAF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1E2ED57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05C0F2A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439</w:t>
            </w:r>
          </w:p>
        </w:tc>
        <w:tc>
          <w:tcPr>
            <w:tcW w:w="937" w:type="dxa"/>
            <w:shd w:val="clear" w:color="auto" w:fill="auto"/>
            <w:noWrap/>
            <w:vAlign w:val="bottom"/>
            <w:hideMark/>
          </w:tcPr>
          <w:p w14:paraId="5629CD2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c>
          <w:tcPr>
            <w:tcW w:w="1168" w:type="dxa"/>
            <w:shd w:val="clear" w:color="auto" w:fill="auto"/>
            <w:noWrap/>
            <w:vAlign w:val="bottom"/>
            <w:hideMark/>
          </w:tcPr>
          <w:p w14:paraId="1CAF4A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55.2</w:t>
            </w:r>
          </w:p>
        </w:tc>
      </w:tr>
      <w:tr w:rsidR="00D209CC" w:rsidRPr="00D80490" w14:paraId="495CA4FF" w14:textId="77777777" w:rsidTr="00B304E2">
        <w:trPr>
          <w:cantSplit/>
          <w:trHeight w:val="315"/>
          <w:jc w:val="center"/>
        </w:trPr>
        <w:tc>
          <w:tcPr>
            <w:tcW w:w="1508" w:type="dxa"/>
            <w:vMerge/>
            <w:vAlign w:val="bottom"/>
            <w:hideMark/>
          </w:tcPr>
          <w:p w14:paraId="1FC8B73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722A62B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5F1B0D1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526</w:t>
            </w:r>
          </w:p>
        </w:tc>
        <w:tc>
          <w:tcPr>
            <w:tcW w:w="937" w:type="dxa"/>
            <w:shd w:val="clear" w:color="auto" w:fill="auto"/>
            <w:noWrap/>
            <w:vAlign w:val="bottom"/>
            <w:hideMark/>
          </w:tcPr>
          <w:p w14:paraId="2BD1B46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13.6</w:t>
            </w:r>
          </w:p>
        </w:tc>
        <w:tc>
          <w:tcPr>
            <w:tcW w:w="1168" w:type="dxa"/>
            <w:shd w:val="clear" w:color="auto" w:fill="auto"/>
            <w:noWrap/>
            <w:vAlign w:val="bottom"/>
            <w:hideMark/>
          </w:tcPr>
          <w:p w14:paraId="27036C4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68.8</w:t>
            </w:r>
          </w:p>
        </w:tc>
      </w:tr>
      <w:tr w:rsidR="00D209CC" w:rsidRPr="00D80490" w14:paraId="236BF523" w14:textId="77777777" w:rsidTr="00B304E2">
        <w:trPr>
          <w:cantSplit/>
          <w:trHeight w:val="315"/>
          <w:jc w:val="center"/>
        </w:trPr>
        <w:tc>
          <w:tcPr>
            <w:tcW w:w="1508" w:type="dxa"/>
            <w:vMerge/>
            <w:vAlign w:val="bottom"/>
            <w:hideMark/>
          </w:tcPr>
          <w:p w14:paraId="0232AB0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CD6C2B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05F9BF2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540</w:t>
            </w:r>
          </w:p>
        </w:tc>
        <w:tc>
          <w:tcPr>
            <w:tcW w:w="937" w:type="dxa"/>
            <w:shd w:val="clear" w:color="auto" w:fill="auto"/>
            <w:noWrap/>
            <w:vAlign w:val="bottom"/>
            <w:hideMark/>
          </w:tcPr>
          <w:p w14:paraId="59271AB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13.9</w:t>
            </w:r>
          </w:p>
        </w:tc>
        <w:tc>
          <w:tcPr>
            <w:tcW w:w="1168" w:type="dxa"/>
            <w:shd w:val="clear" w:color="auto" w:fill="auto"/>
            <w:noWrap/>
            <w:vAlign w:val="bottom"/>
            <w:hideMark/>
          </w:tcPr>
          <w:p w14:paraId="4C38359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82.7</w:t>
            </w:r>
          </w:p>
        </w:tc>
      </w:tr>
      <w:tr w:rsidR="00D209CC" w:rsidRPr="00D80490" w14:paraId="32319D69" w14:textId="77777777" w:rsidTr="00B304E2">
        <w:trPr>
          <w:cantSplit/>
          <w:trHeight w:val="315"/>
          <w:jc w:val="center"/>
        </w:trPr>
        <w:tc>
          <w:tcPr>
            <w:tcW w:w="1508" w:type="dxa"/>
            <w:vMerge/>
            <w:vAlign w:val="bottom"/>
            <w:hideMark/>
          </w:tcPr>
          <w:p w14:paraId="7FA8040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BB0335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61AFBCD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670</w:t>
            </w:r>
          </w:p>
        </w:tc>
        <w:tc>
          <w:tcPr>
            <w:tcW w:w="937" w:type="dxa"/>
            <w:shd w:val="clear" w:color="auto" w:fill="auto"/>
            <w:noWrap/>
            <w:vAlign w:val="bottom"/>
            <w:hideMark/>
          </w:tcPr>
          <w:p w14:paraId="2DEBA12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17.3</w:t>
            </w:r>
          </w:p>
        </w:tc>
        <w:tc>
          <w:tcPr>
            <w:tcW w:w="1168" w:type="dxa"/>
            <w:shd w:val="clear" w:color="auto" w:fill="auto"/>
            <w:noWrap/>
            <w:vAlign w:val="bottom"/>
            <w:hideMark/>
          </w:tcPr>
          <w:p w14:paraId="4391247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63A1F717" w14:textId="77777777" w:rsidTr="00B304E2">
        <w:trPr>
          <w:cantSplit/>
          <w:trHeight w:val="315"/>
          <w:jc w:val="center"/>
        </w:trPr>
        <w:tc>
          <w:tcPr>
            <w:tcW w:w="1508" w:type="dxa"/>
            <w:vMerge/>
            <w:vAlign w:val="bottom"/>
            <w:hideMark/>
          </w:tcPr>
          <w:p w14:paraId="3470A25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p>
        </w:tc>
        <w:tc>
          <w:tcPr>
            <w:tcW w:w="2157" w:type="dxa"/>
            <w:shd w:val="clear" w:color="auto" w:fill="auto"/>
            <w:vAlign w:val="bottom"/>
            <w:hideMark/>
          </w:tcPr>
          <w:p w14:paraId="6011556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140609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937" w:type="dxa"/>
            <w:shd w:val="clear" w:color="auto" w:fill="auto"/>
            <w:noWrap/>
            <w:vAlign w:val="bottom"/>
            <w:hideMark/>
          </w:tcPr>
          <w:p w14:paraId="46B34FA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8035A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BC9588D" w14:textId="77777777" w:rsidTr="00B304E2">
        <w:trPr>
          <w:cantSplit/>
          <w:trHeight w:val="315"/>
          <w:jc w:val="center"/>
        </w:trPr>
        <w:tc>
          <w:tcPr>
            <w:tcW w:w="1508" w:type="dxa"/>
            <w:vMerge w:val="restart"/>
            <w:shd w:val="clear" w:color="auto" w:fill="auto"/>
            <w:vAlign w:val="bottom"/>
            <w:hideMark/>
          </w:tcPr>
          <w:p w14:paraId="579115C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vAlign w:val="bottom"/>
            <w:hideMark/>
          </w:tcPr>
          <w:p w14:paraId="73FE619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00F3C5D1"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2075</w:t>
            </w:r>
          </w:p>
        </w:tc>
        <w:tc>
          <w:tcPr>
            <w:tcW w:w="937" w:type="dxa"/>
            <w:shd w:val="clear" w:color="auto" w:fill="auto"/>
            <w:noWrap/>
            <w:vAlign w:val="bottom"/>
            <w:hideMark/>
          </w:tcPr>
          <w:p w14:paraId="22F887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w:t>
            </w:r>
          </w:p>
        </w:tc>
        <w:tc>
          <w:tcPr>
            <w:tcW w:w="1168" w:type="dxa"/>
            <w:shd w:val="clear" w:color="auto" w:fill="auto"/>
            <w:noWrap/>
            <w:vAlign w:val="bottom"/>
            <w:hideMark/>
          </w:tcPr>
          <w:p w14:paraId="336459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12.4</w:t>
            </w:r>
          </w:p>
        </w:tc>
      </w:tr>
      <w:tr w:rsidR="00D209CC" w:rsidRPr="00D80490" w14:paraId="12A78442" w14:textId="77777777" w:rsidTr="00B304E2">
        <w:trPr>
          <w:cantSplit/>
          <w:trHeight w:val="315"/>
          <w:jc w:val="center"/>
        </w:trPr>
        <w:tc>
          <w:tcPr>
            <w:tcW w:w="1508" w:type="dxa"/>
            <w:vMerge/>
            <w:vAlign w:val="bottom"/>
            <w:hideMark/>
          </w:tcPr>
          <w:p w14:paraId="6656F665"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313768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35B99C9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2206</w:t>
            </w:r>
          </w:p>
        </w:tc>
        <w:tc>
          <w:tcPr>
            <w:tcW w:w="937" w:type="dxa"/>
            <w:shd w:val="clear" w:color="auto" w:fill="auto"/>
            <w:noWrap/>
            <w:vAlign w:val="bottom"/>
            <w:hideMark/>
          </w:tcPr>
          <w:p w14:paraId="2CB9DBD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13.2</w:t>
            </w:r>
          </w:p>
        </w:tc>
        <w:tc>
          <w:tcPr>
            <w:tcW w:w="1168" w:type="dxa"/>
            <w:shd w:val="clear" w:color="auto" w:fill="auto"/>
            <w:noWrap/>
            <w:vAlign w:val="bottom"/>
            <w:hideMark/>
          </w:tcPr>
          <w:p w14:paraId="7134D3A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25.6</w:t>
            </w:r>
          </w:p>
        </w:tc>
      </w:tr>
      <w:tr w:rsidR="00D209CC" w:rsidRPr="00D80490" w14:paraId="2EDD1EE3" w14:textId="77777777" w:rsidTr="00B304E2">
        <w:trPr>
          <w:cantSplit/>
          <w:trHeight w:val="315"/>
          <w:jc w:val="center"/>
        </w:trPr>
        <w:tc>
          <w:tcPr>
            <w:tcW w:w="1508" w:type="dxa"/>
            <w:vMerge/>
            <w:vAlign w:val="bottom"/>
            <w:hideMark/>
          </w:tcPr>
          <w:p w14:paraId="3F89977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C839E1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0055DD7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1887</w:t>
            </w:r>
          </w:p>
        </w:tc>
        <w:tc>
          <w:tcPr>
            <w:tcW w:w="937" w:type="dxa"/>
            <w:shd w:val="clear" w:color="auto" w:fill="auto"/>
            <w:noWrap/>
            <w:vAlign w:val="bottom"/>
            <w:hideMark/>
          </w:tcPr>
          <w:p w14:paraId="791DB54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11.3</w:t>
            </w:r>
          </w:p>
        </w:tc>
        <w:tc>
          <w:tcPr>
            <w:tcW w:w="1168" w:type="dxa"/>
            <w:shd w:val="clear" w:color="auto" w:fill="auto"/>
            <w:noWrap/>
            <w:vAlign w:val="bottom"/>
            <w:hideMark/>
          </w:tcPr>
          <w:p w14:paraId="03C16F7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36.9</w:t>
            </w:r>
          </w:p>
        </w:tc>
      </w:tr>
      <w:tr w:rsidR="00D209CC" w:rsidRPr="00D80490" w14:paraId="521257E4" w14:textId="77777777" w:rsidTr="00B304E2">
        <w:trPr>
          <w:cantSplit/>
          <w:trHeight w:val="315"/>
          <w:jc w:val="center"/>
        </w:trPr>
        <w:tc>
          <w:tcPr>
            <w:tcW w:w="1508" w:type="dxa"/>
            <w:vMerge/>
            <w:vAlign w:val="bottom"/>
            <w:hideMark/>
          </w:tcPr>
          <w:p w14:paraId="73F6C653"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D2352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2F216F3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1812</w:t>
            </w:r>
          </w:p>
        </w:tc>
        <w:tc>
          <w:tcPr>
            <w:tcW w:w="937" w:type="dxa"/>
            <w:shd w:val="clear" w:color="auto" w:fill="auto"/>
            <w:noWrap/>
            <w:vAlign w:val="bottom"/>
            <w:hideMark/>
          </w:tcPr>
          <w:p w14:paraId="30B5567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10.8</w:t>
            </w:r>
          </w:p>
        </w:tc>
        <w:tc>
          <w:tcPr>
            <w:tcW w:w="1168" w:type="dxa"/>
            <w:shd w:val="clear" w:color="auto" w:fill="auto"/>
            <w:noWrap/>
            <w:vAlign w:val="bottom"/>
            <w:hideMark/>
          </w:tcPr>
          <w:p w14:paraId="37C315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47.7</w:t>
            </w:r>
          </w:p>
        </w:tc>
      </w:tr>
      <w:tr w:rsidR="00D209CC" w:rsidRPr="00D80490" w14:paraId="27E83CBE" w14:textId="77777777" w:rsidTr="00B304E2">
        <w:trPr>
          <w:cantSplit/>
          <w:trHeight w:val="315"/>
          <w:jc w:val="center"/>
        </w:trPr>
        <w:tc>
          <w:tcPr>
            <w:tcW w:w="1508" w:type="dxa"/>
            <w:vMerge/>
            <w:vAlign w:val="bottom"/>
            <w:hideMark/>
          </w:tcPr>
          <w:p w14:paraId="24C2AF67"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5BCFD9A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4FDD06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2240</w:t>
            </w:r>
          </w:p>
        </w:tc>
        <w:tc>
          <w:tcPr>
            <w:tcW w:w="937" w:type="dxa"/>
            <w:shd w:val="clear" w:color="auto" w:fill="auto"/>
            <w:noWrap/>
            <w:vAlign w:val="bottom"/>
            <w:hideMark/>
          </w:tcPr>
          <w:p w14:paraId="6D42BC8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13.4</w:t>
            </w:r>
          </w:p>
        </w:tc>
        <w:tc>
          <w:tcPr>
            <w:tcW w:w="1168" w:type="dxa"/>
            <w:shd w:val="clear" w:color="auto" w:fill="auto"/>
            <w:noWrap/>
            <w:vAlign w:val="bottom"/>
            <w:hideMark/>
          </w:tcPr>
          <w:p w14:paraId="344721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61.1</w:t>
            </w:r>
          </w:p>
        </w:tc>
      </w:tr>
      <w:tr w:rsidR="00D209CC" w:rsidRPr="00D80490" w14:paraId="6739BCB7" w14:textId="77777777" w:rsidTr="00B304E2">
        <w:trPr>
          <w:cantSplit/>
          <w:trHeight w:val="315"/>
          <w:jc w:val="center"/>
        </w:trPr>
        <w:tc>
          <w:tcPr>
            <w:tcW w:w="1508" w:type="dxa"/>
            <w:vMerge/>
            <w:vAlign w:val="bottom"/>
            <w:hideMark/>
          </w:tcPr>
          <w:p w14:paraId="136F1041"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6CF4F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7A1D48B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2498</w:t>
            </w:r>
          </w:p>
        </w:tc>
        <w:tc>
          <w:tcPr>
            <w:tcW w:w="937" w:type="dxa"/>
            <w:shd w:val="clear" w:color="auto" w:fill="auto"/>
            <w:noWrap/>
            <w:vAlign w:val="bottom"/>
            <w:hideMark/>
          </w:tcPr>
          <w:p w14:paraId="507B666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14.9</w:t>
            </w:r>
          </w:p>
        </w:tc>
        <w:tc>
          <w:tcPr>
            <w:tcW w:w="1168" w:type="dxa"/>
            <w:shd w:val="clear" w:color="auto" w:fill="auto"/>
            <w:noWrap/>
            <w:vAlign w:val="bottom"/>
            <w:hideMark/>
          </w:tcPr>
          <w:p w14:paraId="29135F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76.1</w:t>
            </w:r>
          </w:p>
        </w:tc>
      </w:tr>
      <w:tr w:rsidR="00D209CC" w:rsidRPr="00D80490" w14:paraId="2DDADC59" w14:textId="77777777" w:rsidTr="00B304E2">
        <w:trPr>
          <w:cantSplit/>
          <w:trHeight w:val="315"/>
          <w:jc w:val="center"/>
        </w:trPr>
        <w:tc>
          <w:tcPr>
            <w:tcW w:w="1508" w:type="dxa"/>
            <w:vMerge/>
            <w:vAlign w:val="bottom"/>
            <w:hideMark/>
          </w:tcPr>
          <w:p w14:paraId="2D09A79A"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66F80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5EAA723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3998</w:t>
            </w:r>
          </w:p>
        </w:tc>
        <w:tc>
          <w:tcPr>
            <w:tcW w:w="937" w:type="dxa"/>
            <w:shd w:val="clear" w:color="auto" w:fill="auto"/>
            <w:noWrap/>
            <w:vAlign w:val="bottom"/>
            <w:hideMark/>
          </w:tcPr>
          <w:p w14:paraId="4BEC20C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23.9</w:t>
            </w:r>
          </w:p>
        </w:tc>
        <w:tc>
          <w:tcPr>
            <w:tcW w:w="1168" w:type="dxa"/>
            <w:shd w:val="clear" w:color="auto" w:fill="auto"/>
            <w:noWrap/>
            <w:vAlign w:val="bottom"/>
            <w:hideMark/>
          </w:tcPr>
          <w:p w14:paraId="3CB2AE7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0D652563" w14:textId="77777777" w:rsidTr="00B304E2">
        <w:trPr>
          <w:cantSplit/>
          <w:trHeight w:val="315"/>
          <w:jc w:val="center"/>
        </w:trPr>
        <w:tc>
          <w:tcPr>
            <w:tcW w:w="1508" w:type="dxa"/>
            <w:vMerge/>
            <w:vAlign w:val="bottom"/>
            <w:hideMark/>
          </w:tcPr>
          <w:p w14:paraId="40441E1F"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04452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2815E89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937" w:type="dxa"/>
            <w:shd w:val="clear" w:color="auto" w:fill="auto"/>
            <w:noWrap/>
            <w:vAlign w:val="bottom"/>
            <w:hideMark/>
          </w:tcPr>
          <w:p w14:paraId="6B884DB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671AE23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2126FC0F" w14:textId="77777777" w:rsidTr="00B304E2">
        <w:trPr>
          <w:cantSplit/>
          <w:trHeight w:val="315"/>
          <w:jc w:val="center"/>
        </w:trPr>
        <w:tc>
          <w:tcPr>
            <w:tcW w:w="1508" w:type="dxa"/>
            <w:vMerge w:val="restart"/>
            <w:shd w:val="clear" w:color="auto" w:fill="auto"/>
            <w:vAlign w:val="bottom"/>
            <w:hideMark/>
          </w:tcPr>
          <w:p w14:paraId="7C57EC6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lastRenderedPageBreak/>
              <w:t>Western Oklahoma State College</w:t>
            </w:r>
          </w:p>
        </w:tc>
        <w:tc>
          <w:tcPr>
            <w:tcW w:w="2157" w:type="dxa"/>
            <w:shd w:val="clear" w:color="auto" w:fill="auto"/>
            <w:vAlign w:val="bottom"/>
            <w:hideMark/>
          </w:tcPr>
          <w:p w14:paraId="54160AE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2007</w:t>
            </w:r>
          </w:p>
        </w:tc>
        <w:tc>
          <w:tcPr>
            <w:tcW w:w="1350" w:type="dxa"/>
            <w:shd w:val="clear" w:color="auto" w:fill="auto"/>
            <w:noWrap/>
            <w:vAlign w:val="bottom"/>
            <w:hideMark/>
          </w:tcPr>
          <w:p w14:paraId="6CAD431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543</w:t>
            </w:r>
          </w:p>
        </w:tc>
        <w:tc>
          <w:tcPr>
            <w:tcW w:w="937" w:type="dxa"/>
            <w:shd w:val="clear" w:color="auto" w:fill="auto"/>
            <w:noWrap/>
            <w:vAlign w:val="bottom"/>
            <w:hideMark/>
          </w:tcPr>
          <w:p w14:paraId="4DF4B1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17.6</w:t>
            </w:r>
          </w:p>
        </w:tc>
        <w:tc>
          <w:tcPr>
            <w:tcW w:w="1168" w:type="dxa"/>
            <w:shd w:val="clear" w:color="auto" w:fill="auto"/>
            <w:noWrap/>
            <w:vAlign w:val="bottom"/>
            <w:hideMark/>
          </w:tcPr>
          <w:p w14:paraId="3F5453F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17.6</w:t>
            </w:r>
          </w:p>
        </w:tc>
      </w:tr>
      <w:tr w:rsidR="00D209CC" w:rsidRPr="00D80490" w14:paraId="7B1BC290" w14:textId="77777777" w:rsidTr="00B304E2">
        <w:trPr>
          <w:cantSplit/>
          <w:trHeight w:val="315"/>
          <w:jc w:val="center"/>
        </w:trPr>
        <w:tc>
          <w:tcPr>
            <w:tcW w:w="1508" w:type="dxa"/>
            <w:vMerge/>
            <w:vAlign w:val="bottom"/>
            <w:hideMark/>
          </w:tcPr>
          <w:p w14:paraId="6FA09B8C"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F7C2A5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2008</w:t>
            </w:r>
          </w:p>
        </w:tc>
        <w:tc>
          <w:tcPr>
            <w:tcW w:w="1350" w:type="dxa"/>
            <w:shd w:val="clear" w:color="auto" w:fill="auto"/>
            <w:noWrap/>
            <w:vAlign w:val="bottom"/>
            <w:hideMark/>
          </w:tcPr>
          <w:p w14:paraId="59723030"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434</w:t>
            </w:r>
          </w:p>
        </w:tc>
        <w:tc>
          <w:tcPr>
            <w:tcW w:w="937" w:type="dxa"/>
            <w:shd w:val="clear" w:color="auto" w:fill="auto"/>
            <w:noWrap/>
            <w:vAlign w:val="bottom"/>
            <w:hideMark/>
          </w:tcPr>
          <w:p w14:paraId="0CAF8BC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14.1</w:t>
            </w:r>
          </w:p>
        </w:tc>
        <w:tc>
          <w:tcPr>
            <w:tcW w:w="1168" w:type="dxa"/>
            <w:shd w:val="clear" w:color="auto" w:fill="auto"/>
            <w:noWrap/>
            <w:vAlign w:val="bottom"/>
            <w:hideMark/>
          </w:tcPr>
          <w:p w14:paraId="4591880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31.7</w:t>
            </w:r>
          </w:p>
        </w:tc>
      </w:tr>
      <w:tr w:rsidR="00D209CC" w:rsidRPr="00D80490" w14:paraId="4E8269B1" w14:textId="77777777" w:rsidTr="00B304E2">
        <w:trPr>
          <w:cantSplit/>
          <w:trHeight w:val="315"/>
          <w:jc w:val="center"/>
        </w:trPr>
        <w:tc>
          <w:tcPr>
            <w:tcW w:w="1508" w:type="dxa"/>
            <w:vMerge/>
            <w:vAlign w:val="bottom"/>
            <w:hideMark/>
          </w:tcPr>
          <w:p w14:paraId="7304089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CCA99D7"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2009</w:t>
            </w:r>
          </w:p>
        </w:tc>
        <w:tc>
          <w:tcPr>
            <w:tcW w:w="1350" w:type="dxa"/>
            <w:shd w:val="clear" w:color="auto" w:fill="auto"/>
            <w:noWrap/>
            <w:vAlign w:val="bottom"/>
            <w:hideMark/>
          </w:tcPr>
          <w:p w14:paraId="037CB93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452</w:t>
            </w:r>
          </w:p>
        </w:tc>
        <w:tc>
          <w:tcPr>
            <w:tcW w:w="937" w:type="dxa"/>
            <w:shd w:val="clear" w:color="auto" w:fill="auto"/>
            <w:noWrap/>
            <w:vAlign w:val="bottom"/>
            <w:hideMark/>
          </w:tcPr>
          <w:p w14:paraId="62DAC41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14.7</w:t>
            </w:r>
          </w:p>
        </w:tc>
        <w:tc>
          <w:tcPr>
            <w:tcW w:w="1168" w:type="dxa"/>
            <w:shd w:val="clear" w:color="auto" w:fill="auto"/>
            <w:noWrap/>
            <w:vAlign w:val="bottom"/>
            <w:hideMark/>
          </w:tcPr>
          <w:p w14:paraId="7DA2181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46.4</w:t>
            </w:r>
          </w:p>
        </w:tc>
      </w:tr>
      <w:tr w:rsidR="00D209CC" w:rsidRPr="00D80490" w14:paraId="3743958C" w14:textId="77777777" w:rsidTr="00B304E2">
        <w:trPr>
          <w:cantSplit/>
          <w:trHeight w:val="315"/>
          <w:jc w:val="center"/>
        </w:trPr>
        <w:tc>
          <w:tcPr>
            <w:tcW w:w="1508" w:type="dxa"/>
            <w:vMerge/>
            <w:vAlign w:val="bottom"/>
            <w:hideMark/>
          </w:tcPr>
          <w:p w14:paraId="7C1D8E9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14F3B77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2010</w:t>
            </w:r>
          </w:p>
        </w:tc>
        <w:tc>
          <w:tcPr>
            <w:tcW w:w="1350" w:type="dxa"/>
            <w:shd w:val="clear" w:color="auto" w:fill="auto"/>
            <w:noWrap/>
            <w:vAlign w:val="bottom"/>
            <w:hideMark/>
          </w:tcPr>
          <w:p w14:paraId="64D1C85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404</w:t>
            </w:r>
          </w:p>
        </w:tc>
        <w:tc>
          <w:tcPr>
            <w:tcW w:w="937" w:type="dxa"/>
            <w:shd w:val="clear" w:color="auto" w:fill="auto"/>
            <w:noWrap/>
            <w:vAlign w:val="bottom"/>
            <w:hideMark/>
          </w:tcPr>
          <w:p w14:paraId="5F006ED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13.1</w:t>
            </w:r>
          </w:p>
        </w:tc>
        <w:tc>
          <w:tcPr>
            <w:tcW w:w="1168" w:type="dxa"/>
            <w:shd w:val="clear" w:color="auto" w:fill="auto"/>
            <w:noWrap/>
            <w:vAlign w:val="bottom"/>
            <w:hideMark/>
          </w:tcPr>
          <w:p w14:paraId="2EA97D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59.5</w:t>
            </w:r>
          </w:p>
        </w:tc>
      </w:tr>
      <w:tr w:rsidR="00D209CC" w:rsidRPr="00D80490" w14:paraId="56AA6D6B" w14:textId="77777777" w:rsidTr="00B304E2">
        <w:trPr>
          <w:cantSplit/>
          <w:trHeight w:val="315"/>
          <w:jc w:val="center"/>
        </w:trPr>
        <w:tc>
          <w:tcPr>
            <w:tcW w:w="1508" w:type="dxa"/>
            <w:vMerge/>
            <w:vAlign w:val="bottom"/>
            <w:hideMark/>
          </w:tcPr>
          <w:p w14:paraId="36CCDC3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6C2951A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2011</w:t>
            </w:r>
          </w:p>
        </w:tc>
        <w:tc>
          <w:tcPr>
            <w:tcW w:w="1350" w:type="dxa"/>
            <w:shd w:val="clear" w:color="auto" w:fill="auto"/>
            <w:noWrap/>
            <w:vAlign w:val="bottom"/>
            <w:hideMark/>
          </w:tcPr>
          <w:p w14:paraId="082EFA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352</w:t>
            </w:r>
          </w:p>
        </w:tc>
        <w:tc>
          <w:tcPr>
            <w:tcW w:w="937" w:type="dxa"/>
            <w:shd w:val="clear" w:color="auto" w:fill="auto"/>
            <w:noWrap/>
            <w:vAlign w:val="bottom"/>
            <w:hideMark/>
          </w:tcPr>
          <w:p w14:paraId="0D505B3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11.4</w:t>
            </w:r>
          </w:p>
        </w:tc>
        <w:tc>
          <w:tcPr>
            <w:tcW w:w="1168" w:type="dxa"/>
            <w:shd w:val="clear" w:color="auto" w:fill="auto"/>
            <w:noWrap/>
            <w:vAlign w:val="bottom"/>
            <w:hideMark/>
          </w:tcPr>
          <w:p w14:paraId="5EC8C13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70.9</w:t>
            </w:r>
          </w:p>
        </w:tc>
      </w:tr>
      <w:tr w:rsidR="00D209CC" w:rsidRPr="00D80490" w14:paraId="3C895526" w14:textId="77777777" w:rsidTr="00B304E2">
        <w:trPr>
          <w:cantSplit/>
          <w:trHeight w:val="315"/>
          <w:jc w:val="center"/>
        </w:trPr>
        <w:tc>
          <w:tcPr>
            <w:tcW w:w="1508" w:type="dxa"/>
            <w:vMerge/>
            <w:vAlign w:val="bottom"/>
            <w:hideMark/>
          </w:tcPr>
          <w:p w14:paraId="63349269"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72E1BF9A"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2012</w:t>
            </w:r>
          </w:p>
        </w:tc>
        <w:tc>
          <w:tcPr>
            <w:tcW w:w="1350" w:type="dxa"/>
            <w:shd w:val="clear" w:color="auto" w:fill="auto"/>
            <w:noWrap/>
            <w:vAlign w:val="bottom"/>
            <w:hideMark/>
          </w:tcPr>
          <w:p w14:paraId="598061A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426</w:t>
            </w:r>
          </w:p>
        </w:tc>
        <w:tc>
          <w:tcPr>
            <w:tcW w:w="937" w:type="dxa"/>
            <w:shd w:val="clear" w:color="auto" w:fill="auto"/>
            <w:noWrap/>
            <w:vAlign w:val="bottom"/>
            <w:hideMark/>
          </w:tcPr>
          <w:p w14:paraId="2D2EC398"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13.8</w:t>
            </w:r>
          </w:p>
        </w:tc>
        <w:tc>
          <w:tcPr>
            <w:tcW w:w="1168" w:type="dxa"/>
            <w:shd w:val="clear" w:color="auto" w:fill="auto"/>
            <w:noWrap/>
            <w:vAlign w:val="bottom"/>
            <w:hideMark/>
          </w:tcPr>
          <w:p w14:paraId="76127116"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84.7</w:t>
            </w:r>
          </w:p>
        </w:tc>
      </w:tr>
      <w:tr w:rsidR="00D209CC" w:rsidRPr="00D80490" w14:paraId="2EBAD870" w14:textId="77777777" w:rsidTr="00B304E2">
        <w:trPr>
          <w:cantSplit/>
          <w:trHeight w:val="315"/>
          <w:jc w:val="center"/>
        </w:trPr>
        <w:tc>
          <w:tcPr>
            <w:tcW w:w="1508" w:type="dxa"/>
            <w:vMerge/>
            <w:vAlign w:val="bottom"/>
            <w:hideMark/>
          </w:tcPr>
          <w:p w14:paraId="7B946BE4"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07FC08E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Cohort ends 2013</w:t>
            </w:r>
          </w:p>
        </w:tc>
        <w:tc>
          <w:tcPr>
            <w:tcW w:w="1350" w:type="dxa"/>
            <w:shd w:val="clear" w:color="auto" w:fill="auto"/>
            <w:noWrap/>
            <w:vAlign w:val="bottom"/>
            <w:hideMark/>
          </w:tcPr>
          <w:p w14:paraId="6AEE888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470</w:t>
            </w:r>
          </w:p>
        </w:tc>
        <w:tc>
          <w:tcPr>
            <w:tcW w:w="937" w:type="dxa"/>
            <w:shd w:val="clear" w:color="auto" w:fill="auto"/>
            <w:noWrap/>
            <w:vAlign w:val="bottom"/>
            <w:hideMark/>
          </w:tcPr>
          <w:p w14:paraId="5BF820CB"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15.3</w:t>
            </w:r>
          </w:p>
        </w:tc>
        <w:tc>
          <w:tcPr>
            <w:tcW w:w="1168" w:type="dxa"/>
            <w:shd w:val="clear" w:color="auto" w:fill="auto"/>
            <w:noWrap/>
            <w:vAlign w:val="bottom"/>
            <w:hideMark/>
          </w:tcPr>
          <w:p w14:paraId="590EFAD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r>
      <w:tr w:rsidR="00D209CC" w:rsidRPr="00D80490" w14:paraId="576622DF" w14:textId="77777777" w:rsidTr="00B304E2">
        <w:trPr>
          <w:cantSplit/>
          <w:trHeight w:val="315"/>
          <w:jc w:val="center"/>
        </w:trPr>
        <w:tc>
          <w:tcPr>
            <w:tcW w:w="1508" w:type="dxa"/>
            <w:vMerge/>
            <w:vAlign w:val="bottom"/>
            <w:hideMark/>
          </w:tcPr>
          <w:p w14:paraId="510E0698" w14:textId="77777777" w:rsidR="00D209CC" w:rsidRPr="00D80490" w:rsidRDefault="00D209CC" w:rsidP="00D209CC">
            <w:pPr>
              <w:spacing w:line="240" w:lineRule="auto"/>
              <w:rPr>
                <w:rFonts w:ascii="Calibri" w:eastAsia="Times New Roman" w:hAnsi="Calibri" w:cs="Times New Roman"/>
                <w:color w:val="000000"/>
                <w:sz w:val="20"/>
                <w:szCs w:val="20"/>
              </w:rPr>
            </w:pPr>
          </w:p>
        </w:tc>
        <w:tc>
          <w:tcPr>
            <w:tcW w:w="2157" w:type="dxa"/>
            <w:shd w:val="clear" w:color="auto" w:fill="auto"/>
            <w:vAlign w:val="bottom"/>
            <w:hideMark/>
          </w:tcPr>
          <w:p w14:paraId="221FE11E"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Total</w:t>
            </w:r>
          </w:p>
        </w:tc>
        <w:tc>
          <w:tcPr>
            <w:tcW w:w="1350" w:type="dxa"/>
            <w:shd w:val="clear" w:color="auto" w:fill="auto"/>
            <w:noWrap/>
            <w:vAlign w:val="bottom"/>
            <w:hideMark/>
          </w:tcPr>
          <w:p w14:paraId="3C0C04F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937" w:type="dxa"/>
            <w:shd w:val="clear" w:color="auto" w:fill="auto"/>
            <w:noWrap/>
            <w:vAlign w:val="bottom"/>
            <w:hideMark/>
          </w:tcPr>
          <w:p w14:paraId="3426E24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100.0</w:t>
            </w:r>
          </w:p>
        </w:tc>
        <w:tc>
          <w:tcPr>
            <w:tcW w:w="1168" w:type="dxa"/>
            <w:shd w:val="clear" w:color="auto" w:fill="auto"/>
            <w:vAlign w:val="bottom"/>
            <w:hideMark/>
          </w:tcPr>
          <w:p w14:paraId="52C47FC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r>
      <w:tr w:rsidR="00D209CC" w:rsidRPr="00D80490" w14:paraId="0467D594" w14:textId="77777777" w:rsidTr="00B304E2">
        <w:trPr>
          <w:cantSplit/>
          <w:trHeight w:val="315"/>
          <w:jc w:val="center"/>
        </w:trPr>
        <w:tc>
          <w:tcPr>
            <w:tcW w:w="3665" w:type="dxa"/>
            <w:gridSpan w:val="2"/>
            <w:shd w:val="clear" w:color="auto" w:fill="auto"/>
            <w:vAlign w:val="bottom"/>
            <w:hideMark/>
          </w:tcPr>
          <w:p w14:paraId="0454A659" w14:textId="77777777" w:rsidR="00D209CC" w:rsidRPr="00D80490" w:rsidRDefault="00D209CC" w:rsidP="00D209CC">
            <w:pPr>
              <w:spacing w:line="240" w:lineRule="auto"/>
              <w:rPr>
                <w:rFonts w:ascii="Calibri" w:eastAsia="Times New Roman" w:hAnsi="Calibri" w:cs="Times New Roman"/>
                <w:b/>
                <w:i/>
                <w:iCs/>
                <w:color w:val="000000"/>
                <w:sz w:val="20"/>
                <w:szCs w:val="20"/>
              </w:rPr>
            </w:pPr>
            <w:r w:rsidRPr="00D80490">
              <w:rPr>
                <w:rFonts w:ascii="Calibri" w:eastAsia="Times New Roman" w:hAnsi="Calibri" w:cs="Times New Roman"/>
                <w:b/>
                <w:i/>
                <w:iCs/>
                <w:color w:val="000000"/>
                <w:sz w:val="20"/>
                <w:szCs w:val="20"/>
              </w:rPr>
              <w:t>Age Entered College</w:t>
            </w:r>
          </w:p>
        </w:tc>
        <w:tc>
          <w:tcPr>
            <w:tcW w:w="1350" w:type="dxa"/>
            <w:shd w:val="clear" w:color="auto" w:fill="auto"/>
            <w:noWrap/>
            <w:vAlign w:val="bottom"/>
            <w:hideMark/>
          </w:tcPr>
          <w:p w14:paraId="3E7E55E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 </w:t>
            </w:r>
          </w:p>
        </w:tc>
        <w:tc>
          <w:tcPr>
            <w:tcW w:w="937" w:type="dxa"/>
            <w:shd w:val="clear" w:color="auto" w:fill="auto"/>
            <w:noWrap/>
            <w:vAlign w:val="bottom"/>
            <w:hideMark/>
          </w:tcPr>
          <w:p w14:paraId="0FB3951C"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 </w:t>
            </w:r>
          </w:p>
        </w:tc>
        <w:tc>
          <w:tcPr>
            <w:tcW w:w="1168" w:type="dxa"/>
            <w:shd w:val="clear" w:color="auto" w:fill="auto"/>
            <w:vAlign w:val="bottom"/>
            <w:hideMark/>
          </w:tcPr>
          <w:p w14:paraId="776BFA2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 </w:t>
            </w:r>
          </w:p>
        </w:tc>
      </w:tr>
      <w:tr w:rsidR="00D209CC" w:rsidRPr="00D80490" w14:paraId="360667C6" w14:textId="77777777" w:rsidTr="00B304E2">
        <w:trPr>
          <w:cantSplit/>
          <w:trHeight w:val="945"/>
          <w:jc w:val="center"/>
        </w:trPr>
        <w:tc>
          <w:tcPr>
            <w:tcW w:w="1508" w:type="dxa"/>
            <w:shd w:val="clear" w:color="auto" w:fill="auto"/>
            <w:noWrap/>
            <w:vAlign w:val="bottom"/>
            <w:hideMark/>
          </w:tcPr>
          <w:p w14:paraId="1E793F8C" w14:textId="77777777" w:rsidR="00D209CC" w:rsidRPr="00D80490" w:rsidRDefault="00D209CC" w:rsidP="00D209CC">
            <w:pPr>
              <w:spacing w:line="240" w:lineRule="auto"/>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 </w:t>
            </w:r>
          </w:p>
        </w:tc>
        <w:tc>
          <w:tcPr>
            <w:tcW w:w="2157" w:type="dxa"/>
            <w:shd w:val="clear" w:color="auto" w:fill="auto"/>
            <w:vAlign w:val="bottom"/>
            <w:hideMark/>
          </w:tcPr>
          <w:p w14:paraId="2C879ADA" w14:textId="77777777" w:rsidR="00D209CC" w:rsidRPr="00D80490" w:rsidRDefault="00D209CC" w:rsidP="00D209CC">
            <w:pPr>
              <w:spacing w:line="240" w:lineRule="auto"/>
              <w:jc w:val="right"/>
              <w:rPr>
                <w:rFonts w:ascii="Calibri" w:eastAsia="Times New Roman" w:hAnsi="Calibri" w:cs="Times New Roman"/>
                <w:i/>
                <w:iCs/>
                <w:color w:val="000000"/>
                <w:sz w:val="20"/>
                <w:szCs w:val="20"/>
              </w:rPr>
            </w:pPr>
            <w:r w:rsidRPr="00D80490">
              <w:rPr>
                <w:rFonts w:ascii="Calibri" w:eastAsia="Times New Roman" w:hAnsi="Calibri" w:cs="Times New Roman"/>
                <w:i/>
                <w:iCs/>
                <w:color w:val="000000"/>
                <w:sz w:val="20"/>
                <w:szCs w:val="20"/>
              </w:rPr>
              <w:t>N</w:t>
            </w:r>
          </w:p>
        </w:tc>
        <w:tc>
          <w:tcPr>
            <w:tcW w:w="1350" w:type="dxa"/>
            <w:shd w:val="clear" w:color="auto" w:fill="auto"/>
            <w:vAlign w:val="bottom"/>
            <w:hideMark/>
          </w:tcPr>
          <w:p w14:paraId="694C717D" w14:textId="77777777" w:rsidR="00D209CC" w:rsidRPr="00D80490" w:rsidRDefault="00D209CC" w:rsidP="00D209CC">
            <w:pPr>
              <w:spacing w:line="240" w:lineRule="auto"/>
              <w:ind w:firstLineChars="100" w:firstLine="200"/>
              <w:jc w:val="right"/>
              <w:rPr>
                <w:rFonts w:ascii="Calibri" w:eastAsia="Times New Roman" w:hAnsi="Calibri" w:cs="Times New Roman"/>
                <w:i/>
                <w:iCs/>
                <w:color w:val="000000"/>
                <w:sz w:val="20"/>
                <w:szCs w:val="20"/>
              </w:rPr>
            </w:pPr>
            <w:r w:rsidRPr="00D80490">
              <w:rPr>
                <w:rFonts w:ascii="Calibri" w:eastAsia="Times New Roman" w:hAnsi="Calibri" w:cs="Times New Roman"/>
                <w:i/>
                <w:iCs/>
                <w:color w:val="000000"/>
                <w:sz w:val="20"/>
                <w:szCs w:val="20"/>
              </w:rPr>
              <w:t>Maximum</w:t>
            </w:r>
          </w:p>
        </w:tc>
        <w:tc>
          <w:tcPr>
            <w:tcW w:w="937" w:type="dxa"/>
            <w:shd w:val="clear" w:color="auto" w:fill="auto"/>
            <w:vAlign w:val="bottom"/>
            <w:hideMark/>
          </w:tcPr>
          <w:p w14:paraId="34AAAF83" w14:textId="77777777" w:rsidR="00D209CC" w:rsidRPr="00D80490" w:rsidRDefault="00D209CC" w:rsidP="00D209CC">
            <w:pPr>
              <w:spacing w:line="240" w:lineRule="auto"/>
              <w:ind w:firstLineChars="100" w:firstLine="200"/>
              <w:jc w:val="right"/>
              <w:rPr>
                <w:rFonts w:ascii="Calibri" w:eastAsia="Times New Roman" w:hAnsi="Calibri" w:cs="Times New Roman"/>
                <w:i/>
                <w:iCs/>
                <w:color w:val="000000"/>
                <w:sz w:val="20"/>
                <w:szCs w:val="20"/>
              </w:rPr>
            </w:pPr>
            <w:r w:rsidRPr="00D80490">
              <w:rPr>
                <w:rFonts w:ascii="Calibri" w:eastAsia="Times New Roman" w:hAnsi="Calibri" w:cs="Times New Roman"/>
                <w:i/>
                <w:iCs/>
                <w:color w:val="000000"/>
                <w:sz w:val="20"/>
                <w:szCs w:val="20"/>
              </w:rPr>
              <w:t>Mean</w:t>
            </w:r>
          </w:p>
        </w:tc>
        <w:tc>
          <w:tcPr>
            <w:tcW w:w="1168" w:type="dxa"/>
            <w:shd w:val="clear" w:color="auto" w:fill="auto"/>
            <w:vAlign w:val="bottom"/>
            <w:hideMark/>
          </w:tcPr>
          <w:p w14:paraId="131C0C09" w14:textId="77777777" w:rsidR="00D209CC" w:rsidRPr="00D80490" w:rsidRDefault="00D209CC" w:rsidP="00D209CC">
            <w:pPr>
              <w:spacing w:line="240" w:lineRule="auto"/>
              <w:ind w:firstLineChars="100" w:firstLine="200"/>
              <w:jc w:val="right"/>
              <w:rPr>
                <w:rFonts w:ascii="Calibri" w:eastAsia="Times New Roman" w:hAnsi="Calibri" w:cs="Times New Roman"/>
                <w:i/>
                <w:iCs/>
                <w:color w:val="000000"/>
                <w:sz w:val="20"/>
                <w:szCs w:val="20"/>
              </w:rPr>
            </w:pPr>
            <w:r w:rsidRPr="00D80490">
              <w:rPr>
                <w:rFonts w:ascii="Calibri" w:eastAsia="Times New Roman" w:hAnsi="Calibri" w:cs="Times New Roman"/>
                <w:i/>
                <w:iCs/>
                <w:color w:val="000000"/>
                <w:sz w:val="20"/>
                <w:szCs w:val="20"/>
              </w:rPr>
              <w:t>Std. Deviation</w:t>
            </w:r>
          </w:p>
        </w:tc>
      </w:tr>
      <w:tr w:rsidR="00D209CC" w:rsidRPr="00D80490" w14:paraId="06BBB0E5" w14:textId="77777777" w:rsidTr="00B304E2">
        <w:trPr>
          <w:cantSplit/>
          <w:trHeight w:val="945"/>
          <w:jc w:val="center"/>
        </w:trPr>
        <w:tc>
          <w:tcPr>
            <w:tcW w:w="1508" w:type="dxa"/>
            <w:shd w:val="clear" w:color="auto" w:fill="auto"/>
            <w:vAlign w:val="bottom"/>
            <w:hideMark/>
          </w:tcPr>
          <w:p w14:paraId="2EC7DAB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City Community College</w:t>
            </w:r>
          </w:p>
        </w:tc>
        <w:tc>
          <w:tcPr>
            <w:tcW w:w="2157" w:type="dxa"/>
            <w:shd w:val="clear" w:color="auto" w:fill="auto"/>
            <w:noWrap/>
            <w:vAlign w:val="bottom"/>
            <w:hideMark/>
          </w:tcPr>
          <w:p w14:paraId="441F6D4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19529</w:t>
            </w:r>
          </w:p>
        </w:tc>
        <w:tc>
          <w:tcPr>
            <w:tcW w:w="1350" w:type="dxa"/>
            <w:shd w:val="clear" w:color="auto" w:fill="auto"/>
            <w:noWrap/>
            <w:vAlign w:val="bottom"/>
            <w:hideMark/>
          </w:tcPr>
          <w:p w14:paraId="04AF6CB3"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w:t>
            </w:r>
          </w:p>
        </w:tc>
        <w:tc>
          <w:tcPr>
            <w:tcW w:w="937" w:type="dxa"/>
            <w:shd w:val="clear" w:color="auto" w:fill="auto"/>
            <w:noWrap/>
            <w:vAlign w:val="bottom"/>
            <w:hideMark/>
          </w:tcPr>
          <w:p w14:paraId="58E9BBD5"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22.9</w:t>
            </w:r>
          </w:p>
        </w:tc>
        <w:tc>
          <w:tcPr>
            <w:tcW w:w="1168" w:type="dxa"/>
            <w:shd w:val="clear" w:color="auto" w:fill="auto"/>
            <w:noWrap/>
            <w:vAlign w:val="bottom"/>
            <w:hideMark/>
          </w:tcPr>
          <w:p w14:paraId="19D7CC0C"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w:t>
            </w:r>
          </w:p>
        </w:tc>
      </w:tr>
      <w:tr w:rsidR="00D209CC" w:rsidRPr="00D80490" w14:paraId="5AB80B8C" w14:textId="77777777" w:rsidTr="00B304E2">
        <w:trPr>
          <w:cantSplit/>
          <w:trHeight w:val="630"/>
          <w:jc w:val="center"/>
        </w:trPr>
        <w:tc>
          <w:tcPr>
            <w:tcW w:w="1508" w:type="dxa"/>
            <w:shd w:val="clear" w:color="auto" w:fill="auto"/>
            <w:vAlign w:val="bottom"/>
            <w:hideMark/>
          </w:tcPr>
          <w:p w14:paraId="697DEE12"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Connors State College</w:t>
            </w:r>
          </w:p>
        </w:tc>
        <w:tc>
          <w:tcPr>
            <w:tcW w:w="2157" w:type="dxa"/>
            <w:shd w:val="clear" w:color="auto" w:fill="auto"/>
            <w:noWrap/>
            <w:vAlign w:val="bottom"/>
            <w:hideMark/>
          </w:tcPr>
          <w:p w14:paraId="1F23212D"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3910</w:t>
            </w:r>
          </w:p>
        </w:tc>
        <w:tc>
          <w:tcPr>
            <w:tcW w:w="1350" w:type="dxa"/>
            <w:shd w:val="clear" w:color="auto" w:fill="auto"/>
            <w:noWrap/>
            <w:vAlign w:val="bottom"/>
            <w:hideMark/>
          </w:tcPr>
          <w:p w14:paraId="21BC7FC2"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81</w:t>
            </w:r>
          </w:p>
        </w:tc>
        <w:tc>
          <w:tcPr>
            <w:tcW w:w="937" w:type="dxa"/>
            <w:shd w:val="clear" w:color="auto" w:fill="auto"/>
            <w:noWrap/>
            <w:vAlign w:val="bottom"/>
            <w:hideMark/>
          </w:tcPr>
          <w:p w14:paraId="577E0918"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22.7</w:t>
            </w:r>
          </w:p>
        </w:tc>
        <w:tc>
          <w:tcPr>
            <w:tcW w:w="1168" w:type="dxa"/>
            <w:shd w:val="clear" w:color="auto" w:fill="auto"/>
            <w:noWrap/>
            <w:vAlign w:val="bottom"/>
            <w:hideMark/>
          </w:tcPr>
          <w:p w14:paraId="192FD2D6"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w:t>
            </w:r>
          </w:p>
        </w:tc>
      </w:tr>
      <w:tr w:rsidR="00D209CC" w:rsidRPr="00D80490" w14:paraId="0D4EFCE4" w14:textId="77777777" w:rsidTr="00B304E2">
        <w:trPr>
          <w:cantSplit/>
          <w:trHeight w:val="945"/>
          <w:jc w:val="center"/>
        </w:trPr>
        <w:tc>
          <w:tcPr>
            <w:tcW w:w="1508" w:type="dxa"/>
            <w:shd w:val="clear" w:color="auto" w:fill="auto"/>
            <w:vAlign w:val="bottom"/>
            <w:hideMark/>
          </w:tcPr>
          <w:p w14:paraId="619FCF5A"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Eastern Oklahoma State College</w:t>
            </w:r>
          </w:p>
        </w:tc>
        <w:tc>
          <w:tcPr>
            <w:tcW w:w="2157" w:type="dxa"/>
            <w:shd w:val="clear" w:color="auto" w:fill="auto"/>
            <w:noWrap/>
            <w:vAlign w:val="bottom"/>
            <w:hideMark/>
          </w:tcPr>
          <w:p w14:paraId="4AE2933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3122</w:t>
            </w:r>
          </w:p>
        </w:tc>
        <w:tc>
          <w:tcPr>
            <w:tcW w:w="1350" w:type="dxa"/>
            <w:shd w:val="clear" w:color="auto" w:fill="auto"/>
            <w:noWrap/>
            <w:vAlign w:val="bottom"/>
            <w:hideMark/>
          </w:tcPr>
          <w:p w14:paraId="7135EDC1"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937" w:type="dxa"/>
            <w:shd w:val="clear" w:color="auto" w:fill="auto"/>
            <w:noWrap/>
            <w:vAlign w:val="bottom"/>
            <w:hideMark/>
          </w:tcPr>
          <w:p w14:paraId="3CEF0A56"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21.8</w:t>
            </w:r>
          </w:p>
        </w:tc>
        <w:tc>
          <w:tcPr>
            <w:tcW w:w="1168" w:type="dxa"/>
            <w:shd w:val="clear" w:color="auto" w:fill="auto"/>
            <w:noWrap/>
            <w:vAlign w:val="bottom"/>
            <w:hideMark/>
          </w:tcPr>
          <w:p w14:paraId="396C5D95"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6.8</w:t>
            </w:r>
          </w:p>
        </w:tc>
      </w:tr>
      <w:tr w:rsidR="00D209CC" w:rsidRPr="00D80490" w14:paraId="0B77B269" w14:textId="77777777" w:rsidTr="00B304E2">
        <w:trPr>
          <w:cantSplit/>
          <w:trHeight w:val="630"/>
          <w:jc w:val="center"/>
        </w:trPr>
        <w:tc>
          <w:tcPr>
            <w:tcW w:w="1508" w:type="dxa"/>
            <w:shd w:val="clear" w:color="auto" w:fill="auto"/>
            <w:vAlign w:val="bottom"/>
            <w:hideMark/>
          </w:tcPr>
          <w:p w14:paraId="2A486F8D"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Murray State College</w:t>
            </w:r>
          </w:p>
        </w:tc>
        <w:tc>
          <w:tcPr>
            <w:tcW w:w="2157" w:type="dxa"/>
            <w:shd w:val="clear" w:color="auto" w:fill="auto"/>
            <w:noWrap/>
            <w:vAlign w:val="bottom"/>
            <w:hideMark/>
          </w:tcPr>
          <w:p w14:paraId="37EC3AF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3835</w:t>
            </w:r>
          </w:p>
        </w:tc>
        <w:tc>
          <w:tcPr>
            <w:tcW w:w="1350" w:type="dxa"/>
            <w:shd w:val="clear" w:color="auto" w:fill="auto"/>
            <w:noWrap/>
            <w:vAlign w:val="bottom"/>
            <w:hideMark/>
          </w:tcPr>
          <w:p w14:paraId="7C9E8E76"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w:t>
            </w:r>
          </w:p>
        </w:tc>
        <w:tc>
          <w:tcPr>
            <w:tcW w:w="937" w:type="dxa"/>
            <w:shd w:val="clear" w:color="auto" w:fill="auto"/>
            <w:noWrap/>
            <w:vAlign w:val="bottom"/>
            <w:hideMark/>
          </w:tcPr>
          <w:p w14:paraId="69CC2D51"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22.9</w:t>
            </w:r>
          </w:p>
        </w:tc>
        <w:tc>
          <w:tcPr>
            <w:tcW w:w="1168" w:type="dxa"/>
            <w:shd w:val="clear" w:color="auto" w:fill="auto"/>
            <w:noWrap/>
            <w:vAlign w:val="bottom"/>
            <w:hideMark/>
          </w:tcPr>
          <w:p w14:paraId="58F35E5B"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w:t>
            </w:r>
          </w:p>
        </w:tc>
      </w:tr>
      <w:tr w:rsidR="00D209CC" w:rsidRPr="00D80490" w14:paraId="6E2230AD" w14:textId="77777777" w:rsidTr="00B304E2">
        <w:trPr>
          <w:cantSplit/>
          <w:trHeight w:val="945"/>
          <w:jc w:val="center"/>
        </w:trPr>
        <w:tc>
          <w:tcPr>
            <w:tcW w:w="1508" w:type="dxa"/>
            <w:shd w:val="clear" w:color="auto" w:fill="auto"/>
            <w:vAlign w:val="bottom"/>
            <w:hideMark/>
          </w:tcPr>
          <w:p w14:paraId="0A04287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Northeastern Oklahoma A&amp;M College</w:t>
            </w:r>
          </w:p>
        </w:tc>
        <w:tc>
          <w:tcPr>
            <w:tcW w:w="2157" w:type="dxa"/>
            <w:shd w:val="clear" w:color="auto" w:fill="auto"/>
            <w:noWrap/>
            <w:vAlign w:val="bottom"/>
            <w:hideMark/>
          </w:tcPr>
          <w:p w14:paraId="5C90E0D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4737</w:t>
            </w:r>
          </w:p>
        </w:tc>
        <w:tc>
          <w:tcPr>
            <w:tcW w:w="1350" w:type="dxa"/>
            <w:shd w:val="clear" w:color="auto" w:fill="auto"/>
            <w:noWrap/>
            <w:vAlign w:val="bottom"/>
            <w:hideMark/>
          </w:tcPr>
          <w:p w14:paraId="3D0DF411"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70</w:t>
            </w:r>
          </w:p>
        </w:tc>
        <w:tc>
          <w:tcPr>
            <w:tcW w:w="937" w:type="dxa"/>
            <w:shd w:val="clear" w:color="auto" w:fill="auto"/>
            <w:noWrap/>
            <w:vAlign w:val="bottom"/>
            <w:hideMark/>
          </w:tcPr>
          <w:p w14:paraId="5B58FBDA"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20.6</w:t>
            </w:r>
          </w:p>
        </w:tc>
        <w:tc>
          <w:tcPr>
            <w:tcW w:w="1168" w:type="dxa"/>
            <w:shd w:val="clear" w:color="auto" w:fill="auto"/>
            <w:noWrap/>
            <w:vAlign w:val="bottom"/>
            <w:hideMark/>
          </w:tcPr>
          <w:p w14:paraId="7FC2C590"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5.6</w:t>
            </w:r>
          </w:p>
        </w:tc>
      </w:tr>
      <w:tr w:rsidR="00D209CC" w:rsidRPr="00D80490" w14:paraId="02ECA086" w14:textId="77777777" w:rsidTr="00B304E2">
        <w:trPr>
          <w:cantSplit/>
          <w:trHeight w:val="945"/>
          <w:jc w:val="center"/>
        </w:trPr>
        <w:tc>
          <w:tcPr>
            <w:tcW w:w="1508" w:type="dxa"/>
            <w:shd w:val="clear" w:color="auto" w:fill="auto"/>
            <w:vAlign w:val="bottom"/>
            <w:hideMark/>
          </w:tcPr>
          <w:p w14:paraId="30B2575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Northern Oklahoma College</w:t>
            </w:r>
          </w:p>
        </w:tc>
        <w:tc>
          <w:tcPr>
            <w:tcW w:w="2157" w:type="dxa"/>
            <w:shd w:val="clear" w:color="auto" w:fill="auto"/>
            <w:noWrap/>
            <w:vAlign w:val="bottom"/>
            <w:hideMark/>
          </w:tcPr>
          <w:p w14:paraId="44CE174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7544</w:t>
            </w:r>
          </w:p>
        </w:tc>
        <w:tc>
          <w:tcPr>
            <w:tcW w:w="1350" w:type="dxa"/>
            <w:shd w:val="clear" w:color="auto" w:fill="auto"/>
            <w:noWrap/>
            <w:vAlign w:val="bottom"/>
            <w:hideMark/>
          </w:tcPr>
          <w:p w14:paraId="3160A543"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937" w:type="dxa"/>
            <w:shd w:val="clear" w:color="auto" w:fill="auto"/>
            <w:noWrap/>
            <w:vAlign w:val="bottom"/>
            <w:hideMark/>
          </w:tcPr>
          <w:p w14:paraId="63B0CF55"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21.4</w:t>
            </w:r>
          </w:p>
        </w:tc>
        <w:tc>
          <w:tcPr>
            <w:tcW w:w="1168" w:type="dxa"/>
            <w:shd w:val="clear" w:color="auto" w:fill="auto"/>
            <w:noWrap/>
            <w:vAlign w:val="bottom"/>
            <w:hideMark/>
          </w:tcPr>
          <w:p w14:paraId="110EE179"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w:t>
            </w:r>
          </w:p>
        </w:tc>
      </w:tr>
      <w:tr w:rsidR="00D209CC" w:rsidRPr="00D80490" w14:paraId="0B53D061" w14:textId="77777777" w:rsidTr="00B304E2">
        <w:trPr>
          <w:cantSplit/>
          <w:trHeight w:val="630"/>
          <w:jc w:val="center"/>
        </w:trPr>
        <w:tc>
          <w:tcPr>
            <w:tcW w:w="1508" w:type="dxa"/>
            <w:shd w:val="clear" w:color="auto" w:fill="auto"/>
            <w:vAlign w:val="bottom"/>
            <w:hideMark/>
          </w:tcPr>
          <w:p w14:paraId="4AD6E5A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Carl Albert State College</w:t>
            </w:r>
          </w:p>
        </w:tc>
        <w:tc>
          <w:tcPr>
            <w:tcW w:w="2157" w:type="dxa"/>
            <w:shd w:val="clear" w:color="auto" w:fill="auto"/>
            <w:noWrap/>
            <w:vAlign w:val="bottom"/>
            <w:hideMark/>
          </w:tcPr>
          <w:p w14:paraId="31363C7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5428</w:t>
            </w:r>
          </w:p>
        </w:tc>
        <w:tc>
          <w:tcPr>
            <w:tcW w:w="1350" w:type="dxa"/>
            <w:shd w:val="clear" w:color="auto" w:fill="auto"/>
            <w:noWrap/>
            <w:vAlign w:val="bottom"/>
            <w:hideMark/>
          </w:tcPr>
          <w:p w14:paraId="08BACCE5"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83</w:t>
            </w:r>
          </w:p>
        </w:tc>
        <w:tc>
          <w:tcPr>
            <w:tcW w:w="937" w:type="dxa"/>
            <w:shd w:val="clear" w:color="auto" w:fill="auto"/>
            <w:noWrap/>
            <w:vAlign w:val="bottom"/>
            <w:hideMark/>
          </w:tcPr>
          <w:p w14:paraId="015325FE"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24.7</w:t>
            </w:r>
          </w:p>
        </w:tc>
        <w:tc>
          <w:tcPr>
            <w:tcW w:w="1168" w:type="dxa"/>
            <w:shd w:val="clear" w:color="auto" w:fill="auto"/>
            <w:noWrap/>
            <w:vAlign w:val="bottom"/>
            <w:hideMark/>
          </w:tcPr>
          <w:p w14:paraId="6DE5289C"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9.2</w:t>
            </w:r>
          </w:p>
        </w:tc>
      </w:tr>
      <w:tr w:rsidR="00D209CC" w:rsidRPr="00D80490" w14:paraId="34E3FD19" w14:textId="77777777" w:rsidTr="00B304E2">
        <w:trPr>
          <w:cantSplit/>
          <w:trHeight w:val="945"/>
          <w:jc w:val="center"/>
        </w:trPr>
        <w:tc>
          <w:tcPr>
            <w:tcW w:w="1508" w:type="dxa"/>
            <w:shd w:val="clear" w:color="auto" w:fill="auto"/>
            <w:vAlign w:val="bottom"/>
            <w:hideMark/>
          </w:tcPr>
          <w:p w14:paraId="296DC0E1"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 Oklahoma City</w:t>
            </w:r>
          </w:p>
        </w:tc>
        <w:tc>
          <w:tcPr>
            <w:tcW w:w="2157" w:type="dxa"/>
            <w:shd w:val="clear" w:color="auto" w:fill="auto"/>
            <w:noWrap/>
            <w:vAlign w:val="bottom"/>
            <w:hideMark/>
          </w:tcPr>
          <w:p w14:paraId="728D2E95"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6689</w:t>
            </w:r>
          </w:p>
        </w:tc>
        <w:tc>
          <w:tcPr>
            <w:tcW w:w="1350" w:type="dxa"/>
            <w:shd w:val="clear" w:color="auto" w:fill="auto"/>
            <w:noWrap/>
            <w:vAlign w:val="bottom"/>
            <w:hideMark/>
          </w:tcPr>
          <w:p w14:paraId="2D4108D6"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76</w:t>
            </w:r>
          </w:p>
        </w:tc>
        <w:tc>
          <w:tcPr>
            <w:tcW w:w="937" w:type="dxa"/>
            <w:shd w:val="clear" w:color="auto" w:fill="auto"/>
            <w:noWrap/>
            <w:vAlign w:val="bottom"/>
            <w:hideMark/>
          </w:tcPr>
          <w:p w14:paraId="32FCB337"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24.0</w:t>
            </w:r>
          </w:p>
        </w:tc>
        <w:tc>
          <w:tcPr>
            <w:tcW w:w="1168" w:type="dxa"/>
            <w:shd w:val="clear" w:color="auto" w:fill="auto"/>
            <w:noWrap/>
            <w:vAlign w:val="bottom"/>
            <w:hideMark/>
          </w:tcPr>
          <w:p w14:paraId="237404AC"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8.2</w:t>
            </w:r>
          </w:p>
        </w:tc>
      </w:tr>
      <w:tr w:rsidR="00D209CC" w:rsidRPr="00D80490" w14:paraId="2B279841" w14:textId="77777777" w:rsidTr="00B304E2">
        <w:trPr>
          <w:cantSplit/>
          <w:trHeight w:val="1575"/>
          <w:jc w:val="center"/>
        </w:trPr>
        <w:tc>
          <w:tcPr>
            <w:tcW w:w="1508" w:type="dxa"/>
            <w:shd w:val="clear" w:color="auto" w:fill="auto"/>
            <w:vAlign w:val="bottom"/>
            <w:hideMark/>
          </w:tcPr>
          <w:p w14:paraId="29716DEB"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Oklahoma State University Institute of Technology – Okmulgee</w:t>
            </w:r>
          </w:p>
        </w:tc>
        <w:tc>
          <w:tcPr>
            <w:tcW w:w="2157" w:type="dxa"/>
            <w:shd w:val="clear" w:color="auto" w:fill="auto"/>
            <w:noWrap/>
            <w:vAlign w:val="bottom"/>
            <w:hideMark/>
          </w:tcPr>
          <w:p w14:paraId="7F928EEF"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7447</w:t>
            </w:r>
          </w:p>
        </w:tc>
        <w:tc>
          <w:tcPr>
            <w:tcW w:w="1350" w:type="dxa"/>
            <w:shd w:val="clear" w:color="auto" w:fill="auto"/>
            <w:noWrap/>
            <w:vAlign w:val="bottom"/>
            <w:hideMark/>
          </w:tcPr>
          <w:p w14:paraId="34825A5D"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79</w:t>
            </w:r>
          </w:p>
        </w:tc>
        <w:tc>
          <w:tcPr>
            <w:tcW w:w="937" w:type="dxa"/>
            <w:shd w:val="clear" w:color="auto" w:fill="auto"/>
            <w:noWrap/>
            <w:vAlign w:val="bottom"/>
            <w:hideMark/>
          </w:tcPr>
          <w:p w14:paraId="07D17F39"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22.4</w:t>
            </w:r>
          </w:p>
        </w:tc>
        <w:tc>
          <w:tcPr>
            <w:tcW w:w="1168" w:type="dxa"/>
            <w:shd w:val="clear" w:color="auto" w:fill="auto"/>
            <w:noWrap/>
            <w:vAlign w:val="bottom"/>
            <w:hideMark/>
          </w:tcPr>
          <w:p w14:paraId="0B0A7498"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8.5</w:t>
            </w:r>
          </w:p>
        </w:tc>
      </w:tr>
      <w:tr w:rsidR="00D209CC" w:rsidRPr="00D80490" w14:paraId="05239A59" w14:textId="77777777" w:rsidTr="00B304E2">
        <w:trPr>
          <w:cantSplit/>
          <w:trHeight w:val="945"/>
          <w:jc w:val="center"/>
        </w:trPr>
        <w:tc>
          <w:tcPr>
            <w:tcW w:w="1508" w:type="dxa"/>
            <w:shd w:val="clear" w:color="auto" w:fill="auto"/>
            <w:vAlign w:val="bottom"/>
            <w:hideMark/>
          </w:tcPr>
          <w:p w14:paraId="2908AF76"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lastRenderedPageBreak/>
              <w:t>Redlands Community College</w:t>
            </w:r>
          </w:p>
        </w:tc>
        <w:tc>
          <w:tcPr>
            <w:tcW w:w="2157" w:type="dxa"/>
            <w:shd w:val="clear" w:color="auto" w:fill="auto"/>
            <w:noWrap/>
            <w:vAlign w:val="bottom"/>
            <w:hideMark/>
          </w:tcPr>
          <w:p w14:paraId="4D3FFE09"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2972</w:t>
            </w:r>
          </w:p>
        </w:tc>
        <w:tc>
          <w:tcPr>
            <w:tcW w:w="1350" w:type="dxa"/>
            <w:shd w:val="clear" w:color="auto" w:fill="auto"/>
            <w:noWrap/>
            <w:vAlign w:val="bottom"/>
            <w:hideMark/>
          </w:tcPr>
          <w:p w14:paraId="2B0173A4"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86</w:t>
            </w:r>
          </w:p>
        </w:tc>
        <w:tc>
          <w:tcPr>
            <w:tcW w:w="937" w:type="dxa"/>
            <w:shd w:val="clear" w:color="auto" w:fill="auto"/>
            <w:noWrap/>
            <w:vAlign w:val="bottom"/>
            <w:hideMark/>
          </w:tcPr>
          <w:p w14:paraId="71BE2248"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24.8</w:t>
            </w:r>
          </w:p>
        </w:tc>
        <w:tc>
          <w:tcPr>
            <w:tcW w:w="1168" w:type="dxa"/>
            <w:shd w:val="clear" w:color="auto" w:fill="auto"/>
            <w:noWrap/>
            <w:vAlign w:val="bottom"/>
            <w:hideMark/>
          </w:tcPr>
          <w:p w14:paraId="26361DD7"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10.4</w:t>
            </w:r>
          </w:p>
        </w:tc>
      </w:tr>
      <w:tr w:rsidR="00D209CC" w:rsidRPr="00D80490" w14:paraId="1945C8CC" w14:textId="77777777" w:rsidTr="00B304E2">
        <w:trPr>
          <w:cantSplit/>
          <w:trHeight w:val="630"/>
          <w:jc w:val="center"/>
        </w:trPr>
        <w:tc>
          <w:tcPr>
            <w:tcW w:w="1508" w:type="dxa"/>
            <w:shd w:val="clear" w:color="auto" w:fill="auto"/>
            <w:vAlign w:val="bottom"/>
            <w:hideMark/>
          </w:tcPr>
          <w:p w14:paraId="41E5089F"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Rose State College</w:t>
            </w:r>
          </w:p>
        </w:tc>
        <w:tc>
          <w:tcPr>
            <w:tcW w:w="2157" w:type="dxa"/>
            <w:shd w:val="clear" w:color="auto" w:fill="auto"/>
            <w:noWrap/>
            <w:vAlign w:val="bottom"/>
            <w:hideMark/>
          </w:tcPr>
          <w:p w14:paraId="0A888FC3"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9042</w:t>
            </w:r>
          </w:p>
        </w:tc>
        <w:tc>
          <w:tcPr>
            <w:tcW w:w="1350" w:type="dxa"/>
            <w:shd w:val="clear" w:color="auto" w:fill="auto"/>
            <w:noWrap/>
            <w:vAlign w:val="bottom"/>
            <w:hideMark/>
          </w:tcPr>
          <w:p w14:paraId="33FFD0B5"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69</w:t>
            </w:r>
          </w:p>
        </w:tc>
        <w:tc>
          <w:tcPr>
            <w:tcW w:w="937" w:type="dxa"/>
            <w:shd w:val="clear" w:color="auto" w:fill="auto"/>
            <w:noWrap/>
            <w:vAlign w:val="bottom"/>
            <w:hideMark/>
          </w:tcPr>
          <w:p w14:paraId="77F67150"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22.1</w:t>
            </w:r>
          </w:p>
        </w:tc>
        <w:tc>
          <w:tcPr>
            <w:tcW w:w="1168" w:type="dxa"/>
            <w:shd w:val="clear" w:color="auto" w:fill="auto"/>
            <w:noWrap/>
            <w:vAlign w:val="bottom"/>
            <w:hideMark/>
          </w:tcPr>
          <w:p w14:paraId="446607CB"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w:t>
            </w:r>
          </w:p>
        </w:tc>
      </w:tr>
      <w:tr w:rsidR="00D209CC" w:rsidRPr="00D80490" w14:paraId="42A116B4" w14:textId="77777777" w:rsidTr="00B304E2">
        <w:trPr>
          <w:cantSplit/>
          <w:trHeight w:val="630"/>
          <w:jc w:val="center"/>
        </w:trPr>
        <w:tc>
          <w:tcPr>
            <w:tcW w:w="1508" w:type="dxa"/>
            <w:shd w:val="clear" w:color="auto" w:fill="auto"/>
            <w:vAlign w:val="bottom"/>
            <w:hideMark/>
          </w:tcPr>
          <w:p w14:paraId="2534E99E"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Seminole State College</w:t>
            </w:r>
          </w:p>
        </w:tc>
        <w:tc>
          <w:tcPr>
            <w:tcW w:w="2157" w:type="dxa"/>
            <w:shd w:val="clear" w:color="auto" w:fill="auto"/>
            <w:noWrap/>
            <w:vAlign w:val="bottom"/>
            <w:hideMark/>
          </w:tcPr>
          <w:p w14:paraId="79F30C04"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3877</w:t>
            </w:r>
          </w:p>
        </w:tc>
        <w:tc>
          <w:tcPr>
            <w:tcW w:w="1350" w:type="dxa"/>
            <w:shd w:val="clear" w:color="auto" w:fill="auto"/>
            <w:noWrap/>
            <w:vAlign w:val="bottom"/>
            <w:hideMark/>
          </w:tcPr>
          <w:p w14:paraId="7C20E970"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65</w:t>
            </w:r>
          </w:p>
        </w:tc>
        <w:tc>
          <w:tcPr>
            <w:tcW w:w="937" w:type="dxa"/>
            <w:shd w:val="clear" w:color="auto" w:fill="auto"/>
            <w:noWrap/>
            <w:vAlign w:val="bottom"/>
            <w:hideMark/>
          </w:tcPr>
          <w:p w14:paraId="15A874C9"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22.6</w:t>
            </w:r>
          </w:p>
        </w:tc>
        <w:tc>
          <w:tcPr>
            <w:tcW w:w="1168" w:type="dxa"/>
            <w:shd w:val="clear" w:color="auto" w:fill="auto"/>
            <w:noWrap/>
            <w:vAlign w:val="bottom"/>
            <w:hideMark/>
          </w:tcPr>
          <w:p w14:paraId="7A9509AC"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w:t>
            </w:r>
          </w:p>
        </w:tc>
      </w:tr>
      <w:tr w:rsidR="00D209CC" w:rsidRPr="00D80490" w14:paraId="17330907" w14:textId="77777777" w:rsidTr="00B304E2">
        <w:trPr>
          <w:cantSplit/>
          <w:trHeight w:val="945"/>
          <w:jc w:val="center"/>
        </w:trPr>
        <w:tc>
          <w:tcPr>
            <w:tcW w:w="1508" w:type="dxa"/>
            <w:shd w:val="clear" w:color="auto" w:fill="auto"/>
            <w:vAlign w:val="bottom"/>
            <w:hideMark/>
          </w:tcPr>
          <w:p w14:paraId="38F0BDC0"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Tulsa Community College</w:t>
            </w:r>
          </w:p>
        </w:tc>
        <w:tc>
          <w:tcPr>
            <w:tcW w:w="2157" w:type="dxa"/>
            <w:shd w:val="clear" w:color="auto" w:fill="auto"/>
            <w:noWrap/>
            <w:vAlign w:val="bottom"/>
            <w:hideMark/>
          </w:tcPr>
          <w:p w14:paraId="06AC37BC"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16716</w:t>
            </w:r>
          </w:p>
        </w:tc>
        <w:tc>
          <w:tcPr>
            <w:tcW w:w="1350" w:type="dxa"/>
            <w:shd w:val="clear" w:color="auto" w:fill="auto"/>
            <w:noWrap/>
            <w:vAlign w:val="bottom"/>
            <w:hideMark/>
          </w:tcPr>
          <w:p w14:paraId="17E2D7A1"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77</w:t>
            </w:r>
          </w:p>
        </w:tc>
        <w:tc>
          <w:tcPr>
            <w:tcW w:w="937" w:type="dxa"/>
            <w:shd w:val="clear" w:color="auto" w:fill="auto"/>
            <w:noWrap/>
            <w:vAlign w:val="bottom"/>
            <w:hideMark/>
          </w:tcPr>
          <w:p w14:paraId="7476F508"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21.6</w:t>
            </w:r>
          </w:p>
        </w:tc>
        <w:tc>
          <w:tcPr>
            <w:tcW w:w="1168" w:type="dxa"/>
            <w:shd w:val="clear" w:color="auto" w:fill="auto"/>
            <w:noWrap/>
            <w:vAlign w:val="bottom"/>
            <w:hideMark/>
          </w:tcPr>
          <w:p w14:paraId="12A320EE"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6.4</w:t>
            </w:r>
          </w:p>
        </w:tc>
      </w:tr>
      <w:tr w:rsidR="00D209CC" w:rsidRPr="00D80490" w14:paraId="33CFEB8B" w14:textId="77777777" w:rsidTr="00B304E2">
        <w:trPr>
          <w:cantSplit/>
          <w:trHeight w:val="945"/>
          <w:jc w:val="center"/>
        </w:trPr>
        <w:tc>
          <w:tcPr>
            <w:tcW w:w="1508" w:type="dxa"/>
            <w:shd w:val="clear" w:color="auto" w:fill="auto"/>
            <w:vAlign w:val="bottom"/>
            <w:hideMark/>
          </w:tcPr>
          <w:p w14:paraId="1BEE1EB9" w14:textId="77777777" w:rsidR="00D209CC" w:rsidRPr="00D80490" w:rsidRDefault="00D209CC" w:rsidP="00D209CC">
            <w:pPr>
              <w:spacing w:line="240" w:lineRule="auto"/>
              <w:jc w:val="right"/>
              <w:rPr>
                <w:rFonts w:ascii="Calibri" w:eastAsia="Times New Roman" w:hAnsi="Calibri" w:cs="Times New Roman"/>
                <w:b/>
                <w:color w:val="000000"/>
                <w:sz w:val="20"/>
                <w:szCs w:val="20"/>
              </w:rPr>
            </w:pPr>
            <w:r w:rsidRPr="00D80490">
              <w:rPr>
                <w:rFonts w:ascii="Calibri" w:eastAsia="Times New Roman" w:hAnsi="Calibri" w:cs="Times New Roman"/>
                <w:b/>
                <w:color w:val="000000"/>
                <w:sz w:val="20"/>
                <w:szCs w:val="20"/>
              </w:rPr>
              <w:t>Western Oklahoma State College</w:t>
            </w:r>
          </w:p>
        </w:tc>
        <w:tc>
          <w:tcPr>
            <w:tcW w:w="2157" w:type="dxa"/>
            <w:shd w:val="clear" w:color="auto" w:fill="auto"/>
            <w:noWrap/>
            <w:vAlign w:val="bottom"/>
            <w:hideMark/>
          </w:tcPr>
          <w:p w14:paraId="191D5622" w14:textId="77777777" w:rsidR="00D209CC" w:rsidRPr="00D80490" w:rsidRDefault="00D209CC" w:rsidP="00D209CC">
            <w:pPr>
              <w:spacing w:line="240" w:lineRule="auto"/>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3081</w:t>
            </w:r>
          </w:p>
        </w:tc>
        <w:tc>
          <w:tcPr>
            <w:tcW w:w="1350" w:type="dxa"/>
            <w:shd w:val="clear" w:color="auto" w:fill="auto"/>
            <w:noWrap/>
            <w:vAlign w:val="bottom"/>
            <w:hideMark/>
          </w:tcPr>
          <w:p w14:paraId="157E0F4D"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60</w:t>
            </w:r>
          </w:p>
        </w:tc>
        <w:tc>
          <w:tcPr>
            <w:tcW w:w="937" w:type="dxa"/>
            <w:shd w:val="clear" w:color="auto" w:fill="auto"/>
            <w:noWrap/>
            <w:vAlign w:val="bottom"/>
            <w:hideMark/>
          </w:tcPr>
          <w:p w14:paraId="201DB240"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22.3</w:t>
            </w:r>
          </w:p>
        </w:tc>
        <w:tc>
          <w:tcPr>
            <w:tcW w:w="1168" w:type="dxa"/>
            <w:shd w:val="clear" w:color="auto" w:fill="auto"/>
            <w:noWrap/>
            <w:vAlign w:val="bottom"/>
            <w:hideMark/>
          </w:tcPr>
          <w:p w14:paraId="2E4BFA59" w14:textId="77777777" w:rsidR="00D209CC" w:rsidRPr="00D80490" w:rsidRDefault="00D209CC" w:rsidP="00D209CC">
            <w:pPr>
              <w:spacing w:line="240" w:lineRule="auto"/>
              <w:ind w:firstLineChars="100" w:firstLine="200"/>
              <w:jc w:val="right"/>
              <w:rPr>
                <w:rFonts w:ascii="Calibri" w:eastAsia="Times New Roman" w:hAnsi="Calibri" w:cs="Times New Roman"/>
                <w:color w:val="000000"/>
                <w:sz w:val="20"/>
                <w:szCs w:val="20"/>
              </w:rPr>
            </w:pPr>
            <w:r w:rsidRPr="00D80490">
              <w:rPr>
                <w:rFonts w:ascii="Calibri" w:eastAsia="Times New Roman" w:hAnsi="Calibri" w:cs="Times New Roman"/>
                <w:color w:val="000000"/>
                <w:sz w:val="20"/>
                <w:szCs w:val="20"/>
              </w:rPr>
              <w:t>7.3</w:t>
            </w:r>
          </w:p>
        </w:tc>
      </w:tr>
    </w:tbl>
    <w:p w14:paraId="56DE4A75" w14:textId="4B1007AA" w:rsidR="00F32FD8" w:rsidRDefault="00F32FD8" w:rsidP="001A1BE2">
      <w:pPr>
        <w:spacing w:after="160" w:line="259" w:lineRule="auto"/>
        <w:contextualSpacing w:val="0"/>
        <w:jc w:val="center"/>
        <w:rPr>
          <w:b/>
        </w:rPr>
      </w:pPr>
      <w:r>
        <w:rPr>
          <w:b/>
        </w:rPr>
        <w:br w:type="page"/>
      </w:r>
    </w:p>
    <w:p w14:paraId="40530D3D" w14:textId="177D10A3" w:rsidR="008C294A" w:rsidRDefault="00714F6D" w:rsidP="008C294A">
      <w:pPr>
        <w:pStyle w:val="APAheading1"/>
      </w:pPr>
      <w:bookmarkStart w:id="114" w:name="_Toc305872122"/>
      <w:bookmarkStart w:id="115" w:name="_Toc310763187"/>
      <w:r>
        <w:lastRenderedPageBreak/>
        <w:t>Appendix D</w:t>
      </w:r>
      <w:r w:rsidR="00EA65BD">
        <w:t xml:space="preserve">: </w:t>
      </w:r>
      <w:r w:rsidR="008C294A">
        <w:t>Selected Cross</w:t>
      </w:r>
      <w:r w:rsidR="00FA5A51">
        <w:t>-</w:t>
      </w:r>
      <w:r w:rsidR="008C294A">
        <w:t>Tabulation Tables</w:t>
      </w:r>
      <w:bookmarkEnd w:id="114"/>
      <w:bookmarkEnd w:id="115"/>
    </w:p>
    <w:tbl>
      <w:tblPr>
        <w:tblW w:w="8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655"/>
        <w:gridCol w:w="1583"/>
        <w:gridCol w:w="1949"/>
      </w:tblGrid>
      <w:tr w:rsidR="00475D62" w:rsidRPr="00784EE1" w14:paraId="30A32F6E" w14:textId="77777777" w:rsidTr="00B304E2">
        <w:trPr>
          <w:trHeight w:val="720"/>
          <w:jc w:val="center"/>
        </w:trPr>
        <w:tc>
          <w:tcPr>
            <w:tcW w:w="3780" w:type="dxa"/>
            <w:gridSpan w:val="2"/>
            <w:shd w:val="clear" w:color="auto" w:fill="auto"/>
            <w:vAlign w:val="center"/>
            <w:hideMark/>
          </w:tcPr>
          <w:p w14:paraId="29298EB4" w14:textId="77777777" w:rsidR="00475D62" w:rsidRPr="00660D58" w:rsidRDefault="00475D62" w:rsidP="00475D62">
            <w:pPr>
              <w:spacing w:line="240" w:lineRule="auto"/>
              <w:rPr>
                <w:rFonts w:ascii="Calibri" w:eastAsia="Times New Roman" w:hAnsi="Calibri" w:cs="Times New Roman"/>
                <w:b/>
                <w:i/>
                <w:iCs/>
                <w:color w:val="000000"/>
                <w:sz w:val="20"/>
                <w:szCs w:val="20"/>
              </w:rPr>
            </w:pPr>
            <w:r w:rsidRPr="00784EE1">
              <w:rPr>
                <w:rFonts w:ascii="Calibri" w:eastAsia="Times New Roman" w:hAnsi="Calibri" w:cs="Times New Roman"/>
                <w:b/>
                <w:i/>
                <w:iCs/>
                <w:color w:val="000000"/>
                <w:sz w:val="20"/>
                <w:szCs w:val="20"/>
              </w:rPr>
              <w:t xml:space="preserve">Institution ID * Reported ACT Score </w:t>
            </w:r>
          </w:p>
          <w:p w14:paraId="3A544ACF" w14:textId="77777777" w:rsidR="00475D62" w:rsidRPr="00784EE1" w:rsidRDefault="00475D62" w:rsidP="00475D62">
            <w:pPr>
              <w:spacing w:line="240" w:lineRule="auto"/>
              <w:rPr>
                <w:rFonts w:ascii="Calibri" w:eastAsia="Times New Roman" w:hAnsi="Calibri" w:cs="Times New Roman"/>
                <w:b/>
                <w:i/>
                <w:iCs/>
                <w:color w:val="000000"/>
                <w:sz w:val="20"/>
                <w:szCs w:val="20"/>
              </w:rPr>
            </w:pPr>
            <w:r w:rsidRPr="00784EE1">
              <w:rPr>
                <w:rFonts w:ascii="Calibri" w:eastAsia="Times New Roman" w:hAnsi="Calibri" w:cs="Times New Roman"/>
                <w:b/>
                <w:i/>
                <w:iCs/>
                <w:color w:val="000000"/>
                <w:sz w:val="20"/>
                <w:szCs w:val="20"/>
              </w:rPr>
              <w:t>Crosstabulation</w:t>
            </w:r>
          </w:p>
        </w:tc>
        <w:tc>
          <w:tcPr>
            <w:tcW w:w="1300" w:type="dxa"/>
            <w:shd w:val="clear" w:color="auto" w:fill="auto"/>
            <w:vAlign w:val="center"/>
            <w:hideMark/>
          </w:tcPr>
          <w:p w14:paraId="4EC6C29C"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ACT reported</w:t>
            </w:r>
          </w:p>
        </w:tc>
        <w:tc>
          <w:tcPr>
            <w:tcW w:w="1600" w:type="dxa"/>
            <w:shd w:val="clear" w:color="auto" w:fill="auto"/>
            <w:vAlign w:val="center"/>
            <w:hideMark/>
          </w:tcPr>
          <w:p w14:paraId="3A24CB97"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No ACT reported</w:t>
            </w:r>
          </w:p>
        </w:tc>
      </w:tr>
      <w:tr w:rsidR="00475D62" w:rsidRPr="00784EE1" w14:paraId="6D1948C2" w14:textId="77777777" w:rsidTr="00B304E2">
        <w:trPr>
          <w:trHeight w:val="360"/>
          <w:jc w:val="center"/>
        </w:trPr>
        <w:tc>
          <w:tcPr>
            <w:tcW w:w="1600" w:type="dxa"/>
            <w:vMerge w:val="restart"/>
            <w:shd w:val="clear" w:color="auto" w:fill="auto"/>
            <w:vAlign w:val="center"/>
            <w:hideMark/>
          </w:tcPr>
          <w:p w14:paraId="7F5F650D"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Oklahoma City Community College</w:t>
            </w:r>
          </w:p>
        </w:tc>
        <w:tc>
          <w:tcPr>
            <w:tcW w:w="2180" w:type="dxa"/>
            <w:shd w:val="clear" w:color="auto" w:fill="auto"/>
            <w:vAlign w:val="center"/>
            <w:hideMark/>
          </w:tcPr>
          <w:p w14:paraId="09B4989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704F804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7279</w:t>
            </w:r>
          </w:p>
        </w:tc>
        <w:tc>
          <w:tcPr>
            <w:tcW w:w="1600" w:type="dxa"/>
            <w:shd w:val="clear" w:color="auto" w:fill="auto"/>
            <w:noWrap/>
            <w:vAlign w:val="center"/>
            <w:hideMark/>
          </w:tcPr>
          <w:p w14:paraId="34F9C57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12250</w:t>
            </w:r>
          </w:p>
        </w:tc>
      </w:tr>
      <w:tr w:rsidR="00475D62" w:rsidRPr="00784EE1" w14:paraId="4A3AD91D" w14:textId="77777777" w:rsidTr="00B304E2">
        <w:trPr>
          <w:trHeight w:val="360"/>
          <w:jc w:val="center"/>
        </w:trPr>
        <w:tc>
          <w:tcPr>
            <w:tcW w:w="1600" w:type="dxa"/>
            <w:vMerge/>
            <w:vAlign w:val="center"/>
            <w:hideMark/>
          </w:tcPr>
          <w:p w14:paraId="7E093535"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424B2079"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5729A34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10287</w:t>
            </w:r>
          </w:p>
        </w:tc>
        <w:tc>
          <w:tcPr>
            <w:tcW w:w="1600" w:type="dxa"/>
            <w:shd w:val="clear" w:color="auto" w:fill="auto"/>
            <w:noWrap/>
            <w:vAlign w:val="center"/>
            <w:hideMark/>
          </w:tcPr>
          <w:p w14:paraId="736A25D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9242</w:t>
            </w:r>
          </w:p>
        </w:tc>
      </w:tr>
      <w:tr w:rsidR="00475D62" w:rsidRPr="00784EE1" w14:paraId="422E4CD2" w14:textId="77777777" w:rsidTr="00B304E2">
        <w:trPr>
          <w:trHeight w:val="360"/>
          <w:jc w:val="center"/>
        </w:trPr>
        <w:tc>
          <w:tcPr>
            <w:tcW w:w="1600" w:type="dxa"/>
            <w:vMerge/>
            <w:vAlign w:val="center"/>
            <w:hideMark/>
          </w:tcPr>
          <w:p w14:paraId="4EA7FAEF"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1D52950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042B8D6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37.3%</w:t>
            </w:r>
          </w:p>
        </w:tc>
        <w:tc>
          <w:tcPr>
            <w:tcW w:w="1600" w:type="dxa"/>
            <w:shd w:val="clear" w:color="auto" w:fill="auto"/>
            <w:noWrap/>
            <w:vAlign w:val="center"/>
            <w:hideMark/>
          </w:tcPr>
          <w:p w14:paraId="15DC5ED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62.7%</w:t>
            </w:r>
          </w:p>
        </w:tc>
      </w:tr>
      <w:tr w:rsidR="00475D62" w:rsidRPr="00784EE1" w14:paraId="532457A2" w14:textId="77777777" w:rsidTr="00B304E2">
        <w:trPr>
          <w:trHeight w:val="315"/>
          <w:jc w:val="center"/>
        </w:trPr>
        <w:tc>
          <w:tcPr>
            <w:tcW w:w="1600" w:type="dxa"/>
            <w:vMerge w:val="restart"/>
            <w:shd w:val="clear" w:color="auto" w:fill="auto"/>
            <w:vAlign w:val="center"/>
            <w:hideMark/>
          </w:tcPr>
          <w:p w14:paraId="0545E66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Connors State College</w:t>
            </w:r>
          </w:p>
        </w:tc>
        <w:tc>
          <w:tcPr>
            <w:tcW w:w="2180" w:type="dxa"/>
            <w:shd w:val="clear" w:color="auto" w:fill="auto"/>
            <w:vAlign w:val="center"/>
            <w:hideMark/>
          </w:tcPr>
          <w:p w14:paraId="65A526F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0BD5470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2692</w:t>
            </w:r>
          </w:p>
        </w:tc>
        <w:tc>
          <w:tcPr>
            <w:tcW w:w="1600" w:type="dxa"/>
            <w:shd w:val="clear" w:color="auto" w:fill="auto"/>
            <w:noWrap/>
            <w:vAlign w:val="center"/>
            <w:hideMark/>
          </w:tcPr>
          <w:p w14:paraId="1013655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1218</w:t>
            </w:r>
          </w:p>
        </w:tc>
      </w:tr>
      <w:tr w:rsidR="00475D62" w:rsidRPr="00784EE1" w14:paraId="0665CDB2" w14:textId="77777777" w:rsidTr="00B304E2">
        <w:trPr>
          <w:trHeight w:val="315"/>
          <w:jc w:val="center"/>
        </w:trPr>
        <w:tc>
          <w:tcPr>
            <w:tcW w:w="1600" w:type="dxa"/>
            <w:vMerge/>
            <w:vAlign w:val="center"/>
            <w:hideMark/>
          </w:tcPr>
          <w:p w14:paraId="3442BA31"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EEDC98E"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035A520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2060</w:t>
            </w:r>
          </w:p>
        </w:tc>
        <w:tc>
          <w:tcPr>
            <w:tcW w:w="1600" w:type="dxa"/>
            <w:shd w:val="clear" w:color="auto" w:fill="auto"/>
            <w:noWrap/>
            <w:vAlign w:val="center"/>
            <w:hideMark/>
          </w:tcPr>
          <w:p w14:paraId="3B09EA1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1850</w:t>
            </w:r>
          </w:p>
        </w:tc>
      </w:tr>
      <w:tr w:rsidR="00475D62" w:rsidRPr="00784EE1" w14:paraId="3E6BB89E" w14:textId="77777777" w:rsidTr="00B304E2">
        <w:trPr>
          <w:trHeight w:val="315"/>
          <w:jc w:val="center"/>
        </w:trPr>
        <w:tc>
          <w:tcPr>
            <w:tcW w:w="1600" w:type="dxa"/>
            <w:vMerge/>
            <w:vAlign w:val="center"/>
            <w:hideMark/>
          </w:tcPr>
          <w:p w14:paraId="0A90E3A2"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37979A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163C86D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68.8%</w:t>
            </w:r>
          </w:p>
        </w:tc>
        <w:tc>
          <w:tcPr>
            <w:tcW w:w="1600" w:type="dxa"/>
            <w:shd w:val="clear" w:color="auto" w:fill="auto"/>
            <w:noWrap/>
            <w:vAlign w:val="center"/>
            <w:hideMark/>
          </w:tcPr>
          <w:p w14:paraId="2B0D75C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31.2%</w:t>
            </w:r>
          </w:p>
        </w:tc>
      </w:tr>
      <w:tr w:rsidR="00475D62" w:rsidRPr="00784EE1" w14:paraId="229A4DF8" w14:textId="77777777" w:rsidTr="00B304E2">
        <w:trPr>
          <w:trHeight w:val="360"/>
          <w:jc w:val="center"/>
        </w:trPr>
        <w:tc>
          <w:tcPr>
            <w:tcW w:w="1600" w:type="dxa"/>
            <w:vMerge w:val="restart"/>
            <w:shd w:val="clear" w:color="auto" w:fill="auto"/>
            <w:vAlign w:val="center"/>
            <w:hideMark/>
          </w:tcPr>
          <w:p w14:paraId="45966C20"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Eastern Oklahoma State College</w:t>
            </w:r>
          </w:p>
        </w:tc>
        <w:tc>
          <w:tcPr>
            <w:tcW w:w="2180" w:type="dxa"/>
            <w:shd w:val="clear" w:color="auto" w:fill="auto"/>
            <w:vAlign w:val="center"/>
            <w:hideMark/>
          </w:tcPr>
          <w:p w14:paraId="36BEE297"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540781F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1874</w:t>
            </w:r>
          </w:p>
        </w:tc>
        <w:tc>
          <w:tcPr>
            <w:tcW w:w="1600" w:type="dxa"/>
            <w:shd w:val="clear" w:color="auto" w:fill="auto"/>
            <w:noWrap/>
            <w:vAlign w:val="center"/>
            <w:hideMark/>
          </w:tcPr>
          <w:p w14:paraId="3F11A2A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1248</w:t>
            </w:r>
          </w:p>
        </w:tc>
      </w:tr>
      <w:tr w:rsidR="00475D62" w:rsidRPr="00784EE1" w14:paraId="23236F3C" w14:textId="77777777" w:rsidTr="00B304E2">
        <w:trPr>
          <w:trHeight w:val="360"/>
          <w:jc w:val="center"/>
        </w:trPr>
        <w:tc>
          <w:tcPr>
            <w:tcW w:w="1600" w:type="dxa"/>
            <w:vMerge/>
            <w:vAlign w:val="center"/>
            <w:hideMark/>
          </w:tcPr>
          <w:p w14:paraId="14ADE063"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6D85FFC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48B1FF2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1645</w:t>
            </w:r>
          </w:p>
        </w:tc>
        <w:tc>
          <w:tcPr>
            <w:tcW w:w="1600" w:type="dxa"/>
            <w:shd w:val="clear" w:color="auto" w:fill="auto"/>
            <w:noWrap/>
            <w:vAlign w:val="center"/>
            <w:hideMark/>
          </w:tcPr>
          <w:p w14:paraId="6F97870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1477</w:t>
            </w:r>
          </w:p>
        </w:tc>
      </w:tr>
      <w:tr w:rsidR="00475D62" w:rsidRPr="00784EE1" w14:paraId="0CE81AFC" w14:textId="77777777" w:rsidTr="00B304E2">
        <w:trPr>
          <w:trHeight w:val="360"/>
          <w:jc w:val="center"/>
        </w:trPr>
        <w:tc>
          <w:tcPr>
            <w:tcW w:w="1600" w:type="dxa"/>
            <w:vMerge/>
            <w:vAlign w:val="center"/>
            <w:hideMark/>
          </w:tcPr>
          <w:p w14:paraId="216F0F11"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3CA1B07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21FC261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60.0%</w:t>
            </w:r>
          </w:p>
        </w:tc>
        <w:tc>
          <w:tcPr>
            <w:tcW w:w="1600" w:type="dxa"/>
            <w:shd w:val="clear" w:color="auto" w:fill="auto"/>
            <w:noWrap/>
            <w:vAlign w:val="center"/>
            <w:hideMark/>
          </w:tcPr>
          <w:p w14:paraId="614E1E2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40.0%</w:t>
            </w:r>
          </w:p>
        </w:tc>
      </w:tr>
      <w:tr w:rsidR="00475D62" w:rsidRPr="00784EE1" w14:paraId="1101FF65" w14:textId="77777777" w:rsidTr="00B304E2">
        <w:trPr>
          <w:trHeight w:val="315"/>
          <w:jc w:val="center"/>
        </w:trPr>
        <w:tc>
          <w:tcPr>
            <w:tcW w:w="1600" w:type="dxa"/>
            <w:vMerge w:val="restart"/>
            <w:shd w:val="clear" w:color="auto" w:fill="auto"/>
            <w:vAlign w:val="center"/>
            <w:hideMark/>
          </w:tcPr>
          <w:p w14:paraId="3F5FF456"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Murray State College</w:t>
            </w:r>
          </w:p>
        </w:tc>
        <w:tc>
          <w:tcPr>
            <w:tcW w:w="2180" w:type="dxa"/>
            <w:shd w:val="clear" w:color="auto" w:fill="auto"/>
            <w:vAlign w:val="center"/>
            <w:hideMark/>
          </w:tcPr>
          <w:p w14:paraId="5F2D695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6C2E661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2211</w:t>
            </w:r>
          </w:p>
        </w:tc>
        <w:tc>
          <w:tcPr>
            <w:tcW w:w="1600" w:type="dxa"/>
            <w:shd w:val="clear" w:color="auto" w:fill="auto"/>
            <w:noWrap/>
            <w:vAlign w:val="center"/>
            <w:hideMark/>
          </w:tcPr>
          <w:p w14:paraId="4B0EC75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1624</w:t>
            </w:r>
          </w:p>
        </w:tc>
      </w:tr>
      <w:tr w:rsidR="00475D62" w:rsidRPr="00784EE1" w14:paraId="1F1C8B4D" w14:textId="77777777" w:rsidTr="00B304E2">
        <w:trPr>
          <w:trHeight w:val="315"/>
          <w:jc w:val="center"/>
        </w:trPr>
        <w:tc>
          <w:tcPr>
            <w:tcW w:w="1600" w:type="dxa"/>
            <w:vMerge/>
            <w:vAlign w:val="center"/>
            <w:hideMark/>
          </w:tcPr>
          <w:p w14:paraId="14AF6E4E"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29276B0C"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6842747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2020</w:t>
            </w:r>
          </w:p>
        </w:tc>
        <w:tc>
          <w:tcPr>
            <w:tcW w:w="1600" w:type="dxa"/>
            <w:shd w:val="clear" w:color="auto" w:fill="auto"/>
            <w:noWrap/>
            <w:vAlign w:val="center"/>
            <w:hideMark/>
          </w:tcPr>
          <w:p w14:paraId="587BC40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1815</w:t>
            </w:r>
          </w:p>
        </w:tc>
      </w:tr>
      <w:tr w:rsidR="00475D62" w:rsidRPr="00784EE1" w14:paraId="505835BD" w14:textId="77777777" w:rsidTr="00B304E2">
        <w:trPr>
          <w:trHeight w:val="315"/>
          <w:jc w:val="center"/>
        </w:trPr>
        <w:tc>
          <w:tcPr>
            <w:tcW w:w="1600" w:type="dxa"/>
            <w:vMerge/>
            <w:vAlign w:val="center"/>
            <w:hideMark/>
          </w:tcPr>
          <w:p w14:paraId="2518D062"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43FEF70C"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2758711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57.7%</w:t>
            </w:r>
          </w:p>
        </w:tc>
        <w:tc>
          <w:tcPr>
            <w:tcW w:w="1600" w:type="dxa"/>
            <w:shd w:val="clear" w:color="auto" w:fill="auto"/>
            <w:noWrap/>
            <w:vAlign w:val="center"/>
            <w:hideMark/>
          </w:tcPr>
          <w:p w14:paraId="06F717C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42.3%</w:t>
            </w:r>
          </w:p>
        </w:tc>
      </w:tr>
      <w:tr w:rsidR="00475D62" w:rsidRPr="00784EE1" w14:paraId="47AA174A" w14:textId="77777777" w:rsidTr="00B304E2">
        <w:trPr>
          <w:trHeight w:val="360"/>
          <w:jc w:val="center"/>
        </w:trPr>
        <w:tc>
          <w:tcPr>
            <w:tcW w:w="1600" w:type="dxa"/>
            <w:vMerge w:val="restart"/>
            <w:shd w:val="clear" w:color="auto" w:fill="auto"/>
            <w:vAlign w:val="center"/>
            <w:hideMark/>
          </w:tcPr>
          <w:p w14:paraId="63126495"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Northeastern Oklahoma A&amp;M College</w:t>
            </w:r>
          </w:p>
        </w:tc>
        <w:tc>
          <w:tcPr>
            <w:tcW w:w="2180" w:type="dxa"/>
            <w:shd w:val="clear" w:color="auto" w:fill="auto"/>
            <w:vAlign w:val="center"/>
            <w:hideMark/>
          </w:tcPr>
          <w:p w14:paraId="53A98890"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29E8CD6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4216</w:t>
            </w:r>
          </w:p>
        </w:tc>
        <w:tc>
          <w:tcPr>
            <w:tcW w:w="1600" w:type="dxa"/>
            <w:shd w:val="clear" w:color="auto" w:fill="auto"/>
            <w:noWrap/>
            <w:vAlign w:val="center"/>
            <w:hideMark/>
          </w:tcPr>
          <w:p w14:paraId="631C16F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521</w:t>
            </w:r>
          </w:p>
        </w:tc>
      </w:tr>
      <w:tr w:rsidR="00475D62" w:rsidRPr="00784EE1" w14:paraId="28789F79" w14:textId="77777777" w:rsidTr="00B304E2">
        <w:trPr>
          <w:trHeight w:val="360"/>
          <w:jc w:val="center"/>
        </w:trPr>
        <w:tc>
          <w:tcPr>
            <w:tcW w:w="1600" w:type="dxa"/>
            <w:vMerge/>
            <w:vAlign w:val="center"/>
            <w:hideMark/>
          </w:tcPr>
          <w:p w14:paraId="634C3AA3"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E72675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05F4470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2495</w:t>
            </w:r>
          </w:p>
        </w:tc>
        <w:tc>
          <w:tcPr>
            <w:tcW w:w="1600" w:type="dxa"/>
            <w:shd w:val="clear" w:color="auto" w:fill="auto"/>
            <w:noWrap/>
            <w:vAlign w:val="center"/>
            <w:hideMark/>
          </w:tcPr>
          <w:p w14:paraId="0756D01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2242</w:t>
            </w:r>
          </w:p>
        </w:tc>
      </w:tr>
      <w:tr w:rsidR="00475D62" w:rsidRPr="00784EE1" w14:paraId="3F5AC9C5" w14:textId="77777777" w:rsidTr="00B304E2">
        <w:trPr>
          <w:trHeight w:val="360"/>
          <w:jc w:val="center"/>
        </w:trPr>
        <w:tc>
          <w:tcPr>
            <w:tcW w:w="1600" w:type="dxa"/>
            <w:vMerge/>
            <w:vAlign w:val="center"/>
            <w:hideMark/>
          </w:tcPr>
          <w:p w14:paraId="368ABE7F"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03BAEA4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4BB4F7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89.0%</w:t>
            </w:r>
          </w:p>
        </w:tc>
        <w:tc>
          <w:tcPr>
            <w:tcW w:w="1600" w:type="dxa"/>
            <w:shd w:val="clear" w:color="auto" w:fill="auto"/>
            <w:noWrap/>
            <w:vAlign w:val="center"/>
            <w:hideMark/>
          </w:tcPr>
          <w:p w14:paraId="10E514C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11.0%</w:t>
            </w:r>
          </w:p>
        </w:tc>
      </w:tr>
      <w:tr w:rsidR="00475D62" w:rsidRPr="00784EE1" w14:paraId="597B6C62" w14:textId="77777777" w:rsidTr="00B304E2">
        <w:trPr>
          <w:trHeight w:val="360"/>
          <w:jc w:val="center"/>
        </w:trPr>
        <w:tc>
          <w:tcPr>
            <w:tcW w:w="1600" w:type="dxa"/>
            <w:vMerge w:val="restart"/>
            <w:shd w:val="clear" w:color="auto" w:fill="auto"/>
            <w:vAlign w:val="center"/>
            <w:hideMark/>
          </w:tcPr>
          <w:p w14:paraId="18FB5C3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Northern Oklahoma College</w:t>
            </w:r>
          </w:p>
        </w:tc>
        <w:tc>
          <w:tcPr>
            <w:tcW w:w="2180" w:type="dxa"/>
            <w:shd w:val="clear" w:color="auto" w:fill="auto"/>
            <w:vAlign w:val="center"/>
            <w:hideMark/>
          </w:tcPr>
          <w:p w14:paraId="7E0E698C"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09F4147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5556</w:t>
            </w:r>
          </w:p>
        </w:tc>
        <w:tc>
          <w:tcPr>
            <w:tcW w:w="1600" w:type="dxa"/>
            <w:shd w:val="clear" w:color="auto" w:fill="auto"/>
            <w:noWrap/>
            <w:vAlign w:val="center"/>
            <w:hideMark/>
          </w:tcPr>
          <w:p w14:paraId="73C14B8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1988</w:t>
            </w:r>
          </w:p>
        </w:tc>
      </w:tr>
      <w:tr w:rsidR="00475D62" w:rsidRPr="00784EE1" w14:paraId="102C9C8C" w14:textId="77777777" w:rsidTr="00B304E2">
        <w:trPr>
          <w:trHeight w:val="360"/>
          <w:jc w:val="center"/>
        </w:trPr>
        <w:tc>
          <w:tcPr>
            <w:tcW w:w="1600" w:type="dxa"/>
            <w:vMerge/>
            <w:vAlign w:val="center"/>
            <w:hideMark/>
          </w:tcPr>
          <w:p w14:paraId="6EF9CCA2"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002C4550"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3D6BB54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3974</w:t>
            </w:r>
          </w:p>
        </w:tc>
        <w:tc>
          <w:tcPr>
            <w:tcW w:w="1600" w:type="dxa"/>
            <w:shd w:val="clear" w:color="auto" w:fill="auto"/>
            <w:noWrap/>
            <w:vAlign w:val="center"/>
            <w:hideMark/>
          </w:tcPr>
          <w:p w14:paraId="6815320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3570</w:t>
            </w:r>
          </w:p>
        </w:tc>
      </w:tr>
      <w:tr w:rsidR="00475D62" w:rsidRPr="00784EE1" w14:paraId="3A2DCA1E" w14:textId="77777777" w:rsidTr="00B304E2">
        <w:trPr>
          <w:trHeight w:val="360"/>
          <w:jc w:val="center"/>
        </w:trPr>
        <w:tc>
          <w:tcPr>
            <w:tcW w:w="1600" w:type="dxa"/>
            <w:vMerge/>
            <w:vAlign w:val="center"/>
            <w:hideMark/>
          </w:tcPr>
          <w:p w14:paraId="1A7E5937"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C3148DA"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09C4C40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73.6%</w:t>
            </w:r>
          </w:p>
        </w:tc>
        <w:tc>
          <w:tcPr>
            <w:tcW w:w="1600" w:type="dxa"/>
            <w:shd w:val="clear" w:color="auto" w:fill="auto"/>
            <w:noWrap/>
            <w:vAlign w:val="center"/>
            <w:hideMark/>
          </w:tcPr>
          <w:p w14:paraId="5CA17C6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26.4%</w:t>
            </w:r>
          </w:p>
        </w:tc>
      </w:tr>
      <w:tr w:rsidR="00475D62" w:rsidRPr="00784EE1" w14:paraId="47EE05D8" w14:textId="77777777" w:rsidTr="00B304E2">
        <w:trPr>
          <w:trHeight w:val="315"/>
          <w:jc w:val="center"/>
        </w:trPr>
        <w:tc>
          <w:tcPr>
            <w:tcW w:w="1600" w:type="dxa"/>
            <w:vMerge w:val="restart"/>
            <w:shd w:val="clear" w:color="auto" w:fill="auto"/>
            <w:vAlign w:val="center"/>
            <w:hideMark/>
          </w:tcPr>
          <w:p w14:paraId="09AFA6CF"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Carl Albert State College</w:t>
            </w:r>
          </w:p>
        </w:tc>
        <w:tc>
          <w:tcPr>
            <w:tcW w:w="2180" w:type="dxa"/>
            <w:shd w:val="clear" w:color="auto" w:fill="auto"/>
            <w:vAlign w:val="center"/>
            <w:hideMark/>
          </w:tcPr>
          <w:p w14:paraId="329F18BC"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1C84AD5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3452</w:t>
            </w:r>
          </w:p>
        </w:tc>
        <w:tc>
          <w:tcPr>
            <w:tcW w:w="1600" w:type="dxa"/>
            <w:shd w:val="clear" w:color="auto" w:fill="auto"/>
            <w:noWrap/>
            <w:vAlign w:val="center"/>
            <w:hideMark/>
          </w:tcPr>
          <w:p w14:paraId="28FB335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1976</w:t>
            </w:r>
          </w:p>
        </w:tc>
      </w:tr>
      <w:tr w:rsidR="00475D62" w:rsidRPr="00784EE1" w14:paraId="26494481" w14:textId="77777777" w:rsidTr="00B304E2">
        <w:trPr>
          <w:trHeight w:val="315"/>
          <w:jc w:val="center"/>
        </w:trPr>
        <w:tc>
          <w:tcPr>
            <w:tcW w:w="1600" w:type="dxa"/>
            <w:vMerge/>
            <w:vAlign w:val="center"/>
            <w:hideMark/>
          </w:tcPr>
          <w:p w14:paraId="11631CD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22572B9F"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0531245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2859</w:t>
            </w:r>
          </w:p>
        </w:tc>
        <w:tc>
          <w:tcPr>
            <w:tcW w:w="1600" w:type="dxa"/>
            <w:shd w:val="clear" w:color="auto" w:fill="auto"/>
            <w:noWrap/>
            <w:vAlign w:val="center"/>
            <w:hideMark/>
          </w:tcPr>
          <w:p w14:paraId="494CE71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2569</w:t>
            </w:r>
          </w:p>
        </w:tc>
      </w:tr>
      <w:tr w:rsidR="00475D62" w:rsidRPr="00784EE1" w14:paraId="00BD4056" w14:textId="77777777" w:rsidTr="00B304E2">
        <w:trPr>
          <w:trHeight w:val="315"/>
          <w:jc w:val="center"/>
        </w:trPr>
        <w:tc>
          <w:tcPr>
            <w:tcW w:w="1600" w:type="dxa"/>
            <w:vMerge/>
            <w:vAlign w:val="center"/>
            <w:hideMark/>
          </w:tcPr>
          <w:p w14:paraId="63D5CDB8"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C420947"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2C6A9ED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63.6%</w:t>
            </w:r>
          </w:p>
        </w:tc>
        <w:tc>
          <w:tcPr>
            <w:tcW w:w="1600" w:type="dxa"/>
            <w:shd w:val="clear" w:color="auto" w:fill="auto"/>
            <w:noWrap/>
            <w:vAlign w:val="center"/>
            <w:hideMark/>
          </w:tcPr>
          <w:p w14:paraId="115B905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36.4%</w:t>
            </w:r>
          </w:p>
        </w:tc>
      </w:tr>
      <w:tr w:rsidR="00475D62" w:rsidRPr="00784EE1" w14:paraId="511F5E81" w14:textId="77777777" w:rsidTr="00B304E2">
        <w:trPr>
          <w:trHeight w:val="360"/>
          <w:jc w:val="center"/>
        </w:trPr>
        <w:tc>
          <w:tcPr>
            <w:tcW w:w="1600" w:type="dxa"/>
            <w:vMerge w:val="restart"/>
            <w:shd w:val="clear" w:color="auto" w:fill="auto"/>
            <w:vAlign w:val="center"/>
            <w:hideMark/>
          </w:tcPr>
          <w:p w14:paraId="7759D7D7"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Oklahoma State University – Oklahoma City</w:t>
            </w:r>
          </w:p>
        </w:tc>
        <w:tc>
          <w:tcPr>
            <w:tcW w:w="2180" w:type="dxa"/>
            <w:shd w:val="clear" w:color="auto" w:fill="auto"/>
            <w:vAlign w:val="center"/>
            <w:hideMark/>
          </w:tcPr>
          <w:p w14:paraId="4CBA409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204C3B5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2585</w:t>
            </w:r>
          </w:p>
        </w:tc>
        <w:tc>
          <w:tcPr>
            <w:tcW w:w="1600" w:type="dxa"/>
            <w:shd w:val="clear" w:color="auto" w:fill="auto"/>
            <w:noWrap/>
            <w:vAlign w:val="center"/>
            <w:hideMark/>
          </w:tcPr>
          <w:p w14:paraId="278C6C3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4104</w:t>
            </w:r>
          </w:p>
        </w:tc>
      </w:tr>
      <w:tr w:rsidR="00475D62" w:rsidRPr="00784EE1" w14:paraId="14C01ACF" w14:textId="77777777" w:rsidTr="00B304E2">
        <w:trPr>
          <w:trHeight w:val="360"/>
          <w:jc w:val="center"/>
        </w:trPr>
        <w:tc>
          <w:tcPr>
            <w:tcW w:w="1600" w:type="dxa"/>
            <w:vMerge/>
            <w:vAlign w:val="center"/>
            <w:hideMark/>
          </w:tcPr>
          <w:p w14:paraId="3B795860"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394028BA"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6D6736D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3523</w:t>
            </w:r>
          </w:p>
        </w:tc>
        <w:tc>
          <w:tcPr>
            <w:tcW w:w="1600" w:type="dxa"/>
            <w:shd w:val="clear" w:color="auto" w:fill="auto"/>
            <w:noWrap/>
            <w:vAlign w:val="center"/>
            <w:hideMark/>
          </w:tcPr>
          <w:p w14:paraId="2BAFDD0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3166</w:t>
            </w:r>
          </w:p>
        </w:tc>
      </w:tr>
      <w:tr w:rsidR="00475D62" w:rsidRPr="00784EE1" w14:paraId="26E1B683" w14:textId="77777777" w:rsidTr="00B304E2">
        <w:trPr>
          <w:trHeight w:val="360"/>
          <w:jc w:val="center"/>
        </w:trPr>
        <w:tc>
          <w:tcPr>
            <w:tcW w:w="1600" w:type="dxa"/>
            <w:vMerge/>
            <w:vAlign w:val="center"/>
            <w:hideMark/>
          </w:tcPr>
          <w:p w14:paraId="28D13DEF"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7E41BF47"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B54159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38.6%</w:t>
            </w:r>
          </w:p>
        </w:tc>
        <w:tc>
          <w:tcPr>
            <w:tcW w:w="1600" w:type="dxa"/>
            <w:shd w:val="clear" w:color="auto" w:fill="auto"/>
            <w:noWrap/>
            <w:vAlign w:val="center"/>
            <w:hideMark/>
          </w:tcPr>
          <w:p w14:paraId="23CDBD3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61.4%</w:t>
            </w:r>
          </w:p>
        </w:tc>
      </w:tr>
      <w:tr w:rsidR="00475D62" w:rsidRPr="00784EE1" w14:paraId="1F97A9A4" w14:textId="77777777" w:rsidTr="00B304E2">
        <w:trPr>
          <w:trHeight w:val="582"/>
          <w:jc w:val="center"/>
        </w:trPr>
        <w:tc>
          <w:tcPr>
            <w:tcW w:w="1600" w:type="dxa"/>
            <w:vMerge w:val="restart"/>
            <w:shd w:val="clear" w:color="auto" w:fill="auto"/>
            <w:vAlign w:val="center"/>
            <w:hideMark/>
          </w:tcPr>
          <w:p w14:paraId="3C2381E7"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Oklahoma State University Institute of Technology – Okmulgee</w:t>
            </w:r>
          </w:p>
        </w:tc>
        <w:tc>
          <w:tcPr>
            <w:tcW w:w="2180" w:type="dxa"/>
            <w:shd w:val="clear" w:color="auto" w:fill="auto"/>
            <w:vAlign w:val="center"/>
            <w:hideMark/>
          </w:tcPr>
          <w:p w14:paraId="393B4B3E"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32C2589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3382</w:t>
            </w:r>
          </w:p>
        </w:tc>
        <w:tc>
          <w:tcPr>
            <w:tcW w:w="1600" w:type="dxa"/>
            <w:shd w:val="clear" w:color="auto" w:fill="auto"/>
            <w:noWrap/>
            <w:vAlign w:val="center"/>
            <w:hideMark/>
          </w:tcPr>
          <w:p w14:paraId="64CCCB1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4065</w:t>
            </w:r>
          </w:p>
        </w:tc>
      </w:tr>
      <w:tr w:rsidR="00475D62" w:rsidRPr="00784EE1" w14:paraId="5B3AC21B" w14:textId="77777777" w:rsidTr="00B304E2">
        <w:trPr>
          <w:trHeight w:val="582"/>
          <w:jc w:val="center"/>
        </w:trPr>
        <w:tc>
          <w:tcPr>
            <w:tcW w:w="1600" w:type="dxa"/>
            <w:vMerge/>
            <w:vAlign w:val="center"/>
            <w:hideMark/>
          </w:tcPr>
          <w:p w14:paraId="1853B739"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5EA8B37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08FA9B9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3923</w:t>
            </w:r>
          </w:p>
        </w:tc>
        <w:tc>
          <w:tcPr>
            <w:tcW w:w="1600" w:type="dxa"/>
            <w:shd w:val="clear" w:color="auto" w:fill="auto"/>
            <w:noWrap/>
            <w:vAlign w:val="center"/>
            <w:hideMark/>
          </w:tcPr>
          <w:p w14:paraId="112F361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3524</w:t>
            </w:r>
          </w:p>
        </w:tc>
      </w:tr>
      <w:tr w:rsidR="00475D62" w:rsidRPr="00784EE1" w14:paraId="05B67E22" w14:textId="77777777" w:rsidTr="00B304E2">
        <w:trPr>
          <w:trHeight w:val="582"/>
          <w:jc w:val="center"/>
        </w:trPr>
        <w:tc>
          <w:tcPr>
            <w:tcW w:w="1600" w:type="dxa"/>
            <w:vMerge/>
            <w:vAlign w:val="center"/>
            <w:hideMark/>
          </w:tcPr>
          <w:p w14:paraId="78357706"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36240CA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2005424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45.4%</w:t>
            </w:r>
          </w:p>
        </w:tc>
        <w:tc>
          <w:tcPr>
            <w:tcW w:w="1600" w:type="dxa"/>
            <w:shd w:val="clear" w:color="auto" w:fill="auto"/>
            <w:noWrap/>
            <w:vAlign w:val="center"/>
            <w:hideMark/>
          </w:tcPr>
          <w:p w14:paraId="04CB48D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54.6%</w:t>
            </w:r>
          </w:p>
        </w:tc>
      </w:tr>
      <w:tr w:rsidR="00475D62" w:rsidRPr="00784EE1" w14:paraId="299B26E8" w14:textId="77777777" w:rsidTr="00B304E2">
        <w:trPr>
          <w:trHeight w:val="360"/>
          <w:jc w:val="center"/>
        </w:trPr>
        <w:tc>
          <w:tcPr>
            <w:tcW w:w="1600" w:type="dxa"/>
            <w:vMerge w:val="restart"/>
            <w:shd w:val="clear" w:color="auto" w:fill="auto"/>
            <w:vAlign w:val="center"/>
            <w:hideMark/>
          </w:tcPr>
          <w:p w14:paraId="451194E6"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Redlands Community College</w:t>
            </w:r>
          </w:p>
        </w:tc>
        <w:tc>
          <w:tcPr>
            <w:tcW w:w="2180" w:type="dxa"/>
            <w:shd w:val="clear" w:color="auto" w:fill="auto"/>
            <w:vAlign w:val="center"/>
            <w:hideMark/>
          </w:tcPr>
          <w:p w14:paraId="4E8A1E6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23BC85D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1174</w:t>
            </w:r>
          </w:p>
        </w:tc>
        <w:tc>
          <w:tcPr>
            <w:tcW w:w="1600" w:type="dxa"/>
            <w:shd w:val="clear" w:color="auto" w:fill="auto"/>
            <w:noWrap/>
            <w:vAlign w:val="center"/>
            <w:hideMark/>
          </w:tcPr>
          <w:p w14:paraId="12678D0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1798</w:t>
            </w:r>
          </w:p>
        </w:tc>
      </w:tr>
      <w:tr w:rsidR="00475D62" w:rsidRPr="00784EE1" w14:paraId="6B9828AE" w14:textId="77777777" w:rsidTr="00B304E2">
        <w:trPr>
          <w:trHeight w:val="360"/>
          <w:jc w:val="center"/>
        </w:trPr>
        <w:tc>
          <w:tcPr>
            <w:tcW w:w="1600" w:type="dxa"/>
            <w:vMerge/>
            <w:vAlign w:val="center"/>
            <w:hideMark/>
          </w:tcPr>
          <w:p w14:paraId="40305D6F"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A7D4C49"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53E441A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1565</w:t>
            </w:r>
          </w:p>
        </w:tc>
        <w:tc>
          <w:tcPr>
            <w:tcW w:w="1600" w:type="dxa"/>
            <w:shd w:val="clear" w:color="auto" w:fill="auto"/>
            <w:noWrap/>
            <w:vAlign w:val="center"/>
            <w:hideMark/>
          </w:tcPr>
          <w:p w14:paraId="76B7287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1407</w:t>
            </w:r>
          </w:p>
        </w:tc>
      </w:tr>
      <w:tr w:rsidR="00475D62" w:rsidRPr="00784EE1" w14:paraId="7F34E1F1" w14:textId="77777777" w:rsidTr="00B304E2">
        <w:trPr>
          <w:trHeight w:val="360"/>
          <w:jc w:val="center"/>
        </w:trPr>
        <w:tc>
          <w:tcPr>
            <w:tcW w:w="1600" w:type="dxa"/>
            <w:vMerge/>
            <w:vAlign w:val="center"/>
            <w:hideMark/>
          </w:tcPr>
          <w:p w14:paraId="475D981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6CA188F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0C0F81C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39.5%</w:t>
            </w:r>
          </w:p>
        </w:tc>
        <w:tc>
          <w:tcPr>
            <w:tcW w:w="1600" w:type="dxa"/>
            <w:shd w:val="clear" w:color="auto" w:fill="auto"/>
            <w:noWrap/>
            <w:vAlign w:val="center"/>
            <w:hideMark/>
          </w:tcPr>
          <w:p w14:paraId="49F2B5C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60.5%</w:t>
            </w:r>
          </w:p>
        </w:tc>
      </w:tr>
      <w:tr w:rsidR="00475D62" w:rsidRPr="00784EE1" w14:paraId="5A33B8D3" w14:textId="77777777" w:rsidTr="00B304E2">
        <w:trPr>
          <w:trHeight w:val="315"/>
          <w:jc w:val="center"/>
        </w:trPr>
        <w:tc>
          <w:tcPr>
            <w:tcW w:w="1600" w:type="dxa"/>
            <w:vMerge w:val="restart"/>
            <w:shd w:val="clear" w:color="auto" w:fill="auto"/>
            <w:vAlign w:val="center"/>
            <w:hideMark/>
          </w:tcPr>
          <w:p w14:paraId="2ACCD968"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lastRenderedPageBreak/>
              <w:t>Rose State College</w:t>
            </w:r>
          </w:p>
        </w:tc>
        <w:tc>
          <w:tcPr>
            <w:tcW w:w="2180" w:type="dxa"/>
            <w:shd w:val="clear" w:color="auto" w:fill="auto"/>
            <w:vAlign w:val="center"/>
            <w:hideMark/>
          </w:tcPr>
          <w:p w14:paraId="0FBD323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683B393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3840</w:t>
            </w:r>
          </w:p>
        </w:tc>
        <w:tc>
          <w:tcPr>
            <w:tcW w:w="1600" w:type="dxa"/>
            <w:shd w:val="clear" w:color="auto" w:fill="auto"/>
            <w:noWrap/>
            <w:vAlign w:val="center"/>
            <w:hideMark/>
          </w:tcPr>
          <w:p w14:paraId="43100F9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5202</w:t>
            </w:r>
          </w:p>
        </w:tc>
      </w:tr>
      <w:tr w:rsidR="00475D62" w:rsidRPr="00784EE1" w14:paraId="38FB4228" w14:textId="77777777" w:rsidTr="00B304E2">
        <w:trPr>
          <w:trHeight w:val="315"/>
          <w:jc w:val="center"/>
        </w:trPr>
        <w:tc>
          <w:tcPr>
            <w:tcW w:w="1600" w:type="dxa"/>
            <w:vMerge/>
            <w:vAlign w:val="center"/>
            <w:hideMark/>
          </w:tcPr>
          <w:p w14:paraId="0D4658BD"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5EC6F538"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11BA45C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4763</w:t>
            </w:r>
          </w:p>
        </w:tc>
        <w:tc>
          <w:tcPr>
            <w:tcW w:w="1600" w:type="dxa"/>
            <w:shd w:val="clear" w:color="auto" w:fill="auto"/>
            <w:noWrap/>
            <w:vAlign w:val="center"/>
            <w:hideMark/>
          </w:tcPr>
          <w:p w14:paraId="3213B45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4279</w:t>
            </w:r>
          </w:p>
        </w:tc>
      </w:tr>
      <w:tr w:rsidR="00475D62" w:rsidRPr="00784EE1" w14:paraId="339A4E7F" w14:textId="77777777" w:rsidTr="00B304E2">
        <w:trPr>
          <w:trHeight w:val="315"/>
          <w:jc w:val="center"/>
        </w:trPr>
        <w:tc>
          <w:tcPr>
            <w:tcW w:w="1600" w:type="dxa"/>
            <w:vMerge/>
            <w:vAlign w:val="center"/>
            <w:hideMark/>
          </w:tcPr>
          <w:p w14:paraId="1A25C15D"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3577D58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5147F74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42.5%</w:t>
            </w:r>
          </w:p>
        </w:tc>
        <w:tc>
          <w:tcPr>
            <w:tcW w:w="1600" w:type="dxa"/>
            <w:shd w:val="clear" w:color="auto" w:fill="auto"/>
            <w:noWrap/>
            <w:vAlign w:val="center"/>
            <w:hideMark/>
          </w:tcPr>
          <w:p w14:paraId="50E6716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57.5%</w:t>
            </w:r>
          </w:p>
        </w:tc>
      </w:tr>
      <w:tr w:rsidR="00475D62" w:rsidRPr="00784EE1" w14:paraId="13ED2526" w14:textId="77777777" w:rsidTr="00B304E2">
        <w:trPr>
          <w:trHeight w:val="315"/>
          <w:jc w:val="center"/>
        </w:trPr>
        <w:tc>
          <w:tcPr>
            <w:tcW w:w="1600" w:type="dxa"/>
            <w:vMerge w:val="restart"/>
            <w:shd w:val="clear" w:color="auto" w:fill="auto"/>
            <w:vAlign w:val="center"/>
            <w:hideMark/>
          </w:tcPr>
          <w:p w14:paraId="41C22731"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Seminole State College</w:t>
            </w:r>
          </w:p>
        </w:tc>
        <w:tc>
          <w:tcPr>
            <w:tcW w:w="2180" w:type="dxa"/>
            <w:shd w:val="clear" w:color="auto" w:fill="auto"/>
            <w:vAlign w:val="center"/>
            <w:hideMark/>
          </w:tcPr>
          <w:p w14:paraId="50666076"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028F6AA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1787</w:t>
            </w:r>
          </w:p>
        </w:tc>
        <w:tc>
          <w:tcPr>
            <w:tcW w:w="1600" w:type="dxa"/>
            <w:shd w:val="clear" w:color="auto" w:fill="auto"/>
            <w:noWrap/>
            <w:vAlign w:val="center"/>
            <w:hideMark/>
          </w:tcPr>
          <w:p w14:paraId="52FB761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2090</w:t>
            </w:r>
          </w:p>
        </w:tc>
      </w:tr>
      <w:tr w:rsidR="00475D62" w:rsidRPr="00784EE1" w14:paraId="3AFD7589" w14:textId="77777777" w:rsidTr="00B304E2">
        <w:trPr>
          <w:trHeight w:val="315"/>
          <w:jc w:val="center"/>
        </w:trPr>
        <w:tc>
          <w:tcPr>
            <w:tcW w:w="1600" w:type="dxa"/>
            <w:vMerge/>
            <w:vAlign w:val="center"/>
            <w:hideMark/>
          </w:tcPr>
          <w:p w14:paraId="0BB6EB6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0371F55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45DE989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2042</w:t>
            </w:r>
          </w:p>
        </w:tc>
        <w:tc>
          <w:tcPr>
            <w:tcW w:w="1600" w:type="dxa"/>
            <w:shd w:val="clear" w:color="auto" w:fill="auto"/>
            <w:noWrap/>
            <w:vAlign w:val="center"/>
            <w:hideMark/>
          </w:tcPr>
          <w:p w14:paraId="0790043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1835</w:t>
            </w:r>
          </w:p>
        </w:tc>
      </w:tr>
      <w:tr w:rsidR="00475D62" w:rsidRPr="00784EE1" w14:paraId="68D6F3E5" w14:textId="77777777" w:rsidTr="00B304E2">
        <w:trPr>
          <w:trHeight w:val="315"/>
          <w:jc w:val="center"/>
        </w:trPr>
        <w:tc>
          <w:tcPr>
            <w:tcW w:w="1600" w:type="dxa"/>
            <w:vMerge/>
            <w:vAlign w:val="center"/>
            <w:hideMark/>
          </w:tcPr>
          <w:p w14:paraId="2892E947"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270C20D6"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175475A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46.1%</w:t>
            </w:r>
          </w:p>
        </w:tc>
        <w:tc>
          <w:tcPr>
            <w:tcW w:w="1600" w:type="dxa"/>
            <w:shd w:val="clear" w:color="auto" w:fill="auto"/>
            <w:noWrap/>
            <w:vAlign w:val="center"/>
            <w:hideMark/>
          </w:tcPr>
          <w:p w14:paraId="1E316AB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53.9%</w:t>
            </w:r>
          </w:p>
        </w:tc>
      </w:tr>
      <w:tr w:rsidR="00475D62" w:rsidRPr="00784EE1" w14:paraId="1981B129" w14:textId="77777777" w:rsidTr="00B304E2">
        <w:trPr>
          <w:trHeight w:val="360"/>
          <w:jc w:val="center"/>
        </w:trPr>
        <w:tc>
          <w:tcPr>
            <w:tcW w:w="1600" w:type="dxa"/>
            <w:vMerge w:val="restart"/>
            <w:shd w:val="clear" w:color="auto" w:fill="auto"/>
            <w:vAlign w:val="center"/>
            <w:hideMark/>
          </w:tcPr>
          <w:p w14:paraId="1957921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Tulsa Community College</w:t>
            </w:r>
          </w:p>
        </w:tc>
        <w:tc>
          <w:tcPr>
            <w:tcW w:w="2180" w:type="dxa"/>
            <w:shd w:val="clear" w:color="auto" w:fill="auto"/>
            <w:vAlign w:val="center"/>
            <w:hideMark/>
          </w:tcPr>
          <w:p w14:paraId="4F8CB73A"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645E065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9730</w:t>
            </w:r>
          </w:p>
        </w:tc>
        <w:tc>
          <w:tcPr>
            <w:tcW w:w="1600" w:type="dxa"/>
            <w:shd w:val="clear" w:color="auto" w:fill="auto"/>
            <w:noWrap/>
            <w:vAlign w:val="center"/>
            <w:hideMark/>
          </w:tcPr>
          <w:p w14:paraId="0626CC8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6986</w:t>
            </w:r>
          </w:p>
        </w:tc>
      </w:tr>
      <w:tr w:rsidR="00475D62" w:rsidRPr="00784EE1" w14:paraId="21579E0F" w14:textId="77777777" w:rsidTr="00B304E2">
        <w:trPr>
          <w:trHeight w:val="360"/>
          <w:jc w:val="center"/>
        </w:trPr>
        <w:tc>
          <w:tcPr>
            <w:tcW w:w="1600" w:type="dxa"/>
            <w:vMerge/>
            <w:vAlign w:val="center"/>
            <w:hideMark/>
          </w:tcPr>
          <w:p w14:paraId="1F76425F"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6DCED23"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34821B2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8805</w:t>
            </w:r>
          </w:p>
        </w:tc>
        <w:tc>
          <w:tcPr>
            <w:tcW w:w="1600" w:type="dxa"/>
            <w:shd w:val="clear" w:color="auto" w:fill="auto"/>
            <w:noWrap/>
            <w:vAlign w:val="center"/>
            <w:hideMark/>
          </w:tcPr>
          <w:p w14:paraId="7E586CE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7911</w:t>
            </w:r>
          </w:p>
        </w:tc>
      </w:tr>
      <w:tr w:rsidR="00475D62" w:rsidRPr="00784EE1" w14:paraId="3CDEA6A8" w14:textId="77777777" w:rsidTr="00B304E2">
        <w:trPr>
          <w:trHeight w:val="360"/>
          <w:jc w:val="center"/>
        </w:trPr>
        <w:tc>
          <w:tcPr>
            <w:tcW w:w="1600" w:type="dxa"/>
            <w:vMerge/>
            <w:vAlign w:val="center"/>
            <w:hideMark/>
          </w:tcPr>
          <w:p w14:paraId="395776E6"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6B791A09"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1FE8CC3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58.2%</w:t>
            </w:r>
          </w:p>
        </w:tc>
        <w:tc>
          <w:tcPr>
            <w:tcW w:w="1600" w:type="dxa"/>
            <w:shd w:val="clear" w:color="auto" w:fill="auto"/>
            <w:noWrap/>
            <w:vAlign w:val="center"/>
            <w:hideMark/>
          </w:tcPr>
          <w:p w14:paraId="40EF716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41.8%</w:t>
            </w:r>
          </w:p>
        </w:tc>
      </w:tr>
      <w:tr w:rsidR="00475D62" w:rsidRPr="00784EE1" w14:paraId="5604B6B7" w14:textId="77777777" w:rsidTr="00B304E2">
        <w:trPr>
          <w:trHeight w:val="360"/>
          <w:jc w:val="center"/>
        </w:trPr>
        <w:tc>
          <w:tcPr>
            <w:tcW w:w="1600" w:type="dxa"/>
            <w:vMerge w:val="restart"/>
            <w:shd w:val="clear" w:color="auto" w:fill="auto"/>
            <w:vAlign w:val="center"/>
            <w:hideMark/>
          </w:tcPr>
          <w:p w14:paraId="44AC48E2"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Western Oklahoma State College</w:t>
            </w:r>
          </w:p>
        </w:tc>
        <w:tc>
          <w:tcPr>
            <w:tcW w:w="2180" w:type="dxa"/>
            <w:shd w:val="clear" w:color="auto" w:fill="auto"/>
            <w:vAlign w:val="center"/>
            <w:hideMark/>
          </w:tcPr>
          <w:p w14:paraId="2074D56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3D2AA47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1806</w:t>
            </w:r>
          </w:p>
        </w:tc>
        <w:tc>
          <w:tcPr>
            <w:tcW w:w="1600" w:type="dxa"/>
            <w:shd w:val="clear" w:color="auto" w:fill="auto"/>
            <w:noWrap/>
            <w:vAlign w:val="center"/>
            <w:hideMark/>
          </w:tcPr>
          <w:p w14:paraId="27F3FB8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1275</w:t>
            </w:r>
          </w:p>
        </w:tc>
      </w:tr>
      <w:tr w:rsidR="00475D62" w:rsidRPr="00784EE1" w14:paraId="131D6180" w14:textId="77777777" w:rsidTr="00B304E2">
        <w:trPr>
          <w:trHeight w:val="360"/>
          <w:jc w:val="center"/>
        </w:trPr>
        <w:tc>
          <w:tcPr>
            <w:tcW w:w="1600" w:type="dxa"/>
            <w:vMerge/>
            <w:vAlign w:val="center"/>
            <w:hideMark/>
          </w:tcPr>
          <w:p w14:paraId="0DE27A6D"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447F694F"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66F7E10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1623</w:t>
            </w:r>
          </w:p>
        </w:tc>
        <w:tc>
          <w:tcPr>
            <w:tcW w:w="1600" w:type="dxa"/>
            <w:shd w:val="clear" w:color="auto" w:fill="auto"/>
            <w:noWrap/>
            <w:vAlign w:val="center"/>
            <w:hideMark/>
          </w:tcPr>
          <w:p w14:paraId="4E7FAD0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1458</w:t>
            </w:r>
          </w:p>
        </w:tc>
      </w:tr>
      <w:tr w:rsidR="00475D62" w:rsidRPr="00784EE1" w14:paraId="0288A0F7" w14:textId="77777777" w:rsidTr="00B304E2">
        <w:trPr>
          <w:trHeight w:val="360"/>
          <w:jc w:val="center"/>
        </w:trPr>
        <w:tc>
          <w:tcPr>
            <w:tcW w:w="1600" w:type="dxa"/>
            <w:vMerge/>
            <w:vAlign w:val="center"/>
            <w:hideMark/>
          </w:tcPr>
          <w:p w14:paraId="69322651"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43F4E1D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2487FA7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58.6%</w:t>
            </w:r>
          </w:p>
        </w:tc>
        <w:tc>
          <w:tcPr>
            <w:tcW w:w="1600" w:type="dxa"/>
            <w:shd w:val="clear" w:color="auto" w:fill="auto"/>
            <w:noWrap/>
            <w:vAlign w:val="center"/>
            <w:hideMark/>
          </w:tcPr>
          <w:p w14:paraId="0F9FDA5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41.4%</w:t>
            </w:r>
          </w:p>
        </w:tc>
      </w:tr>
      <w:tr w:rsidR="00475D62" w:rsidRPr="00784EE1" w14:paraId="00CF27C6" w14:textId="77777777" w:rsidTr="00B304E2">
        <w:trPr>
          <w:trHeight w:val="315"/>
          <w:jc w:val="center"/>
        </w:trPr>
        <w:tc>
          <w:tcPr>
            <w:tcW w:w="1600" w:type="dxa"/>
            <w:vMerge w:val="restart"/>
            <w:shd w:val="clear" w:color="auto" w:fill="auto"/>
            <w:vAlign w:val="center"/>
            <w:hideMark/>
          </w:tcPr>
          <w:p w14:paraId="4E93D748"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Total</w:t>
            </w:r>
          </w:p>
        </w:tc>
        <w:tc>
          <w:tcPr>
            <w:tcW w:w="2180" w:type="dxa"/>
            <w:shd w:val="clear" w:color="auto" w:fill="auto"/>
            <w:vAlign w:val="center"/>
            <w:hideMark/>
          </w:tcPr>
          <w:p w14:paraId="18B6BDC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359C276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51584</w:t>
            </w:r>
          </w:p>
        </w:tc>
        <w:tc>
          <w:tcPr>
            <w:tcW w:w="1600" w:type="dxa"/>
            <w:shd w:val="clear" w:color="auto" w:fill="auto"/>
            <w:noWrap/>
            <w:vAlign w:val="center"/>
            <w:hideMark/>
          </w:tcPr>
          <w:p w14:paraId="429FA02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46345</w:t>
            </w:r>
          </w:p>
        </w:tc>
      </w:tr>
      <w:tr w:rsidR="00475D62" w:rsidRPr="00784EE1" w14:paraId="0EFEFB94" w14:textId="77777777" w:rsidTr="00B304E2">
        <w:trPr>
          <w:trHeight w:val="315"/>
          <w:jc w:val="center"/>
        </w:trPr>
        <w:tc>
          <w:tcPr>
            <w:tcW w:w="1600" w:type="dxa"/>
            <w:vMerge/>
            <w:vAlign w:val="center"/>
            <w:hideMark/>
          </w:tcPr>
          <w:p w14:paraId="26358E3B"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6F9E22D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20AC247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51584</w:t>
            </w:r>
          </w:p>
        </w:tc>
        <w:tc>
          <w:tcPr>
            <w:tcW w:w="1600" w:type="dxa"/>
            <w:shd w:val="clear" w:color="auto" w:fill="auto"/>
            <w:noWrap/>
            <w:vAlign w:val="center"/>
            <w:hideMark/>
          </w:tcPr>
          <w:p w14:paraId="06FF662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46345</w:t>
            </w:r>
          </w:p>
        </w:tc>
      </w:tr>
      <w:tr w:rsidR="00475D62" w:rsidRPr="00784EE1" w14:paraId="2D25D559" w14:textId="77777777" w:rsidTr="00B304E2">
        <w:trPr>
          <w:trHeight w:val="315"/>
          <w:jc w:val="center"/>
        </w:trPr>
        <w:tc>
          <w:tcPr>
            <w:tcW w:w="1600" w:type="dxa"/>
            <w:vMerge/>
            <w:vAlign w:val="center"/>
            <w:hideMark/>
          </w:tcPr>
          <w:p w14:paraId="67061795"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6FC39F85"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ECB9CD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52.7%</w:t>
            </w:r>
          </w:p>
        </w:tc>
        <w:tc>
          <w:tcPr>
            <w:tcW w:w="1600" w:type="dxa"/>
            <w:shd w:val="clear" w:color="auto" w:fill="auto"/>
            <w:noWrap/>
            <w:vAlign w:val="center"/>
            <w:hideMark/>
          </w:tcPr>
          <w:p w14:paraId="244CB0C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47.3%</w:t>
            </w:r>
          </w:p>
        </w:tc>
      </w:tr>
      <w:tr w:rsidR="00475D62" w:rsidRPr="00784EE1" w14:paraId="7A1C19D7" w14:textId="77777777" w:rsidTr="00B304E2">
        <w:trPr>
          <w:trHeight w:val="720"/>
          <w:jc w:val="center"/>
        </w:trPr>
        <w:tc>
          <w:tcPr>
            <w:tcW w:w="3780" w:type="dxa"/>
            <w:gridSpan w:val="2"/>
            <w:shd w:val="clear" w:color="auto" w:fill="auto"/>
            <w:vAlign w:val="center"/>
            <w:hideMark/>
          </w:tcPr>
          <w:p w14:paraId="1F768D21" w14:textId="77777777" w:rsidR="00475D62" w:rsidRPr="00660D58" w:rsidRDefault="00475D62" w:rsidP="00475D62">
            <w:pPr>
              <w:spacing w:line="240" w:lineRule="auto"/>
              <w:rPr>
                <w:rFonts w:ascii="Calibri" w:eastAsia="Times New Roman" w:hAnsi="Calibri" w:cs="Times New Roman"/>
                <w:b/>
                <w:i/>
                <w:iCs/>
                <w:color w:val="000000"/>
                <w:sz w:val="20"/>
                <w:szCs w:val="20"/>
              </w:rPr>
            </w:pPr>
            <w:r w:rsidRPr="00784EE1">
              <w:rPr>
                <w:rFonts w:ascii="Calibri" w:eastAsia="Times New Roman" w:hAnsi="Calibri" w:cs="Times New Roman"/>
                <w:b/>
                <w:i/>
                <w:iCs/>
                <w:color w:val="000000"/>
                <w:sz w:val="20"/>
                <w:szCs w:val="20"/>
              </w:rPr>
              <w:t xml:space="preserve">Institution ID * Reported High School GPA </w:t>
            </w:r>
          </w:p>
          <w:p w14:paraId="2210DDA4" w14:textId="77777777" w:rsidR="00475D62" w:rsidRPr="00784EE1" w:rsidRDefault="00475D62" w:rsidP="00475D62">
            <w:pPr>
              <w:spacing w:line="240" w:lineRule="auto"/>
              <w:rPr>
                <w:rFonts w:ascii="Calibri" w:eastAsia="Times New Roman" w:hAnsi="Calibri" w:cs="Times New Roman"/>
                <w:b/>
                <w:i/>
                <w:iCs/>
                <w:color w:val="000000"/>
                <w:sz w:val="20"/>
                <w:szCs w:val="20"/>
              </w:rPr>
            </w:pPr>
            <w:r w:rsidRPr="00784EE1">
              <w:rPr>
                <w:rFonts w:ascii="Calibri" w:eastAsia="Times New Roman" w:hAnsi="Calibri" w:cs="Times New Roman"/>
                <w:b/>
                <w:i/>
                <w:iCs/>
                <w:color w:val="000000"/>
                <w:sz w:val="20"/>
                <w:szCs w:val="20"/>
              </w:rPr>
              <w:t>Crosstabulation</w:t>
            </w:r>
          </w:p>
        </w:tc>
        <w:tc>
          <w:tcPr>
            <w:tcW w:w="1300" w:type="dxa"/>
            <w:shd w:val="clear" w:color="auto" w:fill="auto"/>
            <w:vAlign w:val="center"/>
            <w:hideMark/>
          </w:tcPr>
          <w:p w14:paraId="7C13AE52" w14:textId="77777777" w:rsidR="00475D62" w:rsidRPr="00784EE1" w:rsidRDefault="00475D62" w:rsidP="00475D62">
            <w:pPr>
              <w:spacing w:line="240" w:lineRule="auto"/>
              <w:jc w:val="center"/>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No GPA reported</w:t>
            </w:r>
          </w:p>
        </w:tc>
        <w:tc>
          <w:tcPr>
            <w:tcW w:w="1600" w:type="dxa"/>
            <w:shd w:val="clear" w:color="auto" w:fill="auto"/>
            <w:vAlign w:val="center"/>
            <w:hideMark/>
          </w:tcPr>
          <w:p w14:paraId="1A138683" w14:textId="77777777" w:rsidR="00475D62" w:rsidRPr="00784EE1" w:rsidRDefault="00475D62" w:rsidP="00475D62">
            <w:pPr>
              <w:spacing w:line="240" w:lineRule="auto"/>
              <w:jc w:val="center"/>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GPA reported</w:t>
            </w:r>
          </w:p>
        </w:tc>
      </w:tr>
      <w:tr w:rsidR="00475D62" w:rsidRPr="00784EE1" w14:paraId="62271B72" w14:textId="77777777" w:rsidTr="00B304E2">
        <w:trPr>
          <w:trHeight w:val="360"/>
          <w:jc w:val="center"/>
        </w:trPr>
        <w:tc>
          <w:tcPr>
            <w:tcW w:w="1600" w:type="dxa"/>
            <w:vMerge w:val="restart"/>
            <w:shd w:val="clear" w:color="auto" w:fill="auto"/>
            <w:vAlign w:val="center"/>
            <w:hideMark/>
          </w:tcPr>
          <w:p w14:paraId="23184D89"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Oklahoma City Community College</w:t>
            </w:r>
          </w:p>
        </w:tc>
        <w:tc>
          <w:tcPr>
            <w:tcW w:w="2180" w:type="dxa"/>
            <w:shd w:val="clear" w:color="auto" w:fill="auto"/>
            <w:vAlign w:val="center"/>
            <w:hideMark/>
          </w:tcPr>
          <w:p w14:paraId="7663412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58C6905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19529</w:t>
            </w:r>
          </w:p>
        </w:tc>
        <w:tc>
          <w:tcPr>
            <w:tcW w:w="1600" w:type="dxa"/>
            <w:shd w:val="clear" w:color="auto" w:fill="auto"/>
            <w:noWrap/>
            <w:vAlign w:val="center"/>
            <w:hideMark/>
          </w:tcPr>
          <w:p w14:paraId="549B3AA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36018D87" w14:textId="77777777" w:rsidTr="00B304E2">
        <w:trPr>
          <w:trHeight w:val="360"/>
          <w:jc w:val="center"/>
        </w:trPr>
        <w:tc>
          <w:tcPr>
            <w:tcW w:w="1600" w:type="dxa"/>
            <w:vMerge/>
            <w:vAlign w:val="center"/>
            <w:hideMark/>
          </w:tcPr>
          <w:p w14:paraId="1154D662"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EB12BA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6DE41BB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18357</w:t>
            </w:r>
          </w:p>
        </w:tc>
        <w:tc>
          <w:tcPr>
            <w:tcW w:w="1600" w:type="dxa"/>
            <w:shd w:val="clear" w:color="auto" w:fill="auto"/>
            <w:noWrap/>
            <w:vAlign w:val="center"/>
            <w:hideMark/>
          </w:tcPr>
          <w:p w14:paraId="63079C3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1172</w:t>
            </w:r>
          </w:p>
        </w:tc>
      </w:tr>
      <w:tr w:rsidR="00475D62" w:rsidRPr="00784EE1" w14:paraId="18397073" w14:textId="77777777" w:rsidTr="00B304E2">
        <w:trPr>
          <w:trHeight w:val="360"/>
          <w:jc w:val="center"/>
        </w:trPr>
        <w:tc>
          <w:tcPr>
            <w:tcW w:w="1600" w:type="dxa"/>
            <w:vMerge/>
            <w:vAlign w:val="center"/>
            <w:hideMark/>
          </w:tcPr>
          <w:p w14:paraId="749F44D0"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D1FD86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69BE809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4C59485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10CDFD52" w14:textId="77777777" w:rsidTr="00B304E2">
        <w:trPr>
          <w:trHeight w:val="300"/>
          <w:jc w:val="center"/>
        </w:trPr>
        <w:tc>
          <w:tcPr>
            <w:tcW w:w="1600" w:type="dxa"/>
            <w:vMerge w:val="restart"/>
            <w:shd w:val="clear" w:color="auto" w:fill="auto"/>
            <w:vAlign w:val="center"/>
            <w:hideMark/>
          </w:tcPr>
          <w:p w14:paraId="6E9BB7C1"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Connors State College</w:t>
            </w:r>
          </w:p>
        </w:tc>
        <w:tc>
          <w:tcPr>
            <w:tcW w:w="2180" w:type="dxa"/>
            <w:shd w:val="clear" w:color="auto" w:fill="auto"/>
            <w:vAlign w:val="center"/>
            <w:hideMark/>
          </w:tcPr>
          <w:p w14:paraId="66E547FE"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0507D63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1649</w:t>
            </w:r>
          </w:p>
        </w:tc>
        <w:tc>
          <w:tcPr>
            <w:tcW w:w="1600" w:type="dxa"/>
            <w:shd w:val="clear" w:color="auto" w:fill="auto"/>
            <w:noWrap/>
            <w:vAlign w:val="center"/>
            <w:hideMark/>
          </w:tcPr>
          <w:p w14:paraId="18B2720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2261</w:t>
            </w:r>
          </w:p>
        </w:tc>
      </w:tr>
      <w:tr w:rsidR="00475D62" w:rsidRPr="00784EE1" w14:paraId="71068BCB" w14:textId="77777777" w:rsidTr="00B304E2">
        <w:trPr>
          <w:trHeight w:val="300"/>
          <w:jc w:val="center"/>
        </w:trPr>
        <w:tc>
          <w:tcPr>
            <w:tcW w:w="1600" w:type="dxa"/>
            <w:vMerge/>
            <w:vAlign w:val="center"/>
            <w:hideMark/>
          </w:tcPr>
          <w:p w14:paraId="497BE6C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3151AF79"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25C5718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3675</w:t>
            </w:r>
          </w:p>
        </w:tc>
        <w:tc>
          <w:tcPr>
            <w:tcW w:w="1600" w:type="dxa"/>
            <w:shd w:val="clear" w:color="auto" w:fill="auto"/>
            <w:noWrap/>
            <w:vAlign w:val="center"/>
            <w:hideMark/>
          </w:tcPr>
          <w:p w14:paraId="22A00C5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235</w:t>
            </w:r>
          </w:p>
        </w:tc>
      </w:tr>
      <w:tr w:rsidR="00475D62" w:rsidRPr="00784EE1" w14:paraId="5A910B69" w14:textId="77777777" w:rsidTr="00B304E2">
        <w:trPr>
          <w:trHeight w:val="300"/>
          <w:jc w:val="center"/>
        </w:trPr>
        <w:tc>
          <w:tcPr>
            <w:tcW w:w="1600" w:type="dxa"/>
            <w:vMerge/>
            <w:vAlign w:val="center"/>
            <w:hideMark/>
          </w:tcPr>
          <w:p w14:paraId="232DE64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32E9060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099A75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42.2%</w:t>
            </w:r>
          </w:p>
        </w:tc>
        <w:tc>
          <w:tcPr>
            <w:tcW w:w="1600" w:type="dxa"/>
            <w:shd w:val="clear" w:color="auto" w:fill="auto"/>
            <w:noWrap/>
            <w:vAlign w:val="center"/>
            <w:hideMark/>
          </w:tcPr>
          <w:p w14:paraId="11B4A7A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57.8%</w:t>
            </w:r>
          </w:p>
        </w:tc>
      </w:tr>
      <w:tr w:rsidR="00475D62" w:rsidRPr="00784EE1" w14:paraId="71DCB5A6" w14:textId="77777777" w:rsidTr="00B304E2">
        <w:trPr>
          <w:trHeight w:val="360"/>
          <w:jc w:val="center"/>
        </w:trPr>
        <w:tc>
          <w:tcPr>
            <w:tcW w:w="1600" w:type="dxa"/>
            <w:vMerge w:val="restart"/>
            <w:shd w:val="clear" w:color="auto" w:fill="auto"/>
            <w:vAlign w:val="center"/>
            <w:hideMark/>
          </w:tcPr>
          <w:p w14:paraId="096F8F25"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Eastern Oklahoma State College</w:t>
            </w:r>
          </w:p>
        </w:tc>
        <w:tc>
          <w:tcPr>
            <w:tcW w:w="2180" w:type="dxa"/>
            <w:shd w:val="clear" w:color="auto" w:fill="auto"/>
            <w:vAlign w:val="center"/>
            <w:hideMark/>
          </w:tcPr>
          <w:p w14:paraId="17D3234F"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19FE4F4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3122</w:t>
            </w:r>
          </w:p>
        </w:tc>
        <w:tc>
          <w:tcPr>
            <w:tcW w:w="1600" w:type="dxa"/>
            <w:shd w:val="clear" w:color="auto" w:fill="auto"/>
            <w:noWrap/>
            <w:vAlign w:val="center"/>
            <w:hideMark/>
          </w:tcPr>
          <w:p w14:paraId="4C3394B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5CF12661" w14:textId="77777777" w:rsidTr="00B304E2">
        <w:trPr>
          <w:trHeight w:val="360"/>
          <w:jc w:val="center"/>
        </w:trPr>
        <w:tc>
          <w:tcPr>
            <w:tcW w:w="1600" w:type="dxa"/>
            <w:vMerge/>
            <w:vAlign w:val="center"/>
            <w:hideMark/>
          </w:tcPr>
          <w:p w14:paraId="3B318F9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75EC8CE"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0A4A7A1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2935</w:t>
            </w:r>
          </w:p>
        </w:tc>
        <w:tc>
          <w:tcPr>
            <w:tcW w:w="1600" w:type="dxa"/>
            <w:shd w:val="clear" w:color="auto" w:fill="auto"/>
            <w:noWrap/>
            <w:vAlign w:val="center"/>
            <w:hideMark/>
          </w:tcPr>
          <w:p w14:paraId="663A12D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187</w:t>
            </w:r>
          </w:p>
        </w:tc>
      </w:tr>
      <w:tr w:rsidR="00475D62" w:rsidRPr="00784EE1" w14:paraId="0D4AFBD7" w14:textId="77777777" w:rsidTr="00B304E2">
        <w:trPr>
          <w:trHeight w:val="360"/>
          <w:jc w:val="center"/>
        </w:trPr>
        <w:tc>
          <w:tcPr>
            <w:tcW w:w="1600" w:type="dxa"/>
            <w:vMerge/>
            <w:vAlign w:val="center"/>
            <w:hideMark/>
          </w:tcPr>
          <w:p w14:paraId="2A5A4F80"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65A8A96E"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1278C93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3ECB035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26BE7489" w14:textId="77777777" w:rsidTr="00B304E2">
        <w:trPr>
          <w:trHeight w:val="300"/>
          <w:jc w:val="center"/>
        </w:trPr>
        <w:tc>
          <w:tcPr>
            <w:tcW w:w="1600" w:type="dxa"/>
            <w:vMerge w:val="restart"/>
            <w:shd w:val="clear" w:color="auto" w:fill="auto"/>
            <w:vAlign w:val="center"/>
            <w:hideMark/>
          </w:tcPr>
          <w:p w14:paraId="10AC308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Murray State College</w:t>
            </w:r>
          </w:p>
        </w:tc>
        <w:tc>
          <w:tcPr>
            <w:tcW w:w="2180" w:type="dxa"/>
            <w:shd w:val="clear" w:color="auto" w:fill="auto"/>
            <w:vAlign w:val="center"/>
            <w:hideMark/>
          </w:tcPr>
          <w:p w14:paraId="38CED1E9"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71579ED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3835</w:t>
            </w:r>
          </w:p>
        </w:tc>
        <w:tc>
          <w:tcPr>
            <w:tcW w:w="1600" w:type="dxa"/>
            <w:shd w:val="clear" w:color="auto" w:fill="auto"/>
            <w:noWrap/>
            <w:vAlign w:val="center"/>
            <w:hideMark/>
          </w:tcPr>
          <w:p w14:paraId="4974F3E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04575B66" w14:textId="77777777" w:rsidTr="00B304E2">
        <w:trPr>
          <w:trHeight w:val="300"/>
          <w:jc w:val="center"/>
        </w:trPr>
        <w:tc>
          <w:tcPr>
            <w:tcW w:w="1600" w:type="dxa"/>
            <w:vMerge/>
            <w:vAlign w:val="center"/>
            <w:hideMark/>
          </w:tcPr>
          <w:p w14:paraId="73897067"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7AAA07F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67FF916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3605</w:t>
            </w:r>
          </w:p>
        </w:tc>
        <w:tc>
          <w:tcPr>
            <w:tcW w:w="1600" w:type="dxa"/>
            <w:shd w:val="clear" w:color="auto" w:fill="auto"/>
            <w:noWrap/>
            <w:vAlign w:val="center"/>
            <w:hideMark/>
          </w:tcPr>
          <w:p w14:paraId="5278EE3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230</w:t>
            </w:r>
          </w:p>
        </w:tc>
      </w:tr>
      <w:tr w:rsidR="00475D62" w:rsidRPr="00784EE1" w14:paraId="10769463" w14:textId="77777777" w:rsidTr="00B304E2">
        <w:trPr>
          <w:trHeight w:val="300"/>
          <w:jc w:val="center"/>
        </w:trPr>
        <w:tc>
          <w:tcPr>
            <w:tcW w:w="1600" w:type="dxa"/>
            <w:vMerge/>
            <w:vAlign w:val="center"/>
            <w:hideMark/>
          </w:tcPr>
          <w:p w14:paraId="2659FA00"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64D89057"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6326383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4C4865C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04E38E95" w14:textId="77777777" w:rsidTr="00B304E2">
        <w:trPr>
          <w:trHeight w:val="360"/>
          <w:jc w:val="center"/>
        </w:trPr>
        <w:tc>
          <w:tcPr>
            <w:tcW w:w="1600" w:type="dxa"/>
            <w:vMerge w:val="restart"/>
            <w:shd w:val="clear" w:color="auto" w:fill="auto"/>
            <w:vAlign w:val="center"/>
            <w:hideMark/>
          </w:tcPr>
          <w:p w14:paraId="302759C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Northeastern Oklahoma A&amp;M College</w:t>
            </w:r>
          </w:p>
        </w:tc>
        <w:tc>
          <w:tcPr>
            <w:tcW w:w="2180" w:type="dxa"/>
            <w:shd w:val="clear" w:color="auto" w:fill="auto"/>
            <w:vAlign w:val="center"/>
            <w:hideMark/>
          </w:tcPr>
          <w:p w14:paraId="70AD046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388E078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1122</w:t>
            </w:r>
          </w:p>
        </w:tc>
        <w:tc>
          <w:tcPr>
            <w:tcW w:w="1600" w:type="dxa"/>
            <w:shd w:val="clear" w:color="auto" w:fill="auto"/>
            <w:noWrap/>
            <w:vAlign w:val="center"/>
            <w:hideMark/>
          </w:tcPr>
          <w:p w14:paraId="3BC4B86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3615</w:t>
            </w:r>
          </w:p>
        </w:tc>
      </w:tr>
      <w:tr w:rsidR="00475D62" w:rsidRPr="00784EE1" w14:paraId="2BBC677A" w14:textId="77777777" w:rsidTr="00B304E2">
        <w:trPr>
          <w:trHeight w:val="360"/>
          <w:jc w:val="center"/>
        </w:trPr>
        <w:tc>
          <w:tcPr>
            <w:tcW w:w="1600" w:type="dxa"/>
            <w:vMerge/>
            <w:vAlign w:val="center"/>
            <w:hideMark/>
          </w:tcPr>
          <w:p w14:paraId="28E195F7"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7142E22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2DEB89B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4453</w:t>
            </w:r>
          </w:p>
        </w:tc>
        <w:tc>
          <w:tcPr>
            <w:tcW w:w="1600" w:type="dxa"/>
            <w:shd w:val="clear" w:color="auto" w:fill="auto"/>
            <w:noWrap/>
            <w:vAlign w:val="center"/>
            <w:hideMark/>
          </w:tcPr>
          <w:p w14:paraId="400F730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284</w:t>
            </w:r>
          </w:p>
        </w:tc>
      </w:tr>
      <w:tr w:rsidR="00475D62" w:rsidRPr="00784EE1" w14:paraId="48469906" w14:textId="77777777" w:rsidTr="00B304E2">
        <w:trPr>
          <w:trHeight w:val="360"/>
          <w:jc w:val="center"/>
        </w:trPr>
        <w:tc>
          <w:tcPr>
            <w:tcW w:w="1600" w:type="dxa"/>
            <w:vMerge/>
            <w:vAlign w:val="center"/>
            <w:hideMark/>
          </w:tcPr>
          <w:p w14:paraId="75DA72E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58781CD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12F6E15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23.7%</w:t>
            </w:r>
          </w:p>
        </w:tc>
        <w:tc>
          <w:tcPr>
            <w:tcW w:w="1600" w:type="dxa"/>
            <w:shd w:val="clear" w:color="auto" w:fill="auto"/>
            <w:noWrap/>
            <w:vAlign w:val="center"/>
            <w:hideMark/>
          </w:tcPr>
          <w:p w14:paraId="242F5E6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76.3%</w:t>
            </w:r>
          </w:p>
        </w:tc>
      </w:tr>
      <w:tr w:rsidR="00475D62" w:rsidRPr="00784EE1" w14:paraId="07ACCB1F" w14:textId="77777777" w:rsidTr="00B304E2">
        <w:trPr>
          <w:trHeight w:val="360"/>
          <w:jc w:val="center"/>
        </w:trPr>
        <w:tc>
          <w:tcPr>
            <w:tcW w:w="1600" w:type="dxa"/>
            <w:vMerge w:val="restart"/>
            <w:shd w:val="clear" w:color="auto" w:fill="auto"/>
            <w:vAlign w:val="center"/>
            <w:hideMark/>
          </w:tcPr>
          <w:p w14:paraId="576946B5"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Northern Oklahoma College</w:t>
            </w:r>
          </w:p>
        </w:tc>
        <w:tc>
          <w:tcPr>
            <w:tcW w:w="2180" w:type="dxa"/>
            <w:shd w:val="clear" w:color="auto" w:fill="auto"/>
            <w:vAlign w:val="center"/>
            <w:hideMark/>
          </w:tcPr>
          <w:p w14:paraId="7CCA6B30"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7C7EFDA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7544</w:t>
            </w:r>
          </w:p>
        </w:tc>
        <w:tc>
          <w:tcPr>
            <w:tcW w:w="1600" w:type="dxa"/>
            <w:shd w:val="clear" w:color="auto" w:fill="auto"/>
            <w:noWrap/>
            <w:vAlign w:val="center"/>
            <w:hideMark/>
          </w:tcPr>
          <w:p w14:paraId="2ED6F61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6C910487" w14:textId="77777777" w:rsidTr="00B304E2">
        <w:trPr>
          <w:trHeight w:val="360"/>
          <w:jc w:val="center"/>
        </w:trPr>
        <w:tc>
          <w:tcPr>
            <w:tcW w:w="1600" w:type="dxa"/>
            <w:vMerge/>
            <w:vAlign w:val="center"/>
            <w:hideMark/>
          </w:tcPr>
          <w:p w14:paraId="0AF91F29"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22D1288"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662CAC7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7091</w:t>
            </w:r>
          </w:p>
        </w:tc>
        <w:tc>
          <w:tcPr>
            <w:tcW w:w="1600" w:type="dxa"/>
            <w:shd w:val="clear" w:color="auto" w:fill="auto"/>
            <w:noWrap/>
            <w:vAlign w:val="center"/>
            <w:hideMark/>
          </w:tcPr>
          <w:p w14:paraId="5AE05E5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453</w:t>
            </w:r>
          </w:p>
        </w:tc>
      </w:tr>
      <w:tr w:rsidR="00475D62" w:rsidRPr="00784EE1" w14:paraId="3902873B" w14:textId="77777777" w:rsidTr="00B304E2">
        <w:trPr>
          <w:trHeight w:val="360"/>
          <w:jc w:val="center"/>
        </w:trPr>
        <w:tc>
          <w:tcPr>
            <w:tcW w:w="1600" w:type="dxa"/>
            <w:vMerge/>
            <w:vAlign w:val="center"/>
            <w:hideMark/>
          </w:tcPr>
          <w:p w14:paraId="12679AB8"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2BA7391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4945322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7EA27229"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7D1F1FB6" w14:textId="77777777" w:rsidTr="00B304E2">
        <w:trPr>
          <w:trHeight w:val="300"/>
          <w:jc w:val="center"/>
        </w:trPr>
        <w:tc>
          <w:tcPr>
            <w:tcW w:w="1600" w:type="dxa"/>
            <w:vMerge w:val="restart"/>
            <w:shd w:val="clear" w:color="auto" w:fill="auto"/>
            <w:vAlign w:val="center"/>
            <w:hideMark/>
          </w:tcPr>
          <w:p w14:paraId="310AB17C"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Carl Albert State College</w:t>
            </w:r>
          </w:p>
        </w:tc>
        <w:tc>
          <w:tcPr>
            <w:tcW w:w="2180" w:type="dxa"/>
            <w:shd w:val="clear" w:color="auto" w:fill="auto"/>
            <w:vAlign w:val="center"/>
            <w:hideMark/>
          </w:tcPr>
          <w:p w14:paraId="0247ADB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12E07D9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5428</w:t>
            </w:r>
          </w:p>
        </w:tc>
        <w:tc>
          <w:tcPr>
            <w:tcW w:w="1600" w:type="dxa"/>
            <w:shd w:val="clear" w:color="auto" w:fill="auto"/>
            <w:noWrap/>
            <w:vAlign w:val="center"/>
            <w:hideMark/>
          </w:tcPr>
          <w:p w14:paraId="493E7BC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0BF35AE1" w14:textId="77777777" w:rsidTr="00B304E2">
        <w:trPr>
          <w:trHeight w:val="300"/>
          <w:jc w:val="center"/>
        </w:trPr>
        <w:tc>
          <w:tcPr>
            <w:tcW w:w="1600" w:type="dxa"/>
            <w:vMerge/>
            <w:vAlign w:val="center"/>
            <w:hideMark/>
          </w:tcPr>
          <w:p w14:paraId="2E107F95"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49FB3159"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44A1025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5102.3</w:t>
            </w:r>
          </w:p>
        </w:tc>
        <w:tc>
          <w:tcPr>
            <w:tcW w:w="1600" w:type="dxa"/>
            <w:shd w:val="clear" w:color="auto" w:fill="auto"/>
            <w:noWrap/>
            <w:vAlign w:val="center"/>
            <w:hideMark/>
          </w:tcPr>
          <w:p w14:paraId="6FE3A9B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325.7</w:t>
            </w:r>
          </w:p>
        </w:tc>
      </w:tr>
      <w:tr w:rsidR="00475D62" w:rsidRPr="00784EE1" w14:paraId="13C0D073" w14:textId="77777777" w:rsidTr="00B304E2">
        <w:trPr>
          <w:trHeight w:val="300"/>
          <w:jc w:val="center"/>
        </w:trPr>
        <w:tc>
          <w:tcPr>
            <w:tcW w:w="1600" w:type="dxa"/>
            <w:vMerge/>
            <w:vAlign w:val="center"/>
            <w:hideMark/>
          </w:tcPr>
          <w:p w14:paraId="11F22B9A"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127F7FD3"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4057831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784BEC9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07C9530E" w14:textId="77777777" w:rsidTr="00B304E2">
        <w:trPr>
          <w:trHeight w:val="360"/>
          <w:jc w:val="center"/>
        </w:trPr>
        <w:tc>
          <w:tcPr>
            <w:tcW w:w="1600" w:type="dxa"/>
            <w:vMerge w:val="restart"/>
            <w:shd w:val="clear" w:color="auto" w:fill="auto"/>
            <w:vAlign w:val="center"/>
            <w:hideMark/>
          </w:tcPr>
          <w:p w14:paraId="67099308"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Oklaho</w:t>
            </w:r>
            <w:r>
              <w:rPr>
                <w:rFonts w:ascii="Calibri" w:eastAsia="Times New Roman" w:hAnsi="Calibri" w:cs="Times New Roman"/>
                <w:b/>
                <w:color w:val="000000"/>
                <w:sz w:val="20"/>
                <w:szCs w:val="20"/>
              </w:rPr>
              <w:t>m</w:t>
            </w:r>
            <w:r w:rsidRPr="00784EE1">
              <w:rPr>
                <w:rFonts w:ascii="Calibri" w:eastAsia="Times New Roman" w:hAnsi="Calibri" w:cs="Times New Roman"/>
                <w:b/>
                <w:color w:val="000000"/>
                <w:sz w:val="20"/>
                <w:szCs w:val="20"/>
              </w:rPr>
              <w:t>a State University - Oklahoma City</w:t>
            </w:r>
          </w:p>
        </w:tc>
        <w:tc>
          <w:tcPr>
            <w:tcW w:w="2180" w:type="dxa"/>
            <w:shd w:val="clear" w:color="auto" w:fill="auto"/>
            <w:vAlign w:val="center"/>
            <w:hideMark/>
          </w:tcPr>
          <w:p w14:paraId="755A902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2E58A70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6688</w:t>
            </w:r>
          </w:p>
        </w:tc>
        <w:tc>
          <w:tcPr>
            <w:tcW w:w="1600" w:type="dxa"/>
            <w:shd w:val="clear" w:color="auto" w:fill="auto"/>
            <w:noWrap/>
            <w:vAlign w:val="center"/>
            <w:hideMark/>
          </w:tcPr>
          <w:p w14:paraId="1A0D357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w:t>
            </w:r>
          </w:p>
        </w:tc>
      </w:tr>
      <w:tr w:rsidR="00475D62" w:rsidRPr="00784EE1" w14:paraId="789AAD13" w14:textId="77777777" w:rsidTr="00B304E2">
        <w:trPr>
          <w:trHeight w:val="360"/>
          <w:jc w:val="center"/>
        </w:trPr>
        <w:tc>
          <w:tcPr>
            <w:tcW w:w="1600" w:type="dxa"/>
            <w:vMerge/>
            <w:vAlign w:val="center"/>
            <w:hideMark/>
          </w:tcPr>
          <w:p w14:paraId="5183E95F"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4C9CBE9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3447D7C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6288</w:t>
            </w:r>
          </w:p>
        </w:tc>
        <w:tc>
          <w:tcPr>
            <w:tcW w:w="1600" w:type="dxa"/>
            <w:shd w:val="clear" w:color="auto" w:fill="auto"/>
            <w:noWrap/>
            <w:vAlign w:val="center"/>
            <w:hideMark/>
          </w:tcPr>
          <w:p w14:paraId="432EE1D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401</w:t>
            </w:r>
          </w:p>
        </w:tc>
      </w:tr>
      <w:tr w:rsidR="00475D62" w:rsidRPr="00784EE1" w14:paraId="012DC1BE" w14:textId="77777777" w:rsidTr="00B304E2">
        <w:trPr>
          <w:trHeight w:val="360"/>
          <w:jc w:val="center"/>
        </w:trPr>
        <w:tc>
          <w:tcPr>
            <w:tcW w:w="1600" w:type="dxa"/>
            <w:vMerge/>
            <w:vAlign w:val="center"/>
            <w:hideMark/>
          </w:tcPr>
          <w:p w14:paraId="60EEA60A"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3E64BC7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99E7A6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0FCB314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0667D030" w14:textId="77777777" w:rsidTr="00B304E2">
        <w:trPr>
          <w:trHeight w:val="600"/>
          <w:jc w:val="center"/>
        </w:trPr>
        <w:tc>
          <w:tcPr>
            <w:tcW w:w="1600" w:type="dxa"/>
            <w:vMerge w:val="restart"/>
            <w:shd w:val="clear" w:color="auto" w:fill="auto"/>
            <w:vAlign w:val="center"/>
            <w:hideMark/>
          </w:tcPr>
          <w:p w14:paraId="536E46CD"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Oklahoma State University Institute of Technology – Okmulgee</w:t>
            </w:r>
          </w:p>
        </w:tc>
        <w:tc>
          <w:tcPr>
            <w:tcW w:w="2180" w:type="dxa"/>
            <w:shd w:val="clear" w:color="auto" w:fill="auto"/>
            <w:vAlign w:val="center"/>
            <w:hideMark/>
          </w:tcPr>
          <w:p w14:paraId="489F09D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1848E9C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7447</w:t>
            </w:r>
          </w:p>
        </w:tc>
        <w:tc>
          <w:tcPr>
            <w:tcW w:w="1600" w:type="dxa"/>
            <w:shd w:val="clear" w:color="auto" w:fill="auto"/>
            <w:noWrap/>
            <w:vAlign w:val="center"/>
            <w:hideMark/>
          </w:tcPr>
          <w:p w14:paraId="403D300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0091D04D" w14:textId="77777777" w:rsidTr="00B304E2">
        <w:trPr>
          <w:trHeight w:val="600"/>
          <w:jc w:val="center"/>
        </w:trPr>
        <w:tc>
          <w:tcPr>
            <w:tcW w:w="1600" w:type="dxa"/>
            <w:vMerge/>
            <w:vAlign w:val="center"/>
            <w:hideMark/>
          </w:tcPr>
          <w:p w14:paraId="57AA86E5"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4405E7A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3194605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7000</w:t>
            </w:r>
          </w:p>
        </w:tc>
        <w:tc>
          <w:tcPr>
            <w:tcW w:w="1600" w:type="dxa"/>
            <w:shd w:val="clear" w:color="auto" w:fill="auto"/>
            <w:noWrap/>
            <w:vAlign w:val="center"/>
            <w:hideMark/>
          </w:tcPr>
          <w:p w14:paraId="244184D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447</w:t>
            </w:r>
          </w:p>
        </w:tc>
      </w:tr>
      <w:tr w:rsidR="00475D62" w:rsidRPr="00784EE1" w14:paraId="64042A3C" w14:textId="77777777" w:rsidTr="00B304E2">
        <w:trPr>
          <w:trHeight w:val="600"/>
          <w:jc w:val="center"/>
        </w:trPr>
        <w:tc>
          <w:tcPr>
            <w:tcW w:w="1600" w:type="dxa"/>
            <w:vMerge/>
            <w:vAlign w:val="center"/>
            <w:hideMark/>
          </w:tcPr>
          <w:p w14:paraId="74F0C32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537CB82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72B223C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3712B70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1989B998" w14:textId="77777777" w:rsidTr="00B304E2">
        <w:trPr>
          <w:trHeight w:val="360"/>
          <w:jc w:val="center"/>
        </w:trPr>
        <w:tc>
          <w:tcPr>
            <w:tcW w:w="1600" w:type="dxa"/>
            <w:vMerge w:val="restart"/>
            <w:shd w:val="clear" w:color="auto" w:fill="auto"/>
            <w:vAlign w:val="center"/>
            <w:hideMark/>
          </w:tcPr>
          <w:p w14:paraId="0ED51D76"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Redlands Community College</w:t>
            </w:r>
          </w:p>
        </w:tc>
        <w:tc>
          <w:tcPr>
            <w:tcW w:w="2180" w:type="dxa"/>
            <w:shd w:val="clear" w:color="auto" w:fill="auto"/>
            <w:vAlign w:val="center"/>
            <w:hideMark/>
          </w:tcPr>
          <w:p w14:paraId="20D7ED4B"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16B71D4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2972</w:t>
            </w:r>
          </w:p>
        </w:tc>
        <w:tc>
          <w:tcPr>
            <w:tcW w:w="1600" w:type="dxa"/>
            <w:shd w:val="clear" w:color="auto" w:fill="auto"/>
            <w:noWrap/>
            <w:vAlign w:val="center"/>
            <w:hideMark/>
          </w:tcPr>
          <w:p w14:paraId="09EB0E2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37723D62" w14:textId="77777777" w:rsidTr="00B304E2">
        <w:trPr>
          <w:trHeight w:val="360"/>
          <w:jc w:val="center"/>
        </w:trPr>
        <w:tc>
          <w:tcPr>
            <w:tcW w:w="1600" w:type="dxa"/>
            <w:vMerge/>
            <w:vAlign w:val="center"/>
            <w:hideMark/>
          </w:tcPr>
          <w:p w14:paraId="53A1B922" w14:textId="77777777" w:rsidR="00475D62" w:rsidRPr="00784EE1" w:rsidRDefault="00475D62" w:rsidP="00475D62">
            <w:pPr>
              <w:spacing w:line="240" w:lineRule="auto"/>
              <w:jc w:val="right"/>
              <w:rPr>
                <w:rFonts w:ascii="Calibri" w:eastAsia="Times New Roman" w:hAnsi="Calibri" w:cs="Times New Roman"/>
                <w:color w:val="000000"/>
                <w:sz w:val="20"/>
                <w:szCs w:val="20"/>
              </w:rPr>
            </w:pPr>
          </w:p>
        </w:tc>
        <w:tc>
          <w:tcPr>
            <w:tcW w:w="2180" w:type="dxa"/>
            <w:shd w:val="clear" w:color="auto" w:fill="auto"/>
            <w:vAlign w:val="center"/>
            <w:hideMark/>
          </w:tcPr>
          <w:p w14:paraId="7E48410A"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34F407DB"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2794</w:t>
            </w:r>
          </w:p>
        </w:tc>
        <w:tc>
          <w:tcPr>
            <w:tcW w:w="1600" w:type="dxa"/>
            <w:shd w:val="clear" w:color="auto" w:fill="auto"/>
            <w:noWrap/>
            <w:vAlign w:val="center"/>
            <w:hideMark/>
          </w:tcPr>
          <w:p w14:paraId="10DE33B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178</w:t>
            </w:r>
          </w:p>
        </w:tc>
      </w:tr>
      <w:tr w:rsidR="00475D62" w:rsidRPr="00784EE1" w14:paraId="19CF1298" w14:textId="77777777" w:rsidTr="00B304E2">
        <w:trPr>
          <w:trHeight w:val="360"/>
          <w:jc w:val="center"/>
        </w:trPr>
        <w:tc>
          <w:tcPr>
            <w:tcW w:w="1600" w:type="dxa"/>
            <w:vMerge/>
            <w:vAlign w:val="center"/>
            <w:hideMark/>
          </w:tcPr>
          <w:p w14:paraId="34A9ACE6" w14:textId="77777777" w:rsidR="00475D62" w:rsidRPr="00784EE1" w:rsidRDefault="00475D62" w:rsidP="00475D62">
            <w:pPr>
              <w:spacing w:line="240" w:lineRule="auto"/>
              <w:jc w:val="right"/>
              <w:rPr>
                <w:rFonts w:ascii="Calibri" w:eastAsia="Times New Roman" w:hAnsi="Calibri" w:cs="Times New Roman"/>
                <w:color w:val="000000"/>
                <w:sz w:val="20"/>
                <w:szCs w:val="20"/>
              </w:rPr>
            </w:pPr>
          </w:p>
        </w:tc>
        <w:tc>
          <w:tcPr>
            <w:tcW w:w="2180" w:type="dxa"/>
            <w:shd w:val="clear" w:color="auto" w:fill="auto"/>
            <w:vAlign w:val="center"/>
            <w:hideMark/>
          </w:tcPr>
          <w:p w14:paraId="6C5AB44A"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6EC378A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5BF9D0E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357A75BC" w14:textId="77777777" w:rsidTr="00B304E2">
        <w:trPr>
          <w:trHeight w:val="300"/>
          <w:jc w:val="center"/>
        </w:trPr>
        <w:tc>
          <w:tcPr>
            <w:tcW w:w="1600" w:type="dxa"/>
            <w:vMerge w:val="restart"/>
            <w:shd w:val="clear" w:color="auto" w:fill="auto"/>
            <w:vAlign w:val="center"/>
            <w:hideMark/>
          </w:tcPr>
          <w:p w14:paraId="3809164E"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Rose State College</w:t>
            </w:r>
          </w:p>
        </w:tc>
        <w:tc>
          <w:tcPr>
            <w:tcW w:w="2180" w:type="dxa"/>
            <w:shd w:val="clear" w:color="auto" w:fill="auto"/>
            <w:vAlign w:val="center"/>
            <w:hideMark/>
          </w:tcPr>
          <w:p w14:paraId="4FA973F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32D1DAF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9042</w:t>
            </w:r>
          </w:p>
        </w:tc>
        <w:tc>
          <w:tcPr>
            <w:tcW w:w="1600" w:type="dxa"/>
            <w:shd w:val="clear" w:color="auto" w:fill="auto"/>
            <w:noWrap/>
            <w:vAlign w:val="center"/>
            <w:hideMark/>
          </w:tcPr>
          <w:p w14:paraId="37C902B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2B3A0376" w14:textId="77777777" w:rsidTr="00B304E2">
        <w:trPr>
          <w:trHeight w:val="300"/>
          <w:jc w:val="center"/>
        </w:trPr>
        <w:tc>
          <w:tcPr>
            <w:tcW w:w="1600" w:type="dxa"/>
            <w:vMerge/>
            <w:vAlign w:val="center"/>
            <w:hideMark/>
          </w:tcPr>
          <w:p w14:paraId="360370CF"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3D0B81E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7D843AE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8499</w:t>
            </w:r>
          </w:p>
        </w:tc>
        <w:tc>
          <w:tcPr>
            <w:tcW w:w="1600" w:type="dxa"/>
            <w:shd w:val="clear" w:color="auto" w:fill="auto"/>
            <w:noWrap/>
            <w:vAlign w:val="center"/>
            <w:hideMark/>
          </w:tcPr>
          <w:p w14:paraId="54D5DAD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543</w:t>
            </w:r>
          </w:p>
        </w:tc>
      </w:tr>
      <w:tr w:rsidR="00475D62" w:rsidRPr="00784EE1" w14:paraId="5B0EE2AB" w14:textId="77777777" w:rsidTr="00B304E2">
        <w:trPr>
          <w:trHeight w:val="300"/>
          <w:jc w:val="center"/>
        </w:trPr>
        <w:tc>
          <w:tcPr>
            <w:tcW w:w="1600" w:type="dxa"/>
            <w:vMerge/>
            <w:vAlign w:val="center"/>
            <w:hideMark/>
          </w:tcPr>
          <w:p w14:paraId="6BA3A207" w14:textId="77777777" w:rsidR="00475D62" w:rsidRPr="00784EE1" w:rsidRDefault="00475D62" w:rsidP="00475D62">
            <w:pPr>
              <w:spacing w:line="240" w:lineRule="auto"/>
              <w:rPr>
                <w:rFonts w:ascii="Calibri" w:eastAsia="Times New Roman" w:hAnsi="Calibri" w:cs="Times New Roman"/>
                <w:b/>
                <w:color w:val="000000"/>
                <w:sz w:val="20"/>
                <w:szCs w:val="20"/>
              </w:rPr>
            </w:pPr>
          </w:p>
        </w:tc>
        <w:tc>
          <w:tcPr>
            <w:tcW w:w="2180" w:type="dxa"/>
            <w:shd w:val="clear" w:color="auto" w:fill="auto"/>
            <w:vAlign w:val="center"/>
            <w:hideMark/>
          </w:tcPr>
          <w:p w14:paraId="7F8BD06A"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1C765A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4994585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731FF7DE" w14:textId="77777777" w:rsidTr="00B304E2">
        <w:trPr>
          <w:trHeight w:val="300"/>
          <w:jc w:val="center"/>
        </w:trPr>
        <w:tc>
          <w:tcPr>
            <w:tcW w:w="1600" w:type="dxa"/>
            <w:vMerge w:val="restart"/>
            <w:shd w:val="clear" w:color="auto" w:fill="auto"/>
            <w:vAlign w:val="center"/>
            <w:hideMark/>
          </w:tcPr>
          <w:p w14:paraId="651A8FC3"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Seminole State College</w:t>
            </w:r>
          </w:p>
        </w:tc>
        <w:tc>
          <w:tcPr>
            <w:tcW w:w="2180" w:type="dxa"/>
            <w:shd w:val="clear" w:color="auto" w:fill="auto"/>
            <w:vAlign w:val="center"/>
            <w:hideMark/>
          </w:tcPr>
          <w:p w14:paraId="470A1D48"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6A122D25"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3877</w:t>
            </w:r>
          </w:p>
        </w:tc>
        <w:tc>
          <w:tcPr>
            <w:tcW w:w="1600" w:type="dxa"/>
            <w:shd w:val="clear" w:color="auto" w:fill="auto"/>
            <w:noWrap/>
            <w:vAlign w:val="center"/>
            <w:hideMark/>
          </w:tcPr>
          <w:p w14:paraId="565AC40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1C888994" w14:textId="77777777" w:rsidTr="00B304E2">
        <w:trPr>
          <w:trHeight w:val="300"/>
          <w:jc w:val="center"/>
        </w:trPr>
        <w:tc>
          <w:tcPr>
            <w:tcW w:w="1600" w:type="dxa"/>
            <w:vMerge/>
            <w:vAlign w:val="center"/>
            <w:hideMark/>
          </w:tcPr>
          <w:p w14:paraId="2C74F4FD"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DE752C6"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4E5F26A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3644</w:t>
            </w:r>
          </w:p>
        </w:tc>
        <w:tc>
          <w:tcPr>
            <w:tcW w:w="1600" w:type="dxa"/>
            <w:shd w:val="clear" w:color="auto" w:fill="auto"/>
            <w:noWrap/>
            <w:vAlign w:val="center"/>
            <w:hideMark/>
          </w:tcPr>
          <w:p w14:paraId="3359F13D"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233</w:t>
            </w:r>
          </w:p>
        </w:tc>
      </w:tr>
      <w:tr w:rsidR="00475D62" w:rsidRPr="00784EE1" w14:paraId="2841ACC9" w14:textId="77777777" w:rsidTr="00B304E2">
        <w:trPr>
          <w:trHeight w:val="300"/>
          <w:jc w:val="center"/>
        </w:trPr>
        <w:tc>
          <w:tcPr>
            <w:tcW w:w="1600" w:type="dxa"/>
            <w:vMerge/>
            <w:vAlign w:val="center"/>
            <w:hideMark/>
          </w:tcPr>
          <w:p w14:paraId="3D12B321"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116ED3F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63C5FEB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3DCACDB0"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3A0C1C9C" w14:textId="77777777" w:rsidTr="00B304E2">
        <w:trPr>
          <w:trHeight w:val="360"/>
          <w:jc w:val="center"/>
        </w:trPr>
        <w:tc>
          <w:tcPr>
            <w:tcW w:w="1600" w:type="dxa"/>
            <w:vMerge w:val="restart"/>
            <w:shd w:val="clear" w:color="auto" w:fill="auto"/>
            <w:vAlign w:val="center"/>
            <w:hideMark/>
          </w:tcPr>
          <w:p w14:paraId="7A8E584F"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Tulsa Community College</w:t>
            </w:r>
          </w:p>
        </w:tc>
        <w:tc>
          <w:tcPr>
            <w:tcW w:w="2180" w:type="dxa"/>
            <w:shd w:val="clear" w:color="auto" w:fill="auto"/>
            <w:vAlign w:val="center"/>
            <w:hideMark/>
          </w:tcPr>
          <w:p w14:paraId="41DEBEDE"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194D215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16716</w:t>
            </w:r>
          </w:p>
        </w:tc>
        <w:tc>
          <w:tcPr>
            <w:tcW w:w="1600" w:type="dxa"/>
            <w:shd w:val="clear" w:color="auto" w:fill="auto"/>
            <w:noWrap/>
            <w:vAlign w:val="center"/>
            <w:hideMark/>
          </w:tcPr>
          <w:p w14:paraId="3F04E684"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1CBAC9C8" w14:textId="77777777" w:rsidTr="00B304E2">
        <w:trPr>
          <w:trHeight w:val="360"/>
          <w:jc w:val="center"/>
        </w:trPr>
        <w:tc>
          <w:tcPr>
            <w:tcW w:w="1600" w:type="dxa"/>
            <w:vMerge/>
            <w:vAlign w:val="center"/>
            <w:hideMark/>
          </w:tcPr>
          <w:p w14:paraId="7DB27186"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41BA0E40"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19C18EBC"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15713</w:t>
            </w:r>
          </w:p>
        </w:tc>
        <w:tc>
          <w:tcPr>
            <w:tcW w:w="1600" w:type="dxa"/>
            <w:shd w:val="clear" w:color="auto" w:fill="auto"/>
            <w:noWrap/>
            <w:vAlign w:val="center"/>
            <w:hideMark/>
          </w:tcPr>
          <w:p w14:paraId="318D81D6"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1003</w:t>
            </w:r>
          </w:p>
        </w:tc>
      </w:tr>
      <w:tr w:rsidR="00475D62" w:rsidRPr="00784EE1" w14:paraId="523F4173" w14:textId="77777777" w:rsidTr="00B304E2">
        <w:trPr>
          <w:trHeight w:val="360"/>
          <w:jc w:val="center"/>
        </w:trPr>
        <w:tc>
          <w:tcPr>
            <w:tcW w:w="1600" w:type="dxa"/>
            <w:vMerge/>
            <w:vAlign w:val="center"/>
            <w:hideMark/>
          </w:tcPr>
          <w:p w14:paraId="44DBCBBB"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p>
        </w:tc>
        <w:tc>
          <w:tcPr>
            <w:tcW w:w="2180" w:type="dxa"/>
            <w:shd w:val="clear" w:color="auto" w:fill="auto"/>
            <w:vAlign w:val="center"/>
            <w:hideMark/>
          </w:tcPr>
          <w:p w14:paraId="3F23A91D"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561B91C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7AB3793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0D943DCA" w14:textId="77777777" w:rsidTr="00B304E2">
        <w:trPr>
          <w:trHeight w:val="360"/>
          <w:jc w:val="center"/>
        </w:trPr>
        <w:tc>
          <w:tcPr>
            <w:tcW w:w="1600" w:type="dxa"/>
            <w:vMerge w:val="restart"/>
            <w:shd w:val="clear" w:color="auto" w:fill="auto"/>
            <w:vAlign w:val="center"/>
            <w:hideMark/>
          </w:tcPr>
          <w:p w14:paraId="5FBEB16A"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Western Oklahoma State College</w:t>
            </w:r>
          </w:p>
        </w:tc>
        <w:tc>
          <w:tcPr>
            <w:tcW w:w="2180" w:type="dxa"/>
            <w:shd w:val="clear" w:color="auto" w:fill="auto"/>
            <w:vAlign w:val="center"/>
            <w:hideMark/>
          </w:tcPr>
          <w:p w14:paraId="31A92B24"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41E8D2A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3081</w:t>
            </w:r>
          </w:p>
        </w:tc>
        <w:tc>
          <w:tcPr>
            <w:tcW w:w="1600" w:type="dxa"/>
            <w:shd w:val="clear" w:color="auto" w:fill="auto"/>
            <w:noWrap/>
            <w:vAlign w:val="center"/>
            <w:hideMark/>
          </w:tcPr>
          <w:p w14:paraId="1BE72572"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w:t>
            </w:r>
          </w:p>
        </w:tc>
      </w:tr>
      <w:tr w:rsidR="00475D62" w:rsidRPr="00784EE1" w14:paraId="3BD6944B" w14:textId="77777777" w:rsidTr="00B304E2">
        <w:trPr>
          <w:trHeight w:val="360"/>
          <w:jc w:val="center"/>
        </w:trPr>
        <w:tc>
          <w:tcPr>
            <w:tcW w:w="1600" w:type="dxa"/>
            <w:vMerge/>
            <w:vAlign w:val="center"/>
            <w:hideMark/>
          </w:tcPr>
          <w:p w14:paraId="0B132AC7" w14:textId="77777777" w:rsidR="00475D62" w:rsidRPr="00784EE1" w:rsidRDefault="00475D62" w:rsidP="00475D62">
            <w:pPr>
              <w:spacing w:line="240" w:lineRule="auto"/>
              <w:jc w:val="right"/>
              <w:rPr>
                <w:rFonts w:ascii="Calibri" w:eastAsia="Times New Roman" w:hAnsi="Calibri" w:cs="Times New Roman"/>
                <w:color w:val="000000"/>
                <w:sz w:val="20"/>
                <w:szCs w:val="20"/>
              </w:rPr>
            </w:pPr>
          </w:p>
        </w:tc>
        <w:tc>
          <w:tcPr>
            <w:tcW w:w="2180" w:type="dxa"/>
            <w:shd w:val="clear" w:color="auto" w:fill="auto"/>
            <w:vAlign w:val="center"/>
            <w:hideMark/>
          </w:tcPr>
          <w:p w14:paraId="795CD733"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79B8C79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2896</w:t>
            </w:r>
          </w:p>
        </w:tc>
        <w:tc>
          <w:tcPr>
            <w:tcW w:w="1600" w:type="dxa"/>
            <w:shd w:val="clear" w:color="auto" w:fill="auto"/>
            <w:noWrap/>
            <w:vAlign w:val="center"/>
            <w:hideMark/>
          </w:tcPr>
          <w:p w14:paraId="40CE0D07"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185</w:t>
            </w:r>
          </w:p>
        </w:tc>
      </w:tr>
      <w:tr w:rsidR="00475D62" w:rsidRPr="00784EE1" w14:paraId="3B96CC94" w14:textId="77777777" w:rsidTr="00B304E2">
        <w:trPr>
          <w:trHeight w:val="360"/>
          <w:jc w:val="center"/>
        </w:trPr>
        <w:tc>
          <w:tcPr>
            <w:tcW w:w="1600" w:type="dxa"/>
            <w:vMerge/>
            <w:vAlign w:val="center"/>
            <w:hideMark/>
          </w:tcPr>
          <w:p w14:paraId="3203D76A" w14:textId="77777777" w:rsidR="00475D62" w:rsidRPr="00784EE1" w:rsidRDefault="00475D62" w:rsidP="00475D62">
            <w:pPr>
              <w:spacing w:line="240" w:lineRule="auto"/>
              <w:jc w:val="right"/>
              <w:rPr>
                <w:rFonts w:ascii="Calibri" w:eastAsia="Times New Roman" w:hAnsi="Calibri" w:cs="Times New Roman"/>
                <w:color w:val="000000"/>
                <w:sz w:val="20"/>
                <w:szCs w:val="20"/>
              </w:rPr>
            </w:pPr>
          </w:p>
        </w:tc>
        <w:tc>
          <w:tcPr>
            <w:tcW w:w="2180" w:type="dxa"/>
            <w:shd w:val="clear" w:color="auto" w:fill="auto"/>
            <w:vAlign w:val="center"/>
            <w:hideMark/>
          </w:tcPr>
          <w:p w14:paraId="586BD300"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3B8A8A81"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100.0%</w:t>
            </w:r>
          </w:p>
        </w:tc>
        <w:tc>
          <w:tcPr>
            <w:tcW w:w="1600" w:type="dxa"/>
            <w:shd w:val="clear" w:color="auto" w:fill="auto"/>
            <w:noWrap/>
            <w:vAlign w:val="center"/>
            <w:hideMark/>
          </w:tcPr>
          <w:p w14:paraId="4CF0591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0.0%</w:t>
            </w:r>
          </w:p>
        </w:tc>
      </w:tr>
      <w:tr w:rsidR="00475D62" w:rsidRPr="00784EE1" w14:paraId="27781AFF" w14:textId="77777777" w:rsidTr="00B304E2">
        <w:trPr>
          <w:trHeight w:val="300"/>
          <w:jc w:val="center"/>
        </w:trPr>
        <w:tc>
          <w:tcPr>
            <w:tcW w:w="1600" w:type="dxa"/>
            <w:vMerge w:val="restart"/>
            <w:shd w:val="clear" w:color="auto" w:fill="auto"/>
            <w:vAlign w:val="center"/>
            <w:hideMark/>
          </w:tcPr>
          <w:p w14:paraId="233321F5" w14:textId="77777777" w:rsidR="00475D62" w:rsidRPr="00784EE1" w:rsidRDefault="00475D62" w:rsidP="00475D62">
            <w:pPr>
              <w:spacing w:line="240" w:lineRule="auto"/>
              <w:jc w:val="right"/>
              <w:rPr>
                <w:rFonts w:ascii="Calibri" w:eastAsia="Times New Roman" w:hAnsi="Calibri" w:cs="Times New Roman"/>
                <w:b/>
                <w:color w:val="000000"/>
                <w:sz w:val="20"/>
                <w:szCs w:val="20"/>
              </w:rPr>
            </w:pPr>
            <w:r w:rsidRPr="00784EE1">
              <w:rPr>
                <w:rFonts w:ascii="Calibri" w:eastAsia="Times New Roman" w:hAnsi="Calibri" w:cs="Times New Roman"/>
                <w:b/>
                <w:color w:val="000000"/>
                <w:sz w:val="20"/>
                <w:szCs w:val="20"/>
              </w:rPr>
              <w:t>Total</w:t>
            </w:r>
          </w:p>
        </w:tc>
        <w:tc>
          <w:tcPr>
            <w:tcW w:w="2180" w:type="dxa"/>
            <w:shd w:val="clear" w:color="auto" w:fill="auto"/>
            <w:vAlign w:val="center"/>
            <w:hideMark/>
          </w:tcPr>
          <w:p w14:paraId="7BAA85D3"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Count</w:t>
            </w:r>
          </w:p>
        </w:tc>
        <w:tc>
          <w:tcPr>
            <w:tcW w:w="1300" w:type="dxa"/>
            <w:shd w:val="clear" w:color="auto" w:fill="auto"/>
            <w:noWrap/>
            <w:vAlign w:val="center"/>
            <w:hideMark/>
          </w:tcPr>
          <w:p w14:paraId="57DCD6FA"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92052</w:t>
            </w:r>
          </w:p>
        </w:tc>
        <w:tc>
          <w:tcPr>
            <w:tcW w:w="1600" w:type="dxa"/>
            <w:shd w:val="clear" w:color="auto" w:fill="auto"/>
            <w:noWrap/>
            <w:vAlign w:val="center"/>
            <w:hideMark/>
          </w:tcPr>
          <w:p w14:paraId="4E30213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5877</w:t>
            </w:r>
          </w:p>
        </w:tc>
      </w:tr>
      <w:tr w:rsidR="00475D62" w:rsidRPr="00784EE1" w14:paraId="6054ED0E" w14:textId="77777777" w:rsidTr="00B304E2">
        <w:trPr>
          <w:trHeight w:val="300"/>
          <w:jc w:val="center"/>
        </w:trPr>
        <w:tc>
          <w:tcPr>
            <w:tcW w:w="1600" w:type="dxa"/>
            <w:vMerge/>
            <w:vAlign w:val="center"/>
            <w:hideMark/>
          </w:tcPr>
          <w:p w14:paraId="45B06973"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1BCA3F31"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Expected Count</w:t>
            </w:r>
          </w:p>
        </w:tc>
        <w:tc>
          <w:tcPr>
            <w:tcW w:w="1300" w:type="dxa"/>
            <w:shd w:val="clear" w:color="auto" w:fill="auto"/>
            <w:noWrap/>
            <w:vAlign w:val="center"/>
            <w:hideMark/>
          </w:tcPr>
          <w:p w14:paraId="38E6E92F"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92052</w:t>
            </w:r>
          </w:p>
        </w:tc>
        <w:tc>
          <w:tcPr>
            <w:tcW w:w="1600" w:type="dxa"/>
            <w:shd w:val="clear" w:color="auto" w:fill="auto"/>
            <w:noWrap/>
            <w:vAlign w:val="center"/>
            <w:hideMark/>
          </w:tcPr>
          <w:p w14:paraId="0D8C7443"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5877</w:t>
            </w:r>
          </w:p>
        </w:tc>
      </w:tr>
      <w:tr w:rsidR="00475D62" w:rsidRPr="00784EE1" w14:paraId="5ABFB375" w14:textId="77777777" w:rsidTr="00B304E2">
        <w:trPr>
          <w:trHeight w:val="300"/>
          <w:jc w:val="center"/>
        </w:trPr>
        <w:tc>
          <w:tcPr>
            <w:tcW w:w="1600" w:type="dxa"/>
            <w:vMerge/>
            <w:vAlign w:val="center"/>
            <w:hideMark/>
          </w:tcPr>
          <w:p w14:paraId="35170D33" w14:textId="77777777" w:rsidR="00475D62" w:rsidRPr="00784EE1" w:rsidRDefault="00475D62" w:rsidP="00475D62">
            <w:pPr>
              <w:spacing w:line="240" w:lineRule="auto"/>
              <w:rPr>
                <w:rFonts w:ascii="Calibri" w:eastAsia="Times New Roman" w:hAnsi="Calibri" w:cs="Times New Roman"/>
                <w:color w:val="000000"/>
                <w:sz w:val="20"/>
                <w:szCs w:val="20"/>
              </w:rPr>
            </w:pPr>
          </w:p>
        </w:tc>
        <w:tc>
          <w:tcPr>
            <w:tcW w:w="2180" w:type="dxa"/>
            <w:shd w:val="clear" w:color="auto" w:fill="auto"/>
            <w:vAlign w:val="center"/>
            <w:hideMark/>
          </w:tcPr>
          <w:p w14:paraId="50623292" w14:textId="77777777" w:rsidR="00475D62" w:rsidRPr="00784EE1" w:rsidRDefault="00475D62" w:rsidP="00475D62">
            <w:pPr>
              <w:spacing w:line="240" w:lineRule="auto"/>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 within Institution ID</w:t>
            </w:r>
          </w:p>
        </w:tc>
        <w:tc>
          <w:tcPr>
            <w:tcW w:w="1300" w:type="dxa"/>
            <w:shd w:val="clear" w:color="auto" w:fill="auto"/>
            <w:noWrap/>
            <w:vAlign w:val="center"/>
            <w:hideMark/>
          </w:tcPr>
          <w:p w14:paraId="623AEB18"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94.0%</w:t>
            </w:r>
          </w:p>
        </w:tc>
        <w:tc>
          <w:tcPr>
            <w:tcW w:w="1600" w:type="dxa"/>
            <w:shd w:val="clear" w:color="auto" w:fill="auto"/>
            <w:noWrap/>
            <w:vAlign w:val="center"/>
            <w:hideMark/>
          </w:tcPr>
          <w:p w14:paraId="0959F2AE" w14:textId="77777777" w:rsidR="00475D62" w:rsidRPr="00784EE1" w:rsidRDefault="00475D62" w:rsidP="00475D62">
            <w:pPr>
              <w:spacing w:line="240" w:lineRule="auto"/>
              <w:jc w:val="right"/>
              <w:rPr>
                <w:rFonts w:ascii="Calibri" w:eastAsia="Times New Roman" w:hAnsi="Calibri" w:cs="Times New Roman"/>
                <w:color w:val="000000"/>
                <w:sz w:val="20"/>
                <w:szCs w:val="20"/>
              </w:rPr>
            </w:pPr>
            <w:r w:rsidRPr="00784EE1">
              <w:rPr>
                <w:rFonts w:ascii="Calibri" w:eastAsia="Times New Roman" w:hAnsi="Calibri" w:cs="Times New Roman"/>
                <w:color w:val="000000"/>
                <w:sz w:val="20"/>
                <w:szCs w:val="20"/>
              </w:rPr>
              <w:t>6.0%</w:t>
            </w:r>
          </w:p>
        </w:tc>
      </w:tr>
    </w:tbl>
    <w:p w14:paraId="214458DF" w14:textId="60E22BC4" w:rsidR="008C294A" w:rsidRDefault="008C294A" w:rsidP="001A1BE2">
      <w:pPr>
        <w:spacing w:after="160" w:line="259" w:lineRule="auto"/>
        <w:contextualSpacing w:val="0"/>
        <w:jc w:val="center"/>
        <w:rPr>
          <w:b/>
        </w:rPr>
      </w:pPr>
      <w:r>
        <w:rPr>
          <w:b/>
        </w:rPr>
        <w:br w:type="page"/>
      </w:r>
    </w:p>
    <w:p w14:paraId="40DEA456" w14:textId="1D8A0F27" w:rsidR="007C60B6" w:rsidRDefault="007C60B6" w:rsidP="00B80B6A">
      <w:pPr>
        <w:spacing w:after="160" w:line="259" w:lineRule="auto"/>
        <w:contextualSpacing w:val="0"/>
        <w:jc w:val="center"/>
        <w:rPr>
          <w:b/>
        </w:rPr>
      </w:pPr>
    </w:p>
    <w:p w14:paraId="385347F1" w14:textId="44D05EEB" w:rsidR="007C60B6" w:rsidRDefault="007C60B6" w:rsidP="007C60B6">
      <w:pPr>
        <w:spacing w:after="160" w:line="259" w:lineRule="auto"/>
        <w:contextualSpacing w:val="0"/>
        <w:jc w:val="center"/>
        <w:rPr>
          <w:b/>
        </w:rPr>
      </w:pPr>
      <w:r>
        <w:rPr>
          <w:b/>
          <w:noProof/>
        </w:rPr>
        <w:drawing>
          <wp:inline distT="0" distB="0" distL="0" distR="0" wp14:anchorId="7DE81C66" wp14:editId="3D787CFF">
            <wp:extent cx="3295462" cy="2789906"/>
            <wp:effectExtent l="0" t="0" r="6985" b="4445"/>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5751" cy="2790151"/>
                    </a:xfrm>
                    <a:prstGeom prst="rect">
                      <a:avLst/>
                    </a:prstGeom>
                    <a:noFill/>
                    <a:ln>
                      <a:noFill/>
                    </a:ln>
                  </pic:spPr>
                </pic:pic>
              </a:graphicData>
            </a:graphic>
          </wp:inline>
        </w:drawing>
      </w:r>
    </w:p>
    <w:p w14:paraId="6DFBB413" w14:textId="77777777" w:rsidR="007C60B6" w:rsidRDefault="007C60B6" w:rsidP="007C60B6">
      <w:pPr>
        <w:spacing w:after="160" w:line="259" w:lineRule="auto"/>
        <w:contextualSpacing w:val="0"/>
        <w:jc w:val="center"/>
        <w:rPr>
          <w:b/>
        </w:rPr>
      </w:pPr>
    </w:p>
    <w:p w14:paraId="704CD2E1" w14:textId="48BECDB2" w:rsidR="007C60B6" w:rsidRDefault="007C60B6" w:rsidP="007C60B6">
      <w:pPr>
        <w:spacing w:after="160" w:line="259" w:lineRule="auto"/>
        <w:contextualSpacing w:val="0"/>
        <w:jc w:val="center"/>
        <w:rPr>
          <w:b/>
        </w:rPr>
      </w:pPr>
      <w:r>
        <w:rPr>
          <w:b/>
          <w:noProof/>
        </w:rPr>
        <w:drawing>
          <wp:inline distT="0" distB="0" distL="0" distR="0" wp14:anchorId="06C7F092" wp14:editId="2B143269">
            <wp:extent cx="3839159" cy="3250194"/>
            <wp:effectExtent l="0" t="0" r="0" b="127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0104" cy="3250994"/>
                    </a:xfrm>
                    <a:prstGeom prst="rect">
                      <a:avLst/>
                    </a:prstGeom>
                    <a:noFill/>
                    <a:ln>
                      <a:noFill/>
                    </a:ln>
                  </pic:spPr>
                </pic:pic>
              </a:graphicData>
            </a:graphic>
          </wp:inline>
        </w:drawing>
      </w:r>
      <w:r>
        <w:rPr>
          <w:b/>
        </w:rPr>
        <w:br w:type="page"/>
      </w:r>
    </w:p>
    <w:p w14:paraId="5AE5FE3A" w14:textId="214B1665" w:rsidR="007C60B6" w:rsidRDefault="007C60B6" w:rsidP="007C60B6">
      <w:pPr>
        <w:spacing w:after="160" w:line="259" w:lineRule="auto"/>
        <w:contextualSpacing w:val="0"/>
        <w:jc w:val="center"/>
        <w:rPr>
          <w:b/>
        </w:rPr>
      </w:pPr>
      <w:r>
        <w:rPr>
          <w:b/>
          <w:noProof/>
        </w:rPr>
        <w:lastRenderedPageBreak/>
        <w:drawing>
          <wp:inline distT="0" distB="0" distL="0" distR="0" wp14:anchorId="3B0996F8" wp14:editId="7363AFD2">
            <wp:extent cx="3657600" cy="3096489"/>
            <wp:effectExtent l="0" t="0" r="0" b="2540"/>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921" cy="3096761"/>
                    </a:xfrm>
                    <a:prstGeom prst="rect">
                      <a:avLst/>
                    </a:prstGeom>
                    <a:noFill/>
                    <a:ln>
                      <a:noFill/>
                    </a:ln>
                  </pic:spPr>
                </pic:pic>
              </a:graphicData>
            </a:graphic>
          </wp:inline>
        </w:drawing>
      </w:r>
    </w:p>
    <w:p w14:paraId="2B8F5036" w14:textId="77777777" w:rsidR="007C60B6" w:rsidRDefault="007C60B6" w:rsidP="007C60B6">
      <w:pPr>
        <w:spacing w:after="160" w:line="259" w:lineRule="auto"/>
        <w:contextualSpacing w:val="0"/>
        <w:jc w:val="center"/>
        <w:rPr>
          <w:b/>
        </w:rPr>
      </w:pPr>
    </w:p>
    <w:p w14:paraId="262838C5" w14:textId="4C72769B" w:rsidR="007C60B6" w:rsidRDefault="007C60B6" w:rsidP="007C60B6">
      <w:pPr>
        <w:spacing w:after="160" w:line="259" w:lineRule="auto"/>
        <w:contextualSpacing w:val="0"/>
        <w:jc w:val="center"/>
        <w:rPr>
          <w:b/>
        </w:rPr>
      </w:pPr>
      <w:r>
        <w:rPr>
          <w:b/>
          <w:noProof/>
        </w:rPr>
        <w:drawing>
          <wp:inline distT="0" distB="0" distL="0" distR="0" wp14:anchorId="70A59611" wp14:editId="25E3B479">
            <wp:extent cx="3268301" cy="2766912"/>
            <wp:effectExtent l="0" t="0" r="8890" b="1905"/>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68588" cy="2767155"/>
                    </a:xfrm>
                    <a:prstGeom prst="rect">
                      <a:avLst/>
                    </a:prstGeom>
                    <a:noFill/>
                    <a:ln>
                      <a:noFill/>
                    </a:ln>
                  </pic:spPr>
                </pic:pic>
              </a:graphicData>
            </a:graphic>
          </wp:inline>
        </w:drawing>
      </w:r>
      <w:r>
        <w:rPr>
          <w:b/>
        </w:rPr>
        <w:br w:type="page"/>
      </w:r>
    </w:p>
    <w:p w14:paraId="78AA5BDA" w14:textId="11CC4E35" w:rsidR="007C60B6" w:rsidRDefault="007C60B6" w:rsidP="007C60B6">
      <w:pPr>
        <w:spacing w:after="160" w:line="259" w:lineRule="auto"/>
        <w:contextualSpacing w:val="0"/>
        <w:jc w:val="center"/>
        <w:rPr>
          <w:b/>
        </w:rPr>
      </w:pPr>
    </w:p>
    <w:p w14:paraId="3668BE13" w14:textId="26AAC4FF" w:rsidR="00EA4EFB" w:rsidRDefault="00EA4EFB" w:rsidP="007C60B6">
      <w:pPr>
        <w:spacing w:after="160" w:line="259" w:lineRule="auto"/>
        <w:contextualSpacing w:val="0"/>
        <w:jc w:val="center"/>
        <w:rPr>
          <w:b/>
        </w:rPr>
      </w:pPr>
      <w:r>
        <w:rPr>
          <w:b/>
          <w:noProof/>
        </w:rPr>
        <w:drawing>
          <wp:inline distT="0" distB="0" distL="0" distR="0" wp14:anchorId="7A6E5F04" wp14:editId="12342A02">
            <wp:extent cx="4209862" cy="3564029"/>
            <wp:effectExtent l="0" t="0" r="6985" b="0"/>
            <wp:docPr id="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0232" cy="3564342"/>
                    </a:xfrm>
                    <a:prstGeom prst="rect">
                      <a:avLst/>
                    </a:prstGeom>
                    <a:noFill/>
                    <a:ln>
                      <a:noFill/>
                    </a:ln>
                  </pic:spPr>
                </pic:pic>
              </a:graphicData>
            </a:graphic>
          </wp:inline>
        </w:drawing>
      </w:r>
    </w:p>
    <w:p w14:paraId="6B50B212" w14:textId="77777777" w:rsidR="00EA4EFB" w:rsidRDefault="00EA4EFB" w:rsidP="007C60B6">
      <w:pPr>
        <w:spacing w:after="160" w:line="259" w:lineRule="auto"/>
        <w:contextualSpacing w:val="0"/>
        <w:jc w:val="center"/>
        <w:rPr>
          <w:b/>
        </w:rPr>
      </w:pPr>
    </w:p>
    <w:p w14:paraId="4542D4A6" w14:textId="525814E5" w:rsidR="00371A10" w:rsidRDefault="001012FA" w:rsidP="007C60B6">
      <w:pPr>
        <w:spacing w:after="160" w:line="259" w:lineRule="auto"/>
        <w:contextualSpacing w:val="0"/>
        <w:jc w:val="center"/>
        <w:rPr>
          <w:b/>
        </w:rPr>
      </w:pPr>
      <w:r>
        <w:rPr>
          <w:b/>
          <w:noProof/>
        </w:rPr>
        <w:drawing>
          <wp:inline distT="0" distB="0" distL="0" distR="0" wp14:anchorId="254762BB" wp14:editId="43C72433">
            <wp:extent cx="3947311" cy="3631206"/>
            <wp:effectExtent l="0" t="0" r="0" b="1270"/>
            <wp:docPr id="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7630" cy="3631499"/>
                    </a:xfrm>
                    <a:prstGeom prst="rect">
                      <a:avLst/>
                    </a:prstGeom>
                    <a:noFill/>
                    <a:ln>
                      <a:noFill/>
                    </a:ln>
                  </pic:spPr>
                </pic:pic>
              </a:graphicData>
            </a:graphic>
          </wp:inline>
        </w:drawing>
      </w:r>
      <w:r w:rsidR="00371A10">
        <w:rPr>
          <w:b/>
        </w:rPr>
        <w:br w:type="page"/>
      </w:r>
    </w:p>
    <w:p w14:paraId="64607718" w14:textId="76565502" w:rsidR="00D34681" w:rsidRDefault="00714F6D" w:rsidP="00D34681">
      <w:pPr>
        <w:pStyle w:val="APAheading1"/>
      </w:pPr>
      <w:bookmarkStart w:id="116" w:name="_Toc305872123"/>
      <w:bookmarkStart w:id="117" w:name="_Toc310763188"/>
      <w:r>
        <w:lastRenderedPageBreak/>
        <w:t>Appendix E</w:t>
      </w:r>
      <w:r w:rsidR="00EA65BD">
        <w:t xml:space="preserve">: </w:t>
      </w:r>
      <w:r w:rsidR="00D34681">
        <w:t>Collinearity Diagnostics</w:t>
      </w:r>
      <w:bookmarkEnd w:id="116"/>
      <w:bookmarkEnd w:id="117"/>
    </w:p>
    <w:tbl>
      <w:tblPr>
        <w:tblW w:w="8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728"/>
        <w:gridCol w:w="883"/>
        <w:gridCol w:w="1493"/>
        <w:gridCol w:w="848"/>
        <w:gridCol w:w="672"/>
        <w:gridCol w:w="1104"/>
        <w:gridCol w:w="790"/>
      </w:tblGrid>
      <w:tr w:rsidR="00A67381" w:rsidRPr="0073004A" w14:paraId="58042F9D" w14:textId="77777777" w:rsidTr="009929DB">
        <w:trPr>
          <w:trHeight w:val="315"/>
          <w:jc w:val="center"/>
        </w:trPr>
        <w:tc>
          <w:tcPr>
            <w:tcW w:w="8111" w:type="dxa"/>
            <w:gridSpan w:val="8"/>
            <w:shd w:val="clear" w:color="auto" w:fill="auto"/>
            <w:noWrap/>
            <w:vAlign w:val="bottom"/>
            <w:hideMark/>
          </w:tcPr>
          <w:p w14:paraId="68A689DF" w14:textId="77777777" w:rsidR="00A67381" w:rsidRPr="0073004A" w:rsidRDefault="00A67381" w:rsidP="00A67381">
            <w:pPr>
              <w:spacing w:line="240" w:lineRule="auto"/>
              <w:rPr>
                <w:rFonts w:ascii="Calibri" w:eastAsia="Times New Roman" w:hAnsi="Calibri" w:cs="Times New Roman"/>
                <w:sz w:val="20"/>
                <w:szCs w:val="20"/>
              </w:rPr>
            </w:pPr>
            <w:r w:rsidRPr="0073004A">
              <w:rPr>
                <w:rFonts w:ascii="Calibri" w:eastAsia="Times New Roman" w:hAnsi="Calibri" w:cs="Times New Roman"/>
                <w:b/>
                <w:color w:val="000000"/>
                <w:sz w:val="20"/>
                <w:szCs w:val="20"/>
              </w:rPr>
              <w:t>Pre-Correction Collinearity Statistics</w:t>
            </w:r>
          </w:p>
        </w:tc>
      </w:tr>
      <w:tr w:rsidR="009929DB" w:rsidRPr="0073004A" w14:paraId="6F2BB388" w14:textId="77777777" w:rsidTr="009929DB">
        <w:trPr>
          <w:trHeight w:val="945"/>
          <w:jc w:val="center"/>
        </w:trPr>
        <w:tc>
          <w:tcPr>
            <w:tcW w:w="1593" w:type="dxa"/>
            <w:vMerge w:val="restart"/>
            <w:shd w:val="clear" w:color="auto" w:fill="auto"/>
            <w:vAlign w:val="bottom"/>
            <w:hideMark/>
          </w:tcPr>
          <w:p w14:paraId="33A380B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1611" w:type="dxa"/>
            <w:gridSpan w:val="2"/>
            <w:shd w:val="clear" w:color="auto" w:fill="auto"/>
            <w:vAlign w:val="bottom"/>
            <w:hideMark/>
          </w:tcPr>
          <w:p w14:paraId="228CB3EF" w14:textId="77777777" w:rsidR="00A67381" w:rsidRPr="0073004A" w:rsidRDefault="00A67381" w:rsidP="00A67381">
            <w:pPr>
              <w:spacing w:line="240" w:lineRule="auto"/>
              <w:jc w:val="center"/>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Unstandardized Coefficients</w:t>
            </w:r>
          </w:p>
        </w:tc>
        <w:tc>
          <w:tcPr>
            <w:tcW w:w="1493" w:type="dxa"/>
            <w:shd w:val="clear" w:color="auto" w:fill="auto"/>
            <w:vAlign w:val="bottom"/>
            <w:hideMark/>
          </w:tcPr>
          <w:p w14:paraId="0ADFA30E" w14:textId="77777777" w:rsidR="00A67381" w:rsidRPr="0073004A" w:rsidRDefault="00A67381" w:rsidP="00A67381">
            <w:pPr>
              <w:spacing w:line="240" w:lineRule="auto"/>
              <w:jc w:val="center"/>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Standardized Coefficients</w:t>
            </w:r>
          </w:p>
        </w:tc>
        <w:tc>
          <w:tcPr>
            <w:tcW w:w="848" w:type="dxa"/>
            <w:vMerge w:val="restart"/>
            <w:shd w:val="clear" w:color="auto" w:fill="auto"/>
            <w:vAlign w:val="bottom"/>
            <w:hideMark/>
          </w:tcPr>
          <w:p w14:paraId="407F11A6"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t</w:t>
            </w:r>
          </w:p>
        </w:tc>
        <w:tc>
          <w:tcPr>
            <w:tcW w:w="672" w:type="dxa"/>
            <w:vMerge w:val="restart"/>
            <w:shd w:val="clear" w:color="auto" w:fill="auto"/>
            <w:vAlign w:val="bottom"/>
            <w:hideMark/>
          </w:tcPr>
          <w:p w14:paraId="65D4E4AB"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Sig.</w:t>
            </w:r>
          </w:p>
        </w:tc>
        <w:tc>
          <w:tcPr>
            <w:tcW w:w="1894" w:type="dxa"/>
            <w:gridSpan w:val="2"/>
            <w:shd w:val="clear" w:color="auto" w:fill="auto"/>
            <w:vAlign w:val="bottom"/>
            <w:hideMark/>
          </w:tcPr>
          <w:p w14:paraId="33556C62" w14:textId="77777777" w:rsidR="00A67381" w:rsidRPr="0073004A" w:rsidRDefault="00A67381" w:rsidP="00A67381">
            <w:pPr>
              <w:spacing w:line="240" w:lineRule="auto"/>
              <w:jc w:val="center"/>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Collinearity Statistics</w:t>
            </w:r>
          </w:p>
        </w:tc>
      </w:tr>
      <w:tr w:rsidR="009929DB" w:rsidRPr="0073004A" w14:paraId="345BA78D" w14:textId="77777777" w:rsidTr="009929DB">
        <w:trPr>
          <w:trHeight w:val="630"/>
          <w:jc w:val="center"/>
        </w:trPr>
        <w:tc>
          <w:tcPr>
            <w:tcW w:w="1593" w:type="dxa"/>
            <w:vMerge/>
            <w:vAlign w:val="center"/>
            <w:hideMark/>
          </w:tcPr>
          <w:p w14:paraId="7A9350A1" w14:textId="77777777" w:rsidR="00A67381" w:rsidRPr="0073004A" w:rsidRDefault="00A67381" w:rsidP="00A67381">
            <w:pPr>
              <w:spacing w:line="240" w:lineRule="auto"/>
              <w:rPr>
                <w:rFonts w:ascii="Calibri" w:eastAsia="Times New Roman" w:hAnsi="Calibri" w:cs="Times New Roman"/>
                <w:color w:val="000000"/>
                <w:sz w:val="20"/>
                <w:szCs w:val="20"/>
              </w:rPr>
            </w:pPr>
          </w:p>
        </w:tc>
        <w:tc>
          <w:tcPr>
            <w:tcW w:w="728" w:type="dxa"/>
            <w:shd w:val="clear" w:color="auto" w:fill="auto"/>
            <w:vAlign w:val="bottom"/>
            <w:hideMark/>
          </w:tcPr>
          <w:p w14:paraId="008923CF"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B</w:t>
            </w:r>
          </w:p>
        </w:tc>
        <w:tc>
          <w:tcPr>
            <w:tcW w:w="883" w:type="dxa"/>
            <w:shd w:val="clear" w:color="auto" w:fill="auto"/>
            <w:vAlign w:val="bottom"/>
            <w:hideMark/>
          </w:tcPr>
          <w:p w14:paraId="282F5E4B"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Std. Error</w:t>
            </w:r>
          </w:p>
        </w:tc>
        <w:tc>
          <w:tcPr>
            <w:tcW w:w="1493" w:type="dxa"/>
            <w:shd w:val="clear" w:color="auto" w:fill="auto"/>
            <w:vAlign w:val="bottom"/>
            <w:hideMark/>
          </w:tcPr>
          <w:p w14:paraId="3C412F86"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Beta</w:t>
            </w:r>
          </w:p>
        </w:tc>
        <w:tc>
          <w:tcPr>
            <w:tcW w:w="848" w:type="dxa"/>
            <w:vMerge/>
            <w:vAlign w:val="center"/>
            <w:hideMark/>
          </w:tcPr>
          <w:p w14:paraId="2BC90993" w14:textId="77777777" w:rsidR="00A67381" w:rsidRPr="0073004A" w:rsidRDefault="00A67381" w:rsidP="00A67381">
            <w:pPr>
              <w:spacing w:line="240" w:lineRule="auto"/>
              <w:rPr>
                <w:rFonts w:ascii="Calibri" w:eastAsia="Times New Roman" w:hAnsi="Calibri" w:cs="Times New Roman"/>
                <w:b/>
                <w:i/>
                <w:iCs/>
                <w:color w:val="000000"/>
                <w:sz w:val="20"/>
                <w:szCs w:val="20"/>
              </w:rPr>
            </w:pPr>
          </w:p>
        </w:tc>
        <w:tc>
          <w:tcPr>
            <w:tcW w:w="672" w:type="dxa"/>
            <w:vMerge/>
            <w:vAlign w:val="center"/>
            <w:hideMark/>
          </w:tcPr>
          <w:p w14:paraId="5A811F1F" w14:textId="77777777" w:rsidR="00A67381" w:rsidRPr="0073004A" w:rsidRDefault="00A67381" w:rsidP="00A67381">
            <w:pPr>
              <w:spacing w:line="240" w:lineRule="auto"/>
              <w:rPr>
                <w:rFonts w:ascii="Calibri" w:eastAsia="Times New Roman" w:hAnsi="Calibri" w:cs="Times New Roman"/>
                <w:b/>
                <w:i/>
                <w:iCs/>
                <w:color w:val="000000"/>
                <w:sz w:val="20"/>
                <w:szCs w:val="20"/>
              </w:rPr>
            </w:pPr>
          </w:p>
        </w:tc>
        <w:tc>
          <w:tcPr>
            <w:tcW w:w="1104" w:type="dxa"/>
            <w:shd w:val="clear" w:color="auto" w:fill="auto"/>
            <w:vAlign w:val="bottom"/>
            <w:hideMark/>
          </w:tcPr>
          <w:p w14:paraId="2693D67C"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Tolerance</w:t>
            </w:r>
          </w:p>
        </w:tc>
        <w:tc>
          <w:tcPr>
            <w:tcW w:w="790" w:type="dxa"/>
            <w:shd w:val="clear" w:color="auto" w:fill="auto"/>
            <w:vAlign w:val="bottom"/>
            <w:hideMark/>
          </w:tcPr>
          <w:p w14:paraId="10980DF2"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VIF</w:t>
            </w:r>
          </w:p>
        </w:tc>
      </w:tr>
      <w:tr w:rsidR="009929DB" w:rsidRPr="0073004A" w14:paraId="4B9A9568" w14:textId="77777777" w:rsidTr="009929DB">
        <w:trPr>
          <w:trHeight w:val="315"/>
          <w:jc w:val="center"/>
        </w:trPr>
        <w:tc>
          <w:tcPr>
            <w:tcW w:w="1593" w:type="dxa"/>
            <w:shd w:val="clear" w:color="auto" w:fill="auto"/>
            <w:hideMark/>
          </w:tcPr>
          <w:p w14:paraId="3B378D43"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(Constant)</w:t>
            </w:r>
          </w:p>
        </w:tc>
        <w:tc>
          <w:tcPr>
            <w:tcW w:w="728" w:type="dxa"/>
            <w:shd w:val="clear" w:color="auto" w:fill="auto"/>
            <w:noWrap/>
            <w:hideMark/>
          </w:tcPr>
          <w:p w14:paraId="5D33104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.316</w:t>
            </w:r>
          </w:p>
        </w:tc>
        <w:tc>
          <w:tcPr>
            <w:tcW w:w="883" w:type="dxa"/>
            <w:shd w:val="clear" w:color="auto" w:fill="auto"/>
            <w:noWrap/>
            <w:hideMark/>
          </w:tcPr>
          <w:p w14:paraId="0B04D5A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.012</w:t>
            </w:r>
          </w:p>
        </w:tc>
        <w:tc>
          <w:tcPr>
            <w:tcW w:w="1493" w:type="dxa"/>
            <w:shd w:val="clear" w:color="auto" w:fill="auto"/>
            <w:hideMark/>
          </w:tcPr>
          <w:p w14:paraId="538446C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848" w:type="dxa"/>
            <w:shd w:val="clear" w:color="auto" w:fill="auto"/>
            <w:noWrap/>
            <w:hideMark/>
          </w:tcPr>
          <w:p w14:paraId="149CDAA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27.318</w:t>
            </w:r>
          </w:p>
        </w:tc>
        <w:tc>
          <w:tcPr>
            <w:tcW w:w="672" w:type="dxa"/>
            <w:shd w:val="clear" w:color="auto" w:fill="auto"/>
            <w:noWrap/>
            <w:hideMark/>
          </w:tcPr>
          <w:p w14:paraId="607BEFC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hideMark/>
          </w:tcPr>
          <w:p w14:paraId="0DAACCB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790" w:type="dxa"/>
            <w:shd w:val="clear" w:color="auto" w:fill="auto"/>
            <w:hideMark/>
          </w:tcPr>
          <w:p w14:paraId="6C7B272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r>
      <w:tr w:rsidR="009929DB" w:rsidRPr="0073004A" w14:paraId="5E0B1CA3" w14:textId="77777777" w:rsidTr="009929DB">
        <w:trPr>
          <w:trHeight w:val="630"/>
          <w:jc w:val="center"/>
        </w:trPr>
        <w:tc>
          <w:tcPr>
            <w:tcW w:w="1593" w:type="dxa"/>
            <w:shd w:val="clear" w:color="auto" w:fill="auto"/>
            <w:hideMark/>
          </w:tcPr>
          <w:p w14:paraId="04628922"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Reported ACT Score</w:t>
            </w:r>
          </w:p>
        </w:tc>
        <w:tc>
          <w:tcPr>
            <w:tcW w:w="728" w:type="dxa"/>
            <w:shd w:val="clear" w:color="auto" w:fill="auto"/>
            <w:noWrap/>
            <w:hideMark/>
          </w:tcPr>
          <w:p w14:paraId="5333825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-.140</w:t>
            </w:r>
          </w:p>
        </w:tc>
        <w:tc>
          <w:tcPr>
            <w:tcW w:w="883" w:type="dxa"/>
            <w:shd w:val="clear" w:color="auto" w:fill="auto"/>
            <w:noWrap/>
            <w:hideMark/>
          </w:tcPr>
          <w:p w14:paraId="7A1D1FA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4A53F26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-.165</w:t>
            </w:r>
          </w:p>
        </w:tc>
        <w:tc>
          <w:tcPr>
            <w:tcW w:w="848" w:type="dxa"/>
            <w:shd w:val="clear" w:color="auto" w:fill="auto"/>
            <w:noWrap/>
            <w:hideMark/>
          </w:tcPr>
          <w:p w14:paraId="1188389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-46.778</w:t>
            </w:r>
          </w:p>
        </w:tc>
        <w:tc>
          <w:tcPr>
            <w:tcW w:w="672" w:type="dxa"/>
            <w:shd w:val="clear" w:color="auto" w:fill="auto"/>
            <w:noWrap/>
            <w:hideMark/>
          </w:tcPr>
          <w:p w14:paraId="31F0799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0.000</w:t>
            </w:r>
          </w:p>
        </w:tc>
        <w:tc>
          <w:tcPr>
            <w:tcW w:w="1104" w:type="dxa"/>
            <w:shd w:val="clear" w:color="auto" w:fill="auto"/>
            <w:noWrap/>
            <w:hideMark/>
          </w:tcPr>
          <w:p w14:paraId="7174485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.740</w:t>
            </w:r>
          </w:p>
        </w:tc>
        <w:tc>
          <w:tcPr>
            <w:tcW w:w="790" w:type="dxa"/>
            <w:shd w:val="clear" w:color="auto" w:fill="auto"/>
            <w:noWrap/>
            <w:hideMark/>
          </w:tcPr>
          <w:p w14:paraId="15078F2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1.351</w:t>
            </w:r>
          </w:p>
        </w:tc>
      </w:tr>
      <w:tr w:rsidR="009929DB" w:rsidRPr="0073004A" w14:paraId="29D73FD6" w14:textId="77777777" w:rsidTr="009929DB">
        <w:trPr>
          <w:trHeight w:val="630"/>
          <w:jc w:val="center"/>
        </w:trPr>
        <w:tc>
          <w:tcPr>
            <w:tcW w:w="1593" w:type="dxa"/>
            <w:shd w:val="clear" w:color="auto" w:fill="auto"/>
            <w:hideMark/>
          </w:tcPr>
          <w:p w14:paraId="6B567AC5"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Reported High School GPA</w:t>
            </w:r>
          </w:p>
        </w:tc>
        <w:tc>
          <w:tcPr>
            <w:tcW w:w="728" w:type="dxa"/>
            <w:shd w:val="clear" w:color="auto" w:fill="auto"/>
            <w:noWrap/>
            <w:hideMark/>
          </w:tcPr>
          <w:p w14:paraId="6FB0C46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-.019</w:t>
            </w:r>
          </w:p>
        </w:tc>
        <w:tc>
          <w:tcPr>
            <w:tcW w:w="883" w:type="dxa"/>
            <w:shd w:val="clear" w:color="auto" w:fill="auto"/>
            <w:noWrap/>
            <w:hideMark/>
          </w:tcPr>
          <w:p w14:paraId="6B6CD3A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.007</w:t>
            </w:r>
          </w:p>
        </w:tc>
        <w:tc>
          <w:tcPr>
            <w:tcW w:w="1493" w:type="dxa"/>
            <w:shd w:val="clear" w:color="auto" w:fill="auto"/>
            <w:noWrap/>
            <w:hideMark/>
          </w:tcPr>
          <w:p w14:paraId="49018FB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-.010</w:t>
            </w:r>
          </w:p>
        </w:tc>
        <w:tc>
          <w:tcPr>
            <w:tcW w:w="848" w:type="dxa"/>
            <w:shd w:val="clear" w:color="auto" w:fill="auto"/>
            <w:noWrap/>
            <w:hideMark/>
          </w:tcPr>
          <w:p w14:paraId="5BF2CFF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-2.839</w:t>
            </w:r>
          </w:p>
        </w:tc>
        <w:tc>
          <w:tcPr>
            <w:tcW w:w="672" w:type="dxa"/>
            <w:shd w:val="clear" w:color="auto" w:fill="auto"/>
            <w:noWrap/>
            <w:hideMark/>
          </w:tcPr>
          <w:p w14:paraId="0D21464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104" w:type="dxa"/>
            <w:shd w:val="clear" w:color="auto" w:fill="auto"/>
            <w:noWrap/>
            <w:hideMark/>
          </w:tcPr>
          <w:p w14:paraId="509285F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.678</w:t>
            </w:r>
          </w:p>
        </w:tc>
        <w:tc>
          <w:tcPr>
            <w:tcW w:w="790" w:type="dxa"/>
            <w:shd w:val="clear" w:color="auto" w:fill="auto"/>
            <w:noWrap/>
            <w:hideMark/>
          </w:tcPr>
          <w:p w14:paraId="202AED1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1.475</w:t>
            </w:r>
          </w:p>
        </w:tc>
      </w:tr>
      <w:tr w:rsidR="009929DB" w:rsidRPr="0073004A" w14:paraId="0A86F8B6" w14:textId="77777777" w:rsidTr="009929DB">
        <w:trPr>
          <w:trHeight w:val="630"/>
          <w:jc w:val="center"/>
        </w:trPr>
        <w:tc>
          <w:tcPr>
            <w:tcW w:w="1593" w:type="dxa"/>
            <w:shd w:val="clear" w:color="auto" w:fill="auto"/>
            <w:hideMark/>
          </w:tcPr>
          <w:p w14:paraId="41B8C777"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High School Concurrent</w:t>
            </w:r>
          </w:p>
        </w:tc>
        <w:tc>
          <w:tcPr>
            <w:tcW w:w="728" w:type="dxa"/>
            <w:shd w:val="clear" w:color="auto" w:fill="auto"/>
            <w:noWrap/>
            <w:hideMark/>
          </w:tcPr>
          <w:p w14:paraId="68C8E81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.218</w:t>
            </w:r>
          </w:p>
        </w:tc>
        <w:tc>
          <w:tcPr>
            <w:tcW w:w="883" w:type="dxa"/>
            <w:shd w:val="clear" w:color="auto" w:fill="auto"/>
            <w:noWrap/>
            <w:hideMark/>
          </w:tcPr>
          <w:p w14:paraId="7E7C753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.007</w:t>
            </w:r>
          </w:p>
        </w:tc>
        <w:tc>
          <w:tcPr>
            <w:tcW w:w="1493" w:type="dxa"/>
            <w:shd w:val="clear" w:color="auto" w:fill="auto"/>
            <w:noWrap/>
            <w:hideMark/>
          </w:tcPr>
          <w:p w14:paraId="07AAE94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.098</w:t>
            </w:r>
          </w:p>
        </w:tc>
        <w:tc>
          <w:tcPr>
            <w:tcW w:w="848" w:type="dxa"/>
            <w:shd w:val="clear" w:color="auto" w:fill="auto"/>
            <w:noWrap/>
            <w:hideMark/>
          </w:tcPr>
          <w:p w14:paraId="42C2FD5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31.542</w:t>
            </w:r>
          </w:p>
        </w:tc>
        <w:tc>
          <w:tcPr>
            <w:tcW w:w="672" w:type="dxa"/>
            <w:shd w:val="clear" w:color="auto" w:fill="auto"/>
            <w:noWrap/>
            <w:hideMark/>
          </w:tcPr>
          <w:p w14:paraId="4D7EACB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0FB4600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.941</w:t>
            </w:r>
          </w:p>
        </w:tc>
        <w:tc>
          <w:tcPr>
            <w:tcW w:w="790" w:type="dxa"/>
            <w:shd w:val="clear" w:color="auto" w:fill="auto"/>
            <w:noWrap/>
            <w:hideMark/>
          </w:tcPr>
          <w:p w14:paraId="15D43F2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1.063</w:t>
            </w:r>
          </w:p>
        </w:tc>
      </w:tr>
      <w:tr w:rsidR="009929DB" w:rsidRPr="0073004A" w14:paraId="033DA759" w14:textId="77777777" w:rsidTr="009929DB">
        <w:trPr>
          <w:trHeight w:val="630"/>
          <w:jc w:val="center"/>
        </w:trPr>
        <w:tc>
          <w:tcPr>
            <w:tcW w:w="1593" w:type="dxa"/>
            <w:shd w:val="clear" w:color="auto" w:fill="auto"/>
            <w:hideMark/>
          </w:tcPr>
          <w:p w14:paraId="77000D2B"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Full or Part-Time Attend</w:t>
            </w:r>
          </w:p>
        </w:tc>
        <w:tc>
          <w:tcPr>
            <w:tcW w:w="728" w:type="dxa"/>
            <w:shd w:val="clear" w:color="auto" w:fill="auto"/>
            <w:noWrap/>
            <w:hideMark/>
          </w:tcPr>
          <w:p w14:paraId="58062D8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-.080</w:t>
            </w:r>
          </w:p>
        </w:tc>
        <w:tc>
          <w:tcPr>
            <w:tcW w:w="883" w:type="dxa"/>
            <w:shd w:val="clear" w:color="auto" w:fill="auto"/>
            <w:noWrap/>
            <w:hideMark/>
          </w:tcPr>
          <w:p w14:paraId="000D2DB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14A0B77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-.089</w:t>
            </w:r>
          </w:p>
        </w:tc>
        <w:tc>
          <w:tcPr>
            <w:tcW w:w="848" w:type="dxa"/>
            <w:shd w:val="clear" w:color="auto" w:fill="auto"/>
            <w:noWrap/>
            <w:hideMark/>
          </w:tcPr>
          <w:p w14:paraId="74AB9AE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-26.528</w:t>
            </w:r>
          </w:p>
        </w:tc>
        <w:tc>
          <w:tcPr>
            <w:tcW w:w="672" w:type="dxa"/>
            <w:shd w:val="clear" w:color="auto" w:fill="auto"/>
            <w:noWrap/>
            <w:hideMark/>
          </w:tcPr>
          <w:p w14:paraId="7662D11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47FCAED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.812</w:t>
            </w:r>
          </w:p>
        </w:tc>
        <w:tc>
          <w:tcPr>
            <w:tcW w:w="790" w:type="dxa"/>
            <w:shd w:val="clear" w:color="auto" w:fill="auto"/>
            <w:noWrap/>
            <w:hideMark/>
          </w:tcPr>
          <w:p w14:paraId="43CBF9D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1.231</w:t>
            </w:r>
          </w:p>
        </w:tc>
      </w:tr>
      <w:tr w:rsidR="009929DB" w:rsidRPr="0073004A" w14:paraId="17C4AD2D" w14:textId="77777777" w:rsidTr="009929DB">
        <w:trPr>
          <w:trHeight w:val="315"/>
          <w:jc w:val="center"/>
        </w:trPr>
        <w:tc>
          <w:tcPr>
            <w:tcW w:w="1593" w:type="dxa"/>
            <w:shd w:val="clear" w:color="auto" w:fill="auto"/>
            <w:hideMark/>
          </w:tcPr>
          <w:p w14:paraId="6F49B1CF"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Male or Female</w:t>
            </w:r>
          </w:p>
        </w:tc>
        <w:tc>
          <w:tcPr>
            <w:tcW w:w="728" w:type="dxa"/>
            <w:shd w:val="clear" w:color="auto" w:fill="auto"/>
            <w:noWrap/>
            <w:hideMark/>
          </w:tcPr>
          <w:p w14:paraId="7937400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883" w:type="dxa"/>
            <w:shd w:val="clear" w:color="auto" w:fill="auto"/>
            <w:noWrap/>
            <w:hideMark/>
          </w:tcPr>
          <w:p w14:paraId="57A0E1D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52054BC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848" w:type="dxa"/>
            <w:shd w:val="clear" w:color="auto" w:fill="auto"/>
            <w:noWrap/>
            <w:hideMark/>
          </w:tcPr>
          <w:p w14:paraId="3038D42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1.970</w:t>
            </w:r>
          </w:p>
        </w:tc>
        <w:tc>
          <w:tcPr>
            <w:tcW w:w="672" w:type="dxa"/>
            <w:shd w:val="clear" w:color="auto" w:fill="auto"/>
            <w:noWrap/>
            <w:hideMark/>
          </w:tcPr>
          <w:p w14:paraId="0F2ED0B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.049</w:t>
            </w:r>
          </w:p>
        </w:tc>
        <w:tc>
          <w:tcPr>
            <w:tcW w:w="1104" w:type="dxa"/>
            <w:shd w:val="clear" w:color="auto" w:fill="auto"/>
            <w:noWrap/>
            <w:hideMark/>
          </w:tcPr>
          <w:p w14:paraId="120A482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.967</w:t>
            </w:r>
          </w:p>
        </w:tc>
        <w:tc>
          <w:tcPr>
            <w:tcW w:w="790" w:type="dxa"/>
            <w:shd w:val="clear" w:color="auto" w:fill="auto"/>
            <w:noWrap/>
            <w:hideMark/>
          </w:tcPr>
          <w:p w14:paraId="2F7E350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1.034</w:t>
            </w:r>
          </w:p>
        </w:tc>
      </w:tr>
      <w:tr w:rsidR="009929DB" w:rsidRPr="0073004A" w14:paraId="6994D4A4" w14:textId="77777777" w:rsidTr="009929DB">
        <w:trPr>
          <w:trHeight w:val="630"/>
          <w:jc w:val="center"/>
        </w:trPr>
        <w:tc>
          <w:tcPr>
            <w:tcW w:w="1593" w:type="dxa"/>
            <w:shd w:val="clear" w:color="auto" w:fill="auto"/>
            <w:hideMark/>
          </w:tcPr>
          <w:p w14:paraId="6F345F34"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OK Higher Learning Access Program</w:t>
            </w:r>
          </w:p>
        </w:tc>
        <w:tc>
          <w:tcPr>
            <w:tcW w:w="728" w:type="dxa"/>
            <w:shd w:val="clear" w:color="auto" w:fill="auto"/>
            <w:noWrap/>
            <w:hideMark/>
          </w:tcPr>
          <w:p w14:paraId="47352F2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.095</w:t>
            </w:r>
          </w:p>
        </w:tc>
        <w:tc>
          <w:tcPr>
            <w:tcW w:w="883" w:type="dxa"/>
            <w:shd w:val="clear" w:color="auto" w:fill="auto"/>
            <w:noWrap/>
            <w:hideMark/>
          </w:tcPr>
          <w:p w14:paraId="5E5E95F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6DAB809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.054</w:t>
            </w:r>
          </w:p>
        </w:tc>
        <w:tc>
          <w:tcPr>
            <w:tcW w:w="848" w:type="dxa"/>
            <w:shd w:val="clear" w:color="auto" w:fill="auto"/>
            <w:noWrap/>
            <w:hideMark/>
          </w:tcPr>
          <w:p w14:paraId="6771F21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17.085</w:t>
            </w:r>
          </w:p>
        </w:tc>
        <w:tc>
          <w:tcPr>
            <w:tcW w:w="672" w:type="dxa"/>
            <w:shd w:val="clear" w:color="auto" w:fill="auto"/>
            <w:noWrap/>
            <w:hideMark/>
          </w:tcPr>
          <w:p w14:paraId="1961E56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BA97F7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.923</w:t>
            </w:r>
          </w:p>
        </w:tc>
        <w:tc>
          <w:tcPr>
            <w:tcW w:w="790" w:type="dxa"/>
            <w:shd w:val="clear" w:color="auto" w:fill="auto"/>
            <w:noWrap/>
            <w:hideMark/>
          </w:tcPr>
          <w:p w14:paraId="108C188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1.084</w:t>
            </w:r>
          </w:p>
        </w:tc>
      </w:tr>
      <w:tr w:rsidR="009929DB" w:rsidRPr="0073004A" w14:paraId="30049EFA" w14:textId="77777777" w:rsidTr="009929DB">
        <w:trPr>
          <w:trHeight w:val="630"/>
          <w:jc w:val="center"/>
        </w:trPr>
        <w:tc>
          <w:tcPr>
            <w:tcW w:w="1593" w:type="dxa"/>
            <w:shd w:val="clear" w:color="auto" w:fill="auto"/>
            <w:hideMark/>
          </w:tcPr>
          <w:p w14:paraId="0DAE983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 xml:space="preserve">OK </w:t>
            </w:r>
            <w:r>
              <w:rPr>
                <w:rFonts w:ascii="Calibri" w:eastAsia="Times New Roman" w:hAnsi="Calibri" w:cs="Times New Roman"/>
                <w:b/>
                <w:color w:val="000000"/>
                <w:sz w:val="20"/>
                <w:szCs w:val="20"/>
              </w:rPr>
              <w:t>Tuition Ai</w:t>
            </w:r>
            <w:r w:rsidRPr="0073004A">
              <w:rPr>
                <w:rFonts w:ascii="Calibri" w:eastAsia="Times New Roman" w:hAnsi="Calibri" w:cs="Times New Roman"/>
                <w:b/>
                <w:color w:val="000000"/>
                <w:sz w:val="20"/>
                <w:szCs w:val="20"/>
              </w:rPr>
              <w:t>d Grant</w:t>
            </w:r>
          </w:p>
        </w:tc>
        <w:tc>
          <w:tcPr>
            <w:tcW w:w="728" w:type="dxa"/>
            <w:shd w:val="clear" w:color="auto" w:fill="auto"/>
            <w:noWrap/>
            <w:hideMark/>
          </w:tcPr>
          <w:p w14:paraId="7E12E48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.009</w:t>
            </w:r>
          </w:p>
        </w:tc>
        <w:tc>
          <w:tcPr>
            <w:tcW w:w="883" w:type="dxa"/>
            <w:shd w:val="clear" w:color="auto" w:fill="auto"/>
            <w:noWrap/>
            <w:hideMark/>
          </w:tcPr>
          <w:p w14:paraId="35D6DC4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0ECC53C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848" w:type="dxa"/>
            <w:shd w:val="clear" w:color="auto" w:fill="auto"/>
            <w:noWrap/>
            <w:hideMark/>
          </w:tcPr>
          <w:p w14:paraId="4FB79D1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1.699</w:t>
            </w:r>
          </w:p>
        </w:tc>
        <w:tc>
          <w:tcPr>
            <w:tcW w:w="672" w:type="dxa"/>
            <w:shd w:val="clear" w:color="auto" w:fill="auto"/>
            <w:noWrap/>
            <w:hideMark/>
          </w:tcPr>
          <w:p w14:paraId="5211547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.089</w:t>
            </w:r>
          </w:p>
        </w:tc>
        <w:tc>
          <w:tcPr>
            <w:tcW w:w="1104" w:type="dxa"/>
            <w:shd w:val="clear" w:color="auto" w:fill="auto"/>
            <w:noWrap/>
            <w:hideMark/>
          </w:tcPr>
          <w:p w14:paraId="7DE32BE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.863</w:t>
            </w:r>
          </w:p>
        </w:tc>
        <w:tc>
          <w:tcPr>
            <w:tcW w:w="790" w:type="dxa"/>
            <w:shd w:val="clear" w:color="auto" w:fill="auto"/>
            <w:noWrap/>
            <w:hideMark/>
          </w:tcPr>
          <w:p w14:paraId="0F183DB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1.159</w:t>
            </w:r>
          </w:p>
        </w:tc>
      </w:tr>
      <w:tr w:rsidR="009929DB" w:rsidRPr="0073004A" w14:paraId="4EC0A7E9" w14:textId="77777777" w:rsidTr="009929DB">
        <w:trPr>
          <w:trHeight w:val="315"/>
          <w:jc w:val="center"/>
        </w:trPr>
        <w:tc>
          <w:tcPr>
            <w:tcW w:w="1593" w:type="dxa"/>
            <w:shd w:val="clear" w:color="auto" w:fill="auto"/>
            <w:hideMark/>
          </w:tcPr>
          <w:p w14:paraId="3C539C36"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Pell Award</w:t>
            </w:r>
          </w:p>
        </w:tc>
        <w:tc>
          <w:tcPr>
            <w:tcW w:w="728" w:type="dxa"/>
            <w:shd w:val="clear" w:color="auto" w:fill="auto"/>
            <w:noWrap/>
            <w:hideMark/>
          </w:tcPr>
          <w:p w14:paraId="6E9C90B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-.038</w:t>
            </w:r>
          </w:p>
        </w:tc>
        <w:tc>
          <w:tcPr>
            <w:tcW w:w="883" w:type="dxa"/>
            <w:shd w:val="clear" w:color="auto" w:fill="auto"/>
            <w:noWrap/>
            <w:hideMark/>
          </w:tcPr>
          <w:p w14:paraId="0768B92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57943D5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-.040</w:t>
            </w:r>
          </w:p>
        </w:tc>
        <w:tc>
          <w:tcPr>
            <w:tcW w:w="848" w:type="dxa"/>
            <w:shd w:val="clear" w:color="auto" w:fill="auto"/>
            <w:noWrap/>
            <w:hideMark/>
          </w:tcPr>
          <w:p w14:paraId="6D01746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-11.505</w:t>
            </w:r>
          </w:p>
        </w:tc>
        <w:tc>
          <w:tcPr>
            <w:tcW w:w="672" w:type="dxa"/>
            <w:shd w:val="clear" w:color="auto" w:fill="auto"/>
            <w:noWrap/>
            <w:hideMark/>
          </w:tcPr>
          <w:p w14:paraId="6BDBE97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6E99384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.760</w:t>
            </w:r>
          </w:p>
        </w:tc>
        <w:tc>
          <w:tcPr>
            <w:tcW w:w="790" w:type="dxa"/>
            <w:shd w:val="clear" w:color="auto" w:fill="auto"/>
            <w:noWrap/>
            <w:hideMark/>
          </w:tcPr>
          <w:p w14:paraId="0711BE5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1.315</w:t>
            </w:r>
          </w:p>
        </w:tc>
      </w:tr>
      <w:tr w:rsidR="009929DB" w:rsidRPr="0073004A" w14:paraId="245D61D6" w14:textId="77777777" w:rsidTr="009929DB">
        <w:trPr>
          <w:trHeight w:val="630"/>
          <w:jc w:val="center"/>
        </w:trPr>
        <w:tc>
          <w:tcPr>
            <w:tcW w:w="1593" w:type="dxa"/>
            <w:shd w:val="clear" w:color="auto" w:fill="auto"/>
            <w:hideMark/>
          </w:tcPr>
          <w:p w14:paraId="4FF68357"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DEGREE_GOAL=AA or AS (transfer)</w:t>
            </w:r>
          </w:p>
        </w:tc>
        <w:tc>
          <w:tcPr>
            <w:tcW w:w="728" w:type="dxa"/>
            <w:shd w:val="clear" w:color="auto" w:fill="auto"/>
            <w:noWrap/>
            <w:hideMark/>
          </w:tcPr>
          <w:p w14:paraId="3F19777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.035</w:t>
            </w:r>
          </w:p>
        </w:tc>
        <w:tc>
          <w:tcPr>
            <w:tcW w:w="883" w:type="dxa"/>
            <w:shd w:val="clear" w:color="auto" w:fill="auto"/>
            <w:noWrap/>
            <w:hideMark/>
          </w:tcPr>
          <w:p w14:paraId="4F083E4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0A494EC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.041</w:t>
            </w:r>
          </w:p>
        </w:tc>
        <w:tc>
          <w:tcPr>
            <w:tcW w:w="848" w:type="dxa"/>
            <w:shd w:val="clear" w:color="auto" w:fill="auto"/>
            <w:noWrap/>
            <w:hideMark/>
          </w:tcPr>
          <w:p w14:paraId="395F27B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8.504</w:t>
            </w:r>
          </w:p>
        </w:tc>
        <w:tc>
          <w:tcPr>
            <w:tcW w:w="672" w:type="dxa"/>
            <w:shd w:val="clear" w:color="auto" w:fill="auto"/>
            <w:noWrap/>
            <w:hideMark/>
          </w:tcPr>
          <w:p w14:paraId="12837D0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95F944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.385</w:t>
            </w:r>
          </w:p>
        </w:tc>
        <w:tc>
          <w:tcPr>
            <w:tcW w:w="790" w:type="dxa"/>
            <w:shd w:val="clear" w:color="auto" w:fill="auto"/>
            <w:noWrap/>
            <w:hideMark/>
          </w:tcPr>
          <w:p w14:paraId="42C8973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2.597</w:t>
            </w:r>
          </w:p>
        </w:tc>
      </w:tr>
      <w:tr w:rsidR="009929DB" w:rsidRPr="0073004A" w14:paraId="4EA573D9" w14:textId="77777777" w:rsidTr="009929DB">
        <w:trPr>
          <w:trHeight w:val="945"/>
          <w:jc w:val="center"/>
        </w:trPr>
        <w:tc>
          <w:tcPr>
            <w:tcW w:w="1593" w:type="dxa"/>
            <w:shd w:val="clear" w:color="auto" w:fill="auto"/>
            <w:hideMark/>
          </w:tcPr>
          <w:p w14:paraId="2D7F0E35"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DEGREE_GOAL=Certificate 1 to 2 years</w:t>
            </w:r>
          </w:p>
        </w:tc>
        <w:tc>
          <w:tcPr>
            <w:tcW w:w="728" w:type="dxa"/>
            <w:shd w:val="clear" w:color="auto" w:fill="auto"/>
            <w:noWrap/>
            <w:hideMark/>
          </w:tcPr>
          <w:p w14:paraId="7E50DB5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.089</w:t>
            </w:r>
          </w:p>
        </w:tc>
        <w:tc>
          <w:tcPr>
            <w:tcW w:w="883" w:type="dxa"/>
            <w:shd w:val="clear" w:color="auto" w:fill="auto"/>
            <w:noWrap/>
            <w:hideMark/>
          </w:tcPr>
          <w:p w14:paraId="7EFAD15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.021</w:t>
            </w:r>
          </w:p>
        </w:tc>
        <w:tc>
          <w:tcPr>
            <w:tcW w:w="1493" w:type="dxa"/>
            <w:shd w:val="clear" w:color="auto" w:fill="auto"/>
            <w:noWrap/>
            <w:hideMark/>
          </w:tcPr>
          <w:p w14:paraId="773E273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.013</w:t>
            </w:r>
          </w:p>
        </w:tc>
        <w:tc>
          <w:tcPr>
            <w:tcW w:w="848" w:type="dxa"/>
            <w:shd w:val="clear" w:color="auto" w:fill="auto"/>
            <w:noWrap/>
            <w:hideMark/>
          </w:tcPr>
          <w:p w14:paraId="2673216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4.307</w:t>
            </w:r>
          </w:p>
        </w:tc>
        <w:tc>
          <w:tcPr>
            <w:tcW w:w="672" w:type="dxa"/>
            <w:shd w:val="clear" w:color="auto" w:fill="auto"/>
            <w:noWrap/>
            <w:hideMark/>
          </w:tcPr>
          <w:p w14:paraId="29D53DB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74AD726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.972</w:t>
            </w:r>
          </w:p>
        </w:tc>
        <w:tc>
          <w:tcPr>
            <w:tcW w:w="790" w:type="dxa"/>
            <w:shd w:val="clear" w:color="auto" w:fill="auto"/>
            <w:noWrap/>
            <w:hideMark/>
          </w:tcPr>
          <w:p w14:paraId="3D0A492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1.029</w:t>
            </w:r>
          </w:p>
        </w:tc>
      </w:tr>
      <w:tr w:rsidR="009929DB" w:rsidRPr="0073004A" w14:paraId="7B35F2AF" w14:textId="77777777" w:rsidTr="009929DB">
        <w:trPr>
          <w:trHeight w:val="945"/>
          <w:jc w:val="center"/>
        </w:trPr>
        <w:tc>
          <w:tcPr>
            <w:tcW w:w="1593" w:type="dxa"/>
            <w:shd w:val="clear" w:color="auto" w:fill="auto"/>
            <w:hideMark/>
          </w:tcPr>
          <w:p w14:paraId="3C5A3063"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DEGREE_GOAL=Certificate less than 1 year</w:t>
            </w:r>
          </w:p>
        </w:tc>
        <w:tc>
          <w:tcPr>
            <w:tcW w:w="728" w:type="dxa"/>
            <w:shd w:val="clear" w:color="auto" w:fill="auto"/>
            <w:noWrap/>
            <w:hideMark/>
          </w:tcPr>
          <w:p w14:paraId="6AFF16A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.121</w:t>
            </w:r>
          </w:p>
        </w:tc>
        <w:tc>
          <w:tcPr>
            <w:tcW w:w="883" w:type="dxa"/>
            <w:shd w:val="clear" w:color="auto" w:fill="auto"/>
            <w:noWrap/>
            <w:hideMark/>
          </w:tcPr>
          <w:p w14:paraId="5715434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.013</w:t>
            </w:r>
          </w:p>
        </w:tc>
        <w:tc>
          <w:tcPr>
            <w:tcW w:w="1493" w:type="dxa"/>
            <w:shd w:val="clear" w:color="auto" w:fill="auto"/>
            <w:noWrap/>
            <w:hideMark/>
          </w:tcPr>
          <w:p w14:paraId="65C324F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.029</w:t>
            </w:r>
          </w:p>
        </w:tc>
        <w:tc>
          <w:tcPr>
            <w:tcW w:w="848" w:type="dxa"/>
            <w:shd w:val="clear" w:color="auto" w:fill="auto"/>
            <w:noWrap/>
            <w:hideMark/>
          </w:tcPr>
          <w:p w14:paraId="0A6D91E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9.310</w:t>
            </w:r>
          </w:p>
        </w:tc>
        <w:tc>
          <w:tcPr>
            <w:tcW w:w="672" w:type="dxa"/>
            <w:shd w:val="clear" w:color="auto" w:fill="auto"/>
            <w:noWrap/>
            <w:hideMark/>
          </w:tcPr>
          <w:p w14:paraId="288284D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22FCC2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.936</w:t>
            </w:r>
          </w:p>
        </w:tc>
        <w:tc>
          <w:tcPr>
            <w:tcW w:w="790" w:type="dxa"/>
            <w:shd w:val="clear" w:color="auto" w:fill="auto"/>
            <w:noWrap/>
            <w:hideMark/>
          </w:tcPr>
          <w:p w14:paraId="6EB6F08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1.069</w:t>
            </w:r>
          </w:p>
        </w:tc>
      </w:tr>
      <w:tr w:rsidR="009929DB" w:rsidRPr="0073004A" w14:paraId="54A46A18" w14:textId="77777777" w:rsidTr="009929DB">
        <w:trPr>
          <w:trHeight w:val="945"/>
          <w:jc w:val="center"/>
        </w:trPr>
        <w:tc>
          <w:tcPr>
            <w:tcW w:w="1593" w:type="dxa"/>
            <w:shd w:val="clear" w:color="auto" w:fill="auto"/>
            <w:hideMark/>
          </w:tcPr>
          <w:p w14:paraId="5FAC11CB"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DEGREE_GOAL=AAS (limited transfer)</w:t>
            </w:r>
          </w:p>
        </w:tc>
        <w:tc>
          <w:tcPr>
            <w:tcW w:w="728" w:type="dxa"/>
            <w:shd w:val="clear" w:color="auto" w:fill="auto"/>
            <w:noWrap/>
            <w:hideMark/>
          </w:tcPr>
          <w:p w14:paraId="67337A1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-.024</w:t>
            </w:r>
          </w:p>
        </w:tc>
        <w:tc>
          <w:tcPr>
            <w:tcW w:w="883" w:type="dxa"/>
            <w:shd w:val="clear" w:color="auto" w:fill="auto"/>
            <w:noWrap/>
            <w:hideMark/>
          </w:tcPr>
          <w:p w14:paraId="3CDF293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583D9FB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-.025</w:t>
            </w:r>
          </w:p>
        </w:tc>
        <w:tc>
          <w:tcPr>
            <w:tcW w:w="848" w:type="dxa"/>
            <w:shd w:val="clear" w:color="auto" w:fill="auto"/>
            <w:noWrap/>
            <w:hideMark/>
          </w:tcPr>
          <w:p w14:paraId="4F24FCC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-5.631</w:t>
            </w:r>
          </w:p>
        </w:tc>
        <w:tc>
          <w:tcPr>
            <w:tcW w:w="672" w:type="dxa"/>
            <w:shd w:val="clear" w:color="auto" w:fill="auto"/>
            <w:noWrap/>
            <w:hideMark/>
          </w:tcPr>
          <w:p w14:paraId="5903560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7009548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.449</w:t>
            </w:r>
          </w:p>
        </w:tc>
        <w:tc>
          <w:tcPr>
            <w:tcW w:w="790" w:type="dxa"/>
            <w:shd w:val="clear" w:color="auto" w:fill="auto"/>
            <w:noWrap/>
            <w:hideMark/>
          </w:tcPr>
          <w:p w14:paraId="30FC285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2.226</w:t>
            </w:r>
          </w:p>
        </w:tc>
      </w:tr>
      <w:tr w:rsidR="009929DB" w:rsidRPr="0073004A" w14:paraId="32241AC9" w14:textId="77777777" w:rsidTr="009929DB">
        <w:trPr>
          <w:trHeight w:val="630"/>
          <w:jc w:val="center"/>
        </w:trPr>
        <w:tc>
          <w:tcPr>
            <w:tcW w:w="1593" w:type="dxa"/>
            <w:shd w:val="clear" w:color="auto" w:fill="auto"/>
            <w:hideMark/>
          </w:tcPr>
          <w:p w14:paraId="4287086A"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ETHNIC_CLASS=Hispanic</w:t>
            </w:r>
          </w:p>
        </w:tc>
        <w:tc>
          <w:tcPr>
            <w:tcW w:w="728" w:type="dxa"/>
            <w:shd w:val="clear" w:color="auto" w:fill="auto"/>
            <w:noWrap/>
            <w:hideMark/>
          </w:tcPr>
          <w:p w14:paraId="515AA15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-.054</w:t>
            </w:r>
          </w:p>
        </w:tc>
        <w:tc>
          <w:tcPr>
            <w:tcW w:w="883" w:type="dxa"/>
            <w:shd w:val="clear" w:color="auto" w:fill="auto"/>
            <w:noWrap/>
            <w:hideMark/>
          </w:tcPr>
          <w:p w14:paraId="1CECC12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41BBC02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-.027</w:t>
            </w:r>
          </w:p>
        </w:tc>
        <w:tc>
          <w:tcPr>
            <w:tcW w:w="848" w:type="dxa"/>
            <w:shd w:val="clear" w:color="auto" w:fill="auto"/>
            <w:noWrap/>
            <w:hideMark/>
          </w:tcPr>
          <w:p w14:paraId="5AC6713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-8.871</w:t>
            </w:r>
          </w:p>
        </w:tc>
        <w:tc>
          <w:tcPr>
            <w:tcW w:w="672" w:type="dxa"/>
            <w:shd w:val="clear" w:color="auto" w:fill="auto"/>
            <w:noWrap/>
            <w:hideMark/>
          </w:tcPr>
          <w:p w14:paraId="09F2A39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C7B032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.967</w:t>
            </w:r>
          </w:p>
        </w:tc>
        <w:tc>
          <w:tcPr>
            <w:tcW w:w="790" w:type="dxa"/>
            <w:shd w:val="clear" w:color="auto" w:fill="auto"/>
            <w:noWrap/>
            <w:hideMark/>
          </w:tcPr>
          <w:p w14:paraId="56345EC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1.035</w:t>
            </w:r>
          </w:p>
        </w:tc>
      </w:tr>
      <w:tr w:rsidR="009929DB" w:rsidRPr="0073004A" w14:paraId="77DB9FF2" w14:textId="77777777" w:rsidTr="009929DB">
        <w:trPr>
          <w:trHeight w:val="630"/>
          <w:jc w:val="center"/>
        </w:trPr>
        <w:tc>
          <w:tcPr>
            <w:tcW w:w="1593" w:type="dxa"/>
            <w:shd w:val="clear" w:color="auto" w:fill="auto"/>
            <w:hideMark/>
          </w:tcPr>
          <w:p w14:paraId="2E24507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ETHNIC_CLASS=Black</w:t>
            </w:r>
          </w:p>
        </w:tc>
        <w:tc>
          <w:tcPr>
            <w:tcW w:w="728" w:type="dxa"/>
            <w:shd w:val="clear" w:color="auto" w:fill="auto"/>
            <w:noWrap/>
            <w:hideMark/>
          </w:tcPr>
          <w:p w14:paraId="4230791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-.028</w:t>
            </w:r>
          </w:p>
        </w:tc>
        <w:tc>
          <w:tcPr>
            <w:tcW w:w="883" w:type="dxa"/>
            <w:shd w:val="clear" w:color="auto" w:fill="auto"/>
            <w:noWrap/>
            <w:hideMark/>
          </w:tcPr>
          <w:p w14:paraId="58A3461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0AC4EA8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-.020</w:t>
            </w:r>
          </w:p>
        </w:tc>
        <w:tc>
          <w:tcPr>
            <w:tcW w:w="848" w:type="dxa"/>
            <w:shd w:val="clear" w:color="auto" w:fill="auto"/>
            <w:noWrap/>
            <w:hideMark/>
          </w:tcPr>
          <w:p w14:paraId="3F65EE6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-6.264</w:t>
            </w:r>
          </w:p>
        </w:tc>
        <w:tc>
          <w:tcPr>
            <w:tcW w:w="672" w:type="dxa"/>
            <w:shd w:val="clear" w:color="auto" w:fill="auto"/>
            <w:noWrap/>
            <w:hideMark/>
          </w:tcPr>
          <w:p w14:paraId="4478739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BF8015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.928</w:t>
            </w:r>
          </w:p>
        </w:tc>
        <w:tc>
          <w:tcPr>
            <w:tcW w:w="790" w:type="dxa"/>
            <w:shd w:val="clear" w:color="auto" w:fill="auto"/>
            <w:noWrap/>
            <w:hideMark/>
          </w:tcPr>
          <w:p w14:paraId="5459108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1.078</w:t>
            </w:r>
          </w:p>
        </w:tc>
      </w:tr>
      <w:tr w:rsidR="009929DB" w:rsidRPr="0073004A" w14:paraId="4DD1CB92" w14:textId="77777777" w:rsidTr="009929DB">
        <w:trPr>
          <w:trHeight w:val="630"/>
          <w:jc w:val="center"/>
        </w:trPr>
        <w:tc>
          <w:tcPr>
            <w:tcW w:w="1593" w:type="dxa"/>
            <w:shd w:val="clear" w:color="auto" w:fill="auto"/>
            <w:hideMark/>
          </w:tcPr>
          <w:p w14:paraId="3F93FAC1"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lastRenderedPageBreak/>
              <w:t>ETHNIC_CLASS=Native American</w:t>
            </w:r>
          </w:p>
        </w:tc>
        <w:tc>
          <w:tcPr>
            <w:tcW w:w="728" w:type="dxa"/>
            <w:shd w:val="clear" w:color="auto" w:fill="auto"/>
            <w:noWrap/>
            <w:hideMark/>
          </w:tcPr>
          <w:p w14:paraId="2B07910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-.028</w:t>
            </w:r>
          </w:p>
        </w:tc>
        <w:tc>
          <w:tcPr>
            <w:tcW w:w="883" w:type="dxa"/>
            <w:shd w:val="clear" w:color="auto" w:fill="auto"/>
            <w:noWrap/>
            <w:hideMark/>
          </w:tcPr>
          <w:p w14:paraId="5C54C93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3BB7F18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-.022</w:t>
            </w:r>
          </w:p>
        </w:tc>
        <w:tc>
          <w:tcPr>
            <w:tcW w:w="848" w:type="dxa"/>
            <w:shd w:val="clear" w:color="auto" w:fill="auto"/>
            <w:noWrap/>
            <w:hideMark/>
          </w:tcPr>
          <w:p w14:paraId="1AB900B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-6.934</w:t>
            </w:r>
          </w:p>
        </w:tc>
        <w:tc>
          <w:tcPr>
            <w:tcW w:w="672" w:type="dxa"/>
            <w:shd w:val="clear" w:color="auto" w:fill="auto"/>
            <w:noWrap/>
            <w:hideMark/>
          </w:tcPr>
          <w:p w14:paraId="465D22F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7E12C68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.919</w:t>
            </w:r>
          </w:p>
        </w:tc>
        <w:tc>
          <w:tcPr>
            <w:tcW w:w="790" w:type="dxa"/>
            <w:shd w:val="clear" w:color="auto" w:fill="auto"/>
            <w:noWrap/>
            <w:hideMark/>
          </w:tcPr>
          <w:p w14:paraId="315610D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1.088</w:t>
            </w:r>
          </w:p>
        </w:tc>
      </w:tr>
      <w:tr w:rsidR="009929DB" w:rsidRPr="0073004A" w14:paraId="7F3ECA2B" w14:textId="77777777" w:rsidTr="009929DB">
        <w:trPr>
          <w:trHeight w:val="630"/>
          <w:jc w:val="center"/>
        </w:trPr>
        <w:tc>
          <w:tcPr>
            <w:tcW w:w="1593" w:type="dxa"/>
            <w:shd w:val="clear" w:color="auto" w:fill="auto"/>
            <w:hideMark/>
          </w:tcPr>
          <w:p w14:paraId="047B7F5A"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ETHNIC_CLASS=Asian</w:t>
            </w:r>
          </w:p>
        </w:tc>
        <w:tc>
          <w:tcPr>
            <w:tcW w:w="728" w:type="dxa"/>
            <w:shd w:val="clear" w:color="auto" w:fill="auto"/>
            <w:noWrap/>
            <w:hideMark/>
          </w:tcPr>
          <w:p w14:paraId="10D154F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.074</w:t>
            </w:r>
          </w:p>
        </w:tc>
        <w:tc>
          <w:tcPr>
            <w:tcW w:w="883" w:type="dxa"/>
            <w:shd w:val="clear" w:color="auto" w:fill="auto"/>
            <w:noWrap/>
            <w:hideMark/>
          </w:tcPr>
          <w:p w14:paraId="49B58D8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.010</w:t>
            </w:r>
          </w:p>
        </w:tc>
        <w:tc>
          <w:tcPr>
            <w:tcW w:w="1493" w:type="dxa"/>
            <w:shd w:val="clear" w:color="auto" w:fill="auto"/>
            <w:noWrap/>
            <w:hideMark/>
          </w:tcPr>
          <w:p w14:paraId="550443C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.022</w:t>
            </w:r>
          </w:p>
        </w:tc>
        <w:tc>
          <w:tcPr>
            <w:tcW w:w="848" w:type="dxa"/>
            <w:shd w:val="clear" w:color="auto" w:fill="auto"/>
            <w:noWrap/>
            <w:hideMark/>
          </w:tcPr>
          <w:p w14:paraId="1FA9C05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7.333</w:t>
            </w:r>
          </w:p>
        </w:tc>
        <w:tc>
          <w:tcPr>
            <w:tcW w:w="672" w:type="dxa"/>
            <w:shd w:val="clear" w:color="auto" w:fill="auto"/>
            <w:noWrap/>
            <w:hideMark/>
          </w:tcPr>
          <w:p w14:paraId="4E441A7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25B88A7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.984</w:t>
            </w:r>
          </w:p>
        </w:tc>
        <w:tc>
          <w:tcPr>
            <w:tcW w:w="790" w:type="dxa"/>
            <w:shd w:val="clear" w:color="auto" w:fill="auto"/>
            <w:noWrap/>
            <w:hideMark/>
          </w:tcPr>
          <w:p w14:paraId="33A5EB4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1.016</w:t>
            </w:r>
          </w:p>
        </w:tc>
      </w:tr>
      <w:tr w:rsidR="009929DB" w:rsidRPr="0073004A" w14:paraId="7D7102CA" w14:textId="77777777" w:rsidTr="009929DB">
        <w:trPr>
          <w:trHeight w:val="630"/>
          <w:jc w:val="center"/>
        </w:trPr>
        <w:tc>
          <w:tcPr>
            <w:tcW w:w="1593" w:type="dxa"/>
            <w:shd w:val="clear" w:color="auto" w:fill="auto"/>
            <w:hideMark/>
          </w:tcPr>
          <w:p w14:paraId="26DEBE3F"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ETHNIC_CLASS=Other group</w:t>
            </w:r>
          </w:p>
        </w:tc>
        <w:tc>
          <w:tcPr>
            <w:tcW w:w="728" w:type="dxa"/>
            <w:shd w:val="clear" w:color="auto" w:fill="auto"/>
            <w:noWrap/>
            <w:hideMark/>
          </w:tcPr>
          <w:p w14:paraId="4A353CA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.016</w:t>
            </w:r>
          </w:p>
        </w:tc>
        <w:tc>
          <w:tcPr>
            <w:tcW w:w="883" w:type="dxa"/>
            <w:shd w:val="clear" w:color="auto" w:fill="auto"/>
            <w:noWrap/>
            <w:hideMark/>
          </w:tcPr>
          <w:p w14:paraId="776463E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6159663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.009</w:t>
            </w:r>
          </w:p>
        </w:tc>
        <w:tc>
          <w:tcPr>
            <w:tcW w:w="848" w:type="dxa"/>
            <w:shd w:val="clear" w:color="auto" w:fill="auto"/>
            <w:noWrap/>
            <w:hideMark/>
          </w:tcPr>
          <w:p w14:paraId="3DB328F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2.716</w:t>
            </w:r>
          </w:p>
        </w:tc>
        <w:tc>
          <w:tcPr>
            <w:tcW w:w="672" w:type="dxa"/>
            <w:shd w:val="clear" w:color="auto" w:fill="auto"/>
            <w:noWrap/>
            <w:hideMark/>
          </w:tcPr>
          <w:p w14:paraId="1D37758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.007</w:t>
            </w:r>
          </w:p>
        </w:tc>
        <w:tc>
          <w:tcPr>
            <w:tcW w:w="1104" w:type="dxa"/>
            <w:shd w:val="clear" w:color="auto" w:fill="auto"/>
            <w:noWrap/>
            <w:hideMark/>
          </w:tcPr>
          <w:p w14:paraId="73A4A82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.844</w:t>
            </w:r>
          </w:p>
        </w:tc>
        <w:tc>
          <w:tcPr>
            <w:tcW w:w="790" w:type="dxa"/>
            <w:shd w:val="clear" w:color="auto" w:fill="auto"/>
            <w:noWrap/>
            <w:hideMark/>
          </w:tcPr>
          <w:p w14:paraId="0ED4313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1.184</w:t>
            </w:r>
          </w:p>
        </w:tc>
      </w:tr>
      <w:tr w:rsidR="009929DB" w:rsidRPr="0073004A" w14:paraId="43445761" w14:textId="77777777" w:rsidTr="009929DB">
        <w:trPr>
          <w:trHeight w:val="315"/>
          <w:jc w:val="center"/>
        </w:trPr>
        <w:tc>
          <w:tcPr>
            <w:tcW w:w="1593" w:type="dxa"/>
            <w:shd w:val="clear" w:color="auto" w:fill="auto"/>
            <w:hideMark/>
          </w:tcPr>
          <w:p w14:paraId="7384EA3A"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SIZE=5,000 - 9,999</w:t>
            </w:r>
          </w:p>
        </w:tc>
        <w:tc>
          <w:tcPr>
            <w:tcW w:w="728" w:type="dxa"/>
            <w:shd w:val="clear" w:color="auto" w:fill="auto"/>
            <w:noWrap/>
            <w:hideMark/>
          </w:tcPr>
          <w:p w14:paraId="4D1AB42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.036</w:t>
            </w:r>
          </w:p>
        </w:tc>
        <w:tc>
          <w:tcPr>
            <w:tcW w:w="883" w:type="dxa"/>
            <w:shd w:val="clear" w:color="auto" w:fill="auto"/>
            <w:noWrap/>
            <w:hideMark/>
          </w:tcPr>
          <w:p w14:paraId="147ED4A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.009</w:t>
            </w:r>
          </w:p>
        </w:tc>
        <w:tc>
          <w:tcPr>
            <w:tcW w:w="1493" w:type="dxa"/>
            <w:shd w:val="clear" w:color="auto" w:fill="auto"/>
            <w:noWrap/>
            <w:hideMark/>
          </w:tcPr>
          <w:p w14:paraId="60AFD36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.037</w:t>
            </w:r>
          </w:p>
        </w:tc>
        <w:tc>
          <w:tcPr>
            <w:tcW w:w="848" w:type="dxa"/>
            <w:shd w:val="clear" w:color="auto" w:fill="auto"/>
            <w:noWrap/>
            <w:hideMark/>
          </w:tcPr>
          <w:p w14:paraId="544D984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3.987</w:t>
            </w:r>
          </w:p>
        </w:tc>
        <w:tc>
          <w:tcPr>
            <w:tcW w:w="672" w:type="dxa"/>
            <w:shd w:val="clear" w:color="auto" w:fill="auto"/>
            <w:noWrap/>
            <w:hideMark/>
          </w:tcPr>
          <w:p w14:paraId="3FD83D7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65BB4F0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.107</w:t>
            </w:r>
          </w:p>
        </w:tc>
        <w:tc>
          <w:tcPr>
            <w:tcW w:w="790" w:type="dxa"/>
            <w:shd w:val="clear" w:color="auto" w:fill="auto"/>
            <w:noWrap/>
            <w:hideMark/>
          </w:tcPr>
          <w:p w14:paraId="5DD4AED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9.389</w:t>
            </w:r>
          </w:p>
        </w:tc>
      </w:tr>
      <w:tr w:rsidR="009929DB" w:rsidRPr="0073004A" w14:paraId="4309D8EB" w14:textId="77777777" w:rsidTr="009929DB">
        <w:trPr>
          <w:trHeight w:val="630"/>
          <w:jc w:val="center"/>
        </w:trPr>
        <w:tc>
          <w:tcPr>
            <w:tcW w:w="1593" w:type="dxa"/>
            <w:shd w:val="clear" w:color="auto" w:fill="auto"/>
            <w:hideMark/>
          </w:tcPr>
          <w:p w14:paraId="2FD905F2"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SIZE=10,000 - 19,999</w:t>
            </w:r>
          </w:p>
        </w:tc>
        <w:tc>
          <w:tcPr>
            <w:tcW w:w="728" w:type="dxa"/>
            <w:shd w:val="clear" w:color="auto" w:fill="auto"/>
            <w:noWrap/>
            <w:hideMark/>
          </w:tcPr>
          <w:p w14:paraId="33C5E95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-.074</w:t>
            </w:r>
          </w:p>
        </w:tc>
        <w:tc>
          <w:tcPr>
            <w:tcW w:w="883" w:type="dxa"/>
            <w:shd w:val="clear" w:color="auto" w:fill="auto"/>
            <w:noWrap/>
            <w:hideMark/>
          </w:tcPr>
          <w:p w14:paraId="4A963D1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.011</w:t>
            </w:r>
          </w:p>
        </w:tc>
        <w:tc>
          <w:tcPr>
            <w:tcW w:w="1493" w:type="dxa"/>
            <w:shd w:val="clear" w:color="auto" w:fill="auto"/>
            <w:noWrap/>
            <w:hideMark/>
          </w:tcPr>
          <w:p w14:paraId="00B2B74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-.069</w:t>
            </w:r>
          </w:p>
        </w:tc>
        <w:tc>
          <w:tcPr>
            <w:tcW w:w="848" w:type="dxa"/>
            <w:shd w:val="clear" w:color="auto" w:fill="auto"/>
            <w:noWrap/>
            <w:hideMark/>
          </w:tcPr>
          <w:p w14:paraId="632E1EC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-6.714</w:t>
            </w:r>
          </w:p>
        </w:tc>
        <w:tc>
          <w:tcPr>
            <w:tcW w:w="672" w:type="dxa"/>
            <w:shd w:val="clear" w:color="auto" w:fill="auto"/>
            <w:noWrap/>
            <w:hideMark/>
          </w:tcPr>
          <w:p w14:paraId="7B5F4EB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125AF3E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.086</w:t>
            </w:r>
          </w:p>
        </w:tc>
        <w:tc>
          <w:tcPr>
            <w:tcW w:w="790" w:type="dxa"/>
            <w:shd w:val="clear" w:color="auto" w:fill="auto"/>
            <w:noWrap/>
            <w:hideMark/>
          </w:tcPr>
          <w:p w14:paraId="464AEA4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11.623</w:t>
            </w:r>
          </w:p>
        </w:tc>
      </w:tr>
      <w:tr w:rsidR="009929DB" w:rsidRPr="0073004A" w14:paraId="54AEA7EE" w14:textId="77777777" w:rsidTr="009929DB">
        <w:trPr>
          <w:trHeight w:val="630"/>
          <w:jc w:val="center"/>
        </w:trPr>
        <w:tc>
          <w:tcPr>
            <w:tcW w:w="1593" w:type="dxa"/>
            <w:shd w:val="clear" w:color="auto" w:fill="auto"/>
            <w:hideMark/>
          </w:tcPr>
          <w:p w14:paraId="6BD37B45"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2007</w:t>
            </w:r>
          </w:p>
        </w:tc>
        <w:tc>
          <w:tcPr>
            <w:tcW w:w="728" w:type="dxa"/>
            <w:shd w:val="clear" w:color="auto" w:fill="auto"/>
            <w:noWrap/>
            <w:hideMark/>
          </w:tcPr>
          <w:p w14:paraId="2B2D065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.053</w:t>
            </w:r>
          </w:p>
        </w:tc>
        <w:tc>
          <w:tcPr>
            <w:tcW w:w="883" w:type="dxa"/>
            <w:shd w:val="clear" w:color="auto" w:fill="auto"/>
            <w:noWrap/>
            <w:hideMark/>
          </w:tcPr>
          <w:p w14:paraId="7959369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6E90D3F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.044</w:t>
            </w:r>
          </w:p>
        </w:tc>
        <w:tc>
          <w:tcPr>
            <w:tcW w:w="848" w:type="dxa"/>
            <w:shd w:val="clear" w:color="auto" w:fill="auto"/>
            <w:noWrap/>
            <w:hideMark/>
          </w:tcPr>
          <w:p w14:paraId="451F934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11.022</w:t>
            </w:r>
          </w:p>
        </w:tc>
        <w:tc>
          <w:tcPr>
            <w:tcW w:w="672" w:type="dxa"/>
            <w:shd w:val="clear" w:color="auto" w:fill="auto"/>
            <w:noWrap/>
            <w:hideMark/>
          </w:tcPr>
          <w:p w14:paraId="6762C73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381657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.575</w:t>
            </w:r>
          </w:p>
        </w:tc>
        <w:tc>
          <w:tcPr>
            <w:tcW w:w="790" w:type="dxa"/>
            <w:shd w:val="clear" w:color="auto" w:fill="auto"/>
            <w:noWrap/>
            <w:hideMark/>
          </w:tcPr>
          <w:p w14:paraId="261D7F7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1.740</w:t>
            </w:r>
          </w:p>
        </w:tc>
      </w:tr>
      <w:tr w:rsidR="009929DB" w:rsidRPr="0073004A" w14:paraId="1B3829E7" w14:textId="77777777" w:rsidTr="009929DB">
        <w:trPr>
          <w:trHeight w:val="630"/>
          <w:jc w:val="center"/>
        </w:trPr>
        <w:tc>
          <w:tcPr>
            <w:tcW w:w="1593" w:type="dxa"/>
            <w:shd w:val="clear" w:color="auto" w:fill="auto"/>
            <w:hideMark/>
          </w:tcPr>
          <w:p w14:paraId="4B6D30C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2008</w:t>
            </w:r>
          </w:p>
        </w:tc>
        <w:tc>
          <w:tcPr>
            <w:tcW w:w="728" w:type="dxa"/>
            <w:shd w:val="clear" w:color="auto" w:fill="auto"/>
            <w:noWrap/>
            <w:hideMark/>
          </w:tcPr>
          <w:p w14:paraId="36F5EC0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.038</w:t>
            </w:r>
          </w:p>
        </w:tc>
        <w:tc>
          <w:tcPr>
            <w:tcW w:w="883" w:type="dxa"/>
            <w:shd w:val="clear" w:color="auto" w:fill="auto"/>
            <w:noWrap/>
            <w:hideMark/>
          </w:tcPr>
          <w:p w14:paraId="136DCF2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76B0942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.031</w:t>
            </w:r>
          </w:p>
        </w:tc>
        <w:tc>
          <w:tcPr>
            <w:tcW w:w="848" w:type="dxa"/>
            <w:shd w:val="clear" w:color="auto" w:fill="auto"/>
            <w:noWrap/>
            <w:hideMark/>
          </w:tcPr>
          <w:p w14:paraId="6F30BAF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7.867</w:t>
            </w:r>
          </w:p>
        </w:tc>
        <w:tc>
          <w:tcPr>
            <w:tcW w:w="672" w:type="dxa"/>
            <w:shd w:val="clear" w:color="auto" w:fill="auto"/>
            <w:noWrap/>
            <w:hideMark/>
          </w:tcPr>
          <w:p w14:paraId="3B80857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4C8E19C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.587</w:t>
            </w:r>
          </w:p>
        </w:tc>
        <w:tc>
          <w:tcPr>
            <w:tcW w:w="790" w:type="dxa"/>
            <w:shd w:val="clear" w:color="auto" w:fill="auto"/>
            <w:noWrap/>
            <w:hideMark/>
          </w:tcPr>
          <w:p w14:paraId="02809DF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1.702</w:t>
            </w:r>
          </w:p>
        </w:tc>
      </w:tr>
      <w:tr w:rsidR="009929DB" w:rsidRPr="0073004A" w14:paraId="202250F2" w14:textId="77777777" w:rsidTr="009929DB">
        <w:trPr>
          <w:trHeight w:val="630"/>
          <w:jc w:val="center"/>
        </w:trPr>
        <w:tc>
          <w:tcPr>
            <w:tcW w:w="1593" w:type="dxa"/>
            <w:shd w:val="clear" w:color="auto" w:fill="auto"/>
            <w:hideMark/>
          </w:tcPr>
          <w:p w14:paraId="54AC465B"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2009</w:t>
            </w:r>
          </w:p>
        </w:tc>
        <w:tc>
          <w:tcPr>
            <w:tcW w:w="728" w:type="dxa"/>
            <w:shd w:val="clear" w:color="auto" w:fill="auto"/>
            <w:noWrap/>
            <w:hideMark/>
          </w:tcPr>
          <w:p w14:paraId="7013EDD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.035</w:t>
            </w:r>
          </w:p>
        </w:tc>
        <w:tc>
          <w:tcPr>
            <w:tcW w:w="883" w:type="dxa"/>
            <w:shd w:val="clear" w:color="auto" w:fill="auto"/>
            <w:noWrap/>
            <w:hideMark/>
          </w:tcPr>
          <w:p w14:paraId="4797662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1637EB4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.029</w:t>
            </w:r>
          </w:p>
        </w:tc>
        <w:tc>
          <w:tcPr>
            <w:tcW w:w="848" w:type="dxa"/>
            <w:shd w:val="clear" w:color="auto" w:fill="auto"/>
            <w:noWrap/>
            <w:hideMark/>
          </w:tcPr>
          <w:p w14:paraId="7A4999D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7.248</w:t>
            </w:r>
          </w:p>
        </w:tc>
        <w:tc>
          <w:tcPr>
            <w:tcW w:w="672" w:type="dxa"/>
            <w:shd w:val="clear" w:color="auto" w:fill="auto"/>
            <w:noWrap/>
            <w:hideMark/>
          </w:tcPr>
          <w:p w14:paraId="74A0D7C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981D59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.580</w:t>
            </w:r>
          </w:p>
        </w:tc>
        <w:tc>
          <w:tcPr>
            <w:tcW w:w="790" w:type="dxa"/>
            <w:shd w:val="clear" w:color="auto" w:fill="auto"/>
            <w:noWrap/>
            <w:hideMark/>
          </w:tcPr>
          <w:p w14:paraId="64EAD60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1.723</w:t>
            </w:r>
          </w:p>
        </w:tc>
      </w:tr>
      <w:tr w:rsidR="009929DB" w:rsidRPr="0073004A" w14:paraId="1A3E226E" w14:textId="77777777" w:rsidTr="009929DB">
        <w:trPr>
          <w:trHeight w:val="630"/>
          <w:jc w:val="center"/>
        </w:trPr>
        <w:tc>
          <w:tcPr>
            <w:tcW w:w="1593" w:type="dxa"/>
            <w:shd w:val="clear" w:color="auto" w:fill="auto"/>
            <w:hideMark/>
          </w:tcPr>
          <w:p w14:paraId="5F880B6F"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2010</w:t>
            </w:r>
          </w:p>
        </w:tc>
        <w:tc>
          <w:tcPr>
            <w:tcW w:w="728" w:type="dxa"/>
            <w:shd w:val="clear" w:color="auto" w:fill="auto"/>
            <w:noWrap/>
            <w:hideMark/>
          </w:tcPr>
          <w:p w14:paraId="012B920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.019</w:t>
            </w:r>
          </w:p>
        </w:tc>
        <w:tc>
          <w:tcPr>
            <w:tcW w:w="883" w:type="dxa"/>
            <w:shd w:val="clear" w:color="auto" w:fill="auto"/>
            <w:noWrap/>
            <w:hideMark/>
          </w:tcPr>
          <w:p w14:paraId="7F8D847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73206B8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.015</w:t>
            </w:r>
          </w:p>
        </w:tc>
        <w:tc>
          <w:tcPr>
            <w:tcW w:w="848" w:type="dxa"/>
            <w:shd w:val="clear" w:color="auto" w:fill="auto"/>
            <w:noWrap/>
            <w:hideMark/>
          </w:tcPr>
          <w:p w14:paraId="3DC90CC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3.879</w:t>
            </w:r>
          </w:p>
        </w:tc>
        <w:tc>
          <w:tcPr>
            <w:tcW w:w="672" w:type="dxa"/>
            <w:shd w:val="clear" w:color="auto" w:fill="auto"/>
            <w:noWrap/>
            <w:hideMark/>
          </w:tcPr>
          <w:p w14:paraId="64FD05B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9D01C6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.590</w:t>
            </w:r>
          </w:p>
        </w:tc>
        <w:tc>
          <w:tcPr>
            <w:tcW w:w="790" w:type="dxa"/>
            <w:shd w:val="clear" w:color="auto" w:fill="auto"/>
            <w:noWrap/>
            <w:hideMark/>
          </w:tcPr>
          <w:p w14:paraId="1FDDC79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1.694</w:t>
            </w:r>
          </w:p>
        </w:tc>
      </w:tr>
      <w:tr w:rsidR="009929DB" w:rsidRPr="0073004A" w14:paraId="726F1CAB" w14:textId="77777777" w:rsidTr="009929DB">
        <w:trPr>
          <w:trHeight w:val="630"/>
          <w:jc w:val="center"/>
        </w:trPr>
        <w:tc>
          <w:tcPr>
            <w:tcW w:w="1593" w:type="dxa"/>
            <w:shd w:val="clear" w:color="auto" w:fill="auto"/>
            <w:hideMark/>
          </w:tcPr>
          <w:p w14:paraId="5CBB8923"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2011</w:t>
            </w:r>
          </w:p>
        </w:tc>
        <w:tc>
          <w:tcPr>
            <w:tcW w:w="728" w:type="dxa"/>
            <w:shd w:val="clear" w:color="auto" w:fill="auto"/>
            <w:noWrap/>
            <w:hideMark/>
          </w:tcPr>
          <w:p w14:paraId="2188DFE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.020</w:t>
            </w:r>
          </w:p>
        </w:tc>
        <w:tc>
          <w:tcPr>
            <w:tcW w:w="883" w:type="dxa"/>
            <w:shd w:val="clear" w:color="auto" w:fill="auto"/>
            <w:noWrap/>
            <w:hideMark/>
          </w:tcPr>
          <w:p w14:paraId="1B017E4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235529F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.016</w:t>
            </w:r>
          </w:p>
        </w:tc>
        <w:tc>
          <w:tcPr>
            <w:tcW w:w="848" w:type="dxa"/>
            <w:shd w:val="clear" w:color="auto" w:fill="auto"/>
            <w:noWrap/>
            <w:hideMark/>
          </w:tcPr>
          <w:p w14:paraId="153835A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4.162</w:t>
            </w:r>
          </w:p>
        </w:tc>
        <w:tc>
          <w:tcPr>
            <w:tcW w:w="672" w:type="dxa"/>
            <w:shd w:val="clear" w:color="auto" w:fill="auto"/>
            <w:noWrap/>
            <w:hideMark/>
          </w:tcPr>
          <w:p w14:paraId="286F661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4AB739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.589</w:t>
            </w:r>
          </w:p>
        </w:tc>
        <w:tc>
          <w:tcPr>
            <w:tcW w:w="790" w:type="dxa"/>
            <w:shd w:val="clear" w:color="auto" w:fill="auto"/>
            <w:noWrap/>
            <w:hideMark/>
          </w:tcPr>
          <w:p w14:paraId="507D4FE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1.699</w:t>
            </w:r>
          </w:p>
        </w:tc>
      </w:tr>
      <w:tr w:rsidR="009929DB" w:rsidRPr="0073004A" w14:paraId="7B21274B" w14:textId="77777777" w:rsidTr="009929DB">
        <w:trPr>
          <w:trHeight w:val="630"/>
          <w:jc w:val="center"/>
        </w:trPr>
        <w:tc>
          <w:tcPr>
            <w:tcW w:w="1593" w:type="dxa"/>
            <w:shd w:val="clear" w:color="auto" w:fill="auto"/>
            <w:hideMark/>
          </w:tcPr>
          <w:p w14:paraId="2BABBE77"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2012</w:t>
            </w:r>
          </w:p>
        </w:tc>
        <w:tc>
          <w:tcPr>
            <w:tcW w:w="728" w:type="dxa"/>
            <w:shd w:val="clear" w:color="auto" w:fill="auto"/>
            <w:noWrap/>
            <w:hideMark/>
          </w:tcPr>
          <w:p w14:paraId="76B695E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.021</w:t>
            </w:r>
          </w:p>
        </w:tc>
        <w:tc>
          <w:tcPr>
            <w:tcW w:w="883" w:type="dxa"/>
            <w:shd w:val="clear" w:color="auto" w:fill="auto"/>
            <w:noWrap/>
            <w:hideMark/>
          </w:tcPr>
          <w:p w14:paraId="55A17B0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2EF8EFA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.017</w:t>
            </w:r>
          </w:p>
        </w:tc>
        <w:tc>
          <w:tcPr>
            <w:tcW w:w="848" w:type="dxa"/>
            <w:shd w:val="clear" w:color="auto" w:fill="auto"/>
            <w:noWrap/>
            <w:hideMark/>
          </w:tcPr>
          <w:p w14:paraId="1F0E405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4.394</w:t>
            </w:r>
          </w:p>
        </w:tc>
        <w:tc>
          <w:tcPr>
            <w:tcW w:w="672" w:type="dxa"/>
            <w:shd w:val="clear" w:color="auto" w:fill="auto"/>
            <w:noWrap/>
            <w:hideMark/>
          </w:tcPr>
          <w:p w14:paraId="00C73AA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7622B5F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.612</w:t>
            </w:r>
          </w:p>
        </w:tc>
        <w:tc>
          <w:tcPr>
            <w:tcW w:w="790" w:type="dxa"/>
            <w:shd w:val="clear" w:color="auto" w:fill="auto"/>
            <w:noWrap/>
            <w:hideMark/>
          </w:tcPr>
          <w:p w14:paraId="2CACC57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1.633</w:t>
            </w:r>
          </w:p>
        </w:tc>
      </w:tr>
      <w:tr w:rsidR="009929DB" w:rsidRPr="0073004A" w14:paraId="06C93096" w14:textId="77777777" w:rsidTr="009929DB">
        <w:trPr>
          <w:trHeight w:val="630"/>
          <w:jc w:val="center"/>
        </w:trPr>
        <w:tc>
          <w:tcPr>
            <w:tcW w:w="1593" w:type="dxa"/>
            <w:shd w:val="clear" w:color="auto" w:fill="auto"/>
            <w:hideMark/>
          </w:tcPr>
          <w:p w14:paraId="41ED751D"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URBANIZATION=Suburb</w:t>
            </w:r>
          </w:p>
        </w:tc>
        <w:tc>
          <w:tcPr>
            <w:tcW w:w="728" w:type="dxa"/>
            <w:shd w:val="clear" w:color="auto" w:fill="auto"/>
            <w:noWrap/>
            <w:hideMark/>
          </w:tcPr>
          <w:p w14:paraId="4DB29F9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-.011</w:t>
            </w:r>
          </w:p>
        </w:tc>
        <w:tc>
          <w:tcPr>
            <w:tcW w:w="883" w:type="dxa"/>
            <w:shd w:val="clear" w:color="auto" w:fill="auto"/>
            <w:noWrap/>
            <w:hideMark/>
          </w:tcPr>
          <w:p w14:paraId="58A15DB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.011</w:t>
            </w:r>
          </w:p>
        </w:tc>
        <w:tc>
          <w:tcPr>
            <w:tcW w:w="1493" w:type="dxa"/>
            <w:shd w:val="clear" w:color="auto" w:fill="auto"/>
            <w:noWrap/>
            <w:hideMark/>
          </w:tcPr>
          <w:p w14:paraId="4194101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-.012</w:t>
            </w:r>
          </w:p>
        </w:tc>
        <w:tc>
          <w:tcPr>
            <w:tcW w:w="848" w:type="dxa"/>
            <w:shd w:val="clear" w:color="auto" w:fill="auto"/>
            <w:noWrap/>
            <w:hideMark/>
          </w:tcPr>
          <w:p w14:paraId="683B06F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-1.014</w:t>
            </w:r>
          </w:p>
        </w:tc>
        <w:tc>
          <w:tcPr>
            <w:tcW w:w="672" w:type="dxa"/>
            <w:shd w:val="clear" w:color="auto" w:fill="auto"/>
            <w:noWrap/>
            <w:hideMark/>
          </w:tcPr>
          <w:p w14:paraId="3B8646A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.311</w:t>
            </w:r>
          </w:p>
        </w:tc>
        <w:tc>
          <w:tcPr>
            <w:tcW w:w="1104" w:type="dxa"/>
            <w:shd w:val="clear" w:color="auto" w:fill="auto"/>
            <w:noWrap/>
            <w:hideMark/>
          </w:tcPr>
          <w:p w14:paraId="2951859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.070</w:t>
            </w:r>
          </w:p>
        </w:tc>
        <w:tc>
          <w:tcPr>
            <w:tcW w:w="790" w:type="dxa"/>
            <w:shd w:val="clear" w:color="auto" w:fill="auto"/>
            <w:noWrap/>
            <w:hideMark/>
          </w:tcPr>
          <w:p w14:paraId="377E63D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14.253</w:t>
            </w:r>
          </w:p>
        </w:tc>
      </w:tr>
      <w:tr w:rsidR="009929DB" w:rsidRPr="0073004A" w14:paraId="64D86AA4" w14:textId="77777777" w:rsidTr="009929DB">
        <w:trPr>
          <w:trHeight w:val="630"/>
          <w:jc w:val="center"/>
        </w:trPr>
        <w:tc>
          <w:tcPr>
            <w:tcW w:w="1593" w:type="dxa"/>
            <w:shd w:val="clear" w:color="auto" w:fill="auto"/>
            <w:hideMark/>
          </w:tcPr>
          <w:p w14:paraId="6F59992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URBANIZATION=Town</w:t>
            </w:r>
          </w:p>
        </w:tc>
        <w:tc>
          <w:tcPr>
            <w:tcW w:w="728" w:type="dxa"/>
            <w:shd w:val="clear" w:color="auto" w:fill="auto"/>
            <w:noWrap/>
            <w:hideMark/>
          </w:tcPr>
          <w:p w14:paraId="5B560D0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-.045</w:t>
            </w:r>
          </w:p>
        </w:tc>
        <w:tc>
          <w:tcPr>
            <w:tcW w:w="883" w:type="dxa"/>
            <w:shd w:val="clear" w:color="auto" w:fill="auto"/>
            <w:noWrap/>
            <w:hideMark/>
          </w:tcPr>
          <w:p w14:paraId="0F3F33B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.014</w:t>
            </w:r>
          </w:p>
        </w:tc>
        <w:tc>
          <w:tcPr>
            <w:tcW w:w="1493" w:type="dxa"/>
            <w:shd w:val="clear" w:color="auto" w:fill="auto"/>
            <w:noWrap/>
            <w:hideMark/>
          </w:tcPr>
          <w:p w14:paraId="06B0C43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-.032</w:t>
            </w:r>
          </w:p>
        </w:tc>
        <w:tc>
          <w:tcPr>
            <w:tcW w:w="848" w:type="dxa"/>
            <w:shd w:val="clear" w:color="auto" w:fill="auto"/>
            <w:noWrap/>
            <w:hideMark/>
          </w:tcPr>
          <w:p w14:paraId="46640A5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-3.255</w:t>
            </w:r>
          </w:p>
        </w:tc>
        <w:tc>
          <w:tcPr>
            <w:tcW w:w="672" w:type="dxa"/>
            <w:shd w:val="clear" w:color="auto" w:fill="auto"/>
            <w:noWrap/>
            <w:hideMark/>
          </w:tcPr>
          <w:p w14:paraId="06ED39F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.001</w:t>
            </w:r>
          </w:p>
        </w:tc>
        <w:tc>
          <w:tcPr>
            <w:tcW w:w="1104" w:type="dxa"/>
            <w:shd w:val="clear" w:color="auto" w:fill="auto"/>
            <w:noWrap/>
            <w:hideMark/>
          </w:tcPr>
          <w:p w14:paraId="55D69A5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.097</w:t>
            </w:r>
          </w:p>
        </w:tc>
        <w:tc>
          <w:tcPr>
            <w:tcW w:w="790" w:type="dxa"/>
            <w:shd w:val="clear" w:color="auto" w:fill="auto"/>
            <w:noWrap/>
            <w:hideMark/>
          </w:tcPr>
          <w:p w14:paraId="24EAF57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10.350</w:t>
            </w:r>
          </w:p>
        </w:tc>
      </w:tr>
      <w:tr w:rsidR="009929DB" w:rsidRPr="0073004A" w14:paraId="6422D53C" w14:textId="77777777" w:rsidTr="009929DB">
        <w:trPr>
          <w:trHeight w:val="630"/>
          <w:jc w:val="center"/>
        </w:trPr>
        <w:tc>
          <w:tcPr>
            <w:tcW w:w="1593" w:type="dxa"/>
            <w:shd w:val="clear" w:color="auto" w:fill="auto"/>
            <w:hideMark/>
          </w:tcPr>
          <w:p w14:paraId="5D7FF230"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URBANIZATION=Rural</w:t>
            </w:r>
          </w:p>
        </w:tc>
        <w:tc>
          <w:tcPr>
            <w:tcW w:w="728" w:type="dxa"/>
            <w:shd w:val="clear" w:color="auto" w:fill="auto"/>
            <w:noWrap/>
            <w:hideMark/>
          </w:tcPr>
          <w:p w14:paraId="107B08C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-.014</w:t>
            </w:r>
          </w:p>
        </w:tc>
        <w:tc>
          <w:tcPr>
            <w:tcW w:w="883" w:type="dxa"/>
            <w:shd w:val="clear" w:color="auto" w:fill="auto"/>
            <w:noWrap/>
            <w:hideMark/>
          </w:tcPr>
          <w:p w14:paraId="5B0BD4D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.012</w:t>
            </w:r>
          </w:p>
        </w:tc>
        <w:tc>
          <w:tcPr>
            <w:tcW w:w="1493" w:type="dxa"/>
            <w:shd w:val="clear" w:color="auto" w:fill="auto"/>
            <w:noWrap/>
            <w:hideMark/>
          </w:tcPr>
          <w:p w14:paraId="6FF1183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-.013</w:t>
            </w:r>
          </w:p>
        </w:tc>
        <w:tc>
          <w:tcPr>
            <w:tcW w:w="848" w:type="dxa"/>
            <w:shd w:val="clear" w:color="auto" w:fill="auto"/>
            <w:noWrap/>
            <w:hideMark/>
          </w:tcPr>
          <w:p w14:paraId="0F39F2B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-1.092</w:t>
            </w:r>
          </w:p>
        </w:tc>
        <w:tc>
          <w:tcPr>
            <w:tcW w:w="672" w:type="dxa"/>
            <w:shd w:val="clear" w:color="auto" w:fill="auto"/>
            <w:noWrap/>
            <w:hideMark/>
          </w:tcPr>
          <w:p w14:paraId="3D20DA9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.275</w:t>
            </w:r>
          </w:p>
        </w:tc>
        <w:tc>
          <w:tcPr>
            <w:tcW w:w="1104" w:type="dxa"/>
            <w:shd w:val="clear" w:color="auto" w:fill="auto"/>
            <w:noWrap/>
            <w:hideMark/>
          </w:tcPr>
          <w:p w14:paraId="306F1F6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.065</w:t>
            </w:r>
          </w:p>
        </w:tc>
        <w:tc>
          <w:tcPr>
            <w:tcW w:w="790" w:type="dxa"/>
            <w:shd w:val="clear" w:color="auto" w:fill="auto"/>
            <w:noWrap/>
            <w:hideMark/>
          </w:tcPr>
          <w:p w14:paraId="3214D45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15.269</w:t>
            </w:r>
          </w:p>
        </w:tc>
      </w:tr>
      <w:tr w:rsidR="009929DB" w:rsidRPr="0073004A" w14:paraId="74C3F276" w14:textId="77777777" w:rsidTr="009929DB">
        <w:trPr>
          <w:trHeight w:val="630"/>
          <w:jc w:val="center"/>
        </w:trPr>
        <w:tc>
          <w:tcPr>
            <w:tcW w:w="1593" w:type="dxa"/>
            <w:shd w:val="clear" w:color="auto" w:fill="auto"/>
            <w:hideMark/>
          </w:tcPr>
          <w:p w14:paraId="275B5184"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CONGRESS_DISTRICT=District 2</w:t>
            </w:r>
          </w:p>
        </w:tc>
        <w:tc>
          <w:tcPr>
            <w:tcW w:w="728" w:type="dxa"/>
            <w:shd w:val="clear" w:color="auto" w:fill="auto"/>
            <w:noWrap/>
            <w:hideMark/>
          </w:tcPr>
          <w:p w14:paraId="7552EBF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.025</w:t>
            </w:r>
          </w:p>
        </w:tc>
        <w:tc>
          <w:tcPr>
            <w:tcW w:w="883" w:type="dxa"/>
            <w:shd w:val="clear" w:color="auto" w:fill="auto"/>
            <w:noWrap/>
            <w:hideMark/>
          </w:tcPr>
          <w:p w14:paraId="0932AF8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.007</w:t>
            </w:r>
          </w:p>
        </w:tc>
        <w:tc>
          <w:tcPr>
            <w:tcW w:w="1493" w:type="dxa"/>
            <w:shd w:val="clear" w:color="auto" w:fill="auto"/>
            <w:noWrap/>
            <w:hideMark/>
          </w:tcPr>
          <w:p w14:paraId="7885B22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.026</w:t>
            </w:r>
          </w:p>
        </w:tc>
        <w:tc>
          <w:tcPr>
            <w:tcW w:w="848" w:type="dxa"/>
            <w:shd w:val="clear" w:color="auto" w:fill="auto"/>
            <w:noWrap/>
            <w:hideMark/>
          </w:tcPr>
          <w:p w14:paraId="3C114F2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3.360</w:t>
            </w:r>
          </w:p>
        </w:tc>
        <w:tc>
          <w:tcPr>
            <w:tcW w:w="672" w:type="dxa"/>
            <w:shd w:val="clear" w:color="auto" w:fill="auto"/>
            <w:noWrap/>
            <w:hideMark/>
          </w:tcPr>
          <w:p w14:paraId="7F1646B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.001</w:t>
            </w:r>
          </w:p>
        </w:tc>
        <w:tc>
          <w:tcPr>
            <w:tcW w:w="1104" w:type="dxa"/>
            <w:shd w:val="clear" w:color="auto" w:fill="auto"/>
            <w:noWrap/>
            <w:hideMark/>
          </w:tcPr>
          <w:p w14:paraId="14A483A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.148</w:t>
            </w:r>
          </w:p>
        </w:tc>
        <w:tc>
          <w:tcPr>
            <w:tcW w:w="790" w:type="dxa"/>
            <w:shd w:val="clear" w:color="auto" w:fill="auto"/>
            <w:noWrap/>
            <w:hideMark/>
          </w:tcPr>
          <w:p w14:paraId="065B39C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6.762</w:t>
            </w:r>
          </w:p>
        </w:tc>
      </w:tr>
      <w:tr w:rsidR="009929DB" w:rsidRPr="0073004A" w14:paraId="4B90E505" w14:textId="77777777" w:rsidTr="009929DB">
        <w:trPr>
          <w:trHeight w:val="630"/>
          <w:jc w:val="center"/>
        </w:trPr>
        <w:tc>
          <w:tcPr>
            <w:tcW w:w="1593" w:type="dxa"/>
            <w:shd w:val="clear" w:color="auto" w:fill="auto"/>
            <w:hideMark/>
          </w:tcPr>
          <w:p w14:paraId="1C39860A"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CONGRESS_DISTRICT=District 3</w:t>
            </w:r>
          </w:p>
        </w:tc>
        <w:tc>
          <w:tcPr>
            <w:tcW w:w="728" w:type="dxa"/>
            <w:shd w:val="clear" w:color="auto" w:fill="auto"/>
            <w:noWrap/>
            <w:hideMark/>
          </w:tcPr>
          <w:p w14:paraId="65D7FA2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.024</w:t>
            </w:r>
          </w:p>
        </w:tc>
        <w:tc>
          <w:tcPr>
            <w:tcW w:w="883" w:type="dxa"/>
            <w:shd w:val="clear" w:color="auto" w:fill="auto"/>
            <w:noWrap/>
            <w:hideMark/>
          </w:tcPr>
          <w:p w14:paraId="29A3D5A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.009</w:t>
            </w:r>
          </w:p>
        </w:tc>
        <w:tc>
          <w:tcPr>
            <w:tcW w:w="1493" w:type="dxa"/>
            <w:shd w:val="clear" w:color="auto" w:fill="auto"/>
            <w:noWrap/>
            <w:hideMark/>
          </w:tcPr>
          <w:p w14:paraId="0D481F5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.020</w:t>
            </w:r>
          </w:p>
        </w:tc>
        <w:tc>
          <w:tcPr>
            <w:tcW w:w="848" w:type="dxa"/>
            <w:shd w:val="clear" w:color="auto" w:fill="auto"/>
            <w:noWrap/>
            <w:hideMark/>
          </w:tcPr>
          <w:p w14:paraId="22E724E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2.765</w:t>
            </w:r>
          </w:p>
        </w:tc>
        <w:tc>
          <w:tcPr>
            <w:tcW w:w="672" w:type="dxa"/>
            <w:shd w:val="clear" w:color="auto" w:fill="auto"/>
            <w:noWrap/>
            <w:hideMark/>
          </w:tcPr>
          <w:p w14:paraId="187E57C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104" w:type="dxa"/>
            <w:shd w:val="clear" w:color="auto" w:fill="auto"/>
            <w:noWrap/>
            <w:hideMark/>
          </w:tcPr>
          <w:p w14:paraId="41FB36A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.182</w:t>
            </w:r>
          </w:p>
        </w:tc>
        <w:tc>
          <w:tcPr>
            <w:tcW w:w="790" w:type="dxa"/>
            <w:shd w:val="clear" w:color="auto" w:fill="auto"/>
            <w:noWrap/>
            <w:hideMark/>
          </w:tcPr>
          <w:p w14:paraId="5D6D779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5.499</w:t>
            </w:r>
          </w:p>
        </w:tc>
      </w:tr>
      <w:tr w:rsidR="009929DB" w:rsidRPr="0073004A" w14:paraId="34204493" w14:textId="77777777" w:rsidTr="009929DB">
        <w:trPr>
          <w:trHeight w:val="630"/>
          <w:jc w:val="center"/>
        </w:trPr>
        <w:tc>
          <w:tcPr>
            <w:tcW w:w="1593" w:type="dxa"/>
            <w:shd w:val="clear" w:color="auto" w:fill="auto"/>
            <w:hideMark/>
          </w:tcPr>
          <w:p w14:paraId="10AEC783"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CONGRESS_DISTRICT=District 4</w:t>
            </w:r>
          </w:p>
        </w:tc>
        <w:tc>
          <w:tcPr>
            <w:tcW w:w="728" w:type="dxa"/>
            <w:shd w:val="clear" w:color="auto" w:fill="auto"/>
            <w:noWrap/>
            <w:hideMark/>
          </w:tcPr>
          <w:p w14:paraId="1C28A62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-.111</w:t>
            </w:r>
          </w:p>
        </w:tc>
        <w:tc>
          <w:tcPr>
            <w:tcW w:w="883" w:type="dxa"/>
            <w:shd w:val="clear" w:color="auto" w:fill="auto"/>
            <w:noWrap/>
            <w:hideMark/>
          </w:tcPr>
          <w:p w14:paraId="5E7A535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.011</w:t>
            </w:r>
          </w:p>
        </w:tc>
        <w:tc>
          <w:tcPr>
            <w:tcW w:w="1493" w:type="dxa"/>
            <w:shd w:val="clear" w:color="auto" w:fill="auto"/>
            <w:noWrap/>
            <w:hideMark/>
          </w:tcPr>
          <w:p w14:paraId="15DD485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-.076</w:t>
            </w:r>
          </w:p>
        </w:tc>
        <w:tc>
          <w:tcPr>
            <w:tcW w:w="848" w:type="dxa"/>
            <w:shd w:val="clear" w:color="auto" w:fill="auto"/>
            <w:noWrap/>
            <w:hideMark/>
          </w:tcPr>
          <w:p w14:paraId="652E045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-10.286</w:t>
            </w:r>
          </w:p>
        </w:tc>
        <w:tc>
          <w:tcPr>
            <w:tcW w:w="672" w:type="dxa"/>
            <w:shd w:val="clear" w:color="auto" w:fill="auto"/>
            <w:noWrap/>
            <w:hideMark/>
          </w:tcPr>
          <w:p w14:paraId="3169F877"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496DCC2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.168</w:t>
            </w:r>
          </w:p>
        </w:tc>
        <w:tc>
          <w:tcPr>
            <w:tcW w:w="790" w:type="dxa"/>
            <w:shd w:val="clear" w:color="auto" w:fill="auto"/>
            <w:noWrap/>
            <w:hideMark/>
          </w:tcPr>
          <w:p w14:paraId="143E466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5.939</w:t>
            </w:r>
          </w:p>
        </w:tc>
      </w:tr>
      <w:tr w:rsidR="009929DB" w:rsidRPr="0073004A" w14:paraId="270C6887" w14:textId="77777777" w:rsidTr="009929DB">
        <w:trPr>
          <w:trHeight w:val="630"/>
          <w:jc w:val="center"/>
        </w:trPr>
        <w:tc>
          <w:tcPr>
            <w:tcW w:w="1593" w:type="dxa"/>
            <w:shd w:val="clear" w:color="auto" w:fill="auto"/>
            <w:hideMark/>
          </w:tcPr>
          <w:p w14:paraId="54F37CBD"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CONGRESS_DISTRICT=District 1</w:t>
            </w:r>
          </w:p>
        </w:tc>
        <w:tc>
          <w:tcPr>
            <w:tcW w:w="728" w:type="dxa"/>
            <w:shd w:val="clear" w:color="auto" w:fill="auto"/>
            <w:noWrap/>
            <w:hideMark/>
          </w:tcPr>
          <w:p w14:paraId="1C05477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-.054</w:t>
            </w:r>
          </w:p>
        </w:tc>
        <w:tc>
          <w:tcPr>
            <w:tcW w:w="883" w:type="dxa"/>
            <w:shd w:val="clear" w:color="auto" w:fill="auto"/>
            <w:noWrap/>
            <w:hideMark/>
          </w:tcPr>
          <w:p w14:paraId="11943E4F"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.011</w:t>
            </w:r>
          </w:p>
        </w:tc>
        <w:tc>
          <w:tcPr>
            <w:tcW w:w="1493" w:type="dxa"/>
            <w:shd w:val="clear" w:color="auto" w:fill="auto"/>
            <w:noWrap/>
            <w:hideMark/>
          </w:tcPr>
          <w:p w14:paraId="7F27238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-.048</w:t>
            </w:r>
          </w:p>
        </w:tc>
        <w:tc>
          <w:tcPr>
            <w:tcW w:w="848" w:type="dxa"/>
            <w:shd w:val="clear" w:color="auto" w:fill="auto"/>
            <w:noWrap/>
            <w:hideMark/>
          </w:tcPr>
          <w:p w14:paraId="1B89FEA8"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-5.013</w:t>
            </w:r>
          </w:p>
        </w:tc>
        <w:tc>
          <w:tcPr>
            <w:tcW w:w="672" w:type="dxa"/>
            <w:shd w:val="clear" w:color="auto" w:fill="auto"/>
            <w:noWrap/>
            <w:hideMark/>
          </w:tcPr>
          <w:p w14:paraId="17FB310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1A9388C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.099</w:t>
            </w:r>
          </w:p>
        </w:tc>
        <w:tc>
          <w:tcPr>
            <w:tcW w:w="790" w:type="dxa"/>
            <w:shd w:val="clear" w:color="auto" w:fill="auto"/>
            <w:noWrap/>
            <w:hideMark/>
          </w:tcPr>
          <w:p w14:paraId="28F3ABA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10.102</w:t>
            </w:r>
          </w:p>
        </w:tc>
      </w:tr>
      <w:tr w:rsidR="009929DB" w:rsidRPr="0073004A" w14:paraId="19E724CA" w14:textId="77777777" w:rsidTr="009929DB">
        <w:trPr>
          <w:trHeight w:val="315"/>
          <w:jc w:val="center"/>
        </w:trPr>
        <w:tc>
          <w:tcPr>
            <w:tcW w:w="4697" w:type="dxa"/>
            <w:gridSpan w:val="4"/>
            <w:shd w:val="clear" w:color="auto" w:fill="auto"/>
            <w:hideMark/>
          </w:tcPr>
          <w:p w14:paraId="2212D47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a. Dependent Variable: Award or Transfer 3 years</w:t>
            </w:r>
          </w:p>
        </w:tc>
        <w:tc>
          <w:tcPr>
            <w:tcW w:w="848" w:type="dxa"/>
            <w:shd w:val="clear" w:color="auto" w:fill="auto"/>
            <w:noWrap/>
            <w:vAlign w:val="bottom"/>
            <w:hideMark/>
          </w:tcPr>
          <w:p w14:paraId="476EAA42" w14:textId="77777777" w:rsidR="00A67381" w:rsidRPr="0073004A" w:rsidRDefault="00A67381" w:rsidP="00A67381">
            <w:pPr>
              <w:spacing w:line="240" w:lineRule="auto"/>
              <w:rPr>
                <w:rFonts w:ascii="Calibri" w:eastAsia="Times New Roman" w:hAnsi="Calibri" w:cs="Times New Roman"/>
                <w:color w:val="000000"/>
                <w:sz w:val="20"/>
                <w:szCs w:val="20"/>
              </w:rPr>
            </w:pPr>
          </w:p>
        </w:tc>
        <w:tc>
          <w:tcPr>
            <w:tcW w:w="672" w:type="dxa"/>
            <w:shd w:val="clear" w:color="auto" w:fill="auto"/>
            <w:noWrap/>
            <w:vAlign w:val="bottom"/>
            <w:hideMark/>
          </w:tcPr>
          <w:p w14:paraId="7B868090" w14:textId="77777777" w:rsidR="00A67381" w:rsidRPr="0073004A" w:rsidRDefault="00A67381" w:rsidP="00A67381">
            <w:pPr>
              <w:spacing w:line="240" w:lineRule="auto"/>
              <w:rPr>
                <w:rFonts w:ascii="Calibri" w:eastAsia="Times New Roman" w:hAnsi="Calibri" w:cs="Times New Roman"/>
                <w:sz w:val="20"/>
                <w:szCs w:val="20"/>
              </w:rPr>
            </w:pPr>
          </w:p>
        </w:tc>
        <w:tc>
          <w:tcPr>
            <w:tcW w:w="1104" w:type="dxa"/>
            <w:shd w:val="clear" w:color="auto" w:fill="auto"/>
            <w:noWrap/>
            <w:vAlign w:val="bottom"/>
            <w:hideMark/>
          </w:tcPr>
          <w:p w14:paraId="71FF054D" w14:textId="77777777" w:rsidR="00A67381" w:rsidRPr="0073004A" w:rsidRDefault="00A67381" w:rsidP="00A67381">
            <w:pPr>
              <w:spacing w:line="240" w:lineRule="auto"/>
              <w:rPr>
                <w:rFonts w:ascii="Calibri" w:eastAsia="Times New Roman" w:hAnsi="Calibri" w:cs="Times New Roman"/>
                <w:sz w:val="20"/>
                <w:szCs w:val="20"/>
              </w:rPr>
            </w:pPr>
          </w:p>
        </w:tc>
        <w:tc>
          <w:tcPr>
            <w:tcW w:w="790" w:type="dxa"/>
            <w:shd w:val="clear" w:color="auto" w:fill="auto"/>
            <w:noWrap/>
            <w:vAlign w:val="bottom"/>
            <w:hideMark/>
          </w:tcPr>
          <w:p w14:paraId="5F7B57E0" w14:textId="77777777" w:rsidR="00A67381" w:rsidRPr="0073004A" w:rsidRDefault="00A67381" w:rsidP="00A67381">
            <w:pPr>
              <w:spacing w:line="240" w:lineRule="auto"/>
              <w:rPr>
                <w:rFonts w:ascii="Calibri" w:eastAsia="Times New Roman" w:hAnsi="Calibri" w:cs="Times New Roman"/>
                <w:sz w:val="20"/>
                <w:szCs w:val="20"/>
              </w:rPr>
            </w:pPr>
          </w:p>
        </w:tc>
      </w:tr>
      <w:tr w:rsidR="009929DB" w:rsidRPr="0073004A" w14:paraId="5287E77F" w14:textId="77777777" w:rsidTr="009929DB">
        <w:trPr>
          <w:trHeight w:val="315"/>
          <w:jc w:val="center"/>
        </w:trPr>
        <w:tc>
          <w:tcPr>
            <w:tcW w:w="1593" w:type="dxa"/>
            <w:shd w:val="clear" w:color="auto" w:fill="auto"/>
            <w:hideMark/>
          </w:tcPr>
          <w:p w14:paraId="537B08E3" w14:textId="77777777" w:rsidR="00A67381" w:rsidRPr="0073004A" w:rsidRDefault="00A67381" w:rsidP="00A67381">
            <w:pPr>
              <w:spacing w:line="240" w:lineRule="auto"/>
              <w:rPr>
                <w:rFonts w:ascii="Calibri" w:eastAsia="Times New Roman" w:hAnsi="Calibri" w:cs="Times New Roman"/>
                <w:sz w:val="20"/>
                <w:szCs w:val="20"/>
              </w:rPr>
            </w:pPr>
          </w:p>
        </w:tc>
        <w:tc>
          <w:tcPr>
            <w:tcW w:w="728" w:type="dxa"/>
            <w:shd w:val="clear" w:color="auto" w:fill="auto"/>
            <w:hideMark/>
          </w:tcPr>
          <w:p w14:paraId="3210CC73" w14:textId="77777777" w:rsidR="00A67381" w:rsidRPr="0073004A" w:rsidRDefault="00A67381" w:rsidP="00A67381">
            <w:pPr>
              <w:spacing w:line="240" w:lineRule="auto"/>
              <w:rPr>
                <w:rFonts w:ascii="Calibri" w:eastAsia="Times New Roman" w:hAnsi="Calibri" w:cs="Times New Roman"/>
                <w:sz w:val="20"/>
                <w:szCs w:val="20"/>
              </w:rPr>
            </w:pPr>
          </w:p>
        </w:tc>
        <w:tc>
          <w:tcPr>
            <w:tcW w:w="883" w:type="dxa"/>
            <w:shd w:val="clear" w:color="auto" w:fill="auto"/>
            <w:hideMark/>
          </w:tcPr>
          <w:p w14:paraId="49802567" w14:textId="77777777" w:rsidR="00A67381" w:rsidRPr="0073004A" w:rsidRDefault="00A67381" w:rsidP="00A67381">
            <w:pPr>
              <w:spacing w:line="240" w:lineRule="auto"/>
              <w:rPr>
                <w:rFonts w:ascii="Calibri" w:eastAsia="Times New Roman" w:hAnsi="Calibri" w:cs="Times New Roman"/>
                <w:sz w:val="20"/>
                <w:szCs w:val="20"/>
              </w:rPr>
            </w:pPr>
          </w:p>
        </w:tc>
        <w:tc>
          <w:tcPr>
            <w:tcW w:w="1493" w:type="dxa"/>
            <w:shd w:val="clear" w:color="auto" w:fill="auto"/>
            <w:hideMark/>
          </w:tcPr>
          <w:p w14:paraId="5427C126" w14:textId="77777777" w:rsidR="00A67381" w:rsidRPr="0073004A" w:rsidRDefault="00A67381" w:rsidP="00A67381">
            <w:pPr>
              <w:spacing w:line="240" w:lineRule="auto"/>
              <w:rPr>
                <w:rFonts w:ascii="Calibri" w:eastAsia="Times New Roman" w:hAnsi="Calibri" w:cs="Times New Roman"/>
                <w:sz w:val="20"/>
                <w:szCs w:val="20"/>
              </w:rPr>
            </w:pPr>
          </w:p>
        </w:tc>
        <w:tc>
          <w:tcPr>
            <w:tcW w:w="848" w:type="dxa"/>
            <w:shd w:val="clear" w:color="auto" w:fill="auto"/>
            <w:noWrap/>
            <w:vAlign w:val="bottom"/>
            <w:hideMark/>
          </w:tcPr>
          <w:p w14:paraId="1429BBC1" w14:textId="77777777" w:rsidR="00A67381" w:rsidRPr="0073004A" w:rsidRDefault="00A67381" w:rsidP="00A67381">
            <w:pPr>
              <w:spacing w:line="240" w:lineRule="auto"/>
              <w:rPr>
                <w:rFonts w:ascii="Calibri" w:eastAsia="Times New Roman" w:hAnsi="Calibri" w:cs="Times New Roman"/>
                <w:sz w:val="20"/>
                <w:szCs w:val="20"/>
              </w:rPr>
            </w:pPr>
          </w:p>
        </w:tc>
        <w:tc>
          <w:tcPr>
            <w:tcW w:w="672" w:type="dxa"/>
            <w:shd w:val="clear" w:color="auto" w:fill="auto"/>
            <w:noWrap/>
            <w:vAlign w:val="bottom"/>
            <w:hideMark/>
          </w:tcPr>
          <w:p w14:paraId="201492A3" w14:textId="77777777" w:rsidR="00A67381" w:rsidRPr="0073004A" w:rsidRDefault="00A67381" w:rsidP="00A67381">
            <w:pPr>
              <w:spacing w:line="240" w:lineRule="auto"/>
              <w:rPr>
                <w:rFonts w:ascii="Calibri" w:eastAsia="Times New Roman" w:hAnsi="Calibri" w:cs="Times New Roman"/>
                <w:sz w:val="20"/>
                <w:szCs w:val="20"/>
              </w:rPr>
            </w:pPr>
          </w:p>
        </w:tc>
        <w:tc>
          <w:tcPr>
            <w:tcW w:w="1104" w:type="dxa"/>
            <w:shd w:val="clear" w:color="auto" w:fill="auto"/>
            <w:noWrap/>
            <w:vAlign w:val="bottom"/>
            <w:hideMark/>
          </w:tcPr>
          <w:p w14:paraId="504A418B" w14:textId="77777777" w:rsidR="00A67381" w:rsidRPr="0073004A" w:rsidRDefault="00A67381" w:rsidP="00A67381">
            <w:pPr>
              <w:spacing w:line="240" w:lineRule="auto"/>
              <w:rPr>
                <w:rFonts w:ascii="Calibri" w:eastAsia="Times New Roman" w:hAnsi="Calibri" w:cs="Times New Roman"/>
                <w:sz w:val="20"/>
                <w:szCs w:val="20"/>
              </w:rPr>
            </w:pPr>
          </w:p>
        </w:tc>
        <w:tc>
          <w:tcPr>
            <w:tcW w:w="790" w:type="dxa"/>
            <w:shd w:val="clear" w:color="auto" w:fill="auto"/>
            <w:noWrap/>
            <w:vAlign w:val="bottom"/>
            <w:hideMark/>
          </w:tcPr>
          <w:p w14:paraId="4BC15287" w14:textId="77777777" w:rsidR="00A67381" w:rsidRPr="0073004A" w:rsidRDefault="00A67381" w:rsidP="00A67381">
            <w:pPr>
              <w:spacing w:line="240" w:lineRule="auto"/>
              <w:rPr>
                <w:rFonts w:ascii="Calibri" w:eastAsia="Times New Roman" w:hAnsi="Calibri" w:cs="Times New Roman"/>
                <w:sz w:val="20"/>
                <w:szCs w:val="20"/>
              </w:rPr>
            </w:pPr>
          </w:p>
        </w:tc>
      </w:tr>
      <w:tr w:rsidR="00A67381" w:rsidRPr="0073004A" w14:paraId="304EF7BF" w14:textId="77777777" w:rsidTr="009929DB">
        <w:trPr>
          <w:trHeight w:val="315"/>
          <w:jc w:val="center"/>
        </w:trPr>
        <w:tc>
          <w:tcPr>
            <w:tcW w:w="8111" w:type="dxa"/>
            <w:gridSpan w:val="8"/>
            <w:shd w:val="clear" w:color="auto" w:fill="auto"/>
            <w:noWrap/>
            <w:vAlign w:val="bottom"/>
            <w:hideMark/>
          </w:tcPr>
          <w:p w14:paraId="42C8E6E7" w14:textId="77777777" w:rsidR="00A67381" w:rsidRPr="0073004A" w:rsidRDefault="00A67381" w:rsidP="00A67381">
            <w:pPr>
              <w:spacing w:line="240" w:lineRule="auto"/>
              <w:rPr>
                <w:rFonts w:ascii="Calibri" w:eastAsia="Times New Roman" w:hAnsi="Calibri" w:cs="Times New Roman"/>
                <w:b/>
                <w:sz w:val="20"/>
                <w:szCs w:val="20"/>
              </w:rPr>
            </w:pPr>
            <w:r w:rsidRPr="0073004A">
              <w:rPr>
                <w:rFonts w:ascii="Calibri" w:eastAsia="Times New Roman" w:hAnsi="Calibri" w:cs="Times New Roman"/>
                <w:b/>
                <w:color w:val="000000"/>
                <w:sz w:val="20"/>
                <w:szCs w:val="20"/>
              </w:rPr>
              <w:lastRenderedPageBreak/>
              <w:t>Post-Correction Collinearity Statistics</w:t>
            </w:r>
          </w:p>
        </w:tc>
      </w:tr>
      <w:tr w:rsidR="009929DB" w:rsidRPr="0073004A" w14:paraId="51BF33B3" w14:textId="77777777" w:rsidTr="009929DB">
        <w:trPr>
          <w:trHeight w:val="945"/>
          <w:jc w:val="center"/>
        </w:trPr>
        <w:tc>
          <w:tcPr>
            <w:tcW w:w="1593" w:type="dxa"/>
            <w:vMerge w:val="restart"/>
            <w:shd w:val="clear" w:color="auto" w:fill="auto"/>
            <w:vAlign w:val="bottom"/>
            <w:hideMark/>
          </w:tcPr>
          <w:p w14:paraId="60832D55"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1611" w:type="dxa"/>
            <w:gridSpan w:val="2"/>
            <w:shd w:val="clear" w:color="auto" w:fill="auto"/>
            <w:vAlign w:val="bottom"/>
            <w:hideMark/>
          </w:tcPr>
          <w:p w14:paraId="236EF2A4" w14:textId="77777777" w:rsidR="00A67381" w:rsidRPr="0073004A" w:rsidRDefault="00A67381" w:rsidP="00A67381">
            <w:pPr>
              <w:spacing w:line="240" w:lineRule="auto"/>
              <w:jc w:val="center"/>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Unstandardized Coefficients</w:t>
            </w:r>
          </w:p>
        </w:tc>
        <w:tc>
          <w:tcPr>
            <w:tcW w:w="1493" w:type="dxa"/>
            <w:shd w:val="clear" w:color="auto" w:fill="auto"/>
            <w:vAlign w:val="bottom"/>
            <w:hideMark/>
          </w:tcPr>
          <w:p w14:paraId="725F5278" w14:textId="77777777" w:rsidR="00A67381" w:rsidRPr="0073004A" w:rsidRDefault="00A67381" w:rsidP="00A67381">
            <w:pPr>
              <w:spacing w:line="240" w:lineRule="auto"/>
              <w:jc w:val="center"/>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Standardized Coefficients</w:t>
            </w:r>
          </w:p>
        </w:tc>
        <w:tc>
          <w:tcPr>
            <w:tcW w:w="848" w:type="dxa"/>
            <w:vMerge w:val="restart"/>
            <w:shd w:val="clear" w:color="auto" w:fill="auto"/>
            <w:vAlign w:val="bottom"/>
            <w:hideMark/>
          </w:tcPr>
          <w:p w14:paraId="4DEBBE14"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t</w:t>
            </w:r>
          </w:p>
        </w:tc>
        <w:tc>
          <w:tcPr>
            <w:tcW w:w="672" w:type="dxa"/>
            <w:vMerge w:val="restart"/>
            <w:shd w:val="clear" w:color="auto" w:fill="auto"/>
            <w:vAlign w:val="bottom"/>
            <w:hideMark/>
          </w:tcPr>
          <w:p w14:paraId="67E7E21A"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Sig.</w:t>
            </w:r>
          </w:p>
        </w:tc>
        <w:tc>
          <w:tcPr>
            <w:tcW w:w="1894" w:type="dxa"/>
            <w:gridSpan w:val="2"/>
            <w:shd w:val="clear" w:color="auto" w:fill="auto"/>
            <w:vAlign w:val="bottom"/>
            <w:hideMark/>
          </w:tcPr>
          <w:p w14:paraId="45D9DB4F" w14:textId="77777777" w:rsidR="00A67381" w:rsidRPr="0073004A" w:rsidRDefault="00A67381" w:rsidP="00A67381">
            <w:pPr>
              <w:spacing w:line="240" w:lineRule="auto"/>
              <w:jc w:val="center"/>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Collinearity Statistics</w:t>
            </w:r>
          </w:p>
        </w:tc>
      </w:tr>
      <w:tr w:rsidR="009929DB" w:rsidRPr="0073004A" w14:paraId="210017F2" w14:textId="77777777" w:rsidTr="009929DB">
        <w:trPr>
          <w:trHeight w:val="630"/>
          <w:jc w:val="center"/>
        </w:trPr>
        <w:tc>
          <w:tcPr>
            <w:tcW w:w="1593" w:type="dxa"/>
            <w:vMerge/>
            <w:vAlign w:val="center"/>
            <w:hideMark/>
          </w:tcPr>
          <w:p w14:paraId="2F2F373D" w14:textId="77777777" w:rsidR="00A67381" w:rsidRPr="0073004A" w:rsidRDefault="00A67381" w:rsidP="00A67381">
            <w:pPr>
              <w:spacing w:line="240" w:lineRule="auto"/>
              <w:rPr>
                <w:rFonts w:ascii="Calibri" w:eastAsia="Times New Roman" w:hAnsi="Calibri" w:cs="Times New Roman"/>
                <w:color w:val="000000"/>
                <w:sz w:val="20"/>
                <w:szCs w:val="20"/>
              </w:rPr>
            </w:pPr>
          </w:p>
        </w:tc>
        <w:tc>
          <w:tcPr>
            <w:tcW w:w="728" w:type="dxa"/>
            <w:shd w:val="clear" w:color="auto" w:fill="auto"/>
            <w:vAlign w:val="bottom"/>
            <w:hideMark/>
          </w:tcPr>
          <w:p w14:paraId="4166F780"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B</w:t>
            </w:r>
          </w:p>
        </w:tc>
        <w:tc>
          <w:tcPr>
            <w:tcW w:w="883" w:type="dxa"/>
            <w:shd w:val="clear" w:color="auto" w:fill="auto"/>
            <w:vAlign w:val="bottom"/>
            <w:hideMark/>
          </w:tcPr>
          <w:p w14:paraId="2631C943"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Std. Error</w:t>
            </w:r>
          </w:p>
        </w:tc>
        <w:tc>
          <w:tcPr>
            <w:tcW w:w="1493" w:type="dxa"/>
            <w:shd w:val="clear" w:color="auto" w:fill="auto"/>
            <w:vAlign w:val="bottom"/>
            <w:hideMark/>
          </w:tcPr>
          <w:p w14:paraId="5F02C80F"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Beta</w:t>
            </w:r>
          </w:p>
        </w:tc>
        <w:tc>
          <w:tcPr>
            <w:tcW w:w="848" w:type="dxa"/>
            <w:vMerge/>
            <w:vAlign w:val="center"/>
            <w:hideMark/>
          </w:tcPr>
          <w:p w14:paraId="08C1D48C" w14:textId="77777777" w:rsidR="00A67381" w:rsidRPr="0073004A" w:rsidRDefault="00A67381" w:rsidP="00A67381">
            <w:pPr>
              <w:spacing w:line="240" w:lineRule="auto"/>
              <w:rPr>
                <w:rFonts w:ascii="Calibri" w:eastAsia="Times New Roman" w:hAnsi="Calibri" w:cs="Times New Roman"/>
                <w:b/>
                <w:i/>
                <w:iCs/>
                <w:color w:val="000000"/>
                <w:sz w:val="20"/>
                <w:szCs w:val="20"/>
              </w:rPr>
            </w:pPr>
          </w:p>
        </w:tc>
        <w:tc>
          <w:tcPr>
            <w:tcW w:w="672" w:type="dxa"/>
            <w:vMerge/>
            <w:vAlign w:val="center"/>
            <w:hideMark/>
          </w:tcPr>
          <w:p w14:paraId="0F03C452" w14:textId="77777777" w:rsidR="00A67381" w:rsidRPr="0073004A" w:rsidRDefault="00A67381" w:rsidP="00A67381">
            <w:pPr>
              <w:spacing w:line="240" w:lineRule="auto"/>
              <w:rPr>
                <w:rFonts w:ascii="Calibri" w:eastAsia="Times New Roman" w:hAnsi="Calibri" w:cs="Times New Roman"/>
                <w:b/>
                <w:i/>
                <w:iCs/>
                <w:color w:val="000000"/>
                <w:sz w:val="20"/>
                <w:szCs w:val="20"/>
              </w:rPr>
            </w:pPr>
          </w:p>
        </w:tc>
        <w:tc>
          <w:tcPr>
            <w:tcW w:w="1104" w:type="dxa"/>
            <w:shd w:val="clear" w:color="auto" w:fill="auto"/>
            <w:vAlign w:val="bottom"/>
            <w:hideMark/>
          </w:tcPr>
          <w:p w14:paraId="1E8F3FE1"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Tolerance</w:t>
            </w:r>
          </w:p>
        </w:tc>
        <w:tc>
          <w:tcPr>
            <w:tcW w:w="790" w:type="dxa"/>
            <w:shd w:val="clear" w:color="auto" w:fill="auto"/>
            <w:vAlign w:val="bottom"/>
            <w:hideMark/>
          </w:tcPr>
          <w:p w14:paraId="78925627" w14:textId="77777777" w:rsidR="00A67381" w:rsidRPr="0073004A" w:rsidRDefault="00A67381" w:rsidP="00A67381">
            <w:pPr>
              <w:spacing w:line="240" w:lineRule="auto"/>
              <w:jc w:val="right"/>
              <w:rPr>
                <w:rFonts w:ascii="Calibri" w:eastAsia="Times New Roman" w:hAnsi="Calibri" w:cs="Times New Roman"/>
                <w:b/>
                <w:i/>
                <w:iCs/>
                <w:color w:val="000000"/>
                <w:sz w:val="20"/>
                <w:szCs w:val="20"/>
              </w:rPr>
            </w:pPr>
            <w:r w:rsidRPr="0073004A">
              <w:rPr>
                <w:rFonts w:ascii="Calibri" w:eastAsia="Times New Roman" w:hAnsi="Calibri" w:cs="Times New Roman"/>
                <w:b/>
                <w:i/>
                <w:iCs/>
                <w:color w:val="000000"/>
                <w:sz w:val="20"/>
                <w:szCs w:val="20"/>
              </w:rPr>
              <w:t>VIF</w:t>
            </w:r>
          </w:p>
        </w:tc>
      </w:tr>
      <w:tr w:rsidR="009929DB" w:rsidRPr="0073004A" w14:paraId="2DCE6F0C" w14:textId="77777777" w:rsidTr="009929DB">
        <w:trPr>
          <w:trHeight w:val="315"/>
          <w:jc w:val="center"/>
        </w:trPr>
        <w:tc>
          <w:tcPr>
            <w:tcW w:w="1593" w:type="dxa"/>
            <w:shd w:val="clear" w:color="auto" w:fill="auto"/>
            <w:hideMark/>
          </w:tcPr>
          <w:p w14:paraId="1BA36978"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(Constant)</w:t>
            </w:r>
          </w:p>
        </w:tc>
        <w:tc>
          <w:tcPr>
            <w:tcW w:w="728" w:type="dxa"/>
            <w:shd w:val="clear" w:color="auto" w:fill="auto"/>
            <w:noWrap/>
            <w:hideMark/>
          </w:tcPr>
          <w:p w14:paraId="6711F02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.338</w:t>
            </w:r>
          </w:p>
        </w:tc>
        <w:tc>
          <w:tcPr>
            <w:tcW w:w="883" w:type="dxa"/>
            <w:shd w:val="clear" w:color="auto" w:fill="auto"/>
            <w:noWrap/>
            <w:hideMark/>
          </w:tcPr>
          <w:p w14:paraId="363777B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hideMark/>
          </w:tcPr>
          <w:p w14:paraId="08F8760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848" w:type="dxa"/>
            <w:shd w:val="clear" w:color="auto" w:fill="auto"/>
            <w:noWrap/>
            <w:hideMark/>
          </w:tcPr>
          <w:p w14:paraId="3ED3EBF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64.320</w:t>
            </w:r>
          </w:p>
        </w:tc>
        <w:tc>
          <w:tcPr>
            <w:tcW w:w="672" w:type="dxa"/>
            <w:shd w:val="clear" w:color="auto" w:fill="auto"/>
            <w:noWrap/>
            <w:hideMark/>
          </w:tcPr>
          <w:p w14:paraId="63112AC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0.000</w:t>
            </w:r>
          </w:p>
        </w:tc>
        <w:tc>
          <w:tcPr>
            <w:tcW w:w="1104" w:type="dxa"/>
            <w:shd w:val="clear" w:color="auto" w:fill="auto"/>
            <w:hideMark/>
          </w:tcPr>
          <w:p w14:paraId="24A2839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790" w:type="dxa"/>
            <w:shd w:val="clear" w:color="auto" w:fill="auto"/>
            <w:hideMark/>
          </w:tcPr>
          <w:p w14:paraId="099ED7E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r>
      <w:tr w:rsidR="009929DB" w:rsidRPr="0073004A" w14:paraId="7CB8731B" w14:textId="77777777" w:rsidTr="009929DB">
        <w:trPr>
          <w:trHeight w:val="630"/>
          <w:jc w:val="center"/>
        </w:trPr>
        <w:tc>
          <w:tcPr>
            <w:tcW w:w="1593" w:type="dxa"/>
            <w:shd w:val="clear" w:color="auto" w:fill="auto"/>
            <w:hideMark/>
          </w:tcPr>
          <w:p w14:paraId="6386F1EE"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Reported ACT Score</w:t>
            </w:r>
          </w:p>
        </w:tc>
        <w:tc>
          <w:tcPr>
            <w:tcW w:w="728" w:type="dxa"/>
            <w:shd w:val="clear" w:color="auto" w:fill="auto"/>
            <w:noWrap/>
            <w:hideMark/>
          </w:tcPr>
          <w:p w14:paraId="4AFC17B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-.142</w:t>
            </w:r>
          </w:p>
        </w:tc>
        <w:tc>
          <w:tcPr>
            <w:tcW w:w="883" w:type="dxa"/>
            <w:shd w:val="clear" w:color="auto" w:fill="auto"/>
            <w:noWrap/>
            <w:hideMark/>
          </w:tcPr>
          <w:p w14:paraId="4427BD8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439E8DE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-.166</w:t>
            </w:r>
          </w:p>
        </w:tc>
        <w:tc>
          <w:tcPr>
            <w:tcW w:w="848" w:type="dxa"/>
            <w:shd w:val="clear" w:color="auto" w:fill="auto"/>
            <w:noWrap/>
            <w:hideMark/>
          </w:tcPr>
          <w:p w14:paraId="34B7AB8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-47.801</w:t>
            </w:r>
          </w:p>
        </w:tc>
        <w:tc>
          <w:tcPr>
            <w:tcW w:w="672" w:type="dxa"/>
            <w:shd w:val="clear" w:color="auto" w:fill="auto"/>
            <w:noWrap/>
            <w:hideMark/>
          </w:tcPr>
          <w:p w14:paraId="053CC34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0.000</w:t>
            </w:r>
          </w:p>
        </w:tc>
        <w:tc>
          <w:tcPr>
            <w:tcW w:w="1104" w:type="dxa"/>
            <w:shd w:val="clear" w:color="auto" w:fill="auto"/>
            <w:noWrap/>
            <w:hideMark/>
          </w:tcPr>
          <w:p w14:paraId="071CFF3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.761</w:t>
            </w:r>
          </w:p>
        </w:tc>
        <w:tc>
          <w:tcPr>
            <w:tcW w:w="790" w:type="dxa"/>
            <w:shd w:val="clear" w:color="auto" w:fill="auto"/>
            <w:noWrap/>
            <w:hideMark/>
          </w:tcPr>
          <w:p w14:paraId="7E78D60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1.313</w:t>
            </w:r>
          </w:p>
        </w:tc>
      </w:tr>
      <w:tr w:rsidR="009929DB" w:rsidRPr="0073004A" w14:paraId="3ABBF4B4" w14:textId="77777777" w:rsidTr="009929DB">
        <w:trPr>
          <w:trHeight w:val="630"/>
          <w:jc w:val="center"/>
        </w:trPr>
        <w:tc>
          <w:tcPr>
            <w:tcW w:w="1593" w:type="dxa"/>
            <w:shd w:val="clear" w:color="auto" w:fill="auto"/>
            <w:hideMark/>
          </w:tcPr>
          <w:p w14:paraId="4B24D09D"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Reported High School GPA</w:t>
            </w:r>
          </w:p>
        </w:tc>
        <w:tc>
          <w:tcPr>
            <w:tcW w:w="728" w:type="dxa"/>
            <w:shd w:val="clear" w:color="auto" w:fill="auto"/>
            <w:noWrap/>
            <w:hideMark/>
          </w:tcPr>
          <w:p w14:paraId="5E63EFF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.008</w:t>
            </w:r>
          </w:p>
        </w:tc>
        <w:tc>
          <w:tcPr>
            <w:tcW w:w="883" w:type="dxa"/>
            <w:shd w:val="clear" w:color="auto" w:fill="auto"/>
            <w:noWrap/>
            <w:hideMark/>
          </w:tcPr>
          <w:p w14:paraId="3AFA149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26F5161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848" w:type="dxa"/>
            <w:shd w:val="clear" w:color="auto" w:fill="auto"/>
            <w:noWrap/>
            <w:hideMark/>
          </w:tcPr>
          <w:p w14:paraId="235C2D8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1.339</w:t>
            </w:r>
          </w:p>
        </w:tc>
        <w:tc>
          <w:tcPr>
            <w:tcW w:w="672" w:type="dxa"/>
            <w:shd w:val="clear" w:color="auto" w:fill="auto"/>
            <w:noWrap/>
            <w:hideMark/>
          </w:tcPr>
          <w:p w14:paraId="224BFD2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.180</w:t>
            </w:r>
          </w:p>
        </w:tc>
        <w:tc>
          <w:tcPr>
            <w:tcW w:w="1104" w:type="dxa"/>
            <w:shd w:val="clear" w:color="auto" w:fill="auto"/>
            <w:noWrap/>
            <w:hideMark/>
          </w:tcPr>
          <w:p w14:paraId="583B518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.889</w:t>
            </w:r>
          </w:p>
        </w:tc>
        <w:tc>
          <w:tcPr>
            <w:tcW w:w="790" w:type="dxa"/>
            <w:shd w:val="clear" w:color="auto" w:fill="auto"/>
            <w:noWrap/>
            <w:hideMark/>
          </w:tcPr>
          <w:p w14:paraId="76B28C4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1.125</w:t>
            </w:r>
          </w:p>
        </w:tc>
      </w:tr>
      <w:tr w:rsidR="009929DB" w:rsidRPr="0073004A" w14:paraId="29424446" w14:textId="77777777" w:rsidTr="009929DB">
        <w:trPr>
          <w:trHeight w:val="630"/>
          <w:jc w:val="center"/>
        </w:trPr>
        <w:tc>
          <w:tcPr>
            <w:tcW w:w="1593" w:type="dxa"/>
            <w:shd w:val="clear" w:color="auto" w:fill="auto"/>
            <w:hideMark/>
          </w:tcPr>
          <w:p w14:paraId="57A77BB9"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High School Concurrent</w:t>
            </w:r>
          </w:p>
        </w:tc>
        <w:tc>
          <w:tcPr>
            <w:tcW w:w="728" w:type="dxa"/>
            <w:shd w:val="clear" w:color="auto" w:fill="auto"/>
            <w:noWrap/>
            <w:hideMark/>
          </w:tcPr>
          <w:p w14:paraId="4F425C5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.224</w:t>
            </w:r>
          </w:p>
        </w:tc>
        <w:tc>
          <w:tcPr>
            <w:tcW w:w="883" w:type="dxa"/>
            <w:shd w:val="clear" w:color="auto" w:fill="auto"/>
            <w:noWrap/>
            <w:hideMark/>
          </w:tcPr>
          <w:p w14:paraId="3FDD8AA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.007</w:t>
            </w:r>
          </w:p>
        </w:tc>
        <w:tc>
          <w:tcPr>
            <w:tcW w:w="1493" w:type="dxa"/>
            <w:shd w:val="clear" w:color="auto" w:fill="auto"/>
            <w:noWrap/>
            <w:hideMark/>
          </w:tcPr>
          <w:p w14:paraId="311C73E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.101</w:t>
            </w:r>
          </w:p>
        </w:tc>
        <w:tc>
          <w:tcPr>
            <w:tcW w:w="848" w:type="dxa"/>
            <w:shd w:val="clear" w:color="auto" w:fill="auto"/>
            <w:noWrap/>
            <w:hideMark/>
          </w:tcPr>
          <w:p w14:paraId="2B97DD0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32.580</w:t>
            </w:r>
          </w:p>
        </w:tc>
        <w:tc>
          <w:tcPr>
            <w:tcW w:w="672" w:type="dxa"/>
            <w:shd w:val="clear" w:color="auto" w:fill="auto"/>
            <w:noWrap/>
            <w:hideMark/>
          </w:tcPr>
          <w:p w14:paraId="7C06590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1A91A64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.954</w:t>
            </w:r>
          </w:p>
        </w:tc>
        <w:tc>
          <w:tcPr>
            <w:tcW w:w="790" w:type="dxa"/>
            <w:shd w:val="clear" w:color="auto" w:fill="auto"/>
            <w:noWrap/>
            <w:hideMark/>
          </w:tcPr>
          <w:p w14:paraId="60A4B1B5"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1.048</w:t>
            </w:r>
          </w:p>
        </w:tc>
      </w:tr>
      <w:tr w:rsidR="009929DB" w:rsidRPr="0073004A" w14:paraId="66DF0D5F" w14:textId="77777777" w:rsidTr="009929DB">
        <w:trPr>
          <w:trHeight w:val="630"/>
          <w:jc w:val="center"/>
        </w:trPr>
        <w:tc>
          <w:tcPr>
            <w:tcW w:w="1593" w:type="dxa"/>
            <w:shd w:val="clear" w:color="auto" w:fill="auto"/>
            <w:hideMark/>
          </w:tcPr>
          <w:p w14:paraId="6E41EAE6"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Full or Part-Time Attend</w:t>
            </w:r>
          </w:p>
        </w:tc>
        <w:tc>
          <w:tcPr>
            <w:tcW w:w="728" w:type="dxa"/>
            <w:shd w:val="clear" w:color="auto" w:fill="auto"/>
            <w:noWrap/>
            <w:hideMark/>
          </w:tcPr>
          <w:p w14:paraId="71DD5F9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-.082</w:t>
            </w:r>
          </w:p>
        </w:tc>
        <w:tc>
          <w:tcPr>
            <w:tcW w:w="883" w:type="dxa"/>
            <w:shd w:val="clear" w:color="auto" w:fill="auto"/>
            <w:noWrap/>
            <w:hideMark/>
          </w:tcPr>
          <w:p w14:paraId="54A9A66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0B62C42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-.091</w:t>
            </w:r>
          </w:p>
        </w:tc>
        <w:tc>
          <w:tcPr>
            <w:tcW w:w="848" w:type="dxa"/>
            <w:shd w:val="clear" w:color="auto" w:fill="auto"/>
            <w:noWrap/>
            <w:hideMark/>
          </w:tcPr>
          <w:p w14:paraId="670C894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-27.184</w:t>
            </w:r>
          </w:p>
        </w:tc>
        <w:tc>
          <w:tcPr>
            <w:tcW w:w="672" w:type="dxa"/>
            <w:shd w:val="clear" w:color="auto" w:fill="auto"/>
            <w:noWrap/>
            <w:hideMark/>
          </w:tcPr>
          <w:p w14:paraId="66FB329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4DD0EE3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.817</w:t>
            </w:r>
          </w:p>
        </w:tc>
        <w:tc>
          <w:tcPr>
            <w:tcW w:w="790" w:type="dxa"/>
            <w:shd w:val="clear" w:color="auto" w:fill="auto"/>
            <w:noWrap/>
            <w:hideMark/>
          </w:tcPr>
          <w:p w14:paraId="634EF37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1.223</w:t>
            </w:r>
          </w:p>
        </w:tc>
      </w:tr>
      <w:tr w:rsidR="009929DB" w:rsidRPr="0073004A" w14:paraId="7D629350" w14:textId="77777777" w:rsidTr="009929DB">
        <w:trPr>
          <w:trHeight w:val="315"/>
          <w:jc w:val="center"/>
        </w:trPr>
        <w:tc>
          <w:tcPr>
            <w:tcW w:w="1593" w:type="dxa"/>
            <w:shd w:val="clear" w:color="auto" w:fill="auto"/>
            <w:hideMark/>
          </w:tcPr>
          <w:p w14:paraId="1610D9FE"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Male or Female</w:t>
            </w:r>
          </w:p>
        </w:tc>
        <w:tc>
          <w:tcPr>
            <w:tcW w:w="728" w:type="dxa"/>
            <w:shd w:val="clear" w:color="auto" w:fill="auto"/>
            <w:noWrap/>
            <w:hideMark/>
          </w:tcPr>
          <w:p w14:paraId="1F87AF0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.008</w:t>
            </w:r>
          </w:p>
        </w:tc>
        <w:tc>
          <w:tcPr>
            <w:tcW w:w="883" w:type="dxa"/>
            <w:shd w:val="clear" w:color="auto" w:fill="auto"/>
            <w:noWrap/>
            <w:hideMark/>
          </w:tcPr>
          <w:p w14:paraId="3351890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5A021526"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.010</w:t>
            </w:r>
          </w:p>
        </w:tc>
        <w:tc>
          <w:tcPr>
            <w:tcW w:w="848" w:type="dxa"/>
            <w:shd w:val="clear" w:color="auto" w:fill="auto"/>
            <w:noWrap/>
            <w:hideMark/>
          </w:tcPr>
          <w:p w14:paraId="1CF2439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3.215</w:t>
            </w:r>
          </w:p>
        </w:tc>
        <w:tc>
          <w:tcPr>
            <w:tcW w:w="672" w:type="dxa"/>
            <w:shd w:val="clear" w:color="auto" w:fill="auto"/>
            <w:noWrap/>
            <w:hideMark/>
          </w:tcPr>
          <w:p w14:paraId="1517200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.001</w:t>
            </w:r>
          </w:p>
        </w:tc>
        <w:tc>
          <w:tcPr>
            <w:tcW w:w="1104" w:type="dxa"/>
            <w:shd w:val="clear" w:color="auto" w:fill="auto"/>
            <w:noWrap/>
            <w:hideMark/>
          </w:tcPr>
          <w:p w14:paraId="3334FDF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.978</w:t>
            </w:r>
          </w:p>
        </w:tc>
        <w:tc>
          <w:tcPr>
            <w:tcW w:w="790" w:type="dxa"/>
            <w:shd w:val="clear" w:color="auto" w:fill="auto"/>
            <w:noWrap/>
            <w:hideMark/>
          </w:tcPr>
          <w:p w14:paraId="12FFE0D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1.023</w:t>
            </w:r>
          </w:p>
        </w:tc>
      </w:tr>
      <w:tr w:rsidR="009929DB" w:rsidRPr="0073004A" w14:paraId="7BC3131D" w14:textId="77777777" w:rsidTr="009929DB">
        <w:trPr>
          <w:trHeight w:val="630"/>
          <w:jc w:val="center"/>
        </w:trPr>
        <w:tc>
          <w:tcPr>
            <w:tcW w:w="1593" w:type="dxa"/>
            <w:shd w:val="clear" w:color="auto" w:fill="auto"/>
            <w:hideMark/>
          </w:tcPr>
          <w:p w14:paraId="49BA6F21"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OK Higher Learning Access Program</w:t>
            </w:r>
          </w:p>
        </w:tc>
        <w:tc>
          <w:tcPr>
            <w:tcW w:w="728" w:type="dxa"/>
            <w:shd w:val="clear" w:color="auto" w:fill="auto"/>
            <w:noWrap/>
            <w:hideMark/>
          </w:tcPr>
          <w:p w14:paraId="104623A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.096</w:t>
            </w:r>
          </w:p>
        </w:tc>
        <w:tc>
          <w:tcPr>
            <w:tcW w:w="883" w:type="dxa"/>
            <w:shd w:val="clear" w:color="auto" w:fill="auto"/>
            <w:noWrap/>
            <w:hideMark/>
          </w:tcPr>
          <w:p w14:paraId="6DD1746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176BBE5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.054</w:t>
            </w:r>
          </w:p>
        </w:tc>
        <w:tc>
          <w:tcPr>
            <w:tcW w:w="848" w:type="dxa"/>
            <w:shd w:val="clear" w:color="auto" w:fill="auto"/>
            <w:noWrap/>
            <w:hideMark/>
          </w:tcPr>
          <w:p w14:paraId="1B7182C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17.190</w:t>
            </w:r>
          </w:p>
        </w:tc>
        <w:tc>
          <w:tcPr>
            <w:tcW w:w="672" w:type="dxa"/>
            <w:shd w:val="clear" w:color="auto" w:fill="auto"/>
            <w:noWrap/>
            <w:hideMark/>
          </w:tcPr>
          <w:p w14:paraId="6CB37D4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CD9532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.931</w:t>
            </w:r>
          </w:p>
        </w:tc>
        <w:tc>
          <w:tcPr>
            <w:tcW w:w="790" w:type="dxa"/>
            <w:shd w:val="clear" w:color="auto" w:fill="auto"/>
            <w:noWrap/>
            <w:hideMark/>
          </w:tcPr>
          <w:p w14:paraId="7858A51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1.074</w:t>
            </w:r>
          </w:p>
        </w:tc>
      </w:tr>
      <w:tr w:rsidR="009929DB" w:rsidRPr="0073004A" w14:paraId="03A47726" w14:textId="77777777" w:rsidTr="009929DB">
        <w:trPr>
          <w:trHeight w:val="630"/>
          <w:jc w:val="center"/>
        </w:trPr>
        <w:tc>
          <w:tcPr>
            <w:tcW w:w="1593" w:type="dxa"/>
            <w:shd w:val="clear" w:color="auto" w:fill="auto"/>
            <w:hideMark/>
          </w:tcPr>
          <w:p w14:paraId="05C127C4"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OK Tuition AId Grant</w:t>
            </w:r>
          </w:p>
        </w:tc>
        <w:tc>
          <w:tcPr>
            <w:tcW w:w="728" w:type="dxa"/>
            <w:shd w:val="clear" w:color="auto" w:fill="auto"/>
            <w:noWrap/>
            <w:hideMark/>
          </w:tcPr>
          <w:p w14:paraId="5E1F30C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.015</w:t>
            </w:r>
          </w:p>
        </w:tc>
        <w:tc>
          <w:tcPr>
            <w:tcW w:w="883" w:type="dxa"/>
            <w:shd w:val="clear" w:color="auto" w:fill="auto"/>
            <w:noWrap/>
            <w:hideMark/>
          </w:tcPr>
          <w:p w14:paraId="6D9FA42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20684B4D"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.009</w:t>
            </w:r>
          </w:p>
        </w:tc>
        <w:tc>
          <w:tcPr>
            <w:tcW w:w="848" w:type="dxa"/>
            <w:shd w:val="clear" w:color="auto" w:fill="auto"/>
            <w:noWrap/>
            <w:hideMark/>
          </w:tcPr>
          <w:p w14:paraId="5C1D7D3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2.839</w:t>
            </w:r>
          </w:p>
        </w:tc>
        <w:tc>
          <w:tcPr>
            <w:tcW w:w="672" w:type="dxa"/>
            <w:shd w:val="clear" w:color="auto" w:fill="auto"/>
            <w:noWrap/>
            <w:hideMark/>
          </w:tcPr>
          <w:p w14:paraId="7258D82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104" w:type="dxa"/>
            <w:shd w:val="clear" w:color="auto" w:fill="auto"/>
            <w:noWrap/>
            <w:hideMark/>
          </w:tcPr>
          <w:p w14:paraId="55694D1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.868</w:t>
            </w:r>
          </w:p>
        </w:tc>
        <w:tc>
          <w:tcPr>
            <w:tcW w:w="790" w:type="dxa"/>
            <w:shd w:val="clear" w:color="auto" w:fill="auto"/>
            <w:noWrap/>
            <w:hideMark/>
          </w:tcPr>
          <w:p w14:paraId="43BEA3F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1.152</w:t>
            </w:r>
          </w:p>
        </w:tc>
      </w:tr>
      <w:tr w:rsidR="009929DB" w:rsidRPr="0073004A" w14:paraId="00D0ED22" w14:textId="77777777" w:rsidTr="009929DB">
        <w:trPr>
          <w:trHeight w:val="315"/>
          <w:jc w:val="center"/>
        </w:trPr>
        <w:tc>
          <w:tcPr>
            <w:tcW w:w="1593" w:type="dxa"/>
            <w:shd w:val="clear" w:color="auto" w:fill="auto"/>
            <w:hideMark/>
          </w:tcPr>
          <w:p w14:paraId="577BA66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Pell Award</w:t>
            </w:r>
          </w:p>
        </w:tc>
        <w:tc>
          <w:tcPr>
            <w:tcW w:w="728" w:type="dxa"/>
            <w:shd w:val="clear" w:color="auto" w:fill="auto"/>
            <w:noWrap/>
            <w:hideMark/>
          </w:tcPr>
          <w:p w14:paraId="3DAC713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-.039</w:t>
            </w:r>
          </w:p>
        </w:tc>
        <w:tc>
          <w:tcPr>
            <w:tcW w:w="883" w:type="dxa"/>
            <w:shd w:val="clear" w:color="auto" w:fill="auto"/>
            <w:noWrap/>
            <w:hideMark/>
          </w:tcPr>
          <w:p w14:paraId="1B80787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2A994DA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-.041</w:t>
            </w:r>
          </w:p>
        </w:tc>
        <w:tc>
          <w:tcPr>
            <w:tcW w:w="848" w:type="dxa"/>
            <w:shd w:val="clear" w:color="auto" w:fill="auto"/>
            <w:noWrap/>
            <w:hideMark/>
          </w:tcPr>
          <w:p w14:paraId="56441DB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-11.851</w:t>
            </w:r>
          </w:p>
        </w:tc>
        <w:tc>
          <w:tcPr>
            <w:tcW w:w="672" w:type="dxa"/>
            <w:shd w:val="clear" w:color="auto" w:fill="auto"/>
            <w:noWrap/>
            <w:hideMark/>
          </w:tcPr>
          <w:p w14:paraId="0E35A5F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B2DBBF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.770</w:t>
            </w:r>
          </w:p>
        </w:tc>
        <w:tc>
          <w:tcPr>
            <w:tcW w:w="790" w:type="dxa"/>
            <w:shd w:val="clear" w:color="auto" w:fill="auto"/>
            <w:noWrap/>
            <w:hideMark/>
          </w:tcPr>
          <w:p w14:paraId="648FEF0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1.299</w:t>
            </w:r>
          </w:p>
        </w:tc>
      </w:tr>
      <w:tr w:rsidR="009929DB" w:rsidRPr="0073004A" w14:paraId="10000BB7" w14:textId="77777777" w:rsidTr="009929DB">
        <w:trPr>
          <w:trHeight w:val="630"/>
          <w:jc w:val="center"/>
        </w:trPr>
        <w:tc>
          <w:tcPr>
            <w:tcW w:w="1593" w:type="dxa"/>
            <w:shd w:val="clear" w:color="auto" w:fill="auto"/>
            <w:hideMark/>
          </w:tcPr>
          <w:p w14:paraId="6A25D6D0"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DEGREE_GOAL=AA or AS (transfer)</w:t>
            </w:r>
          </w:p>
        </w:tc>
        <w:tc>
          <w:tcPr>
            <w:tcW w:w="728" w:type="dxa"/>
            <w:shd w:val="clear" w:color="auto" w:fill="auto"/>
            <w:noWrap/>
            <w:hideMark/>
          </w:tcPr>
          <w:p w14:paraId="48AEE2D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.052</w:t>
            </w:r>
          </w:p>
        </w:tc>
        <w:tc>
          <w:tcPr>
            <w:tcW w:w="883" w:type="dxa"/>
            <w:shd w:val="clear" w:color="auto" w:fill="auto"/>
            <w:noWrap/>
            <w:hideMark/>
          </w:tcPr>
          <w:p w14:paraId="78426D3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27658A0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.061</w:t>
            </w:r>
          </w:p>
        </w:tc>
        <w:tc>
          <w:tcPr>
            <w:tcW w:w="848" w:type="dxa"/>
            <w:shd w:val="clear" w:color="auto" w:fill="auto"/>
            <w:noWrap/>
            <w:hideMark/>
          </w:tcPr>
          <w:p w14:paraId="7D6D633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13.926</w:t>
            </w:r>
          </w:p>
        </w:tc>
        <w:tc>
          <w:tcPr>
            <w:tcW w:w="672" w:type="dxa"/>
            <w:shd w:val="clear" w:color="auto" w:fill="auto"/>
            <w:noWrap/>
            <w:hideMark/>
          </w:tcPr>
          <w:p w14:paraId="68834C8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101BCF75"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.480</w:t>
            </w:r>
          </w:p>
        </w:tc>
        <w:tc>
          <w:tcPr>
            <w:tcW w:w="790" w:type="dxa"/>
            <w:shd w:val="clear" w:color="auto" w:fill="auto"/>
            <w:noWrap/>
            <w:hideMark/>
          </w:tcPr>
          <w:p w14:paraId="15F26B0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2.082</w:t>
            </w:r>
          </w:p>
        </w:tc>
      </w:tr>
      <w:tr w:rsidR="009929DB" w:rsidRPr="0073004A" w14:paraId="2BE6639E" w14:textId="77777777" w:rsidTr="009929DB">
        <w:trPr>
          <w:trHeight w:val="945"/>
          <w:jc w:val="center"/>
        </w:trPr>
        <w:tc>
          <w:tcPr>
            <w:tcW w:w="1593" w:type="dxa"/>
            <w:shd w:val="clear" w:color="auto" w:fill="auto"/>
            <w:hideMark/>
          </w:tcPr>
          <w:p w14:paraId="6CCE12BE"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DEGREE_GOAL=Certificate 1 to 2 years</w:t>
            </w:r>
          </w:p>
        </w:tc>
        <w:tc>
          <w:tcPr>
            <w:tcW w:w="728" w:type="dxa"/>
            <w:shd w:val="clear" w:color="auto" w:fill="auto"/>
            <w:noWrap/>
            <w:hideMark/>
          </w:tcPr>
          <w:p w14:paraId="38B1E3C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.103</w:t>
            </w:r>
          </w:p>
        </w:tc>
        <w:tc>
          <w:tcPr>
            <w:tcW w:w="883" w:type="dxa"/>
            <w:shd w:val="clear" w:color="auto" w:fill="auto"/>
            <w:noWrap/>
            <w:hideMark/>
          </w:tcPr>
          <w:p w14:paraId="1B7B502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.021</w:t>
            </w:r>
          </w:p>
        </w:tc>
        <w:tc>
          <w:tcPr>
            <w:tcW w:w="1493" w:type="dxa"/>
            <w:shd w:val="clear" w:color="auto" w:fill="auto"/>
            <w:noWrap/>
            <w:hideMark/>
          </w:tcPr>
          <w:p w14:paraId="64BE0D34"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.015</w:t>
            </w:r>
          </w:p>
        </w:tc>
        <w:tc>
          <w:tcPr>
            <w:tcW w:w="848" w:type="dxa"/>
            <w:shd w:val="clear" w:color="auto" w:fill="auto"/>
            <w:noWrap/>
            <w:hideMark/>
          </w:tcPr>
          <w:p w14:paraId="6A0D707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4.955</w:t>
            </w:r>
          </w:p>
        </w:tc>
        <w:tc>
          <w:tcPr>
            <w:tcW w:w="672" w:type="dxa"/>
            <w:shd w:val="clear" w:color="auto" w:fill="auto"/>
            <w:noWrap/>
            <w:hideMark/>
          </w:tcPr>
          <w:p w14:paraId="20A0404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ECE9C5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.977</w:t>
            </w:r>
          </w:p>
        </w:tc>
        <w:tc>
          <w:tcPr>
            <w:tcW w:w="790" w:type="dxa"/>
            <w:shd w:val="clear" w:color="auto" w:fill="auto"/>
            <w:noWrap/>
            <w:hideMark/>
          </w:tcPr>
          <w:p w14:paraId="17517AF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1.023</w:t>
            </w:r>
          </w:p>
        </w:tc>
      </w:tr>
      <w:tr w:rsidR="009929DB" w:rsidRPr="0073004A" w14:paraId="55F118E6" w14:textId="77777777" w:rsidTr="009929DB">
        <w:trPr>
          <w:trHeight w:val="945"/>
          <w:jc w:val="center"/>
        </w:trPr>
        <w:tc>
          <w:tcPr>
            <w:tcW w:w="1593" w:type="dxa"/>
            <w:shd w:val="clear" w:color="auto" w:fill="auto"/>
            <w:hideMark/>
          </w:tcPr>
          <w:p w14:paraId="408865B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DEGREE_GOAL=Certificate less than 1 year</w:t>
            </w:r>
          </w:p>
        </w:tc>
        <w:tc>
          <w:tcPr>
            <w:tcW w:w="728" w:type="dxa"/>
            <w:shd w:val="clear" w:color="auto" w:fill="auto"/>
            <w:noWrap/>
            <w:hideMark/>
          </w:tcPr>
          <w:p w14:paraId="4BB3C61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.133</w:t>
            </w:r>
          </w:p>
        </w:tc>
        <w:tc>
          <w:tcPr>
            <w:tcW w:w="883" w:type="dxa"/>
            <w:shd w:val="clear" w:color="auto" w:fill="auto"/>
            <w:noWrap/>
            <w:hideMark/>
          </w:tcPr>
          <w:p w14:paraId="4AC47185"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.013</w:t>
            </w:r>
          </w:p>
        </w:tc>
        <w:tc>
          <w:tcPr>
            <w:tcW w:w="1493" w:type="dxa"/>
            <w:shd w:val="clear" w:color="auto" w:fill="auto"/>
            <w:noWrap/>
            <w:hideMark/>
          </w:tcPr>
          <w:p w14:paraId="6D43E87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.032</w:t>
            </w:r>
          </w:p>
        </w:tc>
        <w:tc>
          <w:tcPr>
            <w:tcW w:w="848" w:type="dxa"/>
            <w:shd w:val="clear" w:color="auto" w:fill="auto"/>
            <w:noWrap/>
            <w:hideMark/>
          </w:tcPr>
          <w:p w14:paraId="613ACFD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10.259</w:t>
            </w:r>
          </w:p>
        </w:tc>
        <w:tc>
          <w:tcPr>
            <w:tcW w:w="672" w:type="dxa"/>
            <w:shd w:val="clear" w:color="auto" w:fill="auto"/>
            <w:noWrap/>
            <w:hideMark/>
          </w:tcPr>
          <w:p w14:paraId="2844291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9E879B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.948</w:t>
            </w:r>
          </w:p>
        </w:tc>
        <w:tc>
          <w:tcPr>
            <w:tcW w:w="790" w:type="dxa"/>
            <w:shd w:val="clear" w:color="auto" w:fill="auto"/>
            <w:noWrap/>
            <w:hideMark/>
          </w:tcPr>
          <w:p w14:paraId="4691798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1.055</w:t>
            </w:r>
          </w:p>
        </w:tc>
      </w:tr>
      <w:tr w:rsidR="009929DB" w:rsidRPr="0073004A" w14:paraId="76EB5B95" w14:textId="77777777" w:rsidTr="009929DB">
        <w:trPr>
          <w:trHeight w:val="945"/>
          <w:jc w:val="center"/>
        </w:trPr>
        <w:tc>
          <w:tcPr>
            <w:tcW w:w="1593" w:type="dxa"/>
            <w:shd w:val="clear" w:color="auto" w:fill="auto"/>
            <w:hideMark/>
          </w:tcPr>
          <w:p w14:paraId="1D550101"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DEGREE_GOAL=AAS (limited transfer)</w:t>
            </w:r>
          </w:p>
        </w:tc>
        <w:tc>
          <w:tcPr>
            <w:tcW w:w="728" w:type="dxa"/>
            <w:shd w:val="clear" w:color="auto" w:fill="auto"/>
            <w:noWrap/>
            <w:hideMark/>
          </w:tcPr>
          <w:p w14:paraId="611447D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-.008</w:t>
            </w:r>
          </w:p>
        </w:tc>
        <w:tc>
          <w:tcPr>
            <w:tcW w:w="883" w:type="dxa"/>
            <w:shd w:val="clear" w:color="auto" w:fill="auto"/>
            <w:noWrap/>
            <w:hideMark/>
          </w:tcPr>
          <w:p w14:paraId="62152A6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61093BD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-.008</w:t>
            </w:r>
          </w:p>
        </w:tc>
        <w:tc>
          <w:tcPr>
            <w:tcW w:w="848" w:type="dxa"/>
            <w:shd w:val="clear" w:color="auto" w:fill="auto"/>
            <w:noWrap/>
            <w:hideMark/>
          </w:tcPr>
          <w:p w14:paraId="3A4A63D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-2.003</w:t>
            </w:r>
          </w:p>
        </w:tc>
        <w:tc>
          <w:tcPr>
            <w:tcW w:w="672" w:type="dxa"/>
            <w:shd w:val="clear" w:color="auto" w:fill="auto"/>
            <w:noWrap/>
            <w:hideMark/>
          </w:tcPr>
          <w:p w14:paraId="52E48DF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.045</w:t>
            </w:r>
          </w:p>
        </w:tc>
        <w:tc>
          <w:tcPr>
            <w:tcW w:w="1104" w:type="dxa"/>
            <w:shd w:val="clear" w:color="auto" w:fill="auto"/>
            <w:noWrap/>
            <w:hideMark/>
          </w:tcPr>
          <w:p w14:paraId="2527F1D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.531</w:t>
            </w:r>
          </w:p>
        </w:tc>
        <w:tc>
          <w:tcPr>
            <w:tcW w:w="790" w:type="dxa"/>
            <w:shd w:val="clear" w:color="auto" w:fill="auto"/>
            <w:noWrap/>
            <w:hideMark/>
          </w:tcPr>
          <w:p w14:paraId="0874764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1.883</w:t>
            </w:r>
          </w:p>
        </w:tc>
      </w:tr>
      <w:tr w:rsidR="009929DB" w:rsidRPr="0073004A" w14:paraId="337B14A0" w14:textId="77777777" w:rsidTr="009929DB">
        <w:trPr>
          <w:trHeight w:val="630"/>
          <w:jc w:val="center"/>
        </w:trPr>
        <w:tc>
          <w:tcPr>
            <w:tcW w:w="1593" w:type="dxa"/>
            <w:shd w:val="clear" w:color="auto" w:fill="auto"/>
            <w:hideMark/>
          </w:tcPr>
          <w:p w14:paraId="3E256DBF"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ETHNIC_CLASS=Hispanic</w:t>
            </w:r>
          </w:p>
        </w:tc>
        <w:tc>
          <w:tcPr>
            <w:tcW w:w="728" w:type="dxa"/>
            <w:shd w:val="clear" w:color="auto" w:fill="auto"/>
            <w:noWrap/>
            <w:hideMark/>
          </w:tcPr>
          <w:p w14:paraId="3CF013B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-.054</w:t>
            </w:r>
          </w:p>
        </w:tc>
        <w:tc>
          <w:tcPr>
            <w:tcW w:w="883" w:type="dxa"/>
            <w:shd w:val="clear" w:color="auto" w:fill="auto"/>
            <w:noWrap/>
            <w:hideMark/>
          </w:tcPr>
          <w:p w14:paraId="61318A2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448DF43A"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-.027</w:t>
            </w:r>
          </w:p>
        </w:tc>
        <w:tc>
          <w:tcPr>
            <w:tcW w:w="848" w:type="dxa"/>
            <w:shd w:val="clear" w:color="auto" w:fill="auto"/>
            <w:noWrap/>
            <w:hideMark/>
          </w:tcPr>
          <w:p w14:paraId="14DF2AC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-8.826</w:t>
            </w:r>
          </w:p>
        </w:tc>
        <w:tc>
          <w:tcPr>
            <w:tcW w:w="672" w:type="dxa"/>
            <w:shd w:val="clear" w:color="auto" w:fill="auto"/>
            <w:noWrap/>
            <w:hideMark/>
          </w:tcPr>
          <w:p w14:paraId="5079596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5A68A6D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.971</w:t>
            </w:r>
          </w:p>
        </w:tc>
        <w:tc>
          <w:tcPr>
            <w:tcW w:w="790" w:type="dxa"/>
            <w:shd w:val="clear" w:color="auto" w:fill="auto"/>
            <w:noWrap/>
            <w:hideMark/>
          </w:tcPr>
          <w:p w14:paraId="7BD4F2F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1.030</w:t>
            </w:r>
          </w:p>
        </w:tc>
      </w:tr>
      <w:tr w:rsidR="009929DB" w:rsidRPr="0073004A" w14:paraId="0146D42B" w14:textId="77777777" w:rsidTr="009929DB">
        <w:trPr>
          <w:trHeight w:val="630"/>
          <w:jc w:val="center"/>
        </w:trPr>
        <w:tc>
          <w:tcPr>
            <w:tcW w:w="1593" w:type="dxa"/>
            <w:shd w:val="clear" w:color="auto" w:fill="auto"/>
            <w:hideMark/>
          </w:tcPr>
          <w:p w14:paraId="13D31EDC"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ETHNIC_CLASS=Black</w:t>
            </w:r>
          </w:p>
        </w:tc>
        <w:tc>
          <w:tcPr>
            <w:tcW w:w="728" w:type="dxa"/>
            <w:shd w:val="clear" w:color="auto" w:fill="auto"/>
            <w:noWrap/>
            <w:hideMark/>
          </w:tcPr>
          <w:p w14:paraId="2553A48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-.039</w:t>
            </w:r>
          </w:p>
        </w:tc>
        <w:tc>
          <w:tcPr>
            <w:tcW w:w="883" w:type="dxa"/>
            <w:shd w:val="clear" w:color="auto" w:fill="auto"/>
            <w:noWrap/>
            <w:hideMark/>
          </w:tcPr>
          <w:p w14:paraId="14DAC6C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28077E1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-.028</w:t>
            </w:r>
          </w:p>
        </w:tc>
        <w:tc>
          <w:tcPr>
            <w:tcW w:w="848" w:type="dxa"/>
            <w:shd w:val="clear" w:color="auto" w:fill="auto"/>
            <w:noWrap/>
            <w:hideMark/>
          </w:tcPr>
          <w:p w14:paraId="427CA64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-8.806</w:t>
            </w:r>
          </w:p>
        </w:tc>
        <w:tc>
          <w:tcPr>
            <w:tcW w:w="672" w:type="dxa"/>
            <w:shd w:val="clear" w:color="auto" w:fill="auto"/>
            <w:noWrap/>
            <w:hideMark/>
          </w:tcPr>
          <w:p w14:paraId="4304941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21B11D9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.937</w:t>
            </w:r>
          </w:p>
        </w:tc>
        <w:tc>
          <w:tcPr>
            <w:tcW w:w="790" w:type="dxa"/>
            <w:shd w:val="clear" w:color="auto" w:fill="auto"/>
            <w:noWrap/>
            <w:hideMark/>
          </w:tcPr>
          <w:p w14:paraId="22C8829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1.068</w:t>
            </w:r>
          </w:p>
        </w:tc>
      </w:tr>
      <w:tr w:rsidR="009929DB" w:rsidRPr="0073004A" w14:paraId="316DCDAB" w14:textId="77777777" w:rsidTr="009929DB">
        <w:trPr>
          <w:trHeight w:val="630"/>
          <w:jc w:val="center"/>
        </w:trPr>
        <w:tc>
          <w:tcPr>
            <w:tcW w:w="1593" w:type="dxa"/>
            <w:shd w:val="clear" w:color="auto" w:fill="auto"/>
            <w:hideMark/>
          </w:tcPr>
          <w:p w14:paraId="15462C06"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ETHNIC_CLASS=Native American</w:t>
            </w:r>
          </w:p>
        </w:tc>
        <w:tc>
          <w:tcPr>
            <w:tcW w:w="728" w:type="dxa"/>
            <w:shd w:val="clear" w:color="auto" w:fill="auto"/>
            <w:noWrap/>
            <w:hideMark/>
          </w:tcPr>
          <w:p w14:paraId="401390B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-.019</w:t>
            </w:r>
          </w:p>
        </w:tc>
        <w:tc>
          <w:tcPr>
            <w:tcW w:w="883" w:type="dxa"/>
            <w:shd w:val="clear" w:color="auto" w:fill="auto"/>
            <w:noWrap/>
            <w:hideMark/>
          </w:tcPr>
          <w:p w14:paraId="49A373B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1E9C051C"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-.015</w:t>
            </w:r>
          </w:p>
        </w:tc>
        <w:tc>
          <w:tcPr>
            <w:tcW w:w="848" w:type="dxa"/>
            <w:shd w:val="clear" w:color="auto" w:fill="auto"/>
            <w:noWrap/>
            <w:hideMark/>
          </w:tcPr>
          <w:p w14:paraId="627CC8C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-4.734</w:t>
            </w:r>
          </w:p>
        </w:tc>
        <w:tc>
          <w:tcPr>
            <w:tcW w:w="672" w:type="dxa"/>
            <w:shd w:val="clear" w:color="auto" w:fill="auto"/>
            <w:noWrap/>
            <w:hideMark/>
          </w:tcPr>
          <w:p w14:paraId="682F70A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7F029CB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.941</w:t>
            </w:r>
          </w:p>
        </w:tc>
        <w:tc>
          <w:tcPr>
            <w:tcW w:w="790" w:type="dxa"/>
            <w:shd w:val="clear" w:color="auto" w:fill="auto"/>
            <w:noWrap/>
            <w:hideMark/>
          </w:tcPr>
          <w:p w14:paraId="22444DE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1.063</w:t>
            </w:r>
          </w:p>
        </w:tc>
      </w:tr>
      <w:tr w:rsidR="009929DB" w:rsidRPr="0073004A" w14:paraId="0E1EB85F" w14:textId="77777777" w:rsidTr="009929DB">
        <w:trPr>
          <w:trHeight w:val="630"/>
          <w:jc w:val="center"/>
        </w:trPr>
        <w:tc>
          <w:tcPr>
            <w:tcW w:w="1593" w:type="dxa"/>
            <w:shd w:val="clear" w:color="auto" w:fill="auto"/>
            <w:hideMark/>
          </w:tcPr>
          <w:p w14:paraId="5C77F3C8"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lastRenderedPageBreak/>
              <w:t>ETHNIC_CLASS=Asian</w:t>
            </w:r>
          </w:p>
        </w:tc>
        <w:tc>
          <w:tcPr>
            <w:tcW w:w="728" w:type="dxa"/>
            <w:shd w:val="clear" w:color="auto" w:fill="auto"/>
            <w:noWrap/>
            <w:hideMark/>
          </w:tcPr>
          <w:p w14:paraId="00D0379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.066</w:t>
            </w:r>
          </w:p>
        </w:tc>
        <w:tc>
          <w:tcPr>
            <w:tcW w:w="883" w:type="dxa"/>
            <w:shd w:val="clear" w:color="auto" w:fill="auto"/>
            <w:noWrap/>
            <w:hideMark/>
          </w:tcPr>
          <w:p w14:paraId="4EF27AD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.010</w:t>
            </w:r>
          </w:p>
        </w:tc>
        <w:tc>
          <w:tcPr>
            <w:tcW w:w="1493" w:type="dxa"/>
            <w:shd w:val="clear" w:color="auto" w:fill="auto"/>
            <w:noWrap/>
            <w:hideMark/>
          </w:tcPr>
          <w:p w14:paraId="475E9CA3"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.020</w:t>
            </w:r>
          </w:p>
        </w:tc>
        <w:tc>
          <w:tcPr>
            <w:tcW w:w="848" w:type="dxa"/>
            <w:shd w:val="clear" w:color="auto" w:fill="auto"/>
            <w:noWrap/>
            <w:hideMark/>
          </w:tcPr>
          <w:p w14:paraId="13ABF00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6.547</w:t>
            </w:r>
          </w:p>
        </w:tc>
        <w:tc>
          <w:tcPr>
            <w:tcW w:w="672" w:type="dxa"/>
            <w:shd w:val="clear" w:color="auto" w:fill="auto"/>
            <w:noWrap/>
            <w:hideMark/>
          </w:tcPr>
          <w:p w14:paraId="462536E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1CB92D3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.986</w:t>
            </w:r>
          </w:p>
        </w:tc>
        <w:tc>
          <w:tcPr>
            <w:tcW w:w="790" w:type="dxa"/>
            <w:shd w:val="clear" w:color="auto" w:fill="auto"/>
            <w:noWrap/>
            <w:hideMark/>
          </w:tcPr>
          <w:p w14:paraId="070962C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1.015</w:t>
            </w:r>
          </w:p>
        </w:tc>
      </w:tr>
      <w:tr w:rsidR="009929DB" w:rsidRPr="0073004A" w14:paraId="2756F4DC" w14:textId="77777777" w:rsidTr="009929DB">
        <w:trPr>
          <w:trHeight w:val="630"/>
          <w:jc w:val="center"/>
        </w:trPr>
        <w:tc>
          <w:tcPr>
            <w:tcW w:w="1593" w:type="dxa"/>
            <w:shd w:val="clear" w:color="auto" w:fill="auto"/>
            <w:hideMark/>
          </w:tcPr>
          <w:p w14:paraId="4B93CCB5"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ETHNIC_CLASS=Other group</w:t>
            </w:r>
          </w:p>
        </w:tc>
        <w:tc>
          <w:tcPr>
            <w:tcW w:w="728" w:type="dxa"/>
            <w:shd w:val="clear" w:color="auto" w:fill="auto"/>
            <w:noWrap/>
            <w:hideMark/>
          </w:tcPr>
          <w:p w14:paraId="00211E7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.014</w:t>
            </w:r>
          </w:p>
        </w:tc>
        <w:tc>
          <w:tcPr>
            <w:tcW w:w="883" w:type="dxa"/>
            <w:shd w:val="clear" w:color="auto" w:fill="auto"/>
            <w:noWrap/>
            <w:hideMark/>
          </w:tcPr>
          <w:p w14:paraId="11996AA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.006</w:t>
            </w:r>
          </w:p>
        </w:tc>
        <w:tc>
          <w:tcPr>
            <w:tcW w:w="1493" w:type="dxa"/>
            <w:shd w:val="clear" w:color="auto" w:fill="auto"/>
            <w:noWrap/>
            <w:hideMark/>
          </w:tcPr>
          <w:p w14:paraId="459C8851"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.008</w:t>
            </w:r>
          </w:p>
        </w:tc>
        <w:tc>
          <w:tcPr>
            <w:tcW w:w="848" w:type="dxa"/>
            <w:shd w:val="clear" w:color="auto" w:fill="auto"/>
            <w:noWrap/>
            <w:hideMark/>
          </w:tcPr>
          <w:p w14:paraId="21266DD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2.376</w:t>
            </w:r>
          </w:p>
        </w:tc>
        <w:tc>
          <w:tcPr>
            <w:tcW w:w="672" w:type="dxa"/>
            <w:shd w:val="clear" w:color="auto" w:fill="auto"/>
            <w:noWrap/>
            <w:hideMark/>
          </w:tcPr>
          <w:p w14:paraId="5A518C8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.018</w:t>
            </w:r>
          </w:p>
        </w:tc>
        <w:tc>
          <w:tcPr>
            <w:tcW w:w="1104" w:type="dxa"/>
            <w:shd w:val="clear" w:color="auto" w:fill="auto"/>
            <w:noWrap/>
            <w:hideMark/>
          </w:tcPr>
          <w:p w14:paraId="0589F23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.850</w:t>
            </w:r>
          </w:p>
        </w:tc>
        <w:tc>
          <w:tcPr>
            <w:tcW w:w="790" w:type="dxa"/>
            <w:shd w:val="clear" w:color="auto" w:fill="auto"/>
            <w:noWrap/>
            <w:hideMark/>
          </w:tcPr>
          <w:p w14:paraId="181CE3A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1.176</w:t>
            </w:r>
          </w:p>
        </w:tc>
      </w:tr>
      <w:tr w:rsidR="009929DB" w:rsidRPr="0073004A" w14:paraId="245B9584" w14:textId="77777777" w:rsidTr="009929DB">
        <w:trPr>
          <w:trHeight w:val="315"/>
          <w:jc w:val="center"/>
        </w:trPr>
        <w:tc>
          <w:tcPr>
            <w:tcW w:w="1593" w:type="dxa"/>
            <w:shd w:val="clear" w:color="auto" w:fill="auto"/>
            <w:hideMark/>
          </w:tcPr>
          <w:p w14:paraId="4DFC5850"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SIZE=5,000 - 9,999</w:t>
            </w:r>
          </w:p>
        </w:tc>
        <w:tc>
          <w:tcPr>
            <w:tcW w:w="728" w:type="dxa"/>
            <w:shd w:val="clear" w:color="auto" w:fill="auto"/>
            <w:noWrap/>
            <w:hideMark/>
          </w:tcPr>
          <w:p w14:paraId="64D4DE5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.015</w:t>
            </w:r>
          </w:p>
        </w:tc>
        <w:tc>
          <w:tcPr>
            <w:tcW w:w="883" w:type="dxa"/>
            <w:shd w:val="clear" w:color="auto" w:fill="auto"/>
            <w:noWrap/>
            <w:hideMark/>
          </w:tcPr>
          <w:p w14:paraId="55626AF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.003</w:t>
            </w:r>
          </w:p>
        </w:tc>
        <w:tc>
          <w:tcPr>
            <w:tcW w:w="1493" w:type="dxa"/>
            <w:shd w:val="clear" w:color="auto" w:fill="auto"/>
            <w:noWrap/>
            <w:hideMark/>
          </w:tcPr>
          <w:p w14:paraId="3BADC0B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.015</w:t>
            </w:r>
          </w:p>
        </w:tc>
        <w:tc>
          <w:tcPr>
            <w:tcW w:w="848" w:type="dxa"/>
            <w:shd w:val="clear" w:color="auto" w:fill="auto"/>
            <w:noWrap/>
            <w:hideMark/>
          </w:tcPr>
          <w:p w14:paraId="13C747E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4.631</w:t>
            </w:r>
          </w:p>
        </w:tc>
        <w:tc>
          <w:tcPr>
            <w:tcW w:w="672" w:type="dxa"/>
            <w:shd w:val="clear" w:color="auto" w:fill="auto"/>
            <w:noWrap/>
            <w:hideMark/>
          </w:tcPr>
          <w:p w14:paraId="5F1D784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089CFB97"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.852</w:t>
            </w:r>
          </w:p>
        </w:tc>
        <w:tc>
          <w:tcPr>
            <w:tcW w:w="790" w:type="dxa"/>
            <w:shd w:val="clear" w:color="auto" w:fill="auto"/>
            <w:noWrap/>
            <w:hideMark/>
          </w:tcPr>
          <w:p w14:paraId="096C8CA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1.174</w:t>
            </w:r>
          </w:p>
        </w:tc>
      </w:tr>
      <w:tr w:rsidR="009929DB" w:rsidRPr="0073004A" w14:paraId="7525F475" w14:textId="77777777" w:rsidTr="009929DB">
        <w:trPr>
          <w:trHeight w:val="630"/>
          <w:jc w:val="center"/>
        </w:trPr>
        <w:tc>
          <w:tcPr>
            <w:tcW w:w="1593" w:type="dxa"/>
            <w:shd w:val="clear" w:color="auto" w:fill="auto"/>
            <w:hideMark/>
          </w:tcPr>
          <w:p w14:paraId="6883B60D"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SIZE=10,000 - 19,999</w:t>
            </w:r>
          </w:p>
        </w:tc>
        <w:tc>
          <w:tcPr>
            <w:tcW w:w="728" w:type="dxa"/>
            <w:shd w:val="clear" w:color="auto" w:fill="auto"/>
            <w:noWrap/>
            <w:hideMark/>
          </w:tcPr>
          <w:p w14:paraId="1FEC0D6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-.053</w:t>
            </w:r>
          </w:p>
        </w:tc>
        <w:tc>
          <w:tcPr>
            <w:tcW w:w="883" w:type="dxa"/>
            <w:shd w:val="clear" w:color="auto" w:fill="auto"/>
            <w:noWrap/>
            <w:hideMark/>
          </w:tcPr>
          <w:p w14:paraId="3DCB0BD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.004</w:t>
            </w:r>
          </w:p>
        </w:tc>
        <w:tc>
          <w:tcPr>
            <w:tcW w:w="1493" w:type="dxa"/>
            <w:shd w:val="clear" w:color="auto" w:fill="auto"/>
            <w:noWrap/>
            <w:hideMark/>
          </w:tcPr>
          <w:p w14:paraId="31925F1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-.050</w:t>
            </w:r>
          </w:p>
        </w:tc>
        <w:tc>
          <w:tcPr>
            <w:tcW w:w="848" w:type="dxa"/>
            <w:shd w:val="clear" w:color="auto" w:fill="auto"/>
            <w:noWrap/>
            <w:hideMark/>
          </w:tcPr>
          <w:p w14:paraId="5756FEB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-14.296</w:t>
            </w:r>
          </w:p>
        </w:tc>
        <w:tc>
          <w:tcPr>
            <w:tcW w:w="672" w:type="dxa"/>
            <w:shd w:val="clear" w:color="auto" w:fill="auto"/>
            <w:noWrap/>
            <w:hideMark/>
          </w:tcPr>
          <w:p w14:paraId="3F75F0D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2AA563D0"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.764</w:t>
            </w:r>
          </w:p>
        </w:tc>
        <w:tc>
          <w:tcPr>
            <w:tcW w:w="790" w:type="dxa"/>
            <w:shd w:val="clear" w:color="auto" w:fill="auto"/>
            <w:noWrap/>
            <w:hideMark/>
          </w:tcPr>
          <w:p w14:paraId="25F2F82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1.308</w:t>
            </w:r>
          </w:p>
        </w:tc>
      </w:tr>
      <w:tr w:rsidR="009929DB" w:rsidRPr="0073004A" w14:paraId="56A18479" w14:textId="77777777" w:rsidTr="009929DB">
        <w:trPr>
          <w:trHeight w:val="630"/>
          <w:jc w:val="center"/>
        </w:trPr>
        <w:tc>
          <w:tcPr>
            <w:tcW w:w="1593" w:type="dxa"/>
            <w:shd w:val="clear" w:color="auto" w:fill="auto"/>
            <w:hideMark/>
          </w:tcPr>
          <w:p w14:paraId="4C2030FA"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2008</w:t>
            </w:r>
          </w:p>
        </w:tc>
        <w:tc>
          <w:tcPr>
            <w:tcW w:w="728" w:type="dxa"/>
            <w:shd w:val="clear" w:color="auto" w:fill="auto"/>
            <w:noWrap/>
            <w:hideMark/>
          </w:tcPr>
          <w:p w14:paraId="0A03C60F"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-.016</w:t>
            </w:r>
          </w:p>
        </w:tc>
        <w:tc>
          <w:tcPr>
            <w:tcW w:w="883" w:type="dxa"/>
            <w:shd w:val="clear" w:color="auto" w:fill="auto"/>
            <w:noWrap/>
            <w:hideMark/>
          </w:tcPr>
          <w:p w14:paraId="4DD1DBC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06E85EB2"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-.013</w:t>
            </w:r>
          </w:p>
        </w:tc>
        <w:tc>
          <w:tcPr>
            <w:tcW w:w="848" w:type="dxa"/>
            <w:shd w:val="clear" w:color="auto" w:fill="auto"/>
            <w:noWrap/>
            <w:hideMark/>
          </w:tcPr>
          <w:p w14:paraId="1B85958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-3.376</w:t>
            </w:r>
          </w:p>
        </w:tc>
        <w:tc>
          <w:tcPr>
            <w:tcW w:w="672" w:type="dxa"/>
            <w:shd w:val="clear" w:color="auto" w:fill="auto"/>
            <w:noWrap/>
            <w:hideMark/>
          </w:tcPr>
          <w:p w14:paraId="6EC52A3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.001</w:t>
            </w:r>
          </w:p>
        </w:tc>
        <w:tc>
          <w:tcPr>
            <w:tcW w:w="1104" w:type="dxa"/>
            <w:shd w:val="clear" w:color="auto" w:fill="auto"/>
            <w:noWrap/>
            <w:hideMark/>
          </w:tcPr>
          <w:p w14:paraId="1CF23EB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.589</w:t>
            </w:r>
          </w:p>
        </w:tc>
        <w:tc>
          <w:tcPr>
            <w:tcW w:w="790" w:type="dxa"/>
            <w:shd w:val="clear" w:color="auto" w:fill="auto"/>
            <w:noWrap/>
            <w:hideMark/>
          </w:tcPr>
          <w:p w14:paraId="145D340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1.698</w:t>
            </w:r>
          </w:p>
        </w:tc>
      </w:tr>
      <w:tr w:rsidR="009929DB" w:rsidRPr="0073004A" w14:paraId="1A80D911" w14:textId="77777777" w:rsidTr="009929DB">
        <w:trPr>
          <w:trHeight w:val="630"/>
          <w:jc w:val="center"/>
        </w:trPr>
        <w:tc>
          <w:tcPr>
            <w:tcW w:w="1593" w:type="dxa"/>
            <w:shd w:val="clear" w:color="auto" w:fill="auto"/>
            <w:hideMark/>
          </w:tcPr>
          <w:p w14:paraId="0D63FBF0"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2009</w:t>
            </w:r>
          </w:p>
        </w:tc>
        <w:tc>
          <w:tcPr>
            <w:tcW w:w="728" w:type="dxa"/>
            <w:shd w:val="clear" w:color="auto" w:fill="auto"/>
            <w:noWrap/>
            <w:hideMark/>
          </w:tcPr>
          <w:p w14:paraId="4FC4E1D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-.017</w:t>
            </w:r>
          </w:p>
        </w:tc>
        <w:tc>
          <w:tcPr>
            <w:tcW w:w="883" w:type="dxa"/>
            <w:shd w:val="clear" w:color="auto" w:fill="auto"/>
            <w:noWrap/>
            <w:hideMark/>
          </w:tcPr>
          <w:p w14:paraId="4F187255"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77E70B6E"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-.014</w:t>
            </w:r>
          </w:p>
        </w:tc>
        <w:tc>
          <w:tcPr>
            <w:tcW w:w="848" w:type="dxa"/>
            <w:shd w:val="clear" w:color="auto" w:fill="auto"/>
            <w:noWrap/>
            <w:hideMark/>
          </w:tcPr>
          <w:p w14:paraId="75AE7205"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-3.609</w:t>
            </w:r>
          </w:p>
        </w:tc>
        <w:tc>
          <w:tcPr>
            <w:tcW w:w="672" w:type="dxa"/>
            <w:shd w:val="clear" w:color="auto" w:fill="auto"/>
            <w:noWrap/>
            <w:hideMark/>
          </w:tcPr>
          <w:p w14:paraId="40591BC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58BAC2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.583</w:t>
            </w:r>
          </w:p>
        </w:tc>
        <w:tc>
          <w:tcPr>
            <w:tcW w:w="790" w:type="dxa"/>
            <w:shd w:val="clear" w:color="auto" w:fill="auto"/>
            <w:noWrap/>
            <w:hideMark/>
          </w:tcPr>
          <w:p w14:paraId="4A578472"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1.716</w:t>
            </w:r>
          </w:p>
        </w:tc>
      </w:tr>
      <w:tr w:rsidR="009929DB" w:rsidRPr="0073004A" w14:paraId="46C242D5" w14:textId="77777777" w:rsidTr="009929DB">
        <w:trPr>
          <w:trHeight w:val="630"/>
          <w:jc w:val="center"/>
        </w:trPr>
        <w:tc>
          <w:tcPr>
            <w:tcW w:w="1593" w:type="dxa"/>
            <w:shd w:val="clear" w:color="auto" w:fill="auto"/>
            <w:hideMark/>
          </w:tcPr>
          <w:p w14:paraId="5C1417DF"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2010</w:t>
            </w:r>
          </w:p>
        </w:tc>
        <w:tc>
          <w:tcPr>
            <w:tcW w:w="728" w:type="dxa"/>
            <w:shd w:val="clear" w:color="auto" w:fill="auto"/>
            <w:noWrap/>
            <w:hideMark/>
          </w:tcPr>
          <w:p w14:paraId="09E4B6C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-.032</w:t>
            </w:r>
          </w:p>
        </w:tc>
        <w:tc>
          <w:tcPr>
            <w:tcW w:w="883" w:type="dxa"/>
            <w:shd w:val="clear" w:color="auto" w:fill="auto"/>
            <w:noWrap/>
            <w:hideMark/>
          </w:tcPr>
          <w:p w14:paraId="2644D84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3A2A9395"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-.026</w:t>
            </w:r>
          </w:p>
        </w:tc>
        <w:tc>
          <w:tcPr>
            <w:tcW w:w="848" w:type="dxa"/>
            <w:shd w:val="clear" w:color="auto" w:fill="auto"/>
            <w:noWrap/>
            <w:hideMark/>
          </w:tcPr>
          <w:p w14:paraId="0E6C88E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-6.601</w:t>
            </w:r>
          </w:p>
        </w:tc>
        <w:tc>
          <w:tcPr>
            <w:tcW w:w="672" w:type="dxa"/>
            <w:shd w:val="clear" w:color="auto" w:fill="auto"/>
            <w:noWrap/>
            <w:hideMark/>
          </w:tcPr>
          <w:p w14:paraId="74CCF49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75D0033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.595</w:t>
            </w:r>
          </w:p>
        </w:tc>
        <w:tc>
          <w:tcPr>
            <w:tcW w:w="790" w:type="dxa"/>
            <w:shd w:val="clear" w:color="auto" w:fill="auto"/>
            <w:noWrap/>
            <w:hideMark/>
          </w:tcPr>
          <w:p w14:paraId="481773C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1.682</w:t>
            </w:r>
          </w:p>
        </w:tc>
      </w:tr>
      <w:tr w:rsidR="009929DB" w:rsidRPr="0073004A" w14:paraId="3CE7D21E" w14:textId="77777777" w:rsidTr="009929DB">
        <w:trPr>
          <w:trHeight w:val="630"/>
          <w:jc w:val="center"/>
        </w:trPr>
        <w:tc>
          <w:tcPr>
            <w:tcW w:w="1593" w:type="dxa"/>
            <w:shd w:val="clear" w:color="auto" w:fill="auto"/>
            <w:hideMark/>
          </w:tcPr>
          <w:p w14:paraId="258ACA89"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2011</w:t>
            </w:r>
          </w:p>
        </w:tc>
        <w:tc>
          <w:tcPr>
            <w:tcW w:w="728" w:type="dxa"/>
            <w:shd w:val="clear" w:color="auto" w:fill="auto"/>
            <w:noWrap/>
            <w:hideMark/>
          </w:tcPr>
          <w:p w14:paraId="5888A57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-.033</w:t>
            </w:r>
          </w:p>
        </w:tc>
        <w:tc>
          <w:tcPr>
            <w:tcW w:w="883" w:type="dxa"/>
            <w:shd w:val="clear" w:color="auto" w:fill="auto"/>
            <w:noWrap/>
            <w:hideMark/>
          </w:tcPr>
          <w:p w14:paraId="0D417D56"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24720650"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-.027</w:t>
            </w:r>
          </w:p>
        </w:tc>
        <w:tc>
          <w:tcPr>
            <w:tcW w:w="848" w:type="dxa"/>
            <w:shd w:val="clear" w:color="auto" w:fill="auto"/>
            <w:noWrap/>
            <w:hideMark/>
          </w:tcPr>
          <w:p w14:paraId="4568FC23"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-6.737</w:t>
            </w:r>
          </w:p>
        </w:tc>
        <w:tc>
          <w:tcPr>
            <w:tcW w:w="672" w:type="dxa"/>
            <w:shd w:val="clear" w:color="auto" w:fill="auto"/>
            <w:noWrap/>
            <w:hideMark/>
          </w:tcPr>
          <w:p w14:paraId="679D92B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23128C0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.586</w:t>
            </w:r>
          </w:p>
        </w:tc>
        <w:tc>
          <w:tcPr>
            <w:tcW w:w="790" w:type="dxa"/>
            <w:shd w:val="clear" w:color="auto" w:fill="auto"/>
            <w:noWrap/>
            <w:hideMark/>
          </w:tcPr>
          <w:p w14:paraId="19932464"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1.707</w:t>
            </w:r>
          </w:p>
        </w:tc>
      </w:tr>
      <w:tr w:rsidR="009929DB" w:rsidRPr="0073004A" w14:paraId="6AE2CF10" w14:textId="77777777" w:rsidTr="009929DB">
        <w:trPr>
          <w:trHeight w:val="630"/>
          <w:jc w:val="center"/>
        </w:trPr>
        <w:tc>
          <w:tcPr>
            <w:tcW w:w="1593" w:type="dxa"/>
            <w:shd w:val="clear" w:color="auto" w:fill="auto"/>
            <w:hideMark/>
          </w:tcPr>
          <w:p w14:paraId="24748ECF"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2012</w:t>
            </w:r>
          </w:p>
        </w:tc>
        <w:tc>
          <w:tcPr>
            <w:tcW w:w="728" w:type="dxa"/>
            <w:shd w:val="clear" w:color="auto" w:fill="auto"/>
            <w:noWrap/>
            <w:hideMark/>
          </w:tcPr>
          <w:p w14:paraId="269760B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-.037</w:t>
            </w:r>
          </w:p>
        </w:tc>
        <w:tc>
          <w:tcPr>
            <w:tcW w:w="883" w:type="dxa"/>
            <w:shd w:val="clear" w:color="auto" w:fill="auto"/>
            <w:noWrap/>
            <w:hideMark/>
          </w:tcPr>
          <w:p w14:paraId="1866D55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3C13BB5B"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-.029</w:t>
            </w:r>
          </w:p>
        </w:tc>
        <w:tc>
          <w:tcPr>
            <w:tcW w:w="848" w:type="dxa"/>
            <w:shd w:val="clear" w:color="auto" w:fill="auto"/>
            <w:noWrap/>
            <w:hideMark/>
          </w:tcPr>
          <w:p w14:paraId="5C076DD8"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-7.352</w:t>
            </w:r>
          </w:p>
        </w:tc>
        <w:tc>
          <w:tcPr>
            <w:tcW w:w="672" w:type="dxa"/>
            <w:shd w:val="clear" w:color="auto" w:fill="auto"/>
            <w:noWrap/>
            <w:hideMark/>
          </w:tcPr>
          <w:p w14:paraId="240DE4D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4411D39E"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.589</w:t>
            </w:r>
          </w:p>
        </w:tc>
        <w:tc>
          <w:tcPr>
            <w:tcW w:w="790" w:type="dxa"/>
            <w:shd w:val="clear" w:color="auto" w:fill="auto"/>
            <w:noWrap/>
            <w:hideMark/>
          </w:tcPr>
          <w:p w14:paraId="7AF02C5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1.699</w:t>
            </w:r>
          </w:p>
        </w:tc>
      </w:tr>
      <w:tr w:rsidR="009929DB" w:rsidRPr="0073004A" w14:paraId="51F4542F" w14:textId="77777777" w:rsidTr="009929DB">
        <w:trPr>
          <w:trHeight w:val="630"/>
          <w:jc w:val="center"/>
        </w:trPr>
        <w:tc>
          <w:tcPr>
            <w:tcW w:w="1593" w:type="dxa"/>
            <w:shd w:val="clear" w:color="auto" w:fill="auto"/>
            <w:hideMark/>
          </w:tcPr>
          <w:p w14:paraId="1A2E8C94" w14:textId="77777777" w:rsidR="00A67381" w:rsidRPr="0073004A" w:rsidRDefault="00A67381" w:rsidP="00A67381">
            <w:pPr>
              <w:spacing w:line="240" w:lineRule="auto"/>
              <w:jc w:val="right"/>
              <w:rPr>
                <w:rFonts w:ascii="Calibri" w:eastAsia="Times New Roman" w:hAnsi="Calibri" w:cs="Times New Roman"/>
                <w:b/>
                <w:color w:val="000000"/>
                <w:sz w:val="20"/>
                <w:szCs w:val="20"/>
              </w:rPr>
            </w:pPr>
            <w:r w:rsidRPr="0073004A">
              <w:rPr>
                <w:rFonts w:ascii="Calibri" w:eastAsia="Times New Roman" w:hAnsi="Calibri" w:cs="Times New Roman"/>
                <w:b/>
                <w:color w:val="000000"/>
                <w:sz w:val="20"/>
                <w:szCs w:val="20"/>
              </w:rPr>
              <w:t>OUTCOME_YEAR=Cohort ends 2013</w:t>
            </w:r>
          </w:p>
        </w:tc>
        <w:tc>
          <w:tcPr>
            <w:tcW w:w="728" w:type="dxa"/>
            <w:shd w:val="clear" w:color="auto" w:fill="auto"/>
            <w:noWrap/>
            <w:hideMark/>
          </w:tcPr>
          <w:p w14:paraId="06D3D5A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-.062</w:t>
            </w:r>
          </w:p>
        </w:tc>
        <w:tc>
          <w:tcPr>
            <w:tcW w:w="883" w:type="dxa"/>
            <w:shd w:val="clear" w:color="auto" w:fill="auto"/>
            <w:noWrap/>
            <w:hideMark/>
          </w:tcPr>
          <w:p w14:paraId="07B8DB0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.005</w:t>
            </w:r>
          </w:p>
        </w:tc>
        <w:tc>
          <w:tcPr>
            <w:tcW w:w="1493" w:type="dxa"/>
            <w:shd w:val="clear" w:color="auto" w:fill="auto"/>
            <w:noWrap/>
            <w:hideMark/>
          </w:tcPr>
          <w:p w14:paraId="59B7C0E9" w14:textId="77777777" w:rsidR="00A67381" w:rsidRPr="0073004A" w:rsidRDefault="00A67381" w:rsidP="00A67381">
            <w:pPr>
              <w:spacing w:line="240" w:lineRule="auto"/>
              <w:jc w:val="right"/>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-.055</w:t>
            </w:r>
          </w:p>
        </w:tc>
        <w:tc>
          <w:tcPr>
            <w:tcW w:w="848" w:type="dxa"/>
            <w:shd w:val="clear" w:color="auto" w:fill="auto"/>
            <w:noWrap/>
            <w:hideMark/>
          </w:tcPr>
          <w:p w14:paraId="79707FE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-13.032</w:t>
            </w:r>
          </w:p>
        </w:tc>
        <w:tc>
          <w:tcPr>
            <w:tcW w:w="672" w:type="dxa"/>
            <w:shd w:val="clear" w:color="auto" w:fill="auto"/>
            <w:noWrap/>
            <w:hideMark/>
          </w:tcPr>
          <w:p w14:paraId="6BE8029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.000</w:t>
            </w:r>
          </w:p>
        </w:tc>
        <w:tc>
          <w:tcPr>
            <w:tcW w:w="1104" w:type="dxa"/>
            <w:shd w:val="clear" w:color="auto" w:fill="auto"/>
            <w:noWrap/>
            <w:hideMark/>
          </w:tcPr>
          <w:p w14:paraId="3EB8E2FA"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.524</w:t>
            </w:r>
          </w:p>
        </w:tc>
        <w:tc>
          <w:tcPr>
            <w:tcW w:w="790" w:type="dxa"/>
            <w:shd w:val="clear" w:color="auto" w:fill="auto"/>
            <w:noWrap/>
            <w:hideMark/>
          </w:tcPr>
          <w:p w14:paraId="55E87599"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1.907</w:t>
            </w:r>
          </w:p>
        </w:tc>
      </w:tr>
      <w:tr w:rsidR="009929DB" w:rsidRPr="0073004A" w14:paraId="535BB30B" w14:textId="77777777" w:rsidTr="009929DB">
        <w:trPr>
          <w:trHeight w:val="315"/>
          <w:jc w:val="center"/>
        </w:trPr>
        <w:tc>
          <w:tcPr>
            <w:tcW w:w="4697" w:type="dxa"/>
            <w:gridSpan w:val="4"/>
            <w:shd w:val="clear" w:color="auto" w:fill="auto"/>
            <w:hideMark/>
          </w:tcPr>
          <w:p w14:paraId="254E749B"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a. Dependent Variable: Award or Transfer 3 years</w:t>
            </w:r>
          </w:p>
        </w:tc>
        <w:tc>
          <w:tcPr>
            <w:tcW w:w="848" w:type="dxa"/>
            <w:shd w:val="clear" w:color="auto" w:fill="auto"/>
            <w:hideMark/>
          </w:tcPr>
          <w:p w14:paraId="4DDC1681"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672" w:type="dxa"/>
            <w:shd w:val="clear" w:color="auto" w:fill="auto"/>
            <w:hideMark/>
          </w:tcPr>
          <w:p w14:paraId="0F58358C"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1104" w:type="dxa"/>
            <w:shd w:val="clear" w:color="auto" w:fill="auto"/>
            <w:hideMark/>
          </w:tcPr>
          <w:p w14:paraId="460AF7C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c>
          <w:tcPr>
            <w:tcW w:w="790" w:type="dxa"/>
            <w:shd w:val="clear" w:color="auto" w:fill="auto"/>
            <w:hideMark/>
          </w:tcPr>
          <w:p w14:paraId="2DD1594D" w14:textId="77777777" w:rsidR="00A67381" w:rsidRPr="0073004A" w:rsidRDefault="00A67381" w:rsidP="00A67381">
            <w:pPr>
              <w:spacing w:line="240" w:lineRule="auto"/>
              <w:rPr>
                <w:rFonts w:ascii="Calibri" w:eastAsia="Times New Roman" w:hAnsi="Calibri" w:cs="Times New Roman"/>
                <w:color w:val="000000"/>
                <w:sz w:val="20"/>
                <w:szCs w:val="20"/>
              </w:rPr>
            </w:pPr>
            <w:r w:rsidRPr="0073004A">
              <w:rPr>
                <w:rFonts w:ascii="Calibri" w:eastAsia="Times New Roman" w:hAnsi="Calibri" w:cs="Times New Roman"/>
                <w:color w:val="000000"/>
                <w:sz w:val="20"/>
                <w:szCs w:val="20"/>
              </w:rPr>
              <w:t> </w:t>
            </w:r>
          </w:p>
        </w:tc>
      </w:tr>
    </w:tbl>
    <w:p w14:paraId="438FF228" w14:textId="071CD252" w:rsidR="00D30C12" w:rsidRPr="00EB17BB" w:rsidRDefault="003F2529" w:rsidP="00B304E2">
      <w:pPr>
        <w:spacing w:after="160" w:line="259" w:lineRule="auto"/>
        <w:contextualSpacing w:val="0"/>
        <w:jc w:val="center"/>
        <w:rPr>
          <w:b/>
          <w:noProof/>
        </w:rPr>
      </w:pPr>
      <w:r>
        <w:rPr>
          <w:b/>
          <w:noProof/>
        </w:rPr>
        <w:br w:type="page"/>
      </w:r>
    </w:p>
    <w:p w14:paraId="2F101F15" w14:textId="451EB16F" w:rsidR="00E577D1" w:rsidRDefault="00714F6D" w:rsidP="00D30C12">
      <w:pPr>
        <w:pStyle w:val="APAheading1"/>
      </w:pPr>
      <w:bookmarkStart w:id="118" w:name="_Toc305872124"/>
      <w:bookmarkStart w:id="119" w:name="_Toc310763189"/>
      <w:r>
        <w:lastRenderedPageBreak/>
        <w:t>Appendix F</w:t>
      </w:r>
      <w:r w:rsidR="00EA65BD">
        <w:t xml:space="preserve">: </w:t>
      </w:r>
      <w:r w:rsidR="00D30C12">
        <w:t>Linearity in the Logit Diagnostics Equal Intervals</w:t>
      </w:r>
      <w:bookmarkEnd w:id="118"/>
      <w:bookmarkEnd w:id="119"/>
      <w:r w:rsidR="00B304E2">
        <w:rPr>
          <w:noProof/>
          <w:lang w:bidi="ar-SA"/>
        </w:rPr>
        <w:drawing>
          <wp:inline distT="0" distB="0" distL="0" distR="0" wp14:anchorId="4589C56B" wp14:editId="51676865">
            <wp:extent cx="5166360" cy="4756324"/>
            <wp:effectExtent l="0" t="0" r="0"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6360" cy="4756324"/>
                    </a:xfrm>
                    <a:prstGeom prst="rect">
                      <a:avLst/>
                    </a:prstGeom>
                    <a:noFill/>
                    <a:ln>
                      <a:noFill/>
                    </a:ln>
                  </pic:spPr>
                </pic:pic>
              </a:graphicData>
            </a:graphic>
          </wp:inline>
        </w:drawing>
      </w:r>
    </w:p>
    <w:p w14:paraId="21787C9C" w14:textId="0974138D" w:rsidR="00D30C12" w:rsidRDefault="00D30C12" w:rsidP="00B304E2">
      <w:pPr>
        <w:pStyle w:val="APAnormal"/>
        <w:ind w:firstLine="0"/>
        <w:jc w:val="center"/>
      </w:pPr>
      <w:r w:rsidRPr="00D30C12">
        <w:lastRenderedPageBreak/>
        <w:t xml:space="preserve"> </w:t>
      </w:r>
      <w:r>
        <w:rPr>
          <w:noProof/>
        </w:rPr>
        <w:drawing>
          <wp:inline distT="0" distB="0" distL="0" distR="0" wp14:anchorId="661BA512" wp14:editId="43688BAA">
            <wp:extent cx="5166360" cy="4756324"/>
            <wp:effectExtent l="0" t="0" r="0" b="0"/>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66360" cy="4756324"/>
                    </a:xfrm>
                    <a:prstGeom prst="rect">
                      <a:avLst/>
                    </a:prstGeom>
                    <a:noFill/>
                    <a:ln>
                      <a:noFill/>
                    </a:ln>
                  </pic:spPr>
                </pic:pic>
              </a:graphicData>
            </a:graphic>
          </wp:inline>
        </w:drawing>
      </w:r>
      <w:r w:rsidRPr="00D30C12">
        <w:t xml:space="preserve"> </w:t>
      </w:r>
      <w:r>
        <w:rPr>
          <w:noProof/>
        </w:rPr>
        <w:lastRenderedPageBreak/>
        <w:drawing>
          <wp:inline distT="0" distB="0" distL="0" distR="0" wp14:anchorId="5FB8BF55" wp14:editId="06F64A61">
            <wp:extent cx="5166360" cy="4756324"/>
            <wp:effectExtent l="0" t="0" r="0" b="0"/>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6360" cy="4756324"/>
                    </a:xfrm>
                    <a:prstGeom prst="rect">
                      <a:avLst/>
                    </a:prstGeom>
                    <a:noFill/>
                    <a:ln>
                      <a:noFill/>
                    </a:ln>
                  </pic:spPr>
                </pic:pic>
              </a:graphicData>
            </a:graphic>
          </wp:inline>
        </w:drawing>
      </w:r>
    </w:p>
    <w:p w14:paraId="6E81FC9D" w14:textId="336BCBB7" w:rsidR="00C85393" w:rsidRDefault="00C85393" w:rsidP="00914B67">
      <w:pPr>
        <w:pStyle w:val="APAnormal"/>
        <w:ind w:firstLine="0"/>
      </w:pPr>
      <w:r>
        <w:br w:type="page"/>
      </w:r>
    </w:p>
    <w:p w14:paraId="3C5B28BD" w14:textId="7D91BC4E" w:rsidR="009067EA" w:rsidRDefault="00EB17BB" w:rsidP="00BD65D8">
      <w:pPr>
        <w:pStyle w:val="APAheading1"/>
      </w:pPr>
      <w:bookmarkStart w:id="120" w:name="_Toc305872125"/>
      <w:bookmarkStart w:id="121" w:name="_Toc310763190"/>
      <w:r>
        <w:lastRenderedPageBreak/>
        <w:t xml:space="preserve">Appendix </w:t>
      </w:r>
      <w:r w:rsidR="00714F6D">
        <w:t>G</w:t>
      </w:r>
      <w:r w:rsidR="00EA65BD">
        <w:t xml:space="preserve">: </w:t>
      </w:r>
      <w:r w:rsidR="00E44858">
        <w:t>Sample of 100 Cases with Largest Z-Residuals</w:t>
      </w:r>
      <w:bookmarkEnd w:id="120"/>
      <w:bookmarkEnd w:id="121"/>
    </w:p>
    <w:p w14:paraId="081F0FE7" w14:textId="40585D9B" w:rsidR="00C85393" w:rsidRDefault="009301D8" w:rsidP="00C85393">
      <w:pPr>
        <w:pStyle w:val="APAnormal"/>
        <w:ind w:firstLine="0"/>
        <w:jc w:val="center"/>
        <w:rPr>
          <w:b/>
        </w:rPr>
      </w:pPr>
      <w:r>
        <w:rPr>
          <w:b/>
          <w:noProof/>
        </w:rPr>
        <w:drawing>
          <wp:inline distT="0" distB="0" distL="0" distR="0" wp14:anchorId="151145D6" wp14:editId="4FCF085F">
            <wp:extent cx="5166360" cy="7588091"/>
            <wp:effectExtent l="0" t="0" r="0" b="6985"/>
            <wp:docPr id="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6360" cy="7588091"/>
                    </a:xfrm>
                    <a:prstGeom prst="rect">
                      <a:avLst/>
                    </a:prstGeom>
                    <a:noFill/>
                    <a:ln>
                      <a:noFill/>
                    </a:ln>
                  </pic:spPr>
                </pic:pic>
              </a:graphicData>
            </a:graphic>
          </wp:inline>
        </w:drawing>
      </w:r>
      <w:r w:rsidR="00C85393">
        <w:rPr>
          <w:b/>
        </w:rPr>
        <w:br w:type="page"/>
      </w:r>
    </w:p>
    <w:p w14:paraId="5F121E5F" w14:textId="0D50B0A9" w:rsidR="00C85393" w:rsidRDefault="009301D8" w:rsidP="00C85393">
      <w:pPr>
        <w:pStyle w:val="APAnormal"/>
        <w:ind w:firstLine="0"/>
        <w:jc w:val="center"/>
        <w:rPr>
          <w:b/>
        </w:rPr>
      </w:pPr>
      <w:r>
        <w:rPr>
          <w:b/>
          <w:noProof/>
        </w:rPr>
        <w:lastRenderedPageBreak/>
        <w:drawing>
          <wp:inline distT="0" distB="0" distL="0" distR="0" wp14:anchorId="30F5976D" wp14:editId="281116ED">
            <wp:extent cx="5166360" cy="7961518"/>
            <wp:effectExtent l="0" t="0" r="0" b="0"/>
            <wp:docPr id="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66360" cy="7961518"/>
                    </a:xfrm>
                    <a:prstGeom prst="rect">
                      <a:avLst/>
                    </a:prstGeom>
                    <a:noFill/>
                    <a:ln>
                      <a:noFill/>
                    </a:ln>
                  </pic:spPr>
                </pic:pic>
              </a:graphicData>
            </a:graphic>
          </wp:inline>
        </w:drawing>
      </w:r>
      <w:r w:rsidR="00C85393">
        <w:rPr>
          <w:b/>
        </w:rPr>
        <w:br w:type="page"/>
      </w:r>
    </w:p>
    <w:p w14:paraId="75D4CB0F" w14:textId="7B975404" w:rsidR="00866D02" w:rsidRDefault="009301D8" w:rsidP="008C0A8D">
      <w:pPr>
        <w:pStyle w:val="APAnormal"/>
        <w:ind w:firstLine="0"/>
        <w:jc w:val="center"/>
        <w:rPr>
          <w:b/>
        </w:rPr>
      </w:pPr>
      <w:r>
        <w:rPr>
          <w:b/>
          <w:noProof/>
        </w:rPr>
        <w:lastRenderedPageBreak/>
        <w:drawing>
          <wp:inline distT="0" distB="0" distL="0" distR="0" wp14:anchorId="0FE7C54C" wp14:editId="01719E8A">
            <wp:extent cx="5166360" cy="4079970"/>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66360" cy="40799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866D02">
        <w:rPr>
          <w:b/>
        </w:rPr>
        <w:br w:type="page"/>
      </w:r>
    </w:p>
    <w:p w14:paraId="2C44564F" w14:textId="125501B2" w:rsidR="00F21B7D" w:rsidRDefault="00EB17BB" w:rsidP="00866D02">
      <w:pPr>
        <w:pStyle w:val="APAheading1"/>
      </w:pPr>
      <w:bookmarkStart w:id="122" w:name="_Toc305872126"/>
      <w:bookmarkStart w:id="123" w:name="_Toc310763191"/>
      <w:r>
        <w:lastRenderedPageBreak/>
        <w:t xml:space="preserve">Appendix </w:t>
      </w:r>
      <w:r w:rsidR="00714F6D">
        <w:t>H</w:t>
      </w:r>
      <w:r w:rsidR="00EA65BD">
        <w:t xml:space="preserve">: </w:t>
      </w:r>
      <w:r w:rsidR="00F21B7D" w:rsidRPr="00F21B7D">
        <w:t>Coding of Categorical Variables</w:t>
      </w:r>
      <w:bookmarkEnd w:id="122"/>
      <w:bookmarkEnd w:id="123"/>
    </w:p>
    <w:p w14:paraId="7857043B" w14:textId="1457CBEC" w:rsidR="00F21B7D" w:rsidRPr="00F21B7D" w:rsidRDefault="00F21B7D" w:rsidP="00F21B7D">
      <w:pPr>
        <w:pStyle w:val="APAnormal"/>
        <w:ind w:firstLine="0"/>
        <w:jc w:val="center"/>
      </w:pPr>
      <w:r>
        <w:rPr>
          <w:noProof/>
        </w:rPr>
        <w:drawing>
          <wp:inline distT="0" distB="0" distL="0" distR="0" wp14:anchorId="64C4A5AA" wp14:editId="614D76F5">
            <wp:extent cx="4930775" cy="7819390"/>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30775" cy="78193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34DD2A9" w14:textId="77777777" w:rsidR="008C0A8D" w:rsidRDefault="00F21B7D" w:rsidP="008C0A8D">
      <w:pPr>
        <w:pStyle w:val="APAnormal"/>
      </w:pPr>
      <w:r>
        <w:rPr>
          <w:noProof/>
        </w:rPr>
        <w:lastRenderedPageBreak/>
        <w:drawing>
          <wp:inline distT="0" distB="0" distL="0" distR="0" wp14:anchorId="0D3C18A8" wp14:editId="6E0B3936">
            <wp:extent cx="4930775" cy="287147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30775" cy="28714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8C0A8D">
        <w:br w:type="page"/>
      </w:r>
    </w:p>
    <w:p w14:paraId="3438A8A6" w14:textId="6060B193" w:rsidR="0048554A" w:rsidRPr="008C0A8D" w:rsidRDefault="00B75BA1" w:rsidP="008C0A8D">
      <w:pPr>
        <w:pStyle w:val="APAheading1"/>
      </w:pPr>
      <w:bookmarkStart w:id="124" w:name="_Toc305872127"/>
      <w:bookmarkStart w:id="125" w:name="_Toc310763192"/>
      <w:r>
        <w:lastRenderedPageBreak/>
        <w:t xml:space="preserve">Appendix </w:t>
      </w:r>
      <w:r w:rsidR="00723FC1">
        <w:t>I</w:t>
      </w:r>
      <w:r>
        <w:t>: Multivariate System-Wide</w:t>
      </w:r>
      <w:r w:rsidR="00866D02" w:rsidRPr="008C0A8D">
        <w:t xml:space="preserve"> Regression Coefficient</w:t>
      </w:r>
      <w:r>
        <w:t>s</w:t>
      </w:r>
      <w:bookmarkEnd w:id="124"/>
      <w:bookmarkEnd w:id="125"/>
    </w:p>
    <w:p w14:paraId="4DC8299C" w14:textId="13136745" w:rsidR="00866D02" w:rsidRPr="00866D02" w:rsidRDefault="00866D02" w:rsidP="00866D02">
      <w:pPr>
        <w:pStyle w:val="APAnormal"/>
        <w:ind w:firstLine="0"/>
        <w:jc w:val="center"/>
      </w:pPr>
      <w:r>
        <w:rPr>
          <w:noProof/>
        </w:rPr>
        <w:drawing>
          <wp:inline distT="0" distB="0" distL="0" distR="0" wp14:anchorId="13FBDDA7" wp14:editId="064A0E71">
            <wp:extent cx="5166360" cy="75030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66360" cy="750307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3681255" w14:textId="6C26514A" w:rsidR="0048554A" w:rsidRPr="00B304E2" w:rsidRDefault="00866D02" w:rsidP="00B304E2">
      <w:pPr>
        <w:pStyle w:val="APAnormal"/>
        <w:ind w:firstLine="0"/>
        <w:jc w:val="center"/>
      </w:pPr>
      <w:r>
        <w:rPr>
          <w:noProof/>
        </w:rPr>
        <w:lastRenderedPageBreak/>
        <w:drawing>
          <wp:inline distT="0" distB="0" distL="0" distR="0" wp14:anchorId="67D5A6F9" wp14:editId="137ACA3D">
            <wp:extent cx="5166360" cy="604377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66360" cy="60437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5A8AD9" w14:textId="41F20597" w:rsidR="00BD65D8" w:rsidRDefault="00BD65D8" w:rsidP="00C85393">
      <w:pPr>
        <w:pStyle w:val="APAnormal"/>
        <w:ind w:firstLine="0"/>
        <w:jc w:val="center"/>
        <w:rPr>
          <w:b/>
        </w:rPr>
      </w:pPr>
      <w:r>
        <w:rPr>
          <w:b/>
        </w:rPr>
        <w:br w:type="page"/>
      </w:r>
    </w:p>
    <w:p w14:paraId="201F7261" w14:textId="5268D1FB" w:rsidR="00BD65D8" w:rsidRPr="00955015" w:rsidRDefault="00EB17BB" w:rsidP="00985D4D">
      <w:pPr>
        <w:pStyle w:val="APAnormal"/>
        <w:ind w:firstLine="0"/>
        <w:jc w:val="center"/>
        <w:rPr>
          <w:b/>
        </w:rPr>
      </w:pPr>
      <w:bookmarkStart w:id="126" w:name="_Toc305872128"/>
      <w:r w:rsidRPr="00955015">
        <w:rPr>
          <w:b/>
        </w:rPr>
        <w:lastRenderedPageBreak/>
        <w:t xml:space="preserve">Appendix </w:t>
      </w:r>
      <w:r w:rsidR="00723FC1">
        <w:rPr>
          <w:b/>
        </w:rPr>
        <w:t>J</w:t>
      </w:r>
      <w:r w:rsidR="00B80B6A" w:rsidRPr="00955015">
        <w:rPr>
          <w:b/>
        </w:rPr>
        <w:t xml:space="preserve">: </w:t>
      </w:r>
      <w:r w:rsidR="00707158" w:rsidRPr="00955015">
        <w:rPr>
          <w:b/>
        </w:rPr>
        <w:t xml:space="preserve">Full Model </w:t>
      </w:r>
      <w:r w:rsidR="00471019" w:rsidRPr="00955015">
        <w:rPr>
          <w:b/>
        </w:rPr>
        <w:t>Regression Coefficients by Institution</w:t>
      </w:r>
      <w:bookmarkEnd w:id="126"/>
    </w:p>
    <w:p w14:paraId="7173C116" w14:textId="2A72F1F6" w:rsidR="00C15F9B" w:rsidRDefault="00C15F9B" w:rsidP="00C85393">
      <w:pPr>
        <w:pStyle w:val="APAnormal"/>
        <w:ind w:firstLine="0"/>
        <w:jc w:val="center"/>
        <w:rPr>
          <w:b/>
        </w:rPr>
      </w:pPr>
      <w:r>
        <w:rPr>
          <w:b/>
          <w:noProof/>
        </w:rPr>
        <w:drawing>
          <wp:inline distT="0" distB="0" distL="0" distR="0" wp14:anchorId="2C3C7DBD" wp14:editId="5AC5F414">
            <wp:extent cx="5067300" cy="7632700"/>
            <wp:effectExtent l="0" t="0" r="12700" b="1270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67300" cy="76327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F25BF58" w14:textId="3C7AEB9F" w:rsidR="00C15F9B" w:rsidRDefault="00C15F9B" w:rsidP="00C85393">
      <w:pPr>
        <w:pStyle w:val="APAnormal"/>
        <w:ind w:firstLine="0"/>
        <w:jc w:val="center"/>
        <w:rPr>
          <w:b/>
        </w:rPr>
      </w:pPr>
      <w:r>
        <w:rPr>
          <w:b/>
          <w:noProof/>
        </w:rPr>
        <w:lastRenderedPageBreak/>
        <w:drawing>
          <wp:inline distT="0" distB="0" distL="0" distR="0" wp14:anchorId="6CA08C4C" wp14:editId="2E1B660A">
            <wp:extent cx="5067935" cy="8204200"/>
            <wp:effectExtent l="0" t="0" r="1206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2AE03AF" w14:textId="1BBE1BB3" w:rsidR="00C15F9B" w:rsidRDefault="00C15F9B" w:rsidP="00C85393">
      <w:pPr>
        <w:pStyle w:val="APAnormal"/>
        <w:ind w:firstLine="0"/>
        <w:jc w:val="center"/>
        <w:rPr>
          <w:b/>
        </w:rPr>
      </w:pPr>
      <w:r>
        <w:rPr>
          <w:b/>
          <w:noProof/>
        </w:rPr>
        <w:lastRenderedPageBreak/>
        <w:drawing>
          <wp:inline distT="0" distB="0" distL="0" distR="0" wp14:anchorId="04F30E59" wp14:editId="32CAC68D">
            <wp:extent cx="5067935" cy="8204200"/>
            <wp:effectExtent l="0" t="0" r="12065" b="0"/>
            <wp:docPr id="9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67397353" w14:textId="7B2E1B36" w:rsidR="00C15F9B" w:rsidRDefault="00C15F9B" w:rsidP="00C85393">
      <w:pPr>
        <w:pStyle w:val="APAnormal"/>
        <w:ind w:firstLine="0"/>
        <w:jc w:val="center"/>
        <w:rPr>
          <w:b/>
        </w:rPr>
      </w:pPr>
      <w:r>
        <w:rPr>
          <w:b/>
          <w:noProof/>
        </w:rPr>
        <w:lastRenderedPageBreak/>
        <w:drawing>
          <wp:inline distT="0" distB="0" distL="0" distR="0" wp14:anchorId="64F78194" wp14:editId="0D1ECC75">
            <wp:extent cx="5067935" cy="8204200"/>
            <wp:effectExtent l="0" t="0" r="12065" b="0"/>
            <wp:docPr id="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32D6D5A9" w14:textId="79699120" w:rsidR="00C15F9B" w:rsidRDefault="00C15F9B" w:rsidP="00C85393">
      <w:pPr>
        <w:pStyle w:val="APAnormal"/>
        <w:ind w:firstLine="0"/>
        <w:jc w:val="center"/>
        <w:rPr>
          <w:b/>
        </w:rPr>
      </w:pPr>
      <w:r>
        <w:rPr>
          <w:b/>
          <w:noProof/>
        </w:rPr>
        <w:lastRenderedPageBreak/>
        <w:drawing>
          <wp:inline distT="0" distB="0" distL="0" distR="0" wp14:anchorId="77E7FC1E" wp14:editId="5C2CFEA1">
            <wp:extent cx="5067935" cy="8204200"/>
            <wp:effectExtent l="0" t="0" r="12065" b="0"/>
            <wp:docPr id="9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61F16AE4" w14:textId="622BC535" w:rsidR="00C15F9B" w:rsidRDefault="00C15F9B" w:rsidP="00C85393">
      <w:pPr>
        <w:pStyle w:val="APAnormal"/>
        <w:ind w:firstLine="0"/>
        <w:jc w:val="center"/>
        <w:rPr>
          <w:b/>
        </w:rPr>
      </w:pPr>
      <w:r>
        <w:rPr>
          <w:b/>
          <w:noProof/>
        </w:rPr>
        <w:lastRenderedPageBreak/>
        <w:drawing>
          <wp:inline distT="0" distB="0" distL="0" distR="0" wp14:anchorId="7CCC45F4" wp14:editId="766338B3">
            <wp:extent cx="5067935" cy="8204200"/>
            <wp:effectExtent l="0" t="0" r="12065" b="0"/>
            <wp:docPr id="9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55AB8A50" w14:textId="4F4059DA" w:rsidR="00C15F9B" w:rsidRDefault="00C15F9B" w:rsidP="00C15F9B">
      <w:pPr>
        <w:pStyle w:val="APAnormal"/>
        <w:ind w:firstLine="0"/>
        <w:jc w:val="center"/>
        <w:rPr>
          <w:b/>
        </w:rPr>
      </w:pPr>
      <w:r>
        <w:rPr>
          <w:b/>
          <w:noProof/>
        </w:rPr>
        <w:lastRenderedPageBreak/>
        <w:drawing>
          <wp:inline distT="0" distB="0" distL="0" distR="0" wp14:anchorId="343FE42C" wp14:editId="725EB4E3">
            <wp:extent cx="5067935" cy="8204200"/>
            <wp:effectExtent l="0" t="0" r="12065" b="0"/>
            <wp:docPr id="9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490B489F" w14:textId="5AF39FA5" w:rsidR="00C15F9B" w:rsidRDefault="00C15F9B" w:rsidP="00C85393">
      <w:pPr>
        <w:pStyle w:val="APAnormal"/>
        <w:ind w:firstLine="0"/>
        <w:jc w:val="center"/>
        <w:rPr>
          <w:b/>
        </w:rPr>
      </w:pPr>
      <w:r>
        <w:rPr>
          <w:b/>
          <w:noProof/>
        </w:rPr>
        <w:lastRenderedPageBreak/>
        <w:drawing>
          <wp:inline distT="0" distB="0" distL="0" distR="0" wp14:anchorId="35BA05FF" wp14:editId="05EE2F19">
            <wp:extent cx="5067935" cy="7631430"/>
            <wp:effectExtent l="0" t="0" r="12065" b="0"/>
            <wp:docPr id="10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67935" cy="7631430"/>
                    </a:xfrm>
                    <a:prstGeom prst="rect">
                      <a:avLst/>
                    </a:prstGeom>
                    <a:noFill/>
                    <a:ln>
                      <a:noFill/>
                    </a:ln>
                  </pic:spPr>
                </pic:pic>
              </a:graphicData>
            </a:graphic>
          </wp:inline>
        </w:drawing>
      </w:r>
    </w:p>
    <w:p w14:paraId="72C3E306" w14:textId="77777777" w:rsidR="00C15F9B" w:rsidRDefault="00C15F9B" w:rsidP="00C85393">
      <w:pPr>
        <w:pStyle w:val="APAnormal"/>
        <w:ind w:firstLine="0"/>
        <w:jc w:val="center"/>
        <w:rPr>
          <w:b/>
        </w:rPr>
      </w:pPr>
    </w:p>
    <w:p w14:paraId="5FE94D6C" w14:textId="7C4C57A7" w:rsidR="00C15F9B" w:rsidRDefault="00C15F9B" w:rsidP="00C85393">
      <w:pPr>
        <w:pStyle w:val="APAnormal"/>
        <w:ind w:firstLine="0"/>
        <w:jc w:val="center"/>
        <w:rPr>
          <w:b/>
        </w:rPr>
      </w:pPr>
      <w:r>
        <w:rPr>
          <w:b/>
          <w:noProof/>
        </w:rPr>
        <w:lastRenderedPageBreak/>
        <w:drawing>
          <wp:inline distT="0" distB="0" distL="0" distR="0" wp14:anchorId="4C11C7DC" wp14:editId="7ECAB6D0">
            <wp:extent cx="5067935" cy="8016240"/>
            <wp:effectExtent l="0" t="0" r="12065" b="10160"/>
            <wp:docPr id="10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67935" cy="8016240"/>
                    </a:xfrm>
                    <a:prstGeom prst="rect">
                      <a:avLst/>
                    </a:prstGeom>
                    <a:noFill/>
                    <a:ln>
                      <a:noFill/>
                    </a:ln>
                  </pic:spPr>
                </pic:pic>
              </a:graphicData>
            </a:graphic>
          </wp:inline>
        </w:drawing>
      </w:r>
    </w:p>
    <w:p w14:paraId="17CB9FED" w14:textId="6782DADA" w:rsidR="00C15F9B" w:rsidRDefault="00C15F9B" w:rsidP="00C85393">
      <w:pPr>
        <w:pStyle w:val="APAnormal"/>
        <w:ind w:firstLine="0"/>
        <w:jc w:val="center"/>
        <w:rPr>
          <w:b/>
        </w:rPr>
      </w:pPr>
      <w:r>
        <w:rPr>
          <w:b/>
          <w:noProof/>
        </w:rPr>
        <w:lastRenderedPageBreak/>
        <w:drawing>
          <wp:inline distT="0" distB="0" distL="0" distR="0" wp14:anchorId="2B87E800" wp14:editId="71C5F380">
            <wp:extent cx="5067935" cy="8204200"/>
            <wp:effectExtent l="0" t="0" r="12065" b="0"/>
            <wp:docPr id="10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2212D84E" w14:textId="4805270D" w:rsidR="00C15F9B" w:rsidRDefault="00C15F9B" w:rsidP="00C85393">
      <w:pPr>
        <w:pStyle w:val="APAnormal"/>
        <w:ind w:firstLine="0"/>
        <w:jc w:val="center"/>
        <w:rPr>
          <w:b/>
        </w:rPr>
      </w:pPr>
      <w:r>
        <w:rPr>
          <w:b/>
          <w:noProof/>
        </w:rPr>
        <w:lastRenderedPageBreak/>
        <w:drawing>
          <wp:inline distT="0" distB="0" distL="0" distR="0" wp14:anchorId="4448AF27" wp14:editId="6B74BBE0">
            <wp:extent cx="5067935" cy="8204200"/>
            <wp:effectExtent l="0" t="0" r="12065" b="0"/>
            <wp:docPr id="10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08B7EA15" w14:textId="1027291A" w:rsidR="00C15F9B" w:rsidRDefault="00C15F9B" w:rsidP="00C85393">
      <w:pPr>
        <w:pStyle w:val="APAnormal"/>
        <w:ind w:firstLine="0"/>
        <w:jc w:val="center"/>
        <w:rPr>
          <w:b/>
        </w:rPr>
      </w:pPr>
      <w:r>
        <w:rPr>
          <w:b/>
          <w:noProof/>
        </w:rPr>
        <w:lastRenderedPageBreak/>
        <w:drawing>
          <wp:inline distT="0" distB="0" distL="0" distR="0" wp14:anchorId="5A029E9F" wp14:editId="6917A664">
            <wp:extent cx="5067935" cy="8016240"/>
            <wp:effectExtent l="0" t="0" r="12065" b="10160"/>
            <wp:docPr id="10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67935" cy="8016240"/>
                    </a:xfrm>
                    <a:prstGeom prst="rect">
                      <a:avLst/>
                    </a:prstGeom>
                    <a:noFill/>
                    <a:ln>
                      <a:noFill/>
                    </a:ln>
                  </pic:spPr>
                </pic:pic>
              </a:graphicData>
            </a:graphic>
          </wp:inline>
        </w:drawing>
      </w:r>
    </w:p>
    <w:p w14:paraId="49607E12" w14:textId="1A709782" w:rsidR="00C15F9B" w:rsidRDefault="00C15F9B" w:rsidP="00C85393">
      <w:pPr>
        <w:pStyle w:val="APAnormal"/>
        <w:ind w:firstLine="0"/>
        <w:jc w:val="center"/>
        <w:rPr>
          <w:b/>
        </w:rPr>
      </w:pPr>
      <w:r>
        <w:rPr>
          <w:b/>
          <w:noProof/>
        </w:rPr>
        <w:lastRenderedPageBreak/>
        <w:drawing>
          <wp:inline distT="0" distB="0" distL="0" distR="0" wp14:anchorId="7ADB89EF" wp14:editId="205C8BE5">
            <wp:extent cx="5067935" cy="8204200"/>
            <wp:effectExtent l="0" t="0" r="12065" b="0"/>
            <wp:docPr id="10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560E1D1B" w14:textId="215297BA" w:rsidR="00F02627" w:rsidRDefault="00F02627" w:rsidP="00C85393">
      <w:pPr>
        <w:pStyle w:val="APAnormal"/>
        <w:ind w:firstLine="0"/>
        <w:jc w:val="center"/>
        <w:rPr>
          <w:b/>
        </w:rPr>
      </w:pPr>
      <w:r>
        <w:rPr>
          <w:b/>
          <w:noProof/>
        </w:rPr>
        <w:lastRenderedPageBreak/>
        <w:drawing>
          <wp:inline distT="0" distB="0" distL="0" distR="0" wp14:anchorId="4DE84363" wp14:editId="04726AA8">
            <wp:extent cx="5067935" cy="8204200"/>
            <wp:effectExtent l="0" t="0" r="12065" b="0"/>
            <wp:docPr id="1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789371B7" w14:textId="19ACCE57" w:rsidR="00F02627" w:rsidRDefault="00F02627" w:rsidP="00C85393">
      <w:pPr>
        <w:pStyle w:val="APAnormal"/>
        <w:ind w:firstLine="0"/>
        <w:jc w:val="center"/>
        <w:rPr>
          <w:b/>
        </w:rPr>
      </w:pPr>
      <w:r>
        <w:rPr>
          <w:b/>
          <w:noProof/>
        </w:rPr>
        <w:lastRenderedPageBreak/>
        <w:drawing>
          <wp:inline distT="0" distB="0" distL="0" distR="0" wp14:anchorId="1D5E6AA6" wp14:editId="02016016">
            <wp:extent cx="5067935" cy="7819390"/>
            <wp:effectExtent l="0" t="0" r="12065" b="3810"/>
            <wp:docPr id="1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67935" cy="7819390"/>
                    </a:xfrm>
                    <a:prstGeom prst="rect">
                      <a:avLst/>
                    </a:prstGeom>
                    <a:noFill/>
                    <a:ln>
                      <a:noFill/>
                    </a:ln>
                  </pic:spPr>
                </pic:pic>
              </a:graphicData>
            </a:graphic>
          </wp:inline>
        </w:drawing>
      </w:r>
    </w:p>
    <w:p w14:paraId="15749B54" w14:textId="77777777" w:rsidR="00F02627" w:rsidRDefault="00F02627" w:rsidP="00C85393">
      <w:pPr>
        <w:pStyle w:val="APAnormal"/>
        <w:ind w:firstLine="0"/>
        <w:jc w:val="center"/>
        <w:rPr>
          <w:b/>
        </w:rPr>
      </w:pPr>
    </w:p>
    <w:p w14:paraId="35779013" w14:textId="086729D2" w:rsidR="00F02627" w:rsidRDefault="00F02627" w:rsidP="00C85393">
      <w:pPr>
        <w:pStyle w:val="APAnormal"/>
        <w:ind w:firstLine="0"/>
        <w:jc w:val="center"/>
        <w:rPr>
          <w:b/>
        </w:rPr>
      </w:pPr>
      <w:r>
        <w:rPr>
          <w:b/>
          <w:noProof/>
        </w:rPr>
        <w:lastRenderedPageBreak/>
        <w:drawing>
          <wp:inline distT="0" distB="0" distL="0" distR="0" wp14:anchorId="48FF0F1B" wp14:editId="00DF0FA0">
            <wp:extent cx="5067935" cy="8016240"/>
            <wp:effectExtent l="0" t="0" r="12065" b="10160"/>
            <wp:docPr id="10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67935" cy="8016240"/>
                    </a:xfrm>
                    <a:prstGeom prst="rect">
                      <a:avLst/>
                    </a:prstGeom>
                    <a:noFill/>
                    <a:ln>
                      <a:noFill/>
                    </a:ln>
                  </pic:spPr>
                </pic:pic>
              </a:graphicData>
            </a:graphic>
          </wp:inline>
        </w:drawing>
      </w:r>
    </w:p>
    <w:p w14:paraId="78BC15B5" w14:textId="2B0D6CC6" w:rsidR="00F02627" w:rsidRDefault="00F02627" w:rsidP="00C85393">
      <w:pPr>
        <w:pStyle w:val="APAnormal"/>
        <w:ind w:firstLine="0"/>
        <w:jc w:val="center"/>
        <w:rPr>
          <w:b/>
        </w:rPr>
      </w:pPr>
      <w:r>
        <w:rPr>
          <w:b/>
          <w:noProof/>
        </w:rPr>
        <w:lastRenderedPageBreak/>
        <w:drawing>
          <wp:inline distT="0" distB="0" distL="0" distR="0" wp14:anchorId="7B393C2E" wp14:editId="6D8F3C69">
            <wp:extent cx="5067935" cy="8204200"/>
            <wp:effectExtent l="0" t="0" r="12065" b="0"/>
            <wp:docPr id="10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67935" cy="8204200"/>
                    </a:xfrm>
                    <a:prstGeom prst="rect">
                      <a:avLst/>
                    </a:prstGeom>
                    <a:noFill/>
                    <a:ln>
                      <a:noFill/>
                    </a:ln>
                  </pic:spPr>
                </pic:pic>
              </a:graphicData>
            </a:graphic>
          </wp:inline>
        </w:drawing>
      </w:r>
    </w:p>
    <w:p w14:paraId="205F655C" w14:textId="77777777" w:rsidR="00B80B6A" w:rsidRDefault="00F02627" w:rsidP="00BE2082">
      <w:pPr>
        <w:pStyle w:val="APAnormal"/>
        <w:ind w:firstLine="0"/>
        <w:jc w:val="center"/>
      </w:pPr>
      <w:r>
        <w:rPr>
          <w:b/>
          <w:noProof/>
        </w:rPr>
        <w:lastRenderedPageBreak/>
        <w:drawing>
          <wp:inline distT="0" distB="0" distL="0" distR="0" wp14:anchorId="29C6F673" wp14:editId="06D6780F">
            <wp:extent cx="5067935" cy="5153025"/>
            <wp:effectExtent l="0" t="0" r="12065" b="3175"/>
            <wp:docPr id="1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67935" cy="5153025"/>
                    </a:xfrm>
                    <a:prstGeom prst="rect">
                      <a:avLst/>
                    </a:prstGeom>
                    <a:noFill/>
                    <a:ln>
                      <a:noFill/>
                    </a:ln>
                  </pic:spPr>
                </pic:pic>
              </a:graphicData>
            </a:graphic>
          </wp:inline>
        </w:drawing>
      </w:r>
    </w:p>
    <w:p w14:paraId="4FE701C1" w14:textId="77777777" w:rsidR="00B80B6A" w:rsidRDefault="00B80B6A" w:rsidP="00B80B6A">
      <w:pPr>
        <w:pStyle w:val="APAnormal"/>
        <w:jc w:val="center"/>
      </w:pPr>
      <w:r>
        <w:br w:type="page"/>
      </w:r>
    </w:p>
    <w:p w14:paraId="37053615" w14:textId="5057649B" w:rsidR="00B80B6A" w:rsidRPr="00B80B6A" w:rsidRDefault="00EB17BB" w:rsidP="00B80B6A">
      <w:pPr>
        <w:pStyle w:val="APAheading1"/>
      </w:pPr>
      <w:bookmarkStart w:id="127" w:name="_Toc305872129"/>
      <w:bookmarkStart w:id="128" w:name="_Toc310763193"/>
      <w:r>
        <w:lastRenderedPageBreak/>
        <w:t xml:space="preserve">Appendix </w:t>
      </w:r>
      <w:r w:rsidR="00723FC1">
        <w:t>K</w:t>
      </w:r>
      <w:r w:rsidR="00EA65BD">
        <w:t xml:space="preserve">: </w:t>
      </w:r>
      <w:r w:rsidR="00B80B6A" w:rsidRPr="00B80B6A">
        <w:t>Full Model Classification Table</w:t>
      </w:r>
      <w:bookmarkEnd w:id="127"/>
      <w:bookmarkEnd w:id="128"/>
    </w:p>
    <w:tbl>
      <w:tblPr>
        <w:tblW w:w="8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135"/>
        <w:gridCol w:w="1145"/>
        <w:gridCol w:w="1218"/>
        <w:gridCol w:w="778"/>
        <w:gridCol w:w="704"/>
        <w:gridCol w:w="699"/>
        <w:gridCol w:w="719"/>
      </w:tblGrid>
      <w:tr w:rsidR="000B7280" w:rsidRPr="00364417" w14:paraId="205527FF" w14:textId="77777777" w:rsidTr="00B304E2">
        <w:trPr>
          <w:cantSplit/>
          <w:trHeight w:val="245"/>
          <w:jc w:val="center"/>
        </w:trPr>
        <w:tc>
          <w:tcPr>
            <w:tcW w:w="4018" w:type="dxa"/>
            <w:gridSpan w:val="3"/>
            <w:vMerge w:val="restart"/>
            <w:shd w:val="clear" w:color="auto" w:fill="auto"/>
            <w:vAlign w:val="center"/>
            <w:hideMark/>
          </w:tcPr>
          <w:p w14:paraId="124B0AAA" w14:textId="1B73E8B0" w:rsidR="000B7280" w:rsidRPr="00364417" w:rsidRDefault="000B7280" w:rsidP="005C032E">
            <w:pPr>
              <w:spacing w:line="240" w:lineRule="auto"/>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 </w:t>
            </w:r>
            <w:bookmarkStart w:id="129" w:name="RANGE!A7:I52"/>
            <w:r w:rsidRPr="00364417">
              <w:rPr>
                <w:rFonts w:ascii="Calibri" w:eastAsia="Times New Roman" w:hAnsi="Calibri" w:cs="Times New Roman"/>
                <w:i/>
                <w:iCs/>
                <w:color w:val="000000"/>
                <w:sz w:val="20"/>
                <w:szCs w:val="20"/>
              </w:rPr>
              <w:t>Classification Table</w:t>
            </w:r>
            <w:r w:rsidRPr="00364417">
              <w:rPr>
                <w:rFonts w:ascii="Calibri" w:eastAsia="Times New Roman" w:hAnsi="Calibri" w:cs="Times New Roman"/>
                <w:i/>
                <w:iCs/>
                <w:color w:val="000000"/>
                <w:sz w:val="20"/>
                <w:szCs w:val="20"/>
                <w:vertAlign w:val="superscript"/>
              </w:rPr>
              <w:t>a</w:t>
            </w:r>
            <w:bookmarkEnd w:id="129"/>
            <w:r w:rsidRPr="00364417">
              <w:rPr>
                <w:rFonts w:ascii="Calibri" w:eastAsia="Times New Roman" w:hAnsi="Calibri" w:cs="Times New Roman"/>
                <w:color w:val="000000"/>
                <w:sz w:val="20"/>
                <w:szCs w:val="20"/>
              </w:rPr>
              <w:t> </w:t>
            </w:r>
          </w:p>
          <w:p w14:paraId="63E4D274" w14:textId="77777777" w:rsidR="000B7280" w:rsidRPr="00364417" w:rsidRDefault="000B7280" w:rsidP="005C032E">
            <w:pPr>
              <w:spacing w:line="240" w:lineRule="auto"/>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 </w:t>
            </w:r>
          </w:p>
          <w:p w14:paraId="5C6A9CE8" w14:textId="77777777" w:rsidR="000B7280" w:rsidRPr="00364417" w:rsidRDefault="000B7280" w:rsidP="005C032E">
            <w:pPr>
              <w:spacing w:line="240" w:lineRule="auto"/>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 </w:t>
            </w:r>
          </w:p>
        </w:tc>
        <w:tc>
          <w:tcPr>
            <w:tcW w:w="1996" w:type="dxa"/>
            <w:gridSpan w:val="2"/>
            <w:shd w:val="clear" w:color="auto" w:fill="D9D9D9" w:themeFill="background1" w:themeFillShade="D9"/>
            <w:vAlign w:val="center"/>
          </w:tcPr>
          <w:p w14:paraId="01125849" w14:textId="77777777" w:rsidR="000B7280" w:rsidRPr="00190E80" w:rsidRDefault="000B7280" w:rsidP="005C032E">
            <w:pPr>
              <w:spacing w:line="240" w:lineRule="auto"/>
              <w:jc w:val="right"/>
              <w:rPr>
                <w:rFonts w:ascii="Calibri" w:eastAsia="Times New Roman" w:hAnsi="Calibri" w:cs="Times New Roman"/>
                <w:b/>
                <w:i/>
                <w:iCs/>
                <w:color w:val="000000"/>
                <w:sz w:val="20"/>
                <w:szCs w:val="20"/>
              </w:rPr>
            </w:pPr>
            <w:r w:rsidRPr="00190E80">
              <w:rPr>
                <w:rFonts w:ascii="Calibri" w:eastAsia="Times New Roman" w:hAnsi="Calibri" w:cs="Times New Roman"/>
                <w:b/>
                <w:i/>
                <w:iCs/>
                <w:color w:val="000000"/>
                <w:sz w:val="20"/>
                <w:szCs w:val="20"/>
              </w:rPr>
              <w:t xml:space="preserve">Predicted </w:t>
            </w:r>
            <w:r w:rsidRPr="00364417">
              <w:rPr>
                <w:rFonts w:ascii="Calibri" w:eastAsia="Times New Roman" w:hAnsi="Calibri" w:cs="Times New Roman"/>
                <w:b/>
                <w:i/>
                <w:iCs/>
                <w:color w:val="000000"/>
                <w:sz w:val="20"/>
                <w:szCs w:val="20"/>
              </w:rPr>
              <w:t>Award or Transfer</w:t>
            </w:r>
            <w:r w:rsidRPr="00190E80">
              <w:rPr>
                <w:rFonts w:ascii="Calibri" w:eastAsia="Times New Roman" w:hAnsi="Calibri" w:cs="Times New Roman"/>
                <w:b/>
                <w:i/>
                <w:iCs/>
                <w:color w:val="000000"/>
                <w:sz w:val="20"/>
                <w:szCs w:val="20"/>
              </w:rPr>
              <w:t xml:space="preserve"> Within </w:t>
            </w:r>
            <w:r w:rsidRPr="00364417">
              <w:rPr>
                <w:rFonts w:ascii="Calibri" w:eastAsia="Times New Roman" w:hAnsi="Calibri" w:cs="Times New Roman"/>
                <w:b/>
                <w:i/>
                <w:iCs/>
                <w:color w:val="000000"/>
                <w:sz w:val="20"/>
                <w:szCs w:val="20"/>
              </w:rPr>
              <w:t>3 years</w:t>
            </w:r>
          </w:p>
        </w:tc>
        <w:tc>
          <w:tcPr>
            <w:tcW w:w="1403" w:type="dxa"/>
            <w:gridSpan w:val="2"/>
            <w:shd w:val="clear" w:color="auto" w:fill="auto"/>
            <w:vAlign w:val="center"/>
            <w:hideMark/>
          </w:tcPr>
          <w:p w14:paraId="37D1A07E" w14:textId="77777777" w:rsidR="000B7280" w:rsidRPr="00364417" w:rsidRDefault="000B7280" w:rsidP="005C032E">
            <w:pPr>
              <w:spacing w:line="240" w:lineRule="auto"/>
              <w:jc w:val="center"/>
              <w:rPr>
                <w:rFonts w:ascii="Calibri" w:eastAsia="Times New Roman" w:hAnsi="Calibri" w:cs="Times New Roman"/>
                <w:b/>
                <w:i/>
                <w:iCs/>
                <w:color w:val="000000"/>
                <w:sz w:val="20"/>
                <w:szCs w:val="20"/>
              </w:rPr>
            </w:pPr>
            <w:r w:rsidRPr="00190E80">
              <w:rPr>
                <w:rFonts w:ascii="Calibri" w:eastAsia="Times New Roman" w:hAnsi="Calibri" w:cs="Times New Roman"/>
                <w:b/>
                <w:i/>
                <w:iCs/>
                <w:color w:val="000000"/>
                <w:sz w:val="20"/>
                <w:szCs w:val="20"/>
              </w:rPr>
              <w:t>Percentage</w:t>
            </w:r>
            <w:r w:rsidRPr="00364417">
              <w:rPr>
                <w:rFonts w:ascii="Calibri" w:eastAsia="Times New Roman" w:hAnsi="Calibri" w:cs="Times New Roman"/>
                <w:b/>
                <w:i/>
                <w:iCs/>
                <w:color w:val="000000"/>
                <w:sz w:val="20"/>
                <w:szCs w:val="20"/>
              </w:rPr>
              <w:t xml:space="preserve"> Correct</w:t>
            </w:r>
          </w:p>
        </w:tc>
        <w:tc>
          <w:tcPr>
            <w:tcW w:w="719" w:type="dxa"/>
            <w:shd w:val="clear" w:color="auto" w:fill="auto"/>
            <w:noWrap/>
            <w:vAlign w:val="center"/>
            <w:hideMark/>
          </w:tcPr>
          <w:p w14:paraId="0006CF8E" w14:textId="77777777" w:rsidR="000B7280" w:rsidRPr="00364417" w:rsidRDefault="000B7280" w:rsidP="005C032E">
            <w:pPr>
              <w:spacing w:line="240" w:lineRule="auto"/>
              <w:jc w:val="center"/>
              <w:rPr>
                <w:rFonts w:ascii="Calibri" w:eastAsia="Times New Roman" w:hAnsi="Calibri" w:cs="Times New Roman"/>
                <w:i/>
                <w:iCs/>
                <w:color w:val="000000"/>
                <w:sz w:val="20"/>
                <w:szCs w:val="20"/>
              </w:rPr>
            </w:pPr>
          </w:p>
        </w:tc>
      </w:tr>
      <w:tr w:rsidR="000B7280" w:rsidRPr="00364417" w14:paraId="28236DA9" w14:textId="77777777" w:rsidTr="00B304E2">
        <w:trPr>
          <w:cantSplit/>
          <w:trHeight w:hRule="exact" w:val="245"/>
          <w:jc w:val="center"/>
        </w:trPr>
        <w:tc>
          <w:tcPr>
            <w:tcW w:w="4018" w:type="dxa"/>
            <w:gridSpan w:val="3"/>
            <w:vMerge/>
            <w:vAlign w:val="center"/>
            <w:hideMark/>
          </w:tcPr>
          <w:p w14:paraId="7DEC17F5" w14:textId="77777777" w:rsidR="000B7280" w:rsidRPr="00364417" w:rsidRDefault="000B7280" w:rsidP="005C032E">
            <w:pPr>
              <w:spacing w:line="240" w:lineRule="auto"/>
              <w:rPr>
                <w:rFonts w:ascii="Calibri" w:eastAsia="Times New Roman" w:hAnsi="Calibri" w:cs="Times New Roman"/>
                <w:i/>
                <w:iCs/>
                <w:color w:val="000000"/>
                <w:sz w:val="20"/>
                <w:szCs w:val="20"/>
              </w:rPr>
            </w:pPr>
          </w:p>
        </w:tc>
        <w:tc>
          <w:tcPr>
            <w:tcW w:w="1218" w:type="dxa"/>
            <w:shd w:val="clear" w:color="auto" w:fill="D9D9D9" w:themeFill="background1" w:themeFillShade="D9"/>
            <w:vAlign w:val="center"/>
            <w:hideMark/>
          </w:tcPr>
          <w:p w14:paraId="656013ED" w14:textId="77777777" w:rsidR="000B7280" w:rsidRPr="00364417" w:rsidRDefault="000B7280" w:rsidP="005C032E">
            <w:pPr>
              <w:spacing w:line="240" w:lineRule="auto"/>
              <w:jc w:val="center"/>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No success</w:t>
            </w:r>
          </w:p>
        </w:tc>
        <w:tc>
          <w:tcPr>
            <w:tcW w:w="778" w:type="dxa"/>
            <w:shd w:val="clear" w:color="auto" w:fill="D9D9D9" w:themeFill="background1" w:themeFillShade="D9"/>
            <w:vAlign w:val="center"/>
            <w:hideMark/>
          </w:tcPr>
          <w:p w14:paraId="31E96A1A" w14:textId="77777777" w:rsidR="000B7280" w:rsidRPr="00364417" w:rsidRDefault="000B7280" w:rsidP="005C032E">
            <w:pPr>
              <w:spacing w:line="240" w:lineRule="auto"/>
              <w:jc w:val="right"/>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Success</w:t>
            </w:r>
          </w:p>
        </w:tc>
        <w:tc>
          <w:tcPr>
            <w:tcW w:w="704" w:type="dxa"/>
            <w:shd w:val="clear" w:color="auto" w:fill="auto"/>
            <w:noWrap/>
            <w:vAlign w:val="center"/>
            <w:hideMark/>
          </w:tcPr>
          <w:p w14:paraId="62983CB6" w14:textId="77777777" w:rsidR="000B7280" w:rsidRPr="00364417" w:rsidRDefault="000B7280" w:rsidP="005C032E">
            <w:pPr>
              <w:spacing w:line="240" w:lineRule="auto"/>
              <w:jc w:val="right"/>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Block 1</w:t>
            </w:r>
          </w:p>
        </w:tc>
        <w:tc>
          <w:tcPr>
            <w:tcW w:w="699" w:type="dxa"/>
            <w:shd w:val="clear" w:color="auto" w:fill="auto"/>
            <w:noWrap/>
            <w:vAlign w:val="center"/>
            <w:hideMark/>
          </w:tcPr>
          <w:p w14:paraId="055E0716" w14:textId="77777777" w:rsidR="000B7280" w:rsidRPr="00364417" w:rsidRDefault="000B7280" w:rsidP="005C032E">
            <w:pPr>
              <w:spacing w:line="240" w:lineRule="auto"/>
              <w:jc w:val="right"/>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Block 0</w:t>
            </w:r>
          </w:p>
        </w:tc>
        <w:tc>
          <w:tcPr>
            <w:tcW w:w="719" w:type="dxa"/>
            <w:shd w:val="clear" w:color="auto" w:fill="auto"/>
            <w:noWrap/>
            <w:vAlign w:val="center"/>
            <w:hideMark/>
          </w:tcPr>
          <w:p w14:paraId="034278DD" w14:textId="77777777" w:rsidR="000B7280" w:rsidRPr="00364417" w:rsidRDefault="000B7280" w:rsidP="005C032E">
            <w:pPr>
              <w:spacing w:line="240" w:lineRule="auto"/>
              <w:jc w:val="right"/>
              <w:rPr>
                <w:rFonts w:ascii="Calibri" w:eastAsia="Times New Roman" w:hAnsi="Calibri" w:cs="Times New Roman"/>
                <w:i/>
                <w:iCs/>
                <w:color w:val="000000"/>
                <w:sz w:val="20"/>
                <w:szCs w:val="20"/>
              </w:rPr>
            </w:pPr>
            <w:r w:rsidRPr="00364417">
              <w:rPr>
                <w:rFonts w:ascii="Calibri" w:eastAsia="Times New Roman" w:hAnsi="Calibri" w:cs="Times New Roman"/>
                <w:i/>
                <w:iCs/>
                <w:color w:val="000000"/>
                <w:sz w:val="20"/>
                <w:szCs w:val="20"/>
              </w:rPr>
              <w:t>Change</w:t>
            </w:r>
          </w:p>
        </w:tc>
      </w:tr>
      <w:tr w:rsidR="000B7280" w:rsidRPr="00364417" w14:paraId="6347A901" w14:textId="77777777" w:rsidTr="00B304E2">
        <w:trPr>
          <w:cantSplit/>
          <w:trHeight w:hRule="exact" w:val="245"/>
          <w:jc w:val="center"/>
        </w:trPr>
        <w:tc>
          <w:tcPr>
            <w:tcW w:w="738" w:type="dxa"/>
            <w:vMerge w:val="restart"/>
            <w:shd w:val="clear" w:color="auto" w:fill="auto"/>
            <w:vAlign w:val="center"/>
            <w:hideMark/>
          </w:tcPr>
          <w:p w14:paraId="7232A8C9"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OCCC</w:t>
            </w:r>
          </w:p>
        </w:tc>
        <w:tc>
          <w:tcPr>
            <w:tcW w:w="2135" w:type="dxa"/>
            <w:vMerge w:val="restart"/>
            <w:shd w:val="clear" w:color="auto" w:fill="D9D9D9" w:themeFill="background1" w:themeFillShade="D9"/>
            <w:vAlign w:val="center"/>
            <w:hideMark/>
          </w:tcPr>
          <w:p w14:paraId="1C82274D"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482A6740"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1DC7D78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16271</w:t>
            </w:r>
          </w:p>
        </w:tc>
        <w:tc>
          <w:tcPr>
            <w:tcW w:w="778" w:type="dxa"/>
            <w:shd w:val="clear" w:color="auto" w:fill="auto"/>
            <w:noWrap/>
            <w:vAlign w:val="center"/>
            <w:hideMark/>
          </w:tcPr>
          <w:p w14:paraId="16A3D7E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72</w:t>
            </w:r>
          </w:p>
        </w:tc>
        <w:tc>
          <w:tcPr>
            <w:tcW w:w="704" w:type="dxa"/>
            <w:shd w:val="clear" w:color="auto" w:fill="auto"/>
            <w:noWrap/>
            <w:vAlign w:val="center"/>
            <w:hideMark/>
          </w:tcPr>
          <w:p w14:paraId="269F1A9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99.6</w:t>
            </w:r>
          </w:p>
        </w:tc>
        <w:tc>
          <w:tcPr>
            <w:tcW w:w="699" w:type="dxa"/>
            <w:shd w:val="clear" w:color="auto" w:fill="auto"/>
            <w:noWrap/>
            <w:vAlign w:val="center"/>
            <w:hideMark/>
          </w:tcPr>
          <w:p w14:paraId="40CC63A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7C18ECF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0.13</w:t>
            </w:r>
          </w:p>
        </w:tc>
      </w:tr>
      <w:tr w:rsidR="000B7280" w:rsidRPr="00364417" w14:paraId="06813EB9" w14:textId="77777777" w:rsidTr="00B304E2">
        <w:trPr>
          <w:cantSplit/>
          <w:trHeight w:hRule="exact" w:val="245"/>
          <w:jc w:val="center"/>
        </w:trPr>
        <w:tc>
          <w:tcPr>
            <w:tcW w:w="738" w:type="dxa"/>
            <w:vMerge/>
            <w:vAlign w:val="center"/>
            <w:hideMark/>
          </w:tcPr>
          <w:p w14:paraId="4F2B6D25"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5006FFDA"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37923F1D"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008C0B1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3088</w:t>
            </w:r>
          </w:p>
        </w:tc>
        <w:tc>
          <w:tcPr>
            <w:tcW w:w="778" w:type="dxa"/>
            <w:shd w:val="clear" w:color="auto" w:fill="auto"/>
            <w:noWrap/>
            <w:vAlign w:val="center"/>
            <w:hideMark/>
          </w:tcPr>
          <w:p w14:paraId="1793074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98</w:t>
            </w:r>
          </w:p>
        </w:tc>
        <w:tc>
          <w:tcPr>
            <w:tcW w:w="704" w:type="dxa"/>
            <w:shd w:val="clear" w:color="auto" w:fill="auto"/>
            <w:noWrap/>
            <w:vAlign w:val="center"/>
            <w:hideMark/>
          </w:tcPr>
          <w:p w14:paraId="7E8A8A3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3.1</w:t>
            </w:r>
          </w:p>
        </w:tc>
        <w:tc>
          <w:tcPr>
            <w:tcW w:w="699" w:type="dxa"/>
            <w:shd w:val="clear" w:color="auto" w:fill="auto"/>
            <w:noWrap/>
            <w:vAlign w:val="center"/>
            <w:hideMark/>
          </w:tcPr>
          <w:p w14:paraId="23E5C63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40F15CC8"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B2AF622" w14:textId="77777777" w:rsidTr="00B304E2">
        <w:trPr>
          <w:cantSplit/>
          <w:trHeight w:hRule="exact" w:val="245"/>
          <w:jc w:val="center"/>
        </w:trPr>
        <w:tc>
          <w:tcPr>
            <w:tcW w:w="738" w:type="dxa"/>
            <w:vMerge/>
            <w:vAlign w:val="center"/>
            <w:hideMark/>
          </w:tcPr>
          <w:p w14:paraId="274FFF6C"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43069F4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70189CB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7B3FF37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5F6CDD7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83.8</w:t>
            </w:r>
          </w:p>
        </w:tc>
        <w:tc>
          <w:tcPr>
            <w:tcW w:w="699" w:type="dxa"/>
            <w:shd w:val="clear" w:color="auto" w:fill="auto"/>
            <w:noWrap/>
            <w:vAlign w:val="center"/>
            <w:hideMark/>
          </w:tcPr>
          <w:p w14:paraId="6E7852E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83.7</w:t>
            </w:r>
          </w:p>
        </w:tc>
        <w:tc>
          <w:tcPr>
            <w:tcW w:w="719" w:type="dxa"/>
            <w:vMerge/>
            <w:shd w:val="clear" w:color="auto" w:fill="auto"/>
            <w:noWrap/>
            <w:vAlign w:val="bottom"/>
            <w:hideMark/>
          </w:tcPr>
          <w:p w14:paraId="1912393F"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4AABF7D" w14:textId="77777777" w:rsidTr="00B304E2">
        <w:trPr>
          <w:cantSplit/>
          <w:trHeight w:hRule="exact" w:val="245"/>
          <w:jc w:val="center"/>
        </w:trPr>
        <w:tc>
          <w:tcPr>
            <w:tcW w:w="738" w:type="dxa"/>
            <w:vMerge w:val="restart"/>
            <w:shd w:val="clear" w:color="auto" w:fill="auto"/>
            <w:vAlign w:val="center"/>
            <w:hideMark/>
          </w:tcPr>
          <w:p w14:paraId="6A3164CB"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CSC</w:t>
            </w:r>
          </w:p>
        </w:tc>
        <w:tc>
          <w:tcPr>
            <w:tcW w:w="2135" w:type="dxa"/>
            <w:vMerge w:val="restart"/>
            <w:shd w:val="clear" w:color="auto" w:fill="D9D9D9" w:themeFill="background1" w:themeFillShade="D9"/>
            <w:vAlign w:val="center"/>
            <w:hideMark/>
          </w:tcPr>
          <w:p w14:paraId="03F4B610"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5DF93005"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3BB4101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2788</w:t>
            </w:r>
          </w:p>
        </w:tc>
        <w:tc>
          <w:tcPr>
            <w:tcW w:w="778" w:type="dxa"/>
            <w:shd w:val="clear" w:color="auto" w:fill="auto"/>
            <w:noWrap/>
            <w:vAlign w:val="center"/>
            <w:hideMark/>
          </w:tcPr>
          <w:p w14:paraId="05DA789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87</w:t>
            </w:r>
          </w:p>
        </w:tc>
        <w:tc>
          <w:tcPr>
            <w:tcW w:w="704" w:type="dxa"/>
            <w:shd w:val="clear" w:color="auto" w:fill="auto"/>
            <w:noWrap/>
            <w:vAlign w:val="center"/>
            <w:hideMark/>
          </w:tcPr>
          <w:p w14:paraId="2950BC6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97.0</w:t>
            </w:r>
          </w:p>
        </w:tc>
        <w:tc>
          <w:tcPr>
            <w:tcW w:w="699" w:type="dxa"/>
            <w:shd w:val="clear" w:color="auto" w:fill="auto"/>
            <w:noWrap/>
            <w:vAlign w:val="center"/>
            <w:hideMark/>
          </w:tcPr>
          <w:p w14:paraId="19579D5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513B229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1.56</w:t>
            </w:r>
          </w:p>
        </w:tc>
      </w:tr>
      <w:tr w:rsidR="000B7280" w:rsidRPr="00364417" w14:paraId="6AFCD50C" w14:textId="77777777" w:rsidTr="00B304E2">
        <w:trPr>
          <w:cantSplit/>
          <w:trHeight w:hRule="exact" w:val="245"/>
          <w:jc w:val="center"/>
        </w:trPr>
        <w:tc>
          <w:tcPr>
            <w:tcW w:w="738" w:type="dxa"/>
            <w:vMerge/>
            <w:vAlign w:val="center"/>
            <w:hideMark/>
          </w:tcPr>
          <w:p w14:paraId="058106F0"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41F3E793"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4507C9B2"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56D17C9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887</w:t>
            </w:r>
          </w:p>
        </w:tc>
        <w:tc>
          <w:tcPr>
            <w:tcW w:w="778" w:type="dxa"/>
            <w:shd w:val="clear" w:color="auto" w:fill="auto"/>
            <w:noWrap/>
            <w:vAlign w:val="center"/>
            <w:hideMark/>
          </w:tcPr>
          <w:p w14:paraId="3DA59F4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148</w:t>
            </w:r>
          </w:p>
        </w:tc>
        <w:tc>
          <w:tcPr>
            <w:tcW w:w="704" w:type="dxa"/>
            <w:shd w:val="clear" w:color="auto" w:fill="auto"/>
            <w:noWrap/>
            <w:vAlign w:val="center"/>
            <w:hideMark/>
          </w:tcPr>
          <w:p w14:paraId="15DC01E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14.3</w:t>
            </w:r>
          </w:p>
        </w:tc>
        <w:tc>
          <w:tcPr>
            <w:tcW w:w="699" w:type="dxa"/>
            <w:shd w:val="clear" w:color="auto" w:fill="auto"/>
            <w:noWrap/>
            <w:vAlign w:val="center"/>
            <w:hideMark/>
          </w:tcPr>
          <w:p w14:paraId="344264C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7220AF95"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1DD1FABC" w14:textId="77777777" w:rsidTr="00B304E2">
        <w:trPr>
          <w:cantSplit/>
          <w:trHeight w:hRule="exact" w:val="245"/>
          <w:jc w:val="center"/>
        </w:trPr>
        <w:tc>
          <w:tcPr>
            <w:tcW w:w="738" w:type="dxa"/>
            <w:vMerge/>
            <w:vAlign w:val="center"/>
            <w:hideMark/>
          </w:tcPr>
          <w:p w14:paraId="0086192F"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3380E23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7274008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6745DDA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7E55295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75.1</w:t>
            </w:r>
          </w:p>
        </w:tc>
        <w:tc>
          <w:tcPr>
            <w:tcW w:w="699" w:type="dxa"/>
            <w:shd w:val="clear" w:color="auto" w:fill="auto"/>
            <w:noWrap/>
            <w:vAlign w:val="center"/>
            <w:hideMark/>
          </w:tcPr>
          <w:p w14:paraId="2420722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73.5</w:t>
            </w:r>
          </w:p>
        </w:tc>
        <w:tc>
          <w:tcPr>
            <w:tcW w:w="719" w:type="dxa"/>
            <w:vMerge/>
            <w:shd w:val="clear" w:color="auto" w:fill="auto"/>
            <w:noWrap/>
            <w:vAlign w:val="bottom"/>
            <w:hideMark/>
          </w:tcPr>
          <w:p w14:paraId="0BC84A2B"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0A5740A6" w14:textId="77777777" w:rsidTr="00B304E2">
        <w:trPr>
          <w:cantSplit/>
          <w:trHeight w:hRule="exact" w:val="245"/>
          <w:jc w:val="center"/>
        </w:trPr>
        <w:tc>
          <w:tcPr>
            <w:tcW w:w="738" w:type="dxa"/>
            <w:vMerge w:val="restart"/>
            <w:shd w:val="clear" w:color="auto" w:fill="auto"/>
            <w:vAlign w:val="center"/>
            <w:hideMark/>
          </w:tcPr>
          <w:p w14:paraId="1B8CD118"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EOSC</w:t>
            </w:r>
          </w:p>
        </w:tc>
        <w:tc>
          <w:tcPr>
            <w:tcW w:w="2135" w:type="dxa"/>
            <w:vMerge w:val="restart"/>
            <w:shd w:val="clear" w:color="auto" w:fill="D9D9D9" w:themeFill="background1" w:themeFillShade="D9"/>
            <w:vAlign w:val="center"/>
            <w:hideMark/>
          </w:tcPr>
          <w:p w14:paraId="043E548C"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663E35A1"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7B9C593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1966</w:t>
            </w:r>
          </w:p>
        </w:tc>
        <w:tc>
          <w:tcPr>
            <w:tcW w:w="778" w:type="dxa"/>
            <w:shd w:val="clear" w:color="auto" w:fill="auto"/>
            <w:noWrap/>
            <w:vAlign w:val="center"/>
            <w:hideMark/>
          </w:tcPr>
          <w:p w14:paraId="3817C39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175</w:t>
            </w:r>
          </w:p>
        </w:tc>
        <w:tc>
          <w:tcPr>
            <w:tcW w:w="704" w:type="dxa"/>
            <w:shd w:val="clear" w:color="auto" w:fill="auto"/>
            <w:noWrap/>
            <w:vAlign w:val="center"/>
            <w:hideMark/>
          </w:tcPr>
          <w:p w14:paraId="02B7304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91.8</w:t>
            </w:r>
          </w:p>
        </w:tc>
        <w:tc>
          <w:tcPr>
            <w:tcW w:w="699" w:type="dxa"/>
            <w:shd w:val="clear" w:color="auto" w:fill="auto"/>
            <w:noWrap/>
            <w:vAlign w:val="center"/>
            <w:hideMark/>
          </w:tcPr>
          <w:p w14:paraId="48C3E50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1E35A06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3.62</w:t>
            </w:r>
          </w:p>
        </w:tc>
      </w:tr>
      <w:tr w:rsidR="000B7280" w:rsidRPr="00364417" w14:paraId="5F47004E" w14:textId="77777777" w:rsidTr="00B304E2">
        <w:trPr>
          <w:cantSplit/>
          <w:trHeight w:hRule="exact" w:val="245"/>
          <w:jc w:val="center"/>
        </w:trPr>
        <w:tc>
          <w:tcPr>
            <w:tcW w:w="738" w:type="dxa"/>
            <w:vMerge/>
            <w:vAlign w:val="center"/>
            <w:hideMark/>
          </w:tcPr>
          <w:p w14:paraId="5057E0BE"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5655BAF4"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31F20BFE"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2DC2D19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693</w:t>
            </w:r>
          </w:p>
        </w:tc>
        <w:tc>
          <w:tcPr>
            <w:tcW w:w="778" w:type="dxa"/>
            <w:shd w:val="clear" w:color="auto" w:fill="auto"/>
            <w:noWrap/>
            <w:vAlign w:val="center"/>
            <w:hideMark/>
          </w:tcPr>
          <w:p w14:paraId="25EF37D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288</w:t>
            </w:r>
          </w:p>
        </w:tc>
        <w:tc>
          <w:tcPr>
            <w:tcW w:w="704" w:type="dxa"/>
            <w:shd w:val="clear" w:color="auto" w:fill="auto"/>
            <w:noWrap/>
            <w:vAlign w:val="center"/>
            <w:hideMark/>
          </w:tcPr>
          <w:p w14:paraId="653D1BF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29.4</w:t>
            </w:r>
          </w:p>
        </w:tc>
        <w:tc>
          <w:tcPr>
            <w:tcW w:w="699" w:type="dxa"/>
            <w:shd w:val="clear" w:color="auto" w:fill="auto"/>
            <w:noWrap/>
            <w:vAlign w:val="center"/>
            <w:hideMark/>
          </w:tcPr>
          <w:p w14:paraId="7467117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31172083"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40CBC1A9" w14:textId="77777777" w:rsidTr="00B304E2">
        <w:trPr>
          <w:cantSplit/>
          <w:trHeight w:hRule="exact" w:val="245"/>
          <w:jc w:val="center"/>
        </w:trPr>
        <w:tc>
          <w:tcPr>
            <w:tcW w:w="738" w:type="dxa"/>
            <w:vMerge/>
            <w:vAlign w:val="center"/>
            <w:hideMark/>
          </w:tcPr>
          <w:p w14:paraId="41E38B73"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51698FD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59BF4B5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1ABA69E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7C7E85B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72.2</w:t>
            </w:r>
          </w:p>
        </w:tc>
        <w:tc>
          <w:tcPr>
            <w:tcW w:w="699" w:type="dxa"/>
            <w:shd w:val="clear" w:color="auto" w:fill="auto"/>
            <w:noWrap/>
            <w:vAlign w:val="center"/>
            <w:hideMark/>
          </w:tcPr>
          <w:p w14:paraId="1CDC5E1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68.6</w:t>
            </w:r>
          </w:p>
        </w:tc>
        <w:tc>
          <w:tcPr>
            <w:tcW w:w="719" w:type="dxa"/>
            <w:vMerge/>
            <w:shd w:val="clear" w:color="auto" w:fill="auto"/>
            <w:noWrap/>
            <w:vAlign w:val="bottom"/>
            <w:hideMark/>
          </w:tcPr>
          <w:p w14:paraId="4D11D957"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E8295B8" w14:textId="77777777" w:rsidTr="00B304E2">
        <w:trPr>
          <w:cantSplit/>
          <w:trHeight w:hRule="exact" w:val="245"/>
          <w:jc w:val="center"/>
        </w:trPr>
        <w:tc>
          <w:tcPr>
            <w:tcW w:w="738" w:type="dxa"/>
            <w:vMerge w:val="restart"/>
            <w:shd w:val="clear" w:color="auto" w:fill="auto"/>
            <w:vAlign w:val="center"/>
            <w:hideMark/>
          </w:tcPr>
          <w:p w14:paraId="63D14F2D"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MSC</w:t>
            </w:r>
          </w:p>
        </w:tc>
        <w:tc>
          <w:tcPr>
            <w:tcW w:w="2135" w:type="dxa"/>
            <w:vMerge w:val="restart"/>
            <w:shd w:val="clear" w:color="auto" w:fill="D9D9D9" w:themeFill="background1" w:themeFillShade="D9"/>
            <w:vAlign w:val="center"/>
            <w:hideMark/>
          </w:tcPr>
          <w:p w14:paraId="6FD768EE"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35E16EC5"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24633C3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2707</w:t>
            </w:r>
          </w:p>
        </w:tc>
        <w:tc>
          <w:tcPr>
            <w:tcW w:w="778" w:type="dxa"/>
            <w:shd w:val="clear" w:color="auto" w:fill="auto"/>
            <w:noWrap/>
            <w:vAlign w:val="center"/>
            <w:hideMark/>
          </w:tcPr>
          <w:p w14:paraId="0E0A73E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128</w:t>
            </w:r>
          </w:p>
        </w:tc>
        <w:tc>
          <w:tcPr>
            <w:tcW w:w="704" w:type="dxa"/>
            <w:shd w:val="clear" w:color="auto" w:fill="auto"/>
            <w:noWrap/>
            <w:vAlign w:val="center"/>
            <w:hideMark/>
          </w:tcPr>
          <w:p w14:paraId="420D684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95.5</w:t>
            </w:r>
          </w:p>
        </w:tc>
        <w:tc>
          <w:tcPr>
            <w:tcW w:w="699" w:type="dxa"/>
            <w:shd w:val="clear" w:color="auto" w:fill="auto"/>
            <w:noWrap/>
            <w:vAlign w:val="center"/>
            <w:hideMark/>
          </w:tcPr>
          <w:p w14:paraId="1765E28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3AAF349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2.22</w:t>
            </w:r>
          </w:p>
        </w:tc>
      </w:tr>
      <w:tr w:rsidR="000B7280" w:rsidRPr="00364417" w14:paraId="6F5A4F4F" w14:textId="77777777" w:rsidTr="00B304E2">
        <w:trPr>
          <w:cantSplit/>
          <w:trHeight w:hRule="exact" w:val="245"/>
          <w:jc w:val="center"/>
        </w:trPr>
        <w:tc>
          <w:tcPr>
            <w:tcW w:w="738" w:type="dxa"/>
            <w:vMerge/>
            <w:vAlign w:val="center"/>
            <w:hideMark/>
          </w:tcPr>
          <w:p w14:paraId="22B6AB82"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54DE50D9"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6FD07EA1"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2C96D29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787</w:t>
            </w:r>
          </w:p>
        </w:tc>
        <w:tc>
          <w:tcPr>
            <w:tcW w:w="778" w:type="dxa"/>
            <w:shd w:val="clear" w:color="auto" w:fill="auto"/>
            <w:noWrap/>
            <w:vAlign w:val="center"/>
            <w:hideMark/>
          </w:tcPr>
          <w:p w14:paraId="311A88B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213</w:t>
            </w:r>
          </w:p>
        </w:tc>
        <w:tc>
          <w:tcPr>
            <w:tcW w:w="704" w:type="dxa"/>
            <w:shd w:val="clear" w:color="auto" w:fill="auto"/>
            <w:noWrap/>
            <w:vAlign w:val="center"/>
            <w:hideMark/>
          </w:tcPr>
          <w:p w14:paraId="61FB600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21.3</w:t>
            </w:r>
          </w:p>
        </w:tc>
        <w:tc>
          <w:tcPr>
            <w:tcW w:w="699" w:type="dxa"/>
            <w:shd w:val="clear" w:color="auto" w:fill="auto"/>
            <w:noWrap/>
            <w:vAlign w:val="center"/>
            <w:hideMark/>
          </w:tcPr>
          <w:p w14:paraId="039F789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17E2B584"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27078DE0" w14:textId="77777777" w:rsidTr="00B304E2">
        <w:trPr>
          <w:cantSplit/>
          <w:trHeight w:hRule="exact" w:val="245"/>
          <w:jc w:val="center"/>
        </w:trPr>
        <w:tc>
          <w:tcPr>
            <w:tcW w:w="738" w:type="dxa"/>
            <w:vMerge/>
            <w:vAlign w:val="center"/>
            <w:hideMark/>
          </w:tcPr>
          <w:p w14:paraId="76A1790A"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2BAD71D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37F50CA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4EF39B2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7293958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76.1</w:t>
            </w:r>
          </w:p>
        </w:tc>
        <w:tc>
          <w:tcPr>
            <w:tcW w:w="699" w:type="dxa"/>
            <w:shd w:val="clear" w:color="auto" w:fill="auto"/>
            <w:noWrap/>
            <w:vAlign w:val="center"/>
            <w:hideMark/>
          </w:tcPr>
          <w:p w14:paraId="22DD74D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73.9</w:t>
            </w:r>
          </w:p>
        </w:tc>
        <w:tc>
          <w:tcPr>
            <w:tcW w:w="719" w:type="dxa"/>
            <w:vMerge/>
            <w:shd w:val="clear" w:color="auto" w:fill="auto"/>
            <w:noWrap/>
            <w:vAlign w:val="bottom"/>
            <w:hideMark/>
          </w:tcPr>
          <w:p w14:paraId="24D8AA3C"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181BAA0" w14:textId="77777777" w:rsidTr="00B304E2">
        <w:trPr>
          <w:cantSplit/>
          <w:trHeight w:hRule="exact" w:val="245"/>
          <w:jc w:val="center"/>
        </w:trPr>
        <w:tc>
          <w:tcPr>
            <w:tcW w:w="738" w:type="dxa"/>
            <w:vMerge w:val="restart"/>
            <w:shd w:val="clear" w:color="auto" w:fill="auto"/>
            <w:vAlign w:val="center"/>
            <w:hideMark/>
          </w:tcPr>
          <w:p w14:paraId="67DA8830"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NEOK</w:t>
            </w:r>
          </w:p>
        </w:tc>
        <w:tc>
          <w:tcPr>
            <w:tcW w:w="2135" w:type="dxa"/>
            <w:vMerge w:val="restart"/>
            <w:shd w:val="clear" w:color="auto" w:fill="D9D9D9" w:themeFill="background1" w:themeFillShade="D9"/>
            <w:vAlign w:val="center"/>
            <w:hideMark/>
          </w:tcPr>
          <w:p w14:paraId="45A79405"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48E663F3"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49953CD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2935</w:t>
            </w:r>
          </w:p>
        </w:tc>
        <w:tc>
          <w:tcPr>
            <w:tcW w:w="778" w:type="dxa"/>
            <w:shd w:val="clear" w:color="auto" w:fill="auto"/>
            <w:noWrap/>
            <w:vAlign w:val="center"/>
            <w:hideMark/>
          </w:tcPr>
          <w:p w14:paraId="7D4BDC9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210</w:t>
            </w:r>
          </w:p>
        </w:tc>
        <w:tc>
          <w:tcPr>
            <w:tcW w:w="704" w:type="dxa"/>
            <w:shd w:val="clear" w:color="auto" w:fill="auto"/>
            <w:noWrap/>
            <w:vAlign w:val="center"/>
            <w:hideMark/>
          </w:tcPr>
          <w:p w14:paraId="625AA0E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93.3</w:t>
            </w:r>
          </w:p>
        </w:tc>
        <w:tc>
          <w:tcPr>
            <w:tcW w:w="699" w:type="dxa"/>
            <w:shd w:val="clear" w:color="auto" w:fill="auto"/>
            <w:noWrap/>
            <w:vAlign w:val="center"/>
            <w:hideMark/>
          </w:tcPr>
          <w:p w14:paraId="49DC07D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1925FDA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2.30</w:t>
            </w:r>
          </w:p>
        </w:tc>
      </w:tr>
      <w:tr w:rsidR="000B7280" w:rsidRPr="00364417" w14:paraId="48996298" w14:textId="77777777" w:rsidTr="00B304E2">
        <w:trPr>
          <w:cantSplit/>
          <w:trHeight w:hRule="exact" w:val="245"/>
          <w:jc w:val="center"/>
        </w:trPr>
        <w:tc>
          <w:tcPr>
            <w:tcW w:w="738" w:type="dxa"/>
            <w:vMerge/>
            <w:vAlign w:val="center"/>
            <w:hideMark/>
          </w:tcPr>
          <w:p w14:paraId="48E171BA"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0BD4D21A"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7E8CE7A3"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7E9F614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1273</w:t>
            </w:r>
          </w:p>
        </w:tc>
        <w:tc>
          <w:tcPr>
            <w:tcW w:w="778" w:type="dxa"/>
            <w:shd w:val="clear" w:color="auto" w:fill="auto"/>
            <w:noWrap/>
            <w:vAlign w:val="center"/>
            <w:hideMark/>
          </w:tcPr>
          <w:p w14:paraId="4363035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319</w:t>
            </w:r>
          </w:p>
        </w:tc>
        <w:tc>
          <w:tcPr>
            <w:tcW w:w="704" w:type="dxa"/>
            <w:shd w:val="clear" w:color="auto" w:fill="auto"/>
            <w:noWrap/>
            <w:vAlign w:val="center"/>
            <w:hideMark/>
          </w:tcPr>
          <w:p w14:paraId="4884A6E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20.0</w:t>
            </w:r>
          </w:p>
        </w:tc>
        <w:tc>
          <w:tcPr>
            <w:tcW w:w="699" w:type="dxa"/>
            <w:shd w:val="clear" w:color="auto" w:fill="auto"/>
            <w:noWrap/>
            <w:vAlign w:val="center"/>
            <w:hideMark/>
          </w:tcPr>
          <w:p w14:paraId="2404CF6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67948AB0"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14687E13" w14:textId="77777777" w:rsidTr="00B304E2">
        <w:trPr>
          <w:cantSplit/>
          <w:trHeight w:hRule="exact" w:val="245"/>
          <w:jc w:val="center"/>
        </w:trPr>
        <w:tc>
          <w:tcPr>
            <w:tcW w:w="738" w:type="dxa"/>
            <w:vMerge/>
            <w:vAlign w:val="center"/>
            <w:hideMark/>
          </w:tcPr>
          <w:p w14:paraId="3F684732"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1E802B2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360500F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7901DBB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5757D8B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68.7</w:t>
            </w:r>
          </w:p>
        </w:tc>
        <w:tc>
          <w:tcPr>
            <w:tcW w:w="699" w:type="dxa"/>
            <w:shd w:val="clear" w:color="auto" w:fill="auto"/>
            <w:noWrap/>
            <w:vAlign w:val="center"/>
            <w:hideMark/>
          </w:tcPr>
          <w:p w14:paraId="6021FCC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66.4</w:t>
            </w:r>
          </w:p>
        </w:tc>
        <w:tc>
          <w:tcPr>
            <w:tcW w:w="719" w:type="dxa"/>
            <w:vMerge/>
            <w:shd w:val="clear" w:color="auto" w:fill="auto"/>
            <w:noWrap/>
            <w:vAlign w:val="bottom"/>
            <w:hideMark/>
          </w:tcPr>
          <w:p w14:paraId="12EC759B"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42B41FB2" w14:textId="77777777" w:rsidTr="00B304E2">
        <w:trPr>
          <w:cantSplit/>
          <w:trHeight w:hRule="exact" w:val="245"/>
          <w:jc w:val="center"/>
        </w:trPr>
        <w:tc>
          <w:tcPr>
            <w:tcW w:w="738" w:type="dxa"/>
            <w:vMerge w:val="restart"/>
            <w:shd w:val="clear" w:color="auto" w:fill="auto"/>
            <w:vAlign w:val="center"/>
            <w:hideMark/>
          </w:tcPr>
          <w:p w14:paraId="07B94C50"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NOC</w:t>
            </w:r>
          </w:p>
        </w:tc>
        <w:tc>
          <w:tcPr>
            <w:tcW w:w="2135" w:type="dxa"/>
            <w:vMerge w:val="restart"/>
            <w:shd w:val="clear" w:color="auto" w:fill="D9D9D9" w:themeFill="background1" w:themeFillShade="D9"/>
            <w:vAlign w:val="center"/>
            <w:hideMark/>
          </w:tcPr>
          <w:p w14:paraId="6AB14F62"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2F3F56E4"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2BF53F1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3789</w:t>
            </w:r>
          </w:p>
        </w:tc>
        <w:tc>
          <w:tcPr>
            <w:tcW w:w="778" w:type="dxa"/>
            <w:shd w:val="clear" w:color="auto" w:fill="auto"/>
            <w:noWrap/>
            <w:vAlign w:val="center"/>
            <w:hideMark/>
          </w:tcPr>
          <w:p w14:paraId="7A8171F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932</w:t>
            </w:r>
          </w:p>
        </w:tc>
        <w:tc>
          <w:tcPr>
            <w:tcW w:w="704" w:type="dxa"/>
            <w:shd w:val="clear" w:color="auto" w:fill="auto"/>
            <w:noWrap/>
            <w:vAlign w:val="center"/>
            <w:hideMark/>
          </w:tcPr>
          <w:p w14:paraId="52FF496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80.3</w:t>
            </w:r>
          </w:p>
        </w:tc>
        <w:tc>
          <w:tcPr>
            <w:tcW w:w="699" w:type="dxa"/>
            <w:shd w:val="clear" w:color="auto" w:fill="auto"/>
            <w:noWrap/>
            <w:vAlign w:val="center"/>
            <w:hideMark/>
          </w:tcPr>
          <w:p w14:paraId="26AF174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261D077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5.82</w:t>
            </w:r>
          </w:p>
        </w:tc>
      </w:tr>
      <w:tr w:rsidR="000B7280" w:rsidRPr="00364417" w14:paraId="7785426A" w14:textId="77777777" w:rsidTr="00B304E2">
        <w:trPr>
          <w:cantSplit/>
          <w:trHeight w:hRule="exact" w:val="245"/>
          <w:jc w:val="center"/>
        </w:trPr>
        <w:tc>
          <w:tcPr>
            <w:tcW w:w="738" w:type="dxa"/>
            <w:vMerge/>
            <w:vAlign w:val="center"/>
            <w:hideMark/>
          </w:tcPr>
          <w:p w14:paraId="1330C3BD"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50D1D57E"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1CF82695"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76ECD38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1452</w:t>
            </w:r>
          </w:p>
        </w:tc>
        <w:tc>
          <w:tcPr>
            <w:tcW w:w="778" w:type="dxa"/>
            <w:shd w:val="clear" w:color="auto" w:fill="auto"/>
            <w:noWrap/>
            <w:vAlign w:val="center"/>
            <w:hideMark/>
          </w:tcPr>
          <w:p w14:paraId="767AF09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1371</w:t>
            </w:r>
          </w:p>
        </w:tc>
        <w:tc>
          <w:tcPr>
            <w:tcW w:w="704" w:type="dxa"/>
            <w:shd w:val="clear" w:color="auto" w:fill="auto"/>
            <w:noWrap/>
            <w:vAlign w:val="center"/>
            <w:hideMark/>
          </w:tcPr>
          <w:p w14:paraId="656D1DC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48.6</w:t>
            </w:r>
          </w:p>
        </w:tc>
        <w:tc>
          <w:tcPr>
            <w:tcW w:w="699" w:type="dxa"/>
            <w:shd w:val="clear" w:color="auto" w:fill="auto"/>
            <w:noWrap/>
            <w:vAlign w:val="center"/>
            <w:hideMark/>
          </w:tcPr>
          <w:p w14:paraId="261C79C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2D783490"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28ED58E" w14:textId="77777777" w:rsidTr="00B304E2">
        <w:trPr>
          <w:cantSplit/>
          <w:trHeight w:hRule="exact" w:val="245"/>
          <w:jc w:val="center"/>
        </w:trPr>
        <w:tc>
          <w:tcPr>
            <w:tcW w:w="738" w:type="dxa"/>
            <w:vMerge/>
            <w:vAlign w:val="center"/>
            <w:hideMark/>
          </w:tcPr>
          <w:p w14:paraId="4E51CEFF"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337EFB7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298183C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68A9660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45BCC4C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68.4</w:t>
            </w:r>
          </w:p>
        </w:tc>
        <w:tc>
          <w:tcPr>
            <w:tcW w:w="699" w:type="dxa"/>
            <w:shd w:val="clear" w:color="auto" w:fill="auto"/>
            <w:noWrap/>
            <w:vAlign w:val="center"/>
            <w:hideMark/>
          </w:tcPr>
          <w:p w14:paraId="75D51D9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62.6</w:t>
            </w:r>
          </w:p>
        </w:tc>
        <w:tc>
          <w:tcPr>
            <w:tcW w:w="719" w:type="dxa"/>
            <w:vMerge/>
            <w:shd w:val="clear" w:color="auto" w:fill="auto"/>
            <w:noWrap/>
            <w:vAlign w:val="bottom"/>
            <w:hideMark/>
          </w:tcPr>
          <w:p w14:paraId="0BDE19C2"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726C85D3" w14:textId="77777777" w:rsidTr="00B304E2">
        <w:trPr>
          <w:cantSplit/>
          <w:trHeight w:hRule="exact" w:val="245"/>
          <w:jc w:val="center"/>
        </w:trPr>
        <w:tc>
          <w:tcPr>
            <w:tcW w:w="738" w:type="dxa"/>
            <w:vMerge w:val="restart"/>
            <w:shd w:val="clear" w:color="auto" w:fill="auto"/>
            <w:vAlign w:val="center"/>
            <w:hideMark/>
          </w:tcPr>
          <w:p w14:paraId="1CA39DA0"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CASC</w:t>
            </w:r>
          </w:p>
        </w:tc>
        <w:tc>
          <w:tcPr>
            <w:tcW w:w="2135" w:type="dxa"/>
            <w:vMerge w:val="restart"/>
            <w:shd w:val="clear" w:color="auto" w:fill="D9D9D9" w:themeFill="background1" w:themeFillShade="D9"/>
            <w:vAlign w:val="center"/>
            <w:hideMark/>
          </w:tcPr>
          <w:p w14:paraId="4BE2D253"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57AB93C4"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6C50A95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3051</w:t>
            </w:r>
          </w:p>
        </w:tc>
        <w:tc>
          <w:tcPr>
            <w:tcW w:w="778" w:type="dxa"/>
            <w:shd w:val="clear" w:color="auto" w:fill="auto"/>
            <w:noWrap/>
            <w:vAlign w:val="center"/>
            <w:hideMark/>
          </w:tcPr>
          <w:p w14:paraId="6D7D07A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318</w:t>
            </w:r>
          </w:p>
        </w:tc>
        <w:tc>
          <w:tcPr>
            <w:tcW w:w="704" w:type="dxa"/>
            <w:shd w:val="clear" w:color="auto" w:fill="auto"/>
            <w:noWrap/>
            <w:vAlign w:val="center"/>
            <w:hideMark/>
          </w:tcPr>
          <w:p w14:paraId="709A9F1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90.6</w:t>
            </w:r>
          </w:p>
        </w:tc>
        <w:tc>
          <w:tcPr>
            <w:tcW w:w="699" w:type="dxa"/>
            <w:shd w:val="clear" w:color="auto" w:fill="auto"/>
            <w:noWrap/>
            <w:vAlign w:val="center"/>
            <w:hideMark/>
          </w:tcPr>
          <w:p w14:paraId="76D68CC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1FE36A2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4.31</w:t>
            </w:r>
          </w:p>
        </w:tc>
      </w:tr>
      <w:tr w:rsidR="000B7280" w:rsidRPr="00364417" w14:paraId="7567C468" w14:textId="77777777" w:rsidTr="00B304E2">
        <w:trPr>
          <w:cantSplit/>
          <w:trHeight w:hRule="exact" w:val="245"/>
          <w:jc w:val="center"/>
        </w:trPr>
        <w:tc>
          <w:tcPr>
            <w:tcW w:w="738" w:type="dxa"/>
            <w:vMerge/>
            <w:vAlign w:val="center"/>
            <w:hideMark/>
          </w:tcPr>
          <w:p w14:paraId="4856F52D"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4B088D33"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221DACCE"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677B150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1507</w:t>
            </w:r>
          </w:p>
        </w:tc>
        <w:tc>
          <w:tcPr>
            <w:tcW w:w="778" w:type="dxa"/>
            <w:shd w:val="clear" w:color="auto" w:fill="auto"/>
            <w:noWrap/>
            <w:vAlign w:val="center"/>
            <w:hideMark/>
          </w:tcPr>
          <w:p w14:paraId="77E3991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552</w:t>
            </w:r>
          </w:p>
        </w:tc>
        <w:tc>
          <w:tcPr>
            <w:tcW w:w="704" w:type="dxa"/>
            <w:shd w:val="clear" w:color="auto" w:fill="auto"/>
            <w:noWrap/>
            <w:vAlign w:val="center"/>
            <w:hideMark/>
          </w:tcPr>
          <w:p w14:paraId="717513D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26.8</w:t>
            </w:r>
          </w:p>
        </w:tc>
        <w:tc>
          <w:tcPr>
            <w:tcW w:w="699" w:type="dxa"/>
            <w:shd w:val="clear" w:color="auto" w:fill="auto"/>
            <w:noWrap/>
            <w:vAlign w:val="center"/>
            <w:hideMark/>
          </w:tcPr>
          <w:p w14:paraId="3387357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651BC52A"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43FE95B0" w14:textId="77777777" w:rsidTr="00B304E2">
        <w:trPr>
          <w:cantSplit/>
          <w:trHeight w:hRule="exact" w:val="245"/>
          <w:jc w:val="center"/>
        </w:trPr>
        <w:tc>
          <w:tcPr>
            <w:tcW w:w="738" w:type="dxa"/>
            <w:vMerge/>
            <w:vAlign w:val="center"/>
            <w:hideMark/>
          </w:tcPr>
          <w:p w14:paraId="28E6B60E"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35E2FCB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Percentage</w:t>
            </w:r>
          </w:p>
        </w:tc>
        <w:tc>
          <w:tcPr>
            <w:tcW w:w="3141" w:type="dxa"/>
            <w:gridSpan w:val="3"/>
            <w:tcBorders>
              <w:bottom w:val="single" w:sz="4" w:space="0" w:color="auto"/>
            </w:tcBorders>
            <w:shd w:val="clear" w:color="auto" w:fill="auto"/>
            <w:vAlign w:val="center"/>
          </w:tcPr>
          <w:p w14:paraId="600508B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3C2B217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5DB0217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66.4</w:t>
            </w:r>
          </w:p>
        </w:tc>
        <w:tc>
          <w:tcPr>
            <w:tcW w:w="699" w:type="dxa"/>
            <w:shd w:val="clear" w:color="auto" w:fill="auto"/>
            <w:noWrap/>
            <w:vAlign w:val="center"/>
            <w:hideMark/>
          </w:tcPr>
          <w:p w14:paraId="4901558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62.1</w:t>
            </w:r>
          </w:p>
        </w:tc>
        <w:tc>
          <w:tcPr>
            <w:tcW w:w="719" w:type="dxa"/>
            <w:vMerge/>
            <w:shd w:val="clear" w:color="auto" w:fill="auto"/>
            <w:noWrap/>
            <w:vAlign w:val="bottom"/>
            <w:hideMark/>
          </w:tcPr>
          <w:p w14:paraId="533C1BAD"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036785DE" w14:textId="77777777" w:rsidTr="00B304E2">
        <w:trPr>
          <w:cantSplit/>
          <w:trHeight w:hRule="exact" w:val="245"/>
          <w:jc w:val="center"/>
        </w:trPr>
        <w:tc>
          <w:tcPr>
            <w:tcW w:w="738" w:type="dxa"/>
            <w:vMerge w:val="restart"/>
            <w:shd w:val="clear" w:color="auto" w:fill="auto"/>
            <w:vAlign w:val="center"/>
            <w:hideMark/>
          </w:tcPr>
          <w:p w14:paraId="18C1529D"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OSUO</w:t>
            </w:r>
          </w:p>
        </w:tc>
        <w:tc>
          <w:tcPr>
            <w:tcW w:w="2135" w:type="dxa"/>
            <w:vMerge w:val="restart"/>
            <w:shd w:val="clear" w:color="auto" w:fill="D9D9D9" w:themeFill="background1" w:themeFillShade="D9"/>
            <w:vAlign w:val="center"/>
            <w:hideMark/>
          </w:tcPr>
          <w:p w14:paraId="4B8B0410"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2F27A80A"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1F66536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5475</w:t>
            </w:r>
          </w:p>
        </w:tc>
        <w:tc>
          <w:tcPr>
            <w:tcW w:w="778" w:type="dxa"/>
            <w:shd w:val="clear" w:color="auto" w:fill="auto"/>
            <w:noWrap/>
            <w:vAlign w:val="center"/>
            <w:hideMark/>
          </w:tcPr>
          <w:p w14:paraId="3399C8F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58</w:t>
            </w:r>
          </w:p>
        </w:tc>
        <w:tc>
          <w:tcPr>
            <w:tcW w:w="704" w:type="dxa"/>
            <w:shd w:val="clear" w:color="auto" w:fill="auto"/>
            <w:noWrap/>
            <w:vAlign w:val="center"/>
            <w:hideMark/>
          </w:tcPr>
          <w:p w14:paraId="2DBEA66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99.0</w:t>
            </w:r>
          </w:p>
        </w:tc>
        <w:tc>
          <w:tcPr>
            <w:tcW w:w="699" w:type="dxa"/>
            <w:shd w:val="clear" w:color="auto" w:fill="auto"/>
            <w:noWrap/>
            <w:vAlign w:val="center"/>
            <w:hideMark/>
          </w:tcPr>
          <w:p w14:paraId="0603C4D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59A3681C"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6CDDEB9C"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18A4C00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0.00</w:t>
            </w:r>
          </w:p>
        </w:tc>
      </w:tr>
      <w:tr w:rsidR="000B7280" w:rsidRPr="00364417" w14:paraId="599A1C33" w14:textId="77777777" w:rsidTr="00B304E2">
        <w:trPr>
          <w:cantSplit/>
          <w:trHeight w:hRule="exact" w:val="245"/>
          <w:jc w:val="center"/>
        </w:trPr>
        <w:tc>
          <w:tcPr>
            <w:tcW w:w="738" w:type="dxa"/>
            <w:vMerge/>
            <w:vAlign w:val="center"/>
            <w:hideMark/>
          </w:tcPr>
          <w:p w14:paraId="35874767"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21CB0546"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04961384"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0C77749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1098</w:t>
            </w:r>
          </w:p>
        </w:tc>
        <w:tc>
          <w:tcPr>
            <w:tcW w:w="778" w:type="dxa"/>
            <w:shd w:val="clear" w:color="auto" w:fill="auto"/>
            <w:noWrap/>
            <w:vAlign w:val="center"/>
            <w:hideMark/>
          </w:tcPr>
          <w:p w14:paraId="5DBF885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58</w:t>
            </w:r>
          </w:p>
        </w:tc>
        <w:tc>
          <w:tcPr>
            <w:tcW w:w="704" w:type="dxa"/>
            <w:shd w:val="clear" w:color="auto" w:fill="auto"/>
            <w:noWrap/>
            <w:vAlign w:val="center"/>
            <w:hideMark/>
          </w:tcPr>
          <w:p w14:paraId="17DE24C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5.0</w:t>
            </w:r>
          </w:p>
        </w:tc>
        <w:tc>
          <w:tcPr>
            <w:tcW w:w="699" w:type="dxa"/>
            <w:shd w:val="clear" w:color="auto" w:fill="auto"/>
            <w:noWrap/>
            <w:vAlign w:val="center"/>
            <w:hideMark/>
          </w:tcPr>
          <w:p w14:paraId="4035E8D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6F3183CC"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7A6CB02C" w14:textId="77777777" w:rsidTr="00B304E2">
        <w:trPr>
          <w:cantSplit/>
          <w:trHeight w:hRule="exact" w:val="245"/>
          <w:jc w:val="center"/>
        </w:trPr>
        <w:tc>
          <w:tcPr>
            <w:tcW w:w="738" w:type="dxa"/>
            <w:vMerge/>
            <w:vAlign w:val="center"/>
            <w:hideMark/>
          </w:tcPr>
          <w:p w14:paraId="0838AA5F"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00ECA9D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123BB6A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17DBFF7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6DE342F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82.7</w:t>
            </w:r>
          </w:p>
        </w:tc>
        <w:tc>
          <w:tcPr>
            <w:tcW w:w="699" w:type="dxa"/>
            <w:shd w:val="clear" w:color="auto" w:fill="auto"/>
            <w:noWrap/>
            <w:vAlign w:val="center"/>
            <w:hideMark/>
          </w:tcPr>
          <w:p w14:paraId="428BF22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82.7</w:t>
            </w:r>
          </w:p>
        </w:tc>
        <w:tc>
          <w:tcPr>
            <w:tcW w:w="719" w:type="dxa"/>
            <w:vMerge/>
            <w:shd w:val="clear" w:color="auto" w:fill="auto"/>
            <w:noWrap/>
            <w:vAlign w:val="bottom"/>
            <w:hideMark/>
          </w:tcPr>
          <w:p w14:paraId="0DD689AF"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074EBDB0" w14:textId="77777777" w:rsidTr="00B304E2">
        <w:trPr>
          <w:cantSplit/>
          <w:trHeight w:hRule="exact" w:val="245"/>
          <w:jc w:val="center"/>
        </w:trPr>
        <w:tc>
          <w:tcPr>
            <w:tcW w:w="738" w:type="dxa"/>
            <w:vMerge w:val="restart"/>
            <w:shd w:val="clear" w:color="auto" w:fill="auto"/>
            <w:vAlign w:val="center"/>
            <w:hideMark/>
          </w:tcPr>
          <w:p w14:paraId="36AF91A1"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OSUT</w:t>
            </w:r>
          </w:p>
        </w:tc>
        <w:tc>
          <w:tcPr>
            <w:tcW w:w="2135" w:type="dxa"/>
            <w:vMerge w:val="restart"/>
            <w:shd w:val="clear" w:color="auto" w:fill="D9D9D9" w:themeFill="background1" w:themeFillShade="D9"/>
            <w:vAlign w:val="center"/>
            <w:hideMark/>
          </w:tcPr>
          <w:p w14:paraId="08729AE5"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2FACE8A8"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176647F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5077</w:t>
            </w:r>
          </w:p>
        </w:tc>
        <w:tc>
          <w:tcPr>
            <w:tcW w:w="778" w:type="dxa"/>
            <w:shd w:val="clear" w:color="auto" w:fill="auto"/>
            <w:noWrap/>
            <w:vAlign w:val="center"/>
            <w:hideMark/>
          </w:tcPr>
          <w:p w14:paraId="49E41E9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440</w:t>
            </w:r>
          </w:p>
        </w:tc>
        <w:tc>
          <w:tcPr>
            <w:tcW w:w="704" w:type="dxa"/>
            <w:shd w:val="clear" w:color="auto" w:fill="auto"/>
            <w:noWrap/>
            <w:vAlign w:val="center"/>
            <w:hideMark/>
          </w:tcPr>
          <w:p w14:paraId="4F760F0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92.0</w:t>
            </w:r>
          </w:p>
        </w:tc>
        <w:tc>
          <w:tcPr>
            <w:tcW w:w="699" w:type="dxa"/>
            <w:shd w:val="clear" w:color="auto" w:fill="auto"/>
            <w:noWrap/>
            <w:vAlign w:val="center"/>
            <w:hideMark/>
          </w:tcPr>
          <w:p w14:paraId="7F2B2B4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362905CF"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5ED0B22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3.05</w:t>
            </w:r>
          </w:p>
        </w:tc>
      </w:tr>
      <w:tr w:rsidR="000B7280" w:rsidRPr="00364417" w14:paraId="0B53B58C" w14:textId="77777777" w:rsidTr="00B304E2">
        <w:trPr>
          <w:cantSplit/>
          <w:trHeight w:hRule="exact" w:val="245"/>
          <w:jc w:val="center"/>
        </w:trPr>
        <w:tc>
          <w:tcPr>
            <w:tcW w:w="738" w:type="dxa"/>
            <w:vMerge/>
            <w:vAlign w:val="center"/>
            <w:hideMark/>
          </w:tcPr>
          <w:p w14:paraId="72CFBBA9"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265F417A"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2F5F9B32"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01D197A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1263</w:t>
            </w:r>
          </w:p>
        </w:tc>
        <w:tc>
          <w:tcPr>
            <w:tcW w:w="778" w:type="dxa"/>
            <w:shd w:val="clear" w:color="auto" w:fill="auto"/>
            <w:noWrap/>
            <w:vAlign w:val="center"/>
            <w:hideMark/>
          </w:tcPr>
          <w:p w14:paraId="60B35D8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667</w:t>
            </w:r>
          </w:p>
        </w:tc>
        <w:tc>
          <w:tcPr>
            <w:tcW w:w="704" w:type="dxa"/>
            <w:shd w:val="clear" w:color="auto" w:fill="auto"/>
            <w:noWrap/>
            <w:vAlign w:val="center"/>
            <w:hideMark/>
          </w:tcPr>
          <w:p w14:paraId="5C189E1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34.6</w:t>
            </w:r>
          </w:p>
        </w:tc>
        <w:tc>
          <w:tcPr>
            <w:tcW w:w="699" w:type="dxa"/>
            <w:shd w:val="clear" w:color="auto" w:fill="auto"/>
            <w:noWrap/>
            <w:vAlign w:val="center"/>
            <w:hideMark/>
          </w:tcPr>
          <w:p w14:paraId="3775240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23F50F2B"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4404AB1" w14:textId="77777777" w:rsidTr="00B304E2">
        <w:trPr>
          <w:cantSplit/>
          <w:trHeight w:hRule="exact" w:val="245"/>
          <w:jc w:val="center"/>
        </w:trPr>
        <w:tc>
          <w:tcPr>
            <w:tcW w:w="738" w:type="dxa"/>
            <w:vMerge/>
            <w:vAlign w:val="center"/>
            <w:hideMark/>
          </w:tcPr>
          <w:p w14:paraId="256875EE"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3380FC8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7664DBC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16502A2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1C6CD66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77.1</w:t>
            </w:r>
          </w:p>
        </w:tc>
        <w:tc>
          <w:tcPr>
            <w:tcW w:w="699" w:type="dxa"/>
            <w:shd w:val="clear" w:color="auto" w:fill="auto"/>
            <w:noWrap/>
            <w:vAlign w:val="center"/>
            <w:hideMark/>
          </w:tcPr>
          <w:p w14:paraId="16692F6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74.1</w:t>
            </w:r>
          </w:p>
        </w:tc>
        <w:tc>
          <w:tcPr>
            <w:tcW w:w="719" w:type="dxa"/>
            <w:vMerge/>
            <w:shd w:val="clear" w:color="auto" w:fill="auto"/>
            <w:noWrap/>
            <w:vAlign w:val="bottom"/>
            <w:hideMark/>
          </w:tcPr>
          <w:p w14:paraId="5C4BD53C"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394742D7" w14:textId="77777777" w:rsidTr="00B304E2">
        <w:trPr>
          <w:cantSplit/>
          <w:trHeight w:hRule="exact" w:val="245"/>
          <w:jc w:val="center"/>
        </w:trPr>
        <w:tc>
          <w:tcPr>
            <w:tcW w:w="738" w:type="dxa"/>
            <w:vMerge w:val="restart"/>
            <w:shd w:val="clear" w:color="auto" w:fill="auto"/>
            <w:vAlign w:val="center"/>
            <w:hideMark/>
          </w:tcPr>
          <w:p w14:paraId="117E57B9"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RCC</w:t>
            </w:r>
          </w:p>
        </w:tc>
        <w:tc>
          <w:tcPr>
            <w:tcW w:w="2135" w:type="dxa"/>
            <w:vMerge w:val="restart"/>
            <w:shd w:val="clear" w:color="auto" w:fill="D9D9D9" w:themeFill="background1" w:themeFillShade="D9"/>
            <w:vAlign w:val="center"/>
            <w:hideMark/>
          </w:tcPr>
          <w:p w14:paraId="36F80B81"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64DE2FA6"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3AD6E0B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2223</w:t>
            </w:r>
          </w:p>
        </w:tc>
        <w:tc>
          <w:tcPr>
            <w:tcW w:w="778" w:type="dxa"/>
            <w:shd w:val="clear" w:color="auto" w:fill="auto"/>
            <w:noWrap/>
            <w:vAlign w:val="center"/>
            <w:hideMark/>
          </w:tcPr>
          <w:p w14:paraId="6077145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51</w:t>
            </w:r>
          </w:p>
        </w:tc>
        <w:tc>
          <w:tcPr>
            <w:tcW w:w="704" w:type="dxa"/>
            <w:shd w:val="clear" w:color="auto" w:fill="auto"/>
            <w:noWrap/>
            <w:vAlign w:val="center"/>
            <w:hideMark/>
          </w:tcPr>
          <w:p w14:paraId="5354E56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97.8</w:t>
            </w:r>
          </w:p>
        </w:tc>
        <w:tc>
          <w:tcPr>
            <w:tcW w:w="699" w:type="dxa"/>
            <w:shd w:val="clear" w:color="auto" w:fill="auto"/>
            <w:noWrap/>
            <w:vAlign w:val="center"/>
            <w:hideMark/>
          </w:tcPr>
          <w:p w14:paraId="7AF0EA3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0757403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0.47</w:t>
            </w:r>
          </w:p>
        </w:tc>
      </w:tr>
      <w:tr w:rsidR="000B7280" w:rsidRPr="00364417" w14:paraId="72B24428" w14:textId="77777777" w:rsidTr="00B304E2">
        <w:trPr>
          <w:cantSplit/>
          <w:trHeight w:hRule="exact" w:val="245"/>
          <w:jc w:val="center"/>
        </w:trPr>
        <w:tc>
          <w:tcPr>
            <w:tcW w:w="738" w:type="dxa"/>
            <w:vMerge/>
            <w:vAlign w:val="center"/>
            <w:hideMark/>
          </w:tcPr>
          <w:p w14:paraId="7DDC092B"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7D58B95E"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4FCC4A0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6B3FCFC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633</w:t>
            </w:r>
          </w:p>
        </w:tc>
        <w:tc>
          <w:tcPr>
            <w:tcW w:w="778" w:type="dxa"/>
            <w:shd w:val="clear" w:color="auto" w:fill="auto"/>
            <w:noWrap/>
            <w:vAlign w:val="center"/>
            <w:hideMark/>
          </w:tcPr>
          <w:p w14:paraId="0A12966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65</w:t>
            </w:r>
          </w:p>
        </w:tc>
        <w:tc>
          <w:tcPr>
            <w:tcW w:w="704" w:type="dxa"/>
            <w:shd w:val="clear" w:color="auto" w:fill="auto"/>
            <w:noWrap/>
            <w:vAlign w:val="center"/>
            <w:hideMark/>
          </w:tcPr>
          <w:p w14:paraId="061FCA9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9.3</w:t>
            </w:r>
          </w:p>
        </w:tc>
        <w:tc>
          <w:tcPr>
            <w:tcW w:w="699" w:type="dxa"/>
            <w:shd w:val="clear" w:color="auto" w:fill="auto"/>
            <w:noWrap/>
            <w:vAlign w:val="center"/>
            <w:hideMark/>
          </w:tcPr>
          <w:p w14:paraId="0CAC34B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456FF261"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1100C37" w14:textId="77777777" w:rsidTr="00B304E2">
        <w:trPr>
          <w:cantSplit/>
          <w:trHeight w:hRule="exact" w:val="245"/>
          <w:jc w:val="center"/>
        </w:trPr>
        <w:tc>
          <w:tcPr>
            <w:tcW w:w="738" w:type="dxa"/>
            <w:vMerge/>
            <w:vAlign w:val="center"/>
            <w:hideMark/>
          </w:tcPr>
          <w:p w14:paraId="3BEDB954"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29EB9CA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4EE5F4B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66EA950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506336D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77.0</w:t>
            </w:r>
          </w:p>
        </w:tc>
        <w:tc>
          <w:tcPr>
            <w:tcW w:w="699" w:type="dxa"/>
            <w:shd w:val="clear" w:color="auto" w:fill="auto"/>
            <w:noWrap/>
            <w:vAlign w:val="center"/>
            <w:hideMark/>
          </w:tcPr>
          <w:p w14:paraId="093C543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76.5</w:t>
            </w:r>
          </w:p>
        </w:tc>
        <w:tc>
          <w:tcPr>
            <w:tcW w:w="719" w:type="dxa"/>
            <w:vMerge/>
            <w:shd w:val="clear" w:color="auto" w:fill="auto"/>
            <w:noWrap/>
            <w:vAlign w:val="bottom"/>
            <w:hideMark/>
          </w:tcPr>
          <w:p w14:paraId="6A768D1A"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1E1C8AB" w14:textId="77777777" w:rsidTr="00B304E2">
        <w:trPr>
          <w:cantSplit/>
          <w:trHeight w:hRule="exact" w:val="245"/>
          <w:jc w:val="center"/>
        </w:trPr>
        <w:tc>
          <w:tcPr>
            <w:tcW w:w="738" w:type="dxa"/>
            <w:vMerge w:val="restart"/>
            <w:shd w:val="clear" w:color="auto" w:fill="auto"/>
            <w:vAlign w:val="center"/>
            <w:hideMark/>
          </w:tcPr>
          <w:p w14:paraId="3FB177CB"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RSC</w:t>
            </w:r>
          </w:p>
        </w:tc>
        <w:tc>
          <w:tcPr>
            <w:tcW w:w="2135" w:type="dxa"/>
            <w:vMerge w:val="restart"/>
            <w:shd w:val="clear" w:color="auto" w:fill="D9D9D9" w:themeFill="background1" w:themeFillShade="D9"/>
            <w:vAlign w:val="center"/>
            <w:hideMark/>
          </w:tcPr>
          <w:p w14:paraId="164D6A1C"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32EC72F7"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3403297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7513</w:t>
            </w:r>
          </w:p>
        </w:tc>
        <w:tc>
          <w:tcPr>
            <w:tcW w:w="778" w:type="dxa"/>
            <w:shd w:val="clear" w:color="auto" w:fill="auto"/>
            <w:noWrap/>
            <w:vAlign w:val="center"/>
            <w:hideMark/>
          </w:tcPr>
          <w:p w14:paraId="7859F1B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98</w:t>
            </w:r>
          </w:p>
        </w:tc>
        <w:tc>
          <w:tcPr>
            <w:tcW w:w="704" w:type="dxa"/>
            <w:shd w:val="clear" w:color="auto" w:fill="auto"/>
            <w:noWrap/>
            <w:vAlign w:val="center"/>
            <w:hideMark/>
          </w:tcPr>
          <w:p w14:paraId="2D9A407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98.7</w:t>
            </w:r>
          </w:p>
        </w:tc>
        <w:tc>
          <w:tcPr>
            <w:tcW w:w="699" w:type="dxa"/>
            <w:shd w:val="clear" w:color="auto" w:fill="auto"/>
            <w:noWrap/>
            <w:vAlign w:val="center"/>
            <w:hideMark/>
          </w:tcPr>
          <w:p w14:paraId="11A7C00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6B7E286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0.32</w:t>
            </w:r>
          </w:p>
        </w:tc>
      </w:tr>
      <w:tr w:rsidR="000B7280" w:rsidRPr="00364417" w14:paraId="7482B5BE" w14:textId="77777777" w:rsidTr="00B304E2">
        <w:trPr>
          <w:cantSplit/>
          <w:trHeight w:hRule="exact" w:val="245"/>
          <w:jc w:val="center"/>
        </w:trPr>
        <w:tc>
          <w:tcPr>
            <w:tcW w:w="738" w:type="dxa"/>
            <w:vMerge/>
            <w:vAlign w:val="center"/>
            <w:hideMark/>
          </w:tcPr>
          <w:p w14:paraId="2DDC37B1"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74514688"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6D0BC950"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7836F047"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1304</w:t>
            </w:r>
          </w:p>
        </w:tc>
        <w:tc>
          <w:tcPr>
            <w:tcW w:w="778" w:type="dxa"/>
            <w:shd w:val="clear" w:color="auto" w:fill="auto"/>
            <w:noWrap/>
            <w:vAlign w:val="center"/>
            <w:hideMark/>
          </w:tcPr>
          <w:p w14:paraId="6EACDB7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127</w:t>
            </w:r>
          </w:p>
        </w:tc>
        <w:tc>
          <w:tcPr>
            <w:tcW w:w="704" w:type="dxa"/>
            <w:shd w:val="clear" w:color="auto" w:fill="auto"/>
            <w:noWrap/>
            <w:vAlign w:val="center"/>
            <w:hideMark/>
          </w:tcPr>
          <w:p w14:paraId="786D227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8.9</w:t>
            </w:r>
          </w:p>
        </w:tc>
        <w:tc>
          <w:tcPr>
            <w:tcW w:w="699" w:type="dxa"/>
            <w:shd w:val="clear" w:color="auto" w:fill="auto"/>
            <w:noWrap/>
            <w:vAlign w:val="center"/>
            <w:hideMark/>
          </w:tcPr>
          <w:p w14:paraId="0DCF801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6C7235B1"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0AAB7079" w14:textId="77777777" w:rsidTr="00B304E2">
        <w:trPr>
          <w:cantSplit/>
          <w:trHeight w:hRule="exact" w:val="245"/>
          <w:jc w:val="center"/>
        </w:trPr>
        <w:tc>
          <w:tcPr>
            <w:tcW w:w="738" w:type="dxa"/>
            <w:vMerge/>
            <w:vAlign w:val="center"/>
            <w:hideMark/>
          </w:tcPr>
          <w:p w14:paraId="55833056"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24E225E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12D45CB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77F5BDD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2981718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84.5</w:t>
            </w:r>
          </w:p>
        </w:tc>
        <w:tc>
          <w:tcPr>
            <w:tcW w:w="699" w:type="dxa"/>
            <w:shd w:val="clear" w:color="auto" w:fill="auto"/>
            <w:noWrap/>
            <w:vAlign w:val="center"/>
            <w:hideMark/>
          </w:tcPr>
          <w:p w14:paraId="65EDCC6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84.2</w:t>
            </w:r>
          </w:p>
        </w:tc>
        <w:tc>
          <w:tcPr>
            <w:tcW w:w="719" w:type="dxa"/>
            <w:vMerge/>
            <w:shd w:val="clear" w:color="auto" w:fill="auto"/>
            <w:noWrap/>
            <w:vAlign w:val="bottom"/>
            <w:hideMark/>
          </w:tcPr>
          <w:p w14:paraId="6EC8066D"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57873AEA" w14:textId="77777777" w:rsidTr="00B304E2">
        <w:trPr>
          <w:cantSplit/>
          <w:trHeight w:hRule="exact" w:val="245"/>
          <w:jc w:val="center"/>
        </w:trPr>
        <w:tc>
          <w:tcPr>
            <w:tcW w:w="738" w:type="dxa"/>
            <w:vMerge w:val="restart"/>
            <w:shd w:val="clear" w:color="auto" w:fill="auto"/>
            <w:vAlign w:val="center"/>
            <w:hideMark/>
          </w:tcPr>
          <w:p w14:paraId="6E068295"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SSC</w:t>
            </w:r>
          </w:p>
        </w:tc>
        <w:tc>
          <w:tcPr>
            <w:tcW w:w="2135" w:type="dxa"/>
            <w:vMerge w:val="restart"/>
            <w:shd w:val="clear" w:color="auto" w:fill="D9D9D9" w:themeFill="background1" w:themeFillShade="D9"/>
            <w:vAlign w:val="center"/>
            <w:hideMark/>
          </w:tcPr>
          <w:p w14:paraId="0ACC89EA"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63D38C2E"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45B5A71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2645</w:t>
            </w:r>
          </w:p>
        </w:tc>
        <w:tc>
          <w:tcPr>
            <w:tcW w:w="778" w:type="dxa"/>
            <w:shd w:val="clear" w:color="auto" w:fill="auto"/>
            <w:noWrap/>
            <w:vAlign w:val="center"/>
            <w:hideMark/>
          </w:tcPr>
          <w:p w14:paraId="64D6EF4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198</w:t>
            </w:r>
          </w:p>
        </w:tc>
        <w:tc>
          <w:tcPr>
            <w:tcW w:w="704" w:type="dxa"/>
            <w:shd w:val="clear" w:color="auto" w:fill="auto"/>
            <w:noWrap/>
            <w:vAlign w:val="center"/>
            <w:hideMark/>
          </w:tcPr>
          <w:p w14:paraId="24A7125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93.0</w:t>
            </w:r>
          </w:p>
        </w:tc>
        <w:tc>
          <w:tcPr>
            <w:tcW w:w="699" w:type="dxa"/>
            <w:shd w:val="clear" w:color="auto" w:fill="auto"/>
            <w:noWrap/>
            <w:vAlign w:val="center"/>
            <w:hideMark/>
          </w:tcPr>
          <w:p w14:paraId="3876BA3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3DD2B56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2.45</w:t>
            </w:r>
          </w:p>
        </w:tc>
      </w:tr>
      <w:tr w:rsidR="000B7280" w:rsidRPr="00364417" w14:paraId="217F2EFC" w14:textId="77777777" w:rsidTr="00B304E2">
        <w:trPr>
          <w:cantSplit/>
          <w:trHeight w:hRule="exact" w:val="245"/>
          <w:jc w:val="center"/>
        </w:trPr>
        <w:tc>
          <w:tcPr>
            <w:tcW w:w="738" w:type="dxa"/>
            <w:vMerge/>
            <w:vAlign w:val="center"/>
            <w:hideMark/>
          </w:tcPr>
          <w:p w14:paraId="79EC09CE"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6F412C21"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3246D76A"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62C2C6DC"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741</w:t>
            </w:r>
          </w:p>
        </w:tc>
        <w:tc>
          <w:tcPr>
            <w:tcW w:w="778" w:type="dxa"/>
            <w:shd w:val="clear" w:color="auto" w:fill="auto"/>
            <w:noWrap/>
            <w:vAlign w:val="center"/>
            <w:hideMark/>
          </w:tcPr>
          <w:p w14:paraId="6553DF7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293</w:t>
            </w:r>
          </w:p>
        </w:tc>
        <w:tc>
          <w:tcPr>
            <w:tcW w:w="704" w:type="dxa"/>
            <w:shd w:val="clear" w:color="auto" w:fill="auto"/>
            <w:noWrap/>
            <w:vAlign w:val="center"/>
            <w:hideMark/>
          </w:tcPr>
          <w:p w14:paraId="5DB056CE"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28.3</w:t>
            </w:r>
          </w:p>
        </w:tc>
        <w:tc>
          <w:tcPr>
            <w:tcW w:w="699" w:type="dxa"/>
            <w:shd w:val="clear" w:color="auto" w:fill="auto"/>
            <w:noWrap/>
            <w:vAlign w:val="center"/>
            <w:hideMark/>
          </w:tcPr>
          <w:p w14:paraId="50FF0BB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6371D82D"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3BAD8887" w14:textId="77777777" w:rsidTr="00B304E2">
        <w:trPr>
          <w:cantSplit/>
          <w:trHeight w:hRule="exact" w:val="245"/>
          <w:jc w:val="center"/>
        </w:trPr>
        <w:tc>
          <w:tcPr>
            <w:tcW w:w="738" w:type="dxa"/>
            <w:vMerge/>
            <w:vAlign w:val="center"/>
            <w:hideMark/>
          </w:tcPr>
          <w:p w14:paraId="273A3DF5"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0067B3A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xml:space="preserve">Overall </w:t>
            </w:r>
            <w:r>
              <w:rPr>
                <w:rFonts w:ascii="Calibri" w:eastAsia="Times New Roman" w:hAnsi="Calibri" w:cs="Times New Roman"/>
                <w:color w:val="000000"/>
                <w:sz w:val="20"/>
                <w:szCs w:val="20"/>
              </w:rPr>
              <w:t>%</w:t>
            </w:r>
          </w:p>
        </w:tc>
        <w:tc>
          <w:tcPr>
            <w:tcW w:w="3141" w:type="dxa"/>
            <w:gridSpan w:val="3"/>
            <w:tcBorders>
              <w:bottom w:val="single" w:sz="4" w:space="0" w:color="auto"/>
            </w:tcBorders>
            <w:shd w:val="clear" w:color="auto" w:fill="auto"/>
            <w:vAlign w:val="center"/>
          </w:tcPr>
          <w:p w14:paraId="2562CFE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5ACD9A8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1CAEAA6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75.8</w:t>
            </w:r>
          </w:p>
        </w:tc>
        <w:tc>
          <w:tcPr>
            <w:tcW w:w="699" w:type="dxa"/>
            <w:shd w:val="clear" w:color="auto" w:fill="auto"/>
            <w:noWrap/>
            <w:vAlign w:val="center"/>
            <w:hideMark/>
          </w:tcPr>
          <w:p w14:paraId="73CB039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73.3</w:t>
            </w:r>
          </w:p>
        </w:tc>
        <w:tc>
          <w:tcPr>
            <w:tcW w:w="719" w:type="dxa"/>
            <w:vMerge/>
            <w:shd w:val="clear" w:color="auto" w:fill="auto"/>
            <w:noWrap/>
            <w:vAlign w:val="bottom"/>
            <w:hideMark/>
          </w:tcPr>
          <w:p w14:paraId="4E555BBF"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5C34A35C" w14:textId="77777777" w:rsidTr="00B304E2">
        <w:trPr>
          <w:cantSplit/>
          <w:trHeight w:hRule="exact" w:val="245"/>
          <w:jc w:val="center"/>
        </w:trPr>
        <w:tc>
          <w:tcPr>
            <w:tcW w:w="738" w:type="dxa"/>
            <w:vMerge w:val="restart"/>
            <w:shd w:val="clear" w:color="auto" w:fill="auto"/>
            <w:vAlign w:val="center"/>
            <w:hideMark/>
          </w:tcPr>
          <w:p w14:paraId="0B5B6A3A"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TCC</w:t>
            </w:r>
          </w:p>
        </w:tc>
        <w:tc>
          <w:tcPr>
            <w:tcW w:w="2135" w:type="dxa"/>
            <w:vMerge w:val="restart"/>
            <w:shd w:val="clear" w:color="auto" w:fill="D9D9D9" w:themeFill="background1" w:themeFillShade="D9"/>
            <w:vAlign w:val="center"/>
            <w:hideMark/>
          </w:tcPr>
          <w:p w14:paraId="4D06FBFA"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1FFD758C"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5993398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13310</w:t>
            </w:r>
          </w:p>
        </w:tc>
        <w:tc>
          <w:tcPr>
            <w:tcW w:w="778" w:type="dxa"/>
            <w:shd w:val="clear" w:color="auto" w:fill="auto"/>
            <w:noWrap/>
            <w:vAlign w:val="center"/>
            <w:hideMark/>
          </w:tcPr>
          <w:p w14:paraId="0012B65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39</w:t>
            </w:r>
          </w:p>
        </w:tc>
        <w:tc>
          <w:tcPr>
            <w:tcW w:w="704" w:type="dxa"/>
            <w:shd w:val="clear" w:color="auto" w:fill="auto"/>
            <w:noWrap/>
            <w:vAlign w:val="center"/>
            <w:hideMark/>
          </w:tcPr>
          <w:p w14:paraId="68E9768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99.7</w:t>
            </w:r>
          </w:p>
        </w:tc>
        <w:tc>
          <w:tcPr>
            <w:tcW w:w="699" w:type="dxa"/>
            <w:shd w:val="clear" w:color="auto" w:fill="auto"/>
            <w:noWrap/>
            <w:vAlign w:val="center"/>
            <w:hideMark/>
          </w:tcPr>
          <w:p w14:paraId="5F74F3D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24BC05BB"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0.08</w:t>
            </w:r>
          </w:p>
        </w:tc>
      </w:tr>
      <w:tr w:rsidR="000B7280" w:rsidRPr="00364417" w14:paraId="2D203C42" w14:textId="77777777" w:rsidTr="00B304E2">
        <w:trPr>
          <w:cantSplit/>
          <w:trHeight w:hRule="exact" w:val="245"/>
          <w:jc w:val="center"/>
        </w:trPr>
        <w:tc>
          <w:tcPr>
            <w:tcW w:w="738" w:type="dxa"/>
            <w:vMerge/>
            <w:vAlign w:val="center"/>
            <w:hideMark/>
          </w:tcPr>
          <w:p w14:paraId="6A6BE4C0"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vMerge/>
            <w:shd w:val="clear" w:color="auto" w:fill="D9D9D9" w:themeFill="background1" w:themeFillShade="D9"/>
            <w:vAlign w:val="center"/>
            <w:hideMark/>
          </w:tcPr>
          <w:p w14:paraId="48337BE8"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7A254B2B"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03C1B34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3314</w:t>
            </w:r>
          </w:p>
        </w:tc>
        <w:tc>
          <w:tcPr>
            <w:tcW w:w="778" w:type="dxa"/>
            <w:shd w:val="clear" w:color="auto" w:fill="auto"/>
            <w:noWrap/>
            <w:vAlign w:val="center"/>
            <w:hideMark/>
          </w:tcPr>
          <w:p w14:paraId="39083C0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53</w:t>
            </w:r>
          </w:p>
        </w:tc>
        <w:tc>
          <w:tcPr>
            <w:tcW w:w="704" w:type="dxa"/>
            <w:shd w:val="clear" w:color="auto" w:fill="auto"/>
            <w:noWrap/>
            <w:vAlign w:val="center"/>
            <w:hideMark/>
          </w:tcPr>
          <w:p w14:paraId="0BF4CFF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1.6</w:t>
            </w:r>
          </w:p>
        </w:tc>
        <w:tc>
          <w:tcPr>
            <w:tcW w:w="699" w:type="dxa"/>
            <w:shd w:val="clear" w:color="auto" w:fill="auto"/>
            <w:noWrap/>
            <w:vAlign w:val="center"/>
            <w:hideMark/>
          </w:tcPr>
          <w:p w14:paraId="49D9DE6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bottom"/>
            <w:hideMark/>
          </w:tcPr>
          <w:p w14:paraId="46365323"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1F590DA0" w14:textId="77777777" w:rsidTr="00B304E2">
        <w:trPr>
          <w:cantSplit/>
          <w:trHeight w:hRule="exact" w:val="245"/>
          <w:jc w:val="center"/>
        </w:trPr>
        <w:tc>
          <w:tcPr>
            <w:tcW w:w="738" w:type="dxa"/>
            <w:vMerge/>
            <w:vAlign w:val="center"/>
            <w:hideMark/>
          </w:tcPr>
          <w:p w14:paraId="48B481F3" w14:textId="77777777" w:rsidR="000B7280" w:rsidRPr="00364417" w:rsidRDefault="000B7280" w:rsidP="005C032E">
            <w:pPr>
              <w:spacing w:line="240" w:lineRule="auto"/>
              <w:rPr>
                <w:rFonts w:ascii="Calibri" w:eastAsia="Times New Roman" w:hAnsi="Calibri" w:cs="Times New Roman"/>
                <w:b/>
                <w:color w:val="000000"/>
                <w:sz w:val="20"/>
                <w:szCs w:val="20"/>
              </w:rPr>
            </w:pPr>
          </w:p>
        </w:tc>
        <w:tc>
          <w:tcPr>
            <w:tcW w:w="2135" w:type="dxa"/>
            <w:tcBorders>
              <w:bottom w:val="single" w:sz="4" w:space="0" w:color="auto"/>
            </w:tcBorders>
            <w:shd w:val="clear" w:color="auto" w:fill="auto"/>
            <w:vAlign w:val="center"/>
            <w:hideMark/>
          </w:tcPr>
          <w:p w14:paraId="4FEA162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tcBorders>
              <w:bottom w:val="single" w:sz="4" w:space="0" w:color="auto"/>
            </w:tcBorders>
            <w:shd w:val="clear" w:color="auto" w:fill="auto"/>
            <w:vAlign w:val="center"/>
          </w:tcPr>
          <w:p w14:paraId="6261A07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56554F64"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21D3939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79.9</w:t>
            </w:r>
          </w:p>
        </w:tc>
        <w:tc>
          <w:tcPr>
            <w:tcW w:w="699" w:type="dxa"/>
            <w:shd w:val="clear" w:color="auto" w:fill="auto"/>
            <w:noWrap/>
            <w:vAlign w:val="center"/>
            <w:hideMark/>
          </w:tcPr>
          <w:p w14:paraId="4CD19651"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79.9</w:t>
            </w:r>
          </w:p>
        </w:tc>
        <w:tc>
          <w:tcPr>
            <w:tcW w:w="719" w:type="dxa"/>
            <w:vMerge/>
            <w:shd w:val="clear" w:color="auto" w:fill="auto"/>
            <w:noWrap/>
            <w:vAlign w:val="bottom"/>
            <w:hideMark/>
          </w:tcPr>
          <w:p w14:paraId="1F807D71"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7A887AFA" w14:textId="77777777" w:rsidTr="00B304E2">
        <w:trPr>
          <w:cantSplit/>
          <w:trHeight w:hRule="exact" w:val="245"/>
          <w:jc w:val="center"/>
        </w:trPr>
        <w:tc>
          <w:tcPr>
            <w:tcW w:w="738" w:type="dxa"/>
            <w:vMerge w:val="restart"/>
            <w:shd w:val="clear" w:color="auto" w:fill="auto"/>
            <w:vAlign w:val="center"/>
            <w:hideMark/>
          </w:tcPr>
          <w:p w14:paraId="366C8818" w14:textId="77777777" w:rsidR="000B7280" w:rsidRPr="00364417" w:rsidRDefault="000B7280" w:rsidP="005C032E">
            <w:pPr>
              <w:spacing w:line="240" w:lineRule="auto"/>
              <w:rPr>
                <w:rFonts w:ascii="Calibri" w:eastAsia="Times New Roman" w:hAnsi="Calibri" w:cs="Times New Roman"/>
                <w:b/>
                <w:color w:val="000000"/>
                <w:sz w:val="20"/>
                <w:szCs w:val="20"/>
              </w:rPr>
            </w:pPr>
            <w:r w:rsidRPr="00364417">
              <w:rPr>
                <w:rFonts w:ascii="Calibri" w:eastAsia="Times New Roman" w:hAnsi="Calibri" w:cs="Times New Roman"/>
                <w:b/>
                <w:color w:val="000000"/>
                <w:sz w:val="20"/>
                <w:szCs w:val="20"/>
              </w:rPr>
              <w:t>WOSC</w:t>
            </w:r>
          </w:p>
        </w:tc>
        <w:tc>
          <w:tcPr>
            <w:tcW w:w="2135" w:type="dxa"/>
            <w:vMerge w:val="restart"/>
            <w:shd w:val="clear" w:color="auto" w:fill="D9D9D9" w:themeFill="background1" w:themeFillShade="D9"/>
            <w:vAlign w:val="center"/>
            <w:hideMark/>
          </w:tcPr>
          <w:p w14:paraId="7CADD9CE" w14:textId="77777777" w:rsidR="000B7280" w:rsidRPr="00364417" w:rsidRDefault="000B7280" w:rsidP="005C032E">
            <w:pPr>
              <w:spacing w:line="240" w:lineRule="auto"/>
              <w:jc w:val="right"/>
              <w:rPr>
                <w:rFonts w:ascii="Calibri" w:eastAsia="Times New Roman" w:hAnsi="Calibri" w:cs="Times New Roman"/>
                <w:b/>
                <w:i/>
                <w:color w:val="000000"/>
                <w:sz w:val="20"/>
                <w:szCs w:val="20"/>
              </w:rPr>
            </w:pPr>
            <w:r w:rsidRPr="00190E80">
              <w:rPr>
                <w:rFonts w:ascii="Calibri" w:eastAsia="Times New Roman" w:hAnsi="Calibri" w:cs="Times New Roman"/>
                <w:b/>
                <w:i/>
                <w:color w:val="000000"/>
                <w:sz w:val="20"/>
                <w:szCs w:val="20"/>
              </w:rPr>
              <w:t>Observed Award or Tr</w:t>
            </w:r>
            <w:r w:rsidRPr="00364417">
              <w:rPr>
                <w:rFonts w:ascii="Calibri" w:eastAsia="Times New Roman" w:hAnsi="Calibri" w:cs="Times New Roman"/>
                <w:b/>
                <w:i/>
                <w:color w:val="000000"/>
                <w:sz w:val="20"/>
                <w:szCs w:val="20"/>
              </w:rPr>
              <w:t>ansfer</w:t>
            </w:r>
            <w:r w:rsidRPr="00190E80">
              <w:rPr>
                <w:rFonts w:ascii="Calibri" w:eastAsia="Times New Roman" w:hAnsi="Calibri" w:cs="Times New Roman"/>
                <w:b/>
                <w:i/>
                <w:color w:val="000000"/>
                <w:sz w:val="20"/>
                <w:szCs w:val="20"/>
              </w:rPr>
              <w:t xml:space="preserve"> Within 3 years</w:t>
            </w:r>
          </w:p>
        </w:tc>
        <w:tc>
          <w:tcPr>
            <w:tcW w:w="1145" w:type="dxa"/>
            <w:shd w:val="clear" w:color="auto" w:fill="D9D9D9" w:themeFill="background1" w:themeFillShade="D9"/>
            <w:vAlign w:val="center"/>
            <w:hideMark/>
          </w:tcPr>
          <w:p w14:paraId="3489B2EA"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No success</w:t>
            </w:r>
          </w:p>
        </w:tc>
        <w:tc>
          <w:tcPr>
            <w:tcW w:w="1218" w:type="dxa"/>
            <w:shd w:val="clear" w:color="auto" w:fill="auto"/>
            <w:noWrap/>
            <w:vAlign w:val="center"/>
            <w:hideMark/>
          </w:tcPr>
          <w:p w14:paraId="21A1973F"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2106</w:t>
            </w:r>
          </w:p>
        </w:tc>
        <w:tc>
          <w:tcPr>
            <w:tcW w:w="778" w:type="dxa"/>
            <w:shd w:val="clear" w:color="auto" w:fill="auto"/>
            <w:noWrap/>
            <w:vAlign w:val="center"/>
            <w:hideMark/>
          </w:tcPr>
          <w:p w14:paraId="4F34165D"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125</w:t>
            </w:r>
          </w:p>
        </w:tc>
        <w:tc>
          <w:tcPr>
            <w:tcW w:w="704" w:type="dxa"/>
            <w:shd w:val="clear" w:color="auto" w:fill="auto"/>
            <w:noWrap/>
            <w:vAlign w:val="center"/>
            <w:hideMark/>
          </w:tcPr>
          <w:p w14:paraId="1C4ADCC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94.4</w:t>
            </w:r>
          </w:p>
        </w:tc>
        <w:tc>
          <w:tcPr>
            <w:tcW w:w="699" w:type="dxa"/>
            <w:shd w:val="clear" w:color="auto" w:fill="auto"/>
            <w:noWrap/>
            <w:vAlign w:val="center"/>
            <w:hideMark/>
          </w:tcPr>
          <w:p w14:paraId="7F03B253"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100.0</w:t>
            </w:r>
          </w:p>
        </w:tc>
        <w:tc>
          <w:tcPr>
            <w:tcW w:w="719" w:type="dxa"/>
            <w:vMerge w:val="restart"/>
            <w:shd w:val="clear" w:color="auto" w:fill="auto"/>
            <w:noWrap/>
            <w:vAlign w:val="bottom"/>
            <w:hideMark/>
          </w:tcPr>
          <w:p w14:paraId="4BDD0EA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3.80</w:t>
            </w:r>
          </w:p>
        </w:tc>
      </w:tr>
      <w:tr w:rsidR="000B7280" w:rsidRPr="00364417" w14:paraId="7B7DC1B4" w14:textId="77777777" w:rsidTr="00B304E2">
        <w:trPr>
          <w:cantSplit/>
          <w:trHeight w:hRule="exact" w:val="245"/>
          <w:jc w:val="center"/>
        </w:trPr>
        <w:tc>
          <w:tcPr>
            <w:tcW w:w="738" w:type="dxa"/>
            <w:vMerge/>
            <w:vAlign w:val="center"/>
            <w:hideMark/>
          </w:tcPr>
          <w:p w14:paraId="60E2C640" w14:textId="77777777" w:rsidR="000B7280" w:rsidRPr="00364417" w:rsidRDefault="000B7280" w:rsidP="005C032E">
            <w:pPr>
              <w:spacing w:line="240" w:lineRule="auto"/>
              <w:rPr>
                <w:rFonts w:ascii="Calibri" w:eastAsia="Times New Roman" w:hAnsi="Calibri" w:cs="Times New Roman"/>
                <w:color w:val="000000"/>
                <w:sz w:val="20"/>
                <w:szCs w:val="20"/>
              </w:rPr>
            </w:pPr>
          </w:p>
        </w:tc>
        <w:tc>
          <w:tcPr>
            <w:tcW w:w="2135" w:type="dxa"/>
            <w:vMerge/>
            <w:shd w:val="clear" w:color="auto" w:fill="D9D9D9" w:themeFill="background1" w:themeFillShade="D9"/>
            <w:vAlign w:val="center"/>
            <w:hideMark/>
          </w:tcPr>
          <w:p w14:paraId="76DC61C9"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c>
          <w:tcPr>
            <w:tcW w:w="1145" w:type="dxa"/>
            <w:shd w:val="clear" w:color="auto" w:fill="D9D9D9" w:themeFill="background1" w:themeFillShade="D9"/>
            <w:vAlign w:val="center"/>
            <w:hideMark/>
          </w:tcPr>
          <w:p w14:paraId="7FA0425E" w14:textId="77777777" w:rsidR="000B7280" w:rsidRPr="00364417" w:rsidRDefault="000B7280" w:rsidP="005C032E">
            <w:pPr>
              <w:spacing w:line="240" w:lineRule="auto"/>
              <w:jc w:val="right"/>
              <w:rPr>
                <w:rFonts w:ascii="Calibri" w:eastAsia="Times New Roman" w:hAnsi="Calibri" w:cs="Times New Roman"/>
                <w:i/>
                <w:color w:val="000000"/>
                <w:sz w:val="20"/>
                <w:szCs w:val="20"/>
              </w:rPr>
            </w:pPr>
            <w:r w:rsidRPr="00364417">
              <w:rPr>
                <w:rFonts w:ascii="Calibri" w:eastAsia="Times New Roman" w:hAnsi="Calibri" w:cs="Times New Roman"/>
                <w:i/>
                <w:color w:val="000000"/>
                <w:sz w:val="20"/>
                <w:szCs w:val="20"/>
              </w:rPr>
              <w:t>Success</w:t>
            </w:r>
          </w:p>
        </w:tc>
        <w:tc>
          <w:tcPr>
            <w:tcW w:w="1218" w:type="dxa"/>
            <w:shd w:val="clear" w:color="auto" w:fill="auto"/>
            <w:noWrap/>
            <w:vAlign w:val="center"/>
            <w:hideMark/>
          </w:tcPr>
          <w:p w14:paraId="421F1525"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608</w:t>
            </w:r>
          </w:p>
        </w:tc>
        <w:tc>
          <w:tcPr>
            <w:tcW w:w="778" w:type="dxa"/>
            <w:shd w:val="clear" w:color="auto" w:fill="auto"/>
            <w:noWrap/>
            <w:vAlign w:val="center"/>
            <w:hideMark/>
          </w:tcPr>
          <w:p w14:paraId="3D7B162A"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242</w:t>
            </w:r>
          </w:p>
        </w:tc>
        <w:tc>
          <w:tcPr>
            <w:tcW w:w="704" w:type="dxa"/>
            <w:shd w:val="clear" w:color="auto" w:fill="auto"/>
            <w:noWrap/>
            <w:vAlign w:val="center"/>
            <w:hideMark/>
          </w:tcPr>
          <w:p w14:paraId="360E2E6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28.5</w:t>
            </w:r>
          </w:p>
        </w:tc>
        <w:tc>
          <w:tcPr>
            <w:tcW w:w="699" w:type="dxa"/>
            <w:shd w:val="clear" w:color="auto" w:fill="auto"/>
            <w:noWrap/>
            <w:vAlign w:val="center"/>
            <w:hideMark/>
          </w:tcPr>
          <w:p w14:paraId="59175439"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0.0</w:t>
            </w:r>
          </w:p>
        </w:tc>
        <w:tc>
          <w:tcPr>
            <w:tcW w:w="719" w:type="dxa"/>
            <w:vMerge/>
            <w:shd w:val="clear" w:color="auto" w:fill="auto"/>
            <w:noWrap/>
            <w:vAlign w:val="center"/>
            <w:hideMark/>
          </w:tcPr>
          <w:p w14:paraId="6F0705FE"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642934D1" w14:textId="77777777" w:rsidTr="00B304E2">
        <w:trPr>
          <w:cantSplit/>
          <w:trHeight w:hRule="exact" w:val="245"/>
          <w:jc w:val="center"/>
        </w:trPr>
        <w:tc>
          <w:tcPr>
            <w:tcW w:w="738" w:type="dxa"/>
            <w:vMerge/>
            <w:vAlign w:val="center"/>
            <w:hideMark/>
          </w:tcPr>
          <w:p w14:paraId="227D0DE7" w14:textId="77777777" w:rsidR="000B7280" w:rsidRPr="00364417" w:rsidRDefault="000B7280" w:rsidP="005C032E">
            <w:pPr>
              <w:spacing w:line="240" w:lineRule="auto"/>
              <w:rPr>
                <w:rFonts w:ascii="Calibri" w:eastAsia="Times New Roman" w:hAnsi="Calibri" w:cs="Times New Roman"/>
                <w:color w:val="000000"/>
                <w:sz w:val="20"/>
                <w:szCs w:val="20"/>
              </w:rPr>
            </w:pPr>
          </w:p>
        </w:tc>
        <w:tc>
          <w:tcPr>
            <w:tcW w:w="2135" w:type="dxa"/>
            <w:shd w:val="clear" w:color="auto" w:fill="auto"/>
            <w:vAlign w:val="center"/>
            <w:hideMark/>
          </w:tcPr>
          <w:p w14:paraId="328B25F8"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Overall %</w:t>
            </w:r>
          </w:p>
        </w:tc>
        <w:tc>
          <w:tcPr>
            <w:tcW w:w="3141" w:type="dxa"/>
            <w:gridSpan w:val="3"/>
            <w:shd w:val="clear" w:color="auto" w:fill="auto"/>
            <w:vAlign w:val="center"/>
          </w:tcPr>
          <w:p w14:paraId="1F3C66C6"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6B3F7EF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c>
          <w:tcPr>
            <w:tcW w:w="704" w:type="dxa"/>
            <w:shd w:val="clear" w:color="auto" w:fill="auto"/>
            <w:noWrap/>
            <w:vAlign w:val="center"/>
            <w:hideMark/>
          </w:tcPr>
          <w:p w14:paraId="7DF5A230"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76.2</w:t>
            </w:r>
          </w:p>
        </w:tc>
        <w:tc>
          <w:tcPr>
            <w:tcW w:w="699" w:type="dxa"/>
            <w:shd w:val="clear" w:color="auto" w:fill="auto"/>
            <w:noWrap/>
            <w:vAlign w:val="center"/>
            <w:hideMark/>
          </w:tcPr>
          <w:p w14:paraId="535C05F2" w14:textId="77777777" w:rsidR="000B7280" w:rsidRPr="00364417" w:rsidRDefault="000B7280" w:rsidP="005C032E">
            <w:pPr>
              <w:spacing w:line="240" w:lineRule="auto"/>
              <w:jc w:val="right"/>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72.4</w:t>
            </w:r>
          </w:p>
        </w:tc>
        <w:tc>
          <w:tcPr>
            <w:tcW w:w="719" w:type="dxa"/>
            <w:vMerge/>
            <w:shd w:val="clear" w:color="auto" w:fill="auto"/>
            <w:noWrap/>
            <w:vAlign w:val="center"/>
            <w:hideMark/>
          </w:tcPr>
          <w:p w14:paraId="0C5CEE28" w14:textId="77777777" w:rsidR="000B7280" w:rsidRPr="00364417" w:rsidRDefault="000B7280" w:rsidP="005C032E">
            <w:pPr>
              <w:spacing w:line="240" w:lineRule="auto"/>
              <w:jc w:val="right"/>
              <w:rPr>
                <w:rFonts w:ascii="Calibri" w:eastAsia="Times New Roman" w:hAnsi="Calibri" w:cs="Times New Roman"/>
                <w:color w:val="000000"/>
                <w:sz w:val="20"/>
                <w:szCs w:val="20"/>
              </w:rPr>
            </w:pPr>
          </w:p>
        </w:tc>
      </w:tr>
      <w:tr w:rsidR="000B7280" w:rsidRPr="00364417" w14:paraId="3B21956C" w14:textId="77777777" w:rsidTr="00B304E2">
        <w:trPr>
          <w:cantSplit/>
          <w:trHeight w:hRule="exact" w:val="245"/>
          <w:jc w:val="center"/>
        </w:trPr>
        <w:tc>
          <w:tcPr>
            <w:tcW w:w="8136" w:type="dxa"/>
            <w:gridSpan w:val="8"/>
            <w:shd w:val="clear" w:color="auto" w:fill="auto"/>
            <w:vAlign w:val="center"/>
            <w:hideMark/>
          </w:tcPr>
          <w:p w14:paraId="1BDC3049"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a. The cut value is .500</w:t>
            </w:r>
          </w:p>
          <w:p w14:paraId="69352BBF"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37DC2650"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13B6A26F"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p w14:paraId="7C3FEADA" w14:textId="77777777" w:rsidR="000B7280" w:rsidRPr="00364417" w:rsidRDefault="000B7280" w:rsidP="005C032E">
            <w:pPr>
              <w:spacing w:line="240" w:lineRule="auto"/>
              <w:rPr>
                <w:rFonts w:ascii="Calibri" w:eastAsia="Times New Roman" w:hAnsi="Calibri" w:cs="Times New Roman"/>
                <w:color w:val="000000"/>
                <w:sz w:val="20"/>
                <w:szCs w:val="20"/>
              </w:rPr>
            </w:pPr>
            <w:r w:rsidRPr="00364417">
              <w:rPr>
                <w:rFonts w:ascii="Calibri" w:eastAsia="Times New Roman" w:hAnsi="Calibri" w:cs="Times New Roman"/>
                <w:color w:val="000000"/>
                <w:sz w:val="20"/>
                <w:szCs w:val="20"/>
              </w:rPr>
              <w:t> </w:t>
            </w:r>
          </w:p>
        </w:tc>
      </w:tr>
    </w:tbl>
    <w:p w14:paraId="5FFA6749" w14:textId="77777777" w:rsidR="00B80B6A" w:rsidRDefault="00B80B6A" w:rsidP="00B80B6A">
      <w:pPr>
        <w:pStyle w:val="APAnormal"/>
        <w:ind w:firstLine="0"/>
        <w:jc w:val="center"/>
        <w:rPr>
          <w:b/>
        </w:rPr>
      </w:pPr>
    </w:p>
    <w:p w14:paraId="24594F70" w14:textId="0F6BFF30" w:rsidR="00B80B6A" w:rsidRPr="00C85393" w:rsidRDefault="00B80B6A" w:rsidP="00B80B6A">
      <w:pPr>
        <w:pStyle w:val="APAnormal"/>
        <w:ind w:firstLine="0"/>
        <w:jc w:val="center"/>
        <w:rPr>
          <w:b/>
        </w:rPr>
      </w:pPr>
    </w:p>
    <w:sectPr w:rsidR="00B80B6A" w:rsidRPr="00C85393" w:rsidSect="00EB17BB">
      <w:pgSz w:w="12240" w:h="15840"/>
      <w:pgMar w:top="1440" w:right="1440" w:bottom="1440" w:left="230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07C2D" w14:textId="77777777" w:rsidR="00306669" w:rsidRDefault="00306669" w:rsidP="00AB0760">
      <w:pPr>
        <w:spacing w:line="240" w:lineRule="auto"/>
      </w:pPr>
      <w:r>
        <w:separator/>
      </w:r>
    </w:p>
  </w:endnote>
  <w:endnote w:type="continuationSeparator" w:id="0">
    <w:p w14:paraId="5E18CE0E" w14:textId="77777777" w:rsidR="00306669" w:rsidRDefault="00306669" w:rsidP="00AB07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AF584" w14:textId="77777777" w:rsidR="00E068C1" w:rsidRDefault="00E068C1" w:rsidP="007179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69911C" w14:textId="77777777" w:rsidR="00E068C1" w:rsidRDefault="00E068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09F11" w14:textId="77777777" w:rsidR="00E068C1" w:rsidRDefault="00E068C1" w:rsidP="00FD75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6311B7" w14:textId="77777777" w:rsidR="00E068C1" w:rsidRDefault="00E068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259D0" w14:textId="77777777" w:rsidR="00E068C1" w:rsidRDefault="00E068C1" w:rsidP="00E068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51F9">
      <w:rPr>
        <w:rStyle w:val="PageNumber"/>
        <w:noProof/>
      </w:rPr>
      <w:t>ix</w:t>
    </w:r>
    <w:r>
      <w:rPr>
        <w:rStyle w:val="PageNumber"/>
      </w:rPr>
      <w:fldChar w:fldCharType="end"/>
    </w:r>
  </w:p>
  <w:p w14:paraId="37BEB99E" w14:textId="77777777" w:rsidR="00E068C1" w:rsidRDefault="00E068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520C" w14:textId="77777777" w:rsidR="00E068C1" w:rsidRDefault="00E068C1" w:rsidP="00E068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4A225CD7" w14:textId="6D0CD744" w:rsidR="00E068C1" w:rsidRPr="0071792C" w:rsidRDefault="00E068C1" w:rsidP="0071792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07D4A" w14:textId="77777777" w:rsidR="00E068C1" w:rsidRDefault="00E068C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528DE" w14:textId="3A54CDBF" w:rsidR="00E068C1" w:rsidRDefault="00E068C1" w:rsidP="003F5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51F9">
      <w:rPr>
        <w:rStyle w:val="PageNumber"/>
        <w:noProof/>
      </w:rPr>
      <w:t>38</w:t>
    </w:r>
    <w:r>
      <w:rPr>
        <w:rStyle w:val="PageNumber"/>
      </w:rPr>
      <w:fldChar w:fldCharType="end"/>
    </w:r>
  </w:p>
  <w:p w14:paraId="42B70093" w14:textId="77777777" w:rsidR="00E068C1" w:rsidRDefault="00E068C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BC80D" w14:textId="77777777" w:rsidR="00E068C1" w:rsidRDefault="00E068C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9105F" w14:textId="77777777" w:rsidR="00E068C1" w:rsidRDefault="00E068C1" w:rsidP="0083374F">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0A51F9">
      <w:rPr>
        <w:rStyle w:val="PageNumber"/>
        <w:noProof/>
      </w:rPr>
      <w:t>44</w:t>
    </w:r>
    <w:r>
      <w:rPr>
        <w:rStyle w:val="PageNumber"/>
      </w:rPr>
      <w:fldChar w:fldCharType="end"/>
    </w:r>
  </w:p>
  <w:p w14:paraId="2715E2E8" w14:textId="77777777" w:rsidR="00E068C1" w:rsidRDefault="00E06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6F3A2" w14:textId="77777777" w:rsidR="00306669" w:rsidRDefault="00306669" w:rsidP="00AB0760">
      <w:pPr>
        <w:spacing w:line="240" w:lineRule="auto"/>
      </w:pPr>
      <w:r>
        <w:separator/>
      </w:r>
    </w:p>
  </w:footnote>
  <w:footnote w:type="continuationSeparator" w:id="0">
    <w:p w14:paraId="60ECDED9" w14:textId="77777777" w:rsidR="00306669" w:rsidRDefault="00306669" w:rsidP="00AB07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AA80D" w14:textId="0BD27740" w:rsidR="00E068C1" w:rsidRDefault="00E068C1">
    <w:pPr>
      <w:pStyle w:val="Header"/>
    </w:pPr>
    <w:r>
      <w:rPr>
        <w:noProof/>
      </w:rPr>
      <mc:AlternateContent>
        <mc:Choice Requires="wps">
          <w:drawing>
            <wp:anchor distT="0" distB="0" distL="114300" distR="114300" simplePos="0" relativeHeight="251659264" behindDoc="0" locked="0" layoutInCell="1" allowOverlap="1" wp14:anchorId="24359A2F" wp14:editId="262381CA">
              <wp:simplePos x="0" y="0"/>
              <wp:positionH relativeFrom="column">
                <wp:posOffset>-374015</wp:posOffset>
              </wp:positionH>
              <wp:positionV relativeFrom="margin">
                <wp:align>center</wp:align>
              </wp:positionV>
              <wp:extent cx="340148" cy="331047"/>
              <wp:effectExtent l="4445" t="0" r="0" b="0"/>
              <wp:wrapNone/>
              <wp:docPr id="4" name="Text Box 4"/>
              <wp:cNvGraphicFramePr/>
              <a:graphic xmlns:a="http://schemas.openxmlformats.org/drawingml/2006/main">
                <a:graphicData uri="http://schemas.microsoft.com/office/word/2010/wordprocessingShape">
                  <wps:wsp>
                    <wps:cNvSpPr txBox="1"/>
                    <wps:spPr>
                      <a:xfrm rot="5400000">
                        <a:off x="0" y="0"/>
                        <a:ext cx="340148" cy="33104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99FD49" w14:textId="516E1321" w:rsidR="00E068C1" w:rsidRDefault="00A443D8" w:rsidP="0083374F">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59A2F" id="_x0000_t202" coordsize="21600,21600" o:spt="202" path="m,l,21600r21600,l21600,xe">
              <v:stroke joinstyle="miter"/>
              <v:path gradientshapeok="t" o:connecttype="rect"/>
            </v:shapetype>
            <v:shape id="Text Box 4" o:spid="_x0000_s1026" type="#_x0000_t202" style="position:absolute;margin-left:-29.45pt;margin-top:0;width:26.8pt;height:26.05pt;rotation:90;z-index:251659264;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HasAIAALAFAAAOAAAAZHJzL2Uyb0RvYy54bWysVE1v2zAMvQ/YfxB0T22nTtsYdQo3RYYB&#10;RVusHXpWZKkxZouapMTOhv33UbKdZd0uHeaDQZFPFPn4cXnVNTXZCWMrUDlNTmJKhOJQVuolp5+f&#10;VpMLSqxjqmQ1KJHTvbD0avH+3WWrMzGFDdSlMASdKJu1Oqcb53QWRZZvRMPsCWih0CjBNMzh0bxE&#10;pWEtem/qaBrHZ1ELptQGuLAWtTe9kS6CfykFd/dSWuFInVOMzYW/Cf+1/0eLS5a9GKY3FR/CYP8Q&#10;RcMqhY8eXN0wx8jWVH+4aipuwIJ0JxyaCKSsuAg5YDZJ/Cqbxw3TIuSC5Fh9oMn+P7f8bvdgSFXm&#10;NKVEsQZL9CQ6R66hI6lnp9U2Q9CjRpjrUI1VHvUWlT7pTpqGGEByZ2nsv0AFJkcQjazvD0x71xyV&#10;p2mcpNgaHE2np0mcnnufUe/Ku9TGug8CGuKFnBosZHDKdrfW9dAR4uEKVlVdh2LW6jcF+uw1InRD&#10;f5tlGAiKHulDCpX6vpydT4vz2XxyVsySSZrEF5OiiKeTm1URF3G6Ws7T6x9DnOP9yPPT8xAkt6+F&#10;91qrT0Iir4EArwgdLZa1ITuGvcg4F8oFJkOEiPYoiVm85eKAD3mE/N5yuWdkfBmUO1xuKgUm8P0q&#10;7PLLGLLs8Vi0o7y96Lp1N/TNGso9tk3oDGwDq/mqwnLeMusemME5QyXuDnePP1lDm1MYJEo2YL79&#10;Te/x2P5opaTFuc2p/bplRlBSf1Q4GPMkTf2gh0OKFcWDObasjy1q2ywBy5GE6ILo8a4eRWmgecYV&#10;U/hX0cQUx7dz6kZx6fptgiuKi6IIIBxtzdytetTcu/bV8c361D0zo4eOdthBdzBOOMteNXaP9TcV&#10;FFsHsgpd7wnuWR2Ix7UQ5mZYYX7vHJ8D6teiXfwEAAD//wMAUEsDBBQABgAIAAAAIQDdOSNT3QAA&#10;AAcBAAAPAAAAZHJzL2Rvd25yZXYueG1sTI5BT4NAFITvJv6HzTPxRhdISiuyNNqkHpRLqz9gyz6B&#10;yL4l7FLQX+/zZG8zmcnMV+wW24sLjr5zpCBZxSCQamc6ahR8vB+iLQgfNBndO0IF3+hhV97eFDo3&#10;bqYjXk6hETxCPtcK2hCGXEpft2i1X7kBibNPN1od2I6NNKOeedz2Mo3jTFrdET+0esB9i/XXabIK&#10;pvmtp/1rVb1km5/joaqTanlOlLq/W54eQQRcwn8Z/vAZHUpmOruJjBe9gmi9TbnKYgOC8yhLQJwV&#10;rNMHkGUhr/nLXwAAAP//AwBQSwECLQAUAAYACAAAACEAtoM4kv4AAADhAQAAEwAAAAAAAAAAAAAA&#10;AAAAAAAAW0NvbnRlbnRfVHlwZXNdLnhtbFBLAQItABQABgAIAAAAIQA4/SH/1gAAAJQBAAALAAAA&#10;AAAAAAAAAAAAAC8BAABfcmVscy8ucmVsc1BLAQItABQABgAIAAAAIQAGchHasAIAALAFAAAOAAAA&#10;AAAAAAAAAAAAAC4CAABkcnMvZTJvRG9jLnhtbFBLAQItABQABgAIAAAAIQDdOSNT3QAAAAcBAAAP&#10;AAAAAAAAAAAAAAAAAAoFAABkcnMvZG93bnJldi54bWxQSwUGAAAAAAQABADzAAAAFAYAAAAA&#10;" filled="f" stroked="f">
              <v:textbox>
                <w:txbxContent>
                  <w:p w14:paraId="4E99FD49" w14:textId="516E1321" w:rsidR="00E068C1" w:rsidRDefault="00A443D8" w:rsidP="0083374F">
                    <w:r>
                      <w:t>33</w:t>
                    </w:r>
                  </w:p>
                </w:txbxContent>
              </v:textbox>
              <w10:wrap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9510" w14:textId="5B7C47EF" w:rsidR="00E068C1" w:rsidRDefault="00E068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3912DF"/>
    <w:multiLevelType w:val="hybridMultilevel"/>
    <w:tmpl w:val="B3E26102"/>
    <w:lvl w:ilvl="0" w:tplc="5950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6305AA"/>
    <w:multiLevelType w:val="hybridMultilevel"/>
    <w:tmpl w:val="15164E3A"/>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A70B76"/>
    <w:multiLevelType w:val="hybridMultilevel"/>
    <w:tmpl w:val="5B845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45D3B"/>
    <w:multiLevelType w:val="multilevel"/>
    <w:tmpl w:val="1ABCE5D0"/>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8167D3"/>
    <w:multiLevelType w:val="hybridMultilevel"/>
    <w:tmpl w:val="1ABCE5D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F681F"/>
    <w:multiLevelType w:val="hybridMultilevel"/>
    <w:tmpl w:val="D9A297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741A6A"/>
    <w:multiLevelType w:val="hybridMultilevel"/>
    <w:tmpl w:val="25FCB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E75A1"/>
    <w:multiLevelType w:val="hybridMultilevel"/>
    <w:tmpl w:val="F9467C52"/>
    <w:lvl w:ilvl="0" w:tplc="5950DE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526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982F5B"/>
    <w:multiLevelType w:val="hybridMultilevel"/>
    <w:tmpl w:val="001452A6"/>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FC5518"/>
    <w:multiLevelType w:val="hybridMultilevel"/>
    <w:tmpl w:val="945E6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213395"/>
    <w:multiLevelType w:val="hybridMultilevel"/>
    <w:tmpl w:val="54B88B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EB3718"/>
    <w:multiLevelType w:val="hybridMultilevel"/>
    <w:tmpl w:val="BA000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42108C"/>
    <w:multiLevelType w:val="hybridMultilevel"/>
    <w:tmpl w:val="7E54F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804D2"/>
    <w:multiLevelType w:val="hybridMultilevel"/>
    <w:tmpl w:val="439A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094FDD"/>
    <w:multiLevelType w:val="hybridMultilevel"/>
    <w:tmpl w:val="EF36A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76CD6"/>
    <w:multiLevelType w:val="hybridMultilevel"/>
    <w:tmpl w:val="439A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80759"/>
    <w:multiLevelType w:val="hybridMultilevel"/>
    <w:tmpl w:val="2E9C9F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C36450"/>
    <w:multiLevelType w:val="multilevel"/>
    <w:tmpl w:val="F9467C5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3FA16C4"/>
    <w:multiLevelType w:val="hybridMultilevel"/>
    <w:tmpl w:val="439A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AB2483"/>
    <w:multiLevelType w:val="hybridMultilevel"/>
    <w:tmpl w:val="99725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132E6A"/>
    <w:multiLevelType w:val="hybridMultilevel"/>
    <w:tmpl w:val="D9FA0FB2"/>
    <w:lvl w:ilvl="0" w:tplc="04090019">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16"/>
  </w:num>
  <w:num w:numId="5">
    <w:abstractNumId w:val="7"/>
  </w:num>
  <w:num w:numId="6">
    <w:abstractNumId w:val="14"/>
  </w:num>
  <w:num w:numId="7">
    <w:abstractNumId w:val="0"/>
  </w:num>
  <w:num w:numId="8">
    <w:abstractNumId w:val="1"/>
  </w:num>
  <w:num w:numId="9">
    <w:abstractNumId w:val="2"/>
  </w:num>
  <w:num w:numId="10">
    <w:abstractNumId w:val="9"/>
  </w:num>
  <w:num w:numId="11">
    <w:abstractNumId w:val="6"/>
  </w:num>
  <w:num w:numId="12">
    <w:abstractNumId w:val="20"/>
  </w:num>
  <w:num w:numId="13">
    <w:abstractNumId w:val="23"/>
  </w:num>
  <w:num w:numId="14">
    <w:abstractNumId w:val="5"/>
  </w:num>
  <w:num w:numId="15">
    <w:abstractNumId w:val="19"/>
  </w:num>
  <w:num w:numId="16">
    <w:abstractNumId w:val="15"/>
  </w:num>
  <w:num w:numId="17">
    <w:abstractNumId w:val="18"/>
  </w:num>
  <w:num w:numId="18">
    <w:abstractNumId w:val="21"/>
  </w:num>
  <w:num w:numId="19">
    <w:abstractNumId w:val="3"/>
  </w:num>
  <w:num w:numId="20">
    <w:abstractNumId w:val="11"/>
  </w:num>
  <w:num w:numId="21">
    <w:abstractNumId w:val="10"/>
  </w:num>
  <w:num w:numId="22">
    <w:abstractNumId w:val="12"/>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US" w:vendorID="2" w:dllVersion="6"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88"/>
    <w:rsid w:val="0000028B"/>
    <w:rsid w:val="000011A3"/>
    <w:rsid w:val="000029CA"/>
    <w:rsid w:val="00003E46"/>
    <w:rsid w:val="00005998"/>
    <w:rsid w:val="00007DCA"/>
    <w:rsid w:val="00007F4A"/>
    <w:rsid w:val="0001160C"/>
    <w:rsid w:val="0001199E"/>
    <w:rsid w:val="00011AF2"/>
    <w:rsid w:val="00013672"/>
    <w:rsid w:val="00013AB9"/>
    <w:rsid w:val="00016D43"/>
    <w:rsid w:val="000208AC"/>
    <w:rsid w:val="00020AF9"/>
    <w:rsid w:val="000211E6"/>
    <w:rsid w:val="0002235F"/>
    <w:rsid w:val="0002491E"/>
    <w:rsid w:val="0002503D"/>
    <w:rsid w:val="00026E15"/>
    <w:rsid w:val="00030E8C"/>
    <w:rsid w:val="0003200C"/>
    <w:rsid w:val="00032EE2"/>
    <w:rsid w:val="00033084"/>
    <w:rsid w:val="00034599"/>
    <w:rsid w:val="0003488C"/>
    <w:rsid w:val="000372B5"/>
    <w:rsid w:val="0004220F"/>
    <w:rsid w:val="000426B2"/>
    <w:rsid w:val="00043A76"/>
    <w:rsid w:val="000460C8"/>
    <w:rsid w:val="00051340"/>
    <w:rsid w:val="00051FD0"/>
    <w:rsid w:val="000522F0"/>
    <w:rsid w:val="00052C96"/>
    <w:rsid w:val="000557E0"/>
    <w:rsid w:val="000564A6"/>
    <w:rsid w:val="00060B50"/>
    <w:rsid w:val="000620AC"/>
    <w:rsid w:val="000631AF"/>
    <w:rsid w:val="0006444F"/>
    <w:rsid w:val="00064588"/>
    <w:rsid w:val="00065126"/>
    <w:rsid w:val="0006548C"/>
    <w:rsid w:val="00066D57"/>
    <w:rsid w:val="000671D9"/>
    <w:rsid w:val="0007051D"/>
    <w:rsid w:val="000729A3"/>
    <w:rsid w:val="000744E4"/>
    <w:rsid w:val="00074B79"/>
    <w:rsid w:val="00075A00"/>
    <w:rsid w:val="00075C42"/>
    <w:rsid w:val="00076502"/>
    <w:rsid w:val="0008084A"/>
    <w:rsid w:val="00082F89"/>
    <w:rsid w:val="00083082"/>
    <w:rsid w:val="00083E97"/>
    <w:rsid w:val="00086C67"/>
    <w:rsid w:val="00086DDC"/>
    <w:rsid w:val="000942F5"/>
    <w:rsid w:val="00096BE5"/>
    <w:rsid w:val="00097F02"/>
    <w:rsid w:val="000A01CB"/>
    <w:rsid w:val="000A0F82"/>
    <w:rsid w:val="000A191D"/>
    <w:rsid w:val="000A2C8D"/>
    <w:rsid w:val="000A2D28"/>
    <w:rsid w:val="000A34C6"/>
    <w:rsid w:val="000A377D"/>
    <w:rsid w:val="000A4958"/>
    <w:rsid w:val="000A51F9"/>
    <w:rsid w:val="000B0139"/>
    <w:rsid w:val="000B0B06"/>
    <w:rsid w:val="000B0FD5"/>
    <w:rsid w:val="000B3FF2"/>
    <w:rsid w:val="000B5786"/>
    <w:rsid w:val="000B5C62"/>
    <w:rsid w:val="000B66E1"/>
    <w:rsid w:val="000B6B7C"/>
    <w:rsid w:val="000B7280"/>
    <w:rsid w:val="000C7CB4"/>
    <w:rsid w:val="000D1EF8"/>
    <w:rsid w:val="000D29D6"/>
    <w:rsid w:val="000D3B1D"/>
    <w:rsid w:val="000D6D72"/>
    <w:rsid w:val="000E096F"/>
    <w:rsid w:val="000E10CF"/>
    <w:rsid w:val="000E48F3"/>
    <w:rsid w:val="000E545E"/>
    <w:rsid w:val="000E5C0F"/>
    <w:rsid w:val="000E6152"/>
    <w:rsid w:val="000E6A89"/>
    <w:rsid w:val="000E6F43"/>
    <w:rsid w:val="000F46EC"/>
    <w:rsid w:val="000F68C5"/>
    <w:rsid w:val="000F6C05"/>
    <w:rsid w:val="00100A9D"/>
    <w:rsid w:val="001012FA"/>
    <w:rsid w:val="001017FF"/>
    <w:rsid w:val="00102184"/>
    <w:rsid w:val="001029F4"/>
    <w:rsid w:val="00102A0E"/>
    <w:rsid w:val="00106F45"/>
    <w:rsid w:val="00112C64"/>
    <w:rsid w:val="0011399D"/>
    <w:rsid w:val="00114159"/>
    <w:rsid w:val="00116FD6"/>
    <w:rsid w:val="00117771"/>
    <w:rsid w:val="0011784D"/>
    <w:rsid w:val="001224EE"/>
    <w:rsid w:val="001246A3"/>
    <w:rsid w:val="00125FA2"/>
    <w:rsid w:val="00127277"/>
    <w:rsid w:val="001303DE"/>
    <w:rsid w:val="00131211"/>
    <w:rsid w:val="00132007"/>
    <w:rsid w:val="00134933"/>
    <w:rsid w:val="00137194"/>
    <w:rsid w:val="00141221"/>
    <w:rsid w:val="001420AC"/>
    <w:rsid w:val="00142919"/>
    <w:rsid w:val="00142BD7"/>
    <w:rsid w:val="00142F32"/>
    <w:rsid w:val="001437F6"/>
    <w:rsid w:val="00147E69"/>
    <w:rsid w:val="00151772"/>
    <w:rsid w:val="001519B5"/>
    <w:rsid w:val="0015236B"/>
    <w:rsid w:val="00152E37"/>
    <w:rsid w:val="001537A4"/>
    <w:rsid w:val="00153D9F"/>
    <w:rsid w:val="0015530C"/>
    <w:rsid w:val="00156014"/>
    <w:rsid w:val="001565B4"/>
    <w:rsid w:val="001565CD"/>
    <w:rsid w:val="0015790A"/>
    <w:rsid w:val="00166ED4"/>
    <w:rsid w:val="001706DE"/>
    <w:rsid w:val="00172A73"/>
    <w:rsid w:val="00175F3D"/>
    <w:rsid w:val="00175F58"/>
    <w:rsid w:val="00176B95"/>
    <w:rsid w:val="001808AD"/>
    <w:rsid w:val="00180C59"/>
    <w:rsid w:val="001833E5"/>
    <w:rsid w:val="001846E5"/>
    <w:rsid w:val="001855D3"/>
    <w:rsid w:val="00187B77"/>
    <w:rsid w:val="00187C5E"/>
    <w:rsid w:val="00190781"/>
    <w:rsid w:val="001923F4"/>
    <w:rsid w:val="00192B28"/>
    <w:rsid w:val="00193528"/>
    <w:rsid w:val="00197231"/>
    <w:rsid w:val="001978F2"/>
    <w:rsid w:val="001A17FC"/>
    <w:rsid w:val="001A1BE2"/>
    <w:rsid w:val="001A2251"/>
    <w:rsid w:val="001A422A"/>
    <w:rsid w:val="001A570F"/>
    <w:rsid w:val="001A6100"/>
    <w:rsid w:val="001A72C8"/>
    <w:rsid w:val="001A78E9"/>
    <w:rsid w:val="001A7904"/>
    <w:rsid w:val="001B178E"/>
    <w:rsid w:val="001B2078"/>
    <w:rsid w:val="001B5E6C"/>
    <w:rsid w:val="001B69E4"/>
    <w:rsid w:val="001B6BE5"/>
    <w:rsid w:val="001C2900"/>
    <w:rsid w:val="001C2CB3"/>
    <w:rsid w:val="001C2FE1"/>
    <w:rsid w:val="001C3989"/>
    <w:rsid w:val="001C5358"/>
    <w:rsid w:val="001C5BB8"/>
    <w:rsid w:val="001C6A51"/>
    <w:rsid w:val="001D0290"/>
    <w:rsid w:val="001D45E9"/>
    <w:rsid w:val="001D6439"/>
    <w:rsid w:val="001D6A98"/>
    <w:rsid w:val="001D7A37"/>
    <w:rsid w:val="001E0CDF"/>
    <w:rsid w:val="001E5B52"/>
    <w:rsid w:val="001E6A2D"/>
    <w:rsid w:val="001E6C65"/>
    <w:rsid w:val="001F051E"/>
    <w:rsid w:val="001F1784"/>
    <w:rsid w:val="001F3445"/>
    <w:rsid w:val="001F57EB"/>
    <w:rsid w:val="001F648B"/>
    <w:rsid w:val="001F66C1"/>
    <w:rsid w:val="00201E73"/>
    <w:rsid w:val="0020215C"/>
    <w:rsid w:val="0020471A"/>
    <w:rsid w:val="00205075"/>
    <w:rsid w:val="002072EF"/>
    <w:rsid w:val="00210BD1"/>
    <w:rsid w:val="0021219B"/>
    <w:rsid w:val="00214F1E"/>
    <w:rsid w:val="00216428"/>
    <w:rsid w:val="00217957"/>
    <w:rsid w:val="00217BBA"/>
    <w:rsid w:val="00220AF5"/>
    <w:rsid w:val="00220BAB"/>
    <w:rsid w:val="00221A1A"/>
    <w:rsid w:val="002228DF"/>
    <w:rsid w:val="00222F0F"/>
    <w:rsid w:val="00223919"/>
    <w:rsid w:val="0022613F"/>
    <w:rsid w:val="002265FB"/>
    <w:rsid w:val="002324C3"/>
    <w:rsid w:val="00234D46"/>
    <w:rsid w:val="00234EB1"/>
    <w:rsid w:val="00236B29"/>
    <w:rsid w:val="0024093A"/>
    <w:rsid w:val="002434F6"/>
    <w:rsid w:val="002466CA"/>
    <w:rsid w:val="0025031C"/>
    <w:rsid w:val="00250993"/>
    <w:rsid w:val="00251867"/>
    <w:rsid w:val="00251925"/>
    <w:rsid w:val="002519FE"/>
    <w:rsid w:val="00254E12"/>
    <w:rsid w:val="00256539"/>
    <w:rsid w:val="00261413"/>
    <w:rsid w:val="00262746"/>
    <w:rsid w:val="0026438D"/>
    <w:rsid w:val="002653F3"/>
    <w:rsid w:val="00265606"/>
    <w:rsid w:val="00267ACC"/>
    <w:rsid w:val="00271C3B"/>
    <w:rsid w:val="00272C33"/>
    <w:rsid w:val="002730BA"/>
    <w:rsid w:val="00273503"/>
    <w:rsid w:val="00273C25"/>
    <w:rsid w:val="00273C60"/>
    <w:rsid w:val="002767BC"/>
    <w:rsid w:val="0027696C"/>
    <w:rsid w:val="00277080"/>
    <w:rsid w:val="00283AB0"/>
    <w:rsid w:val="002857F8"/>
    <w:rsid w:val="00287B5A"/>
    <w:rsid w:val="002927E2"/>
    <w:rsid w:val="00292FAB"/>
    <w:rsid w:val="002933F8"/>
    <w:rsid w:val="002957EA"/>
    <w:rsid w:val="00296779"/>
    <w:rsid w:val="002A0F42"/>
    <w:rsid w:val="002A12F7"/>
    <w:rsid w:val="002A1FD8"/>
    <w:rsid w:val="002A336B"/>
    <w:rsid w:val="002A3E5F"/>
    <w:rsid w:val="002A731E"/>
    <w:rsid w:val="002A7372"/>
    <w:rsid w:val="002A7EAD"/>
    <w:rsid w:val="002A7F62"/>
    <w:rsid w:val="002B2E7E"/>
    <w:rsid w:val="002B5796"/>
    <w:rsid w:val="002B6533"/>
    <w:rsid w:val="002B77B8"/>
    <w:rsid w:val="002C0730"/>
    <w:rsid w:val="002C1AA9"/>
    <w:rsid w:val="002C1B4B"/>
    <w:rsid w:val="002C298D"/>
    <w:rsid w:val="002C3DC0"/>
    <w:rsid w:val="002C460A"/>
    <w:rsid w:val="002C4CE5"/>
    <w:rsid w:val="002C5B99"/>
    <w:rsid w:val="002C7FF5"/>
    <w:rsid w:val="002D0833"/>
    <w:rsid w:val="002D0B8F"/>
    <w:rsid w:val="002D1649"/>
    <w:rsid w:val="002D2E76"/>
    <w:rsid w:val="002D37E9"/>
    <w:rsid w:val="002D562A"/>
    <w:rsid w:val="002D7A92"/>
    <w:rsid w:val="002E0551"/>
    <w:rsid w:val="002E5951"/>
    <w:rsid w:val="002E5CD2"/>
    <w:rsid w:val="002E5D11"/>
    <w:rsid w:val="002E5DBF"/>
    <w:rsid w:val="002E77A1"/>
    <w:rsid w:val="002E7A6D"/>
    <w:rsid w:val="002F052B"/>
    <w:rsid w:val="002F1B35"/>
    <w:rsid w:val="002F2ACB"/>
    <w:rsid w:val="002F3975"/>
    <w:rsid w:val="002F45A1"/>
    <w:rsid w:val="002F4625"/>
    <w:rsid w:val="002F55A2"/>
    <w:rsid w:val="002F5AAA"/>
    <w:rsid w:val="002F7E6E"/>
    <w:rsid w:val="00303194"/>
    <w:rsid w:val="00305165"/>
    <w:rsid w:val="0030648B"/>
    <w:rsid w:val="00306669"/>
    <w:rsid w:val="00306BB9"/>
    <w:rsid w:val="00307127"/>
    <w:rsid w:val="00307537"/>
    <w:rsid w:val="00310252"/>
    <w:rsid w:val="00311532"/>
    <w:rsid w:val="00311A63"/>
    <w:rsid w:val="00312791"/>
    <w:rsid w:val="00313413"/>
    <w:rsid w:val="003135EC"/>
    <w:rsid w:val="00314916"/>
    <w:rsid w:val="00315D23"/>
    <w:rsid w:val="003166A6"/>
    <w:rsid w:val="00316FA0"/>
    <w:rsid w:val="00317B9E"/>
    <w:rsid w:val="00320BF0"/>
    <w:rsid w:val="00323A19"/>
    <w:rsid w:val="00324588"/>
    <w:rsid w:val="00327919"/>
    <w:rsid w:val="00327F6A"/>
    <w:rsid w:val="00331984"/>
    <w:rsid w:val="00331B87"/>
    <w:rsid w:val="00332777"/>
    <w:rsid w:val="00333A15"/>
    <w:rsid w:val="00334361"/>
    <w:rsid w:val="0033489A"/>
    <w:rsid w:val="0033597E"/>
    <w:rsid w:val="00341223"/>
    <w:rsid w:val="00341EB0"/>
    <w:rsid w:val="00344135"/>
    <w:rsid w:val="003443DE"/>
    <w:rsid w:val="00344D1B"/>
    <w:rsid w:val="003474E2"/>
    <w:rsid w:val="003504BB"/>
    <w:rsid w:val="00350BDA"/>
    <w:rsid w:val="00350E6D"/>
    <w:rsid w:val="00351ABB"/>
    <w:rsid w:val="00354395"/>
    <w:rsid w:val="00354546"/>
    <w:rsid w:val="00354C13"/>
    <w:rsid w:val="003553A8"/>
    <w:rsid w:val="00355C82"/>
    <w:rsid w:val="003568F4"/>
    <w:rsid w:val="00361D9D"/>
    <w:rsid w:val="00366653"/>
    <w:rsid w:val="00371918"/>
    <w:rsid w:val="00371A10"/>
    <w:rsid w:val="003738E8"/>
    <w:rsid w:val="00374DC9"/>
    <w:rsid w:val="00375694"/>
    <w:rsid w:val="00375A76"/>
    <w:rsid w:val="0037610F"/>
    <w:rsid w:val="0037615C"/>
    <w:rsid w:val="00377187"/>
    <w:rsid w:val="00377DA0"/>
    <w:rsid w:val="00380354"/>
    <w:rsid w:val="00380BFD"/>
    <w:rsid w:val="0038235B"/>
    <w:rsid w:val="00382813"/>
    <w:rsid w:val="003837A2"/>
    <w:rsid w:val="00385ABC"/>
    <w:rsid w:val="00385D0B"/>
    <w:rsid w:val="00385E7C"/>
    <w:rsid w:val="00385EB4"/>
    <w:rsid w:val="0038749C"/>
    <w:rsid w:val="00390548"/>
    <w:rsid w:val="003916BA"/>
    <w:rsid w:val="0039337D"/>
    <w:rsid w:val="00393F37"/>
    <w:rsid w:val="00394420"/>
    <w:rsid w:val="00394A09"/>
    <w:rsid w:val="003954AE"/>
    <w:rsid w:val="00395C5B"/>
    <w:rsid w:val="0039647F"/>
    <w:rsid w:val="003972E5"/>
    <w:rsid w:val="00397494"/>
    <w:rsid w:val="003A0735"/>
    <w:rsid w:val="003A2349"/>
    <w:rsid w:val="003A23C5"/>
    <w:rsid w:val="003A265A"/>
    <w:rsid w:val="003A318E"/>
    <w:rsid w:val="003A4301"/>
    <w:rsid w:val="003A4C09"/>
    <w:rsid w:val="003A6B2B"/>
    <w:rsid w:val="003B17A7"/>
    <w:rsid w:val="003B35EF"/>
    <w:rsid w:val="003B5DA0"/>
    <w:rsid w:val="003B7E7A"/>
    <w:rsid w:val="003B7FA8"/>
    <w:rsid w:val="003C212B"/>
    <w:rsid w:val="003C272D"/>
    <w:rsid w:val="003C3535"/>
    <w:rsid w:val="003C4860"/>
    <w:rsid w:val="003C4BA4"/>
    <w:rsid w:val="003C57C6"/>
    <w:rsid w:val="003C5B23"/>
    <w:rsid w:val="003C65FB"/>
    <w:rsid w:val="003C69D1"/>
    <w:rsid w:val="003C77D2"/>
    <w:rsid w:val="003C7DB4"/>
    <w:rsid w:val="003D0091"/>
    <w:rsid w:val="003D06B3"/>
    <w:rsid w:val="003D0D00"/>
    <w:rsid w:val="003D0EDA"/>
    <w:rsid w:val="003D135A"/>
    <w:rsid w:val="003D1DB3"/>
    <w:rsid w:val="003D25CA"/>
    <w:rsid w:val="003D2B55"/>
    <w:rsid w:val="003D706A"/>
    <w:rsid w:val="003E0F90"/>
    <w:rsid w:val="003E1108"/>
    <w:rsid w:val="003E55C7"/>
    <w:rsid w:val="003E6146"/>
    <w:rsid w:val="003F02D6"/>
    <w:rsid w:val="003F043D"/>
    <w:rsid w:val="003F1B30"/>
    <w:rsid w:val="003F2529"/>
    <w:rsid w:val="003F3712"/>
    <w:rsid w:val="003F515B"/>
    <w:rsid w:val="0040169C"/>
    <w:rsid w:val="0040226B"/>
    <w:rsid w:val="0040439F"/>
    <w:rsid w:val="004052BC"/>
    <w:rsid w:val="00405742"/>
    <w:rsid w:val="0040603A"/>
    <w:rsid w:val="00406DD4"/>
    <w:rsid w:val="00407744"/>
    <w:rsid w:val="00410615"/>
    <w:rsid w:val="00411E43"/>
    <w:rsid w:val="00413EF2"/>
    <w:rsid w:val="00415849"/>
    <w:rsid w:val="00417871"/>
    <w:rsid w:val="00421432"/>
    <w:rsid w:val="00421A12"/>
    <w:rsid w:val="00421CC2"/>
    <w:rsid w:val="00424A22"/>
    <w:rsid w:val="004254D4"/>
    <w:rsid w:val="004261FD"/>
    <w:rsid w:val="004276A3"/>
    <w:rsid w:val="004329C7"/>
    <w:rsid w:val="00433126"/>
    <w:rsid w:val="00433805"/>
    <w:rsid w:val="004346E2"/>
    <w:rsid w:val="004347D5"/>
    <w:rsid w:val="00435E73"/>
    <w:rsid w:val="00440943"/>
    <w:rsid w:val="004425DB"/>
    <w:rsid w:val="004428CB"/>
    <w:rsid w:val="0044635E"/>
    <w:rsid w:val="00446768"/>
    <w:rsid w:val="00446A6C"/>
    <w:rsid w:val="00447751"/>
    <w:rsid w:val="00447CB5"/>
    <w:rsid w:val="00450CFB"/>
    <w:rsid w:val="00455E95"/>
    <w:rsid w:val="004567F9"/>
    <w:rsid w:val="00457E1A"/>
    <w:rsid w:val="00460E9F"/>
    <w:rsid w:val="00460F09"/>
    <w:rsid w:val="00464CC8"/>
    <w:rsid w:val="00465B0A"/>
    <w:rsid w:val="00465E40"/>
    <w:rsid w:val="004661F8"/>
    <w:rsid w:val="0047007A"/>
    <w:rsid w:val="00471019"/>
    <w:rsid w:val="00474565"/>
    <w:rsid w:val="004747E0"/>
    <w:rsid w:val="00474864"/>
    <w:rsid w:val="00474E00"/>
    <w:rsid w:val="00475D62"/>
    <w:rsid w:val="004763CC"/>
    <w:rsid w:val="004835FB"/>
    <w:rsid w:val="00484B9A"/>
    <w:rsid w:val="00485044"/>
    <w:rsid w:val="0048554A"/>
    <w:rsid w:val="00487957"/>
    <w:rsid w:val="00490192"/>
    <w:rsid w:val="0049047E"/>
    <w:rsid w:val="00490E01"/>
    <w:rsid w:val="0049250D"/>
    <w:rsid w:val="004941AE"/>
    <w:rsid w:val="00494B60"/>
    <w:rsid w:val="0049778D"/>
    <w:rsid w:val="004A18D5"/>
    <w:rsid w:val="004A2023"/>
    <w:rsid w:val="004A3086"/>
    <w:rsid w:val="004A5FAF"/>
    <w:rsid w:val="004A6068"/>
    <w:rsid w:val="004A61D9"/>
    <w:rsid w:val="004B08BE"/>
    <w:rsid w:val="004B2B6F"/>
    <w:rsid w:val="004B5018"/>
    <w:rsid w:val="004B5DE9"/>
    <w:rsid w:val="004B6D2A"/>
    <w:rsid w:val="004B6E2B"/>
    <w:rsid w:val="004C2EB6"/>
    <w:rsid w:val="004C30B6"/>
    <w:rsid w:val="004C3470"/>
    <w:rsid w:val="004C3D04"/>
    <w:rsid w:val="004C6351"/>
    <w:rsid w:val="004C6521"/>
    <w:rsid w:val="004C7D86"/>
    <w:rsid w:val="004D0363"/>
    <w:rsid w:val="004D2688"/>
    <w:rsid w:val="004D3165"/>
    <w:rsid w:val="004D5483"/>
    <w:rsid w:val="004D5E93"/>
    <w:rsid w:val="004D7094"/>
    <w:rsid w:val="004D7A51"/>
    <w:rsid w:val="004E0E0B"/>
    <w:rsid w:val="004E2117"/>
    <w:rsid w:val="004E2355"/>
    <w:rsid w:val="004E2C88"/>
    <w:rsid w:val="004E453C"/>
    <w:rsid w:val="004E4E3B"/>
    <w:rsid w:val="004E5C94"/>
    <w:rsid w:val="004E5DDA"/>
    <w:rsid w:val="004E7CFC"/>
    <w:rsid w:val="004F07A2"/>
    <w:rsid w:val="004F5254"/>
    <w:rsid w:val="0050030D"/>
    <w:rsid w:val="00501F11"/>
    <w:rsid w:val="0050364D"/>
    <w:rsid w:val="00506F86"/>
    <w:rsid w:val="00507A9C"/>
    <w:rsid w:val="00512BA4"/>
    <w:rsid w:val="005163BF"/>
    <w:rsid w:val="0051657B"/>
    <w:rsid w:val="0051793A"/>
    <w:rsid w:val="00517F68"/>
    <w:rsid w:val="00520EDC"/>
    <w:rsid w:val="00521F91"/>
    <w:rsid w:val="005221E7"/>
    <w:rsid w:val="005237D4"/>
    <w:rsid w:val="005277DD"/>
    <w:rsid w:val="00531487"/>
    <w:rsid w:val="00533067"/>
    <w:rsid w:val="005340C7"/>
    <w:rsid w:val="0053735A"/>
    <w:rsid w:val="00540101"/>
    <w:rsid w:val="00541069"/>
    <w:rsid w:val="0054154A"/>
    <w:rsid w:val="005429EF"/>
    <w:rsid w:val="00543B29"/>
    <w:rsid w:val="00547974"/>
    <w:rsid w:val="00547C3C"/>
    <w:rsid w:val="00556251"/>
    <w:rsid w:val="00557C22"/>
    <w:rsid w:val="00557EED"/>
    <w:rsid w:val="00562741"/>
    <w:rsid w:val="00564213"/>
    <w:rsid w:val="00565C95"/>
    <w:rsid w:val="0056793B"/>
    <w:rsid w:val="00570674"/>
    <w:rsid w:val="00572DB5"/>
    <w:rsid w:val="00575A2E"/>
    <w:rsid w:val="00576900"/>
    <w:rsid w:val="00580124"/>
    <w:rsid w:val="005805B6"/>
    <w:rsid w:val="005826C4"/>
    <w:rsid w:val="00582956"/>
    <w:rsid w:val="00584175"/>
    <w:rsid w:val="00584C26"/>
    <w:rsid w:val="005859C4"/>
    <w:rsid w:val="00596BC9"/>
    <w:rsid w:val="00596ED2"/>
    <w:rsid w:val="0059720D"/>
    <w:rsid w:val="005A003C"/>
    <w:rsid w:val="005A1312"/>
    <w:rsid w:val="005A364F"/>
    <w:rsid w:val="005A6A16"/>
    <w:rsid w:val="005A7DD0"/>
    <w:rsid w:val="005B1D04"/>
    <w:rsid w:val="005B31C4"/>
    <w:rsid w:val="005B32D2"/>
    <w:rsid w:val="005B73BC"/>
    <w:rsid w:val="005B79AD"/>
    <w:rsid w:val="005B79AE"/>
    <w:rsid w:val="005B7DFB"/>
    <w:rsid w:val="005C032E"/>
    <w:rsid w:val="005C1A50"/>
    <w:rsid w:val="005C21CB"/>
    <w:rsid w:val="005C236F"/>
    <w:rsid w:val="005C3EEF"/>
    <w:rsid w:val="005C4848"/>
    <w:rsid w:val="005C612D"/>
    <w:rsid w:val="005C6D40"/>
    <w:rsid w:val="005C70AB"/>
    <w:rsid w:val="005D085C"/>
    <w:rsid w:val="005D2112"/>
    <w:rsid w:val="005D23DB"/>
    <w:rsid w:val="005D300A"/>
    <w:rsid w:val="005D5309"/>
    <w:rsid w:val="005E099F"/>
    <w:rsid w:val="005E2709"/>
    <w:rsid w:val="005E4D5E"/>
    <w:rsid w:val="005E6A57"/>
    <w:rsid w:val="005E72B1"/>
    <w:rsid w:val="005E73E2"/>
    <w:rsid w:val="005E7F4A"/>
    <w:rsid w:val="005F07BA"/>
    <w:rsid w:val="005F4886"/>
    <w:rsid w:val="005F4984"/>
    <w:rsid w:val="005F4DFB"/>
    <w:rsid w:val="005F5A4B"/>
    <w:rsid w:val="00600553"/>
    <w:rsid w:val="0060066B"/>
    <w:rsid w:val="0060449E"/>
    <w:rsid w:val="006046DF"/>
    <w:rsid w:val="00605736"/>
    <w:rsid w:val="00606778"/>
    <w:rsid w:val="00610CA7"/>
    <w:rsid w:val="0061150F"/>
    <w:rsid w:val="006124D8"/>
    <w:rsid w:val="00613663"/>
    <w:rsid w:val="00617D97"/>
    <w:rsid w:val="006311E7"/>
    <w:rsid w:val="00631A34"/>
    <w:rsid w:val="00632F4E"/>
    <w:rsid w:val="00635034"/>
    <w:rsid w:val="00636AD0"/>
    <w:rsid w:val="00637142"/>
    <w:rsid w:val="0064062B"/>
    <w:rsid w:val="00640969"/>
    <w:rsid w:val="00640ADF"/>
    <w:rsid w:val="006412D4"/>
    <w:rsid w:val="00643494"/>
    <w:rsid w:val="00644D7B"/>
    <w:rsid w:val="0064505D"/>
    <w:rsid w:val="00651957"/>
    <w:rsid w:val="0065396A"/>
    <w:rsid w:val="00653C29"/>
    <w:rsid w:val="006542D6"/>
    <w:rsid w:val="00654C39"/>
    <w:rsid w:val="006552ED"/>
    <w:rsid w:val="006572A0"/>
    <w:rsid w:val="006606B8"/>
    <w:rsid w:val="00662B05"/>
    <w:rsid w:val="00663185"/>
    <w:rsid w:val="0066358F"/>
    <w:rsid w:val="00663760"/>
    <w:rsid w:val="006649E1"/>
    <w:rsid w:val="0066544B"/>
    <w:rsid w:val="00665D4F"/>
    <w:rsid w:val="0066653F"/>
    <w:rsid w:val="00672FB7"/>
    <w:rsid w:val="00673249"/>
    <w:rsid w:val="00675402"/>
    <w:rsid w:val="006805F2"/>
    <w:rsid w:val="00680F8A"/>
    <w:rsid w:val="00681C4C"/>
    <w:rsid w:val="00682818"/>
    <w:rsid w:val="00682DAF"/>
    <w:rsid w:val="00683A67"/>
    <w:rsid w:val="00684A00"/>
    <w:rsid w:val="00685721"/>
    <w:rsid w:val="006857E0"/>
    <w:rsid w:val="00686265"/>
    <w:rsid w:val="00686728"/>
    <w:rsid w:val="00690B93"/>
    <w:rsid w:val="006929BA"/>
    <w:rsid w:val="0069401E"/>
    <w:rsid w:val="00694985"/>
    <w:rsid w:val="006967E4"/>
    <w:rsid w:val="006A110A"/>
    <w:rsid w:val="006A14FE"/>
    <w:rsid w:val="006A162F"/>
    <w:rsid w:val="006A3DAF"/>
    <w:rsid w:val="006A4299"/>
    <w:rsid w:val="006A4335"/>
    <w:rsid w:val="006A45F6"/>
    <w:rsid w:val="006A5703"/>
    <w:rsid w:val="006A68E6"/>
    <w:rsid w:val="006B05D6"/>
    <w:rsid w:val="006B29BA"/>
    <w:rsid w:val="006B2EB5"/>
    <w:rsid w:val="006B5101"/>
    <w:rsid w:val="006C09E8"/>
    <w:rsid w:val="006C0AF1"/>
    <w:rsid w:val="006C238B"/>
    <w:rsid w:val="006C28D1"/>
    <w:rsid w:val="006C2FB5"/>
    <w:rsid w:val="006C3452"/>
    <w:rsid w:val="006C435A"/>
    <w:rsid w:val="006C4CEF"/>
    <w:rsid w:val="006C4F1F"/>
    <w:rsid w:val="006C54B1"/>
    <w:rsid w:val="006C71C7"/>
    <w:rsid w:val="006D1532"/>
    <w:rsid w:val="006D3085"/>
    <w:rsid w:val="006D508F"/>
    <w:rsid w:val="006D62CF"/>
    <w:rsid w:val="006D7863"/>
    <w:rsid w:val="006E0643"/>
    <w:rsid w:val="006E08C5"/>
    <w:rsid w:val="006E0BFF"/>
    <w:rsid w:val="006E1374"/>
    <w:rsid w:val="006E1823"/>
    <w:rsid w:val="006E2D99"/>
    <w:rsid w:val="006E4BFA"/>
    <w:rsid w:val="006E5946"/>
    <w:rsid w:val="006E6F42"/>
    <w:rsid w:val="006E7962"/>
    <w:rsid w:val="006E7C5B"/>
    <w:rsid w:val="006E7D0A"/>
    <w:rsid w:val="006E7FA5"/>
    <w:rsid w:val="006F2F07"/>
    <w:rsid w:val="006F4898"/>
    <w:rsid w:val="006F4AB2"/>
    <w:rsid w:val="006F510A"/>
    <w:rsid w:val="0070004F"/>
    <w:rsid w:val="007017C8"/>
    <w:rsid w:val="007023E4"/>
    <w:rsid w:val="00703156"/>
    <w:rsid w:val="007037CA"/>
    <w:rsid w:val="00704B58"/>
    <w:rsid w:val="00706AEE"/>
    <w:rsid w:val="00707158"/>
    <w:rsid w:val="00707A04"/>
    <w:rsid w:val="007102B7"/>
    <w:rsid w:val="007103F5"/>
    <w:rsid w:val="00712375"/>
    <w:rsid w:val="00712D6E"/>
    <w:rsid w:val="00713A6F"/>
    <w:rsid w:val="007148F7"/>
    <w:rsid w:val="00714F6D"/>
    <w:rsid w:val="00715B5D"/>
    <w:rsid w:val="00717131"/>
    <w:rsid w:val="0071792C"/>
    <w:rsid w:val="00717A50"/>
    <w:rsid w:val="00720057"/>
    <w:rsid w:val="00721A40"/>
    <w:rsid w:val="00722B3B"/>
    <w:rsid w:val="00722D5A"/>
    <w:rsid w:val="00723FC1"/>
    <w:rsid w:val="00725070"/>
    <w:rsid w:val="00725444"/>
    <w:rsid w:val="00725481"/>
    <w:rsid w:val="00725486"/>
    <w:rsid w:val="00727764"/>
    <w:rsid w:val="007306CC"/>
    <w:rsid w:val="00731236"/>
    <w:rsid w:val="00735B64"/>
    <w:rsid w:val="00736A62"/>
    <w:rsid w:val="00737B58"/>
    <w:rsid w:val="007409A0"/>
    <w:rsid w:val="00741946"/>
    <w:rsid w:val="0074281C"/>
    <w:rsid w:val="00742900"/>
    <w:rsid w:val="0074327D"/>
    <w:rsid w:val="007449A2"/>
    <w:rsid w:val="00745CA0"/>
    <w:rsid w:val="00746EB9"/>
    <w:rsid w:val="00747DCB"/>
    <w:rsid w:val="00750945"/>
    <w:rsid w:val="007511AB"/>
    <w:rsid w:val="00752885"/>
    <w:rsid w:val="00755759"/>
    <w:rsid w:val="00757427"/>
    <w:rsid w:val="00761088"/>
    <w:rsid w:val="0076193D"/>
    <w:rsid w:val="007622A2"/>
    <w:rsid w:val="007631C5"/>
    <w:rsid w:val="00763223"/>
    <w:rsid w:val="00764C85"/>
    <w:rsid w:val="00765338"/>
    <w:rsid w:val="007653EA"/>
    <w:rsid w:val="00766092"/>
    <w:rsid w:val="0077077F"/>
    <w:rsid w:val="00772064"/>
    <w:rsid w:val="00772435"/>
    <w:rsid w:val="0077393C"/>
    <w:rsid w:val="007754B0"/>
    <w:rsid w:val="0077592F"/>
    <w:rsid w:val="00775F80"/>
    <w:rsid w:val="00776338"/>
    <w:rsid w:val="00777FF7"/>
    <w:rsid w:val="0078068A"/>
    <w:rsid w:val="00782752"/>
    <w:rsid w:val="00783277"/>
    <w:rsid w:val="007838E4"/>
    <w:rsid w:val="0078576C"/>
    <w:rsid w:val="00785BB8"/>
    <w:rsid w:val="00786B22"/>
    <w:rsid w:val="00786C0B"/>
    <w:rsid w:val="00786FAD"/>
    <w:rsid w:val="007905BE"/>
    <w:rsid w:val="00791AF1"/>
    <w:rsid w:val="00791EAF"/>
    <w:rsid w:val="0079384D"/>
    <w:rsid w:val="0079588D"/>
    <w:rsid w:val="00797098"/>
    <w:rsid w:val="007974B0"/>
    <w:rsid w:val="007A2673"/>
    <w:rsid w:val="007A3A0B"/>
    <w:rsid w:val="007A41A1"/>
    <w:rsid w:val="007A591C"/>
    <w:rsid w:val="007A62A3"/>
    <w:rsid w:val="007A654D"/>
    <w:rsid w:val="007A6954"/>
    <w:rsid w:val="007B0AA1"/>
    <w:rsid w:val="007B1670"/>
    <w:rsid w:val="007C434E"/>
    <w:rsid w:val="007C4770"/>
    <w:rsid w:val="007C4A81"/>
    <w:rsid w:val="007C4DBE"/>
    <w:rsid w:val="007C510F"/>
    <w:rsid w:val="007C54B4"/>
    <w:rsid w:val="007C58C7"/>
    <w:rsid w:val="007C60B6"/>
    <w:rsid w:val="007D00E2"/>
    <w:rsid w:val="007D1BF4"/>
    <w:rsid w:val="007D597C"/>
    <w:rsid w:val="007D7A79"/>
    <w:rsid w:val="007E03DB"/>
    <w:rsid w:val="007E0EAA"/>
    <w:rsid w:val="007E1004"/>
    <w:rsid w:val="007E17D4"/>
    <w:rsid w:val="007E3A4F"/>
    <w:rsid w:val="007E4E7D"/>
    <w:rsid w:val="007E68E9"/>
    <w:rsid w:val="007E6E81"/>
    <w:rsid w:val="007E73E0"/>
    <w:rsid w:val="007E7896"/>
    <w:rsid w:val="007F0657"/>
    <w:rsid w:val="007F641A"/>
    <w:rsid w:val="00800502"/>
    <w:rsid w:val="008029B7"/>
    <w:rsid w:val="008046D6"/>
    <w:rsid w:val="00804CF4"/>
    <w:rsid w:val="0080657A"/>
    <w:rsid w:val="00807279"/>
    <w:rsid w:val="00812C69"/>
    <w:rsid w:val="00812E45"/>
    <w:rsid w:val="008139BA"/>
    <w:rsid w:val="008164B7"/>
    <w:rsid w:val="00816893"/>
    <w:rsid w:val="008169A9"/>
    <w:rsid w:val="0082053D"/>
    <w:rsid w:val="00823853"/>
    <w:rsid w:val="008252A2"/>
    <w:rsid w:val="00825FE5"/>
    <w:rsid w:val="00826C7D"/>
    <w:rsid w:val="00830265"/>
    <w:rsid w:val="00831BEF"/>
    <w:rsid w:val="00831E02"/>
    <w:rsid w:val="0083219A"/>
    <w:rsid w:val="008325BD"/>
    <w:rsid w:val="0083374F"/>
    <w:rsid w:val="00834316"/>
    <w:rsid w:val="008355A3"/>
    <w:rsid w:val="00836D06"/>
    <w:rsid w:val="00837604"/>
    <w:rsid w:val="008376D8"/>
    <w:rsid w:val="00840FFF"/>
    <w:rsid w:val="00841C37"/>
    <w:rsid w:val="00841EAA"/>
    <w:rsid w:val="00842746"/>
    <w:rsid w:val="0084280A"/>
    <w:rsid w:val="00844E66"/>
    <w:rsid w:val="00851382"/>
    <w:rsid w:val="00851CE0"/>
    <w:rsid w:val="00852B81"/>
    <w:rsid w:val="00853362"/>
    <w:rsid w:val="00855E6C"/>
    <w:rsid w:val="00856419"/>
    <w:rsid w:val="008575EC"/>
    <w:rsid w:val="0086095D"/>
    <w:rsid w:val="00861242"/>
    <w:rsid w:val="00861629"/>
    <w:rsid w:val="008619AA"/>
    <w:rsid w:val="0086227B"/>
    <w:rsid w:val="008624C5"/>
    <w:rsid w:val="00862A75"/>
    <w:rsid w:val="00863DB4"/>
    <w:rsid w:val="00864158"/>
    <w:rsid w:val="00864CA0"/>
    <w:rsid w:val="00865434"/>
    <w:rsid w:val="00866D02"/>
    <w:rsid w:val="008713AB"/>
    <w:rsid w:val="008722AC"/>
    <w:rsid w:val="00872952"/>
    <w:rsid w:val="00872AE5"/>
    <w:rsid w:val="008751C6"/>
    <w:rsid w:val="008767A7"/>
    <w:rsid w:val="0088070A"/>
    <w:rsid w:val="00881F17"/>
    <w:rsid w:val="00883119"/>
    <w:rsid w:val="008832CA"/>
    <w:rsid w:val="00884C30"/>
    <w:rsid w:val="00887C66"/>
    <w:rsid w:val="00895A92"/>
    <w:rsid w:val="00895AAD"/>
    <w:rsid w:val="008977A4"/>
    <w:rsid w:val="00897DEE"/>
    <w:rsid w:val="008A22DC"/>
    <w:rsid w:val="008A51F7"/>
    <w:rsid w:val="008A7F03"/>
    <w:rsid w:val="008B08FF"/>
    <w:rsid w:val="008B228C"/>
    <w:rsid w:val="008B2BFF"/>
    <w:rsid w:val="008B2D76"/>
    <w:rsid w:val="008B3606"/>
    <w:rsid w:val="008B5776"/>
    <w:rsid w:val="008B7B05"/>
    <w:rsid w:val="008B7BDA"/>
    <w:rsid w:val="008C0A13"/>
    <w:rsid w:val="008C0A8D"/>
    <w:rsid w:val="008C294A"/>
    <w:rsid w:val="008C3F61"/>
    <w:rsid w:val="008C5718"/>
    <w:rsid w:val="008C5B5F"/>
    <w:rsid w:val="008D163C"/>
    <w:rsid w:val="008D4849"/>
    <w:rsid w:val="008E026E"/>
    <w:rsid w:val="008E32E2"/>
    <w:rsid w:val="008E3C61"/>
    <w:rsid w:val="008E4D0A"/>
    <w:rsid w:val="008F05D1"/>
    <w:rsid w:val="008F101D"/>
    <w:rsid w:val="008F2321"/>
    <w:rsid w:val="008F26C5"/>
    <w:rsid w:val="008F2795"/>
    <w:rsid w:val="008F6A4D"/>
    <w:rsid w:val="008F709D"/>
    <w:rsid w:val="00903A12"/>
    <w:rsid w:val="00904F26"/>
    <w:rsid w:val="00906598"/>
    <w:rsid w:val="009067EA"/>
    <w:rsid w:val="00910481"/>
    <w:rsid w:val="009113AA"/>
    <w:rsid w:val="009120F3"/>
    <w:rsid w:val="00913A58"/>
    <w:rsid w:val="00914B67"/>
    <w:rsid w:val="00915794"/>
    <w:rsid w:val="00921E3A"/>
    <w:rsid w:val="00924EEA"/>
    <w:rsid w:val="0092630D"/>
    <w:rsid w:val="00927639"/>
    <w:rsid w:val="00927A51"/>
    <w:rsid w:val="009301D8"/>
    <w:rsid w:val="0093020B"/>
    <w:rsid w:val="00931659"/>
    <w:rsid w:val="00932643"/>
    <w:rsid w:val="00932966"/>
    <w:rsid w:val="00932E79"/>
    <w:rsid w:val="0093356B"/>
    <w:rsid w:val="0093434C"/>
    <w:rsid w:val="00936302"/>
    <w:rsid w:val="009373B3"/>
    <w:rsid w:val="009421FD"/>
    <w:rsid w:val="00942A9B"/>
    <w:rsid w:val="00942B19"/>
    <w:rsid w:val="00942C15"/>
    <w:rsid w:val="0094438E"/>
    <w:rsid w:val="009448A8"/>
    <w:rsid w:val="0095302C"/>
    <w:rsid w:val="00953A85"/>
    <w:rsid w:val="00955015"/>
    <w:rsid w:val="00957A83"/>
    <w:rsid w:val="00957BC8"/>
    <w:rsid w:val="00957DAB"/>
    <w:rsid w:val="0096081B"/>
    <w:rsid w:val="00963C5D"/>
    <w:rsid w:val="00967D02"/>
    <w:rsid w:val="00970676"/>
    <w:rsid w:val="00974096"/>
    <w:rsid w:val="00974100"/>
    <w:rsid w:val="00975269"/>
    <w:rsid w:val="0097533B"/>
    <w:rsid w:val="00975DF4"/>
    <w:rsid w:val="00977651"/>
    <w:rsid w:val="00977FC3"/>
    <w:rsid w:val="00980E1D"/>
    <w:rsid w:val="00983CFE"/>
    <w:rsid w:val="00984C40"/>
    <w:rsid w:val="0098547D"/>
    <w:rsid w:val="00985A4E"/>
    <w:rsid w:val="00985D4D"/>
    <w:rsid w:val="00986700"/>
    <w:rsid w:val="009872BB"/>
    <w:rsid w:val="009879ED"/>
    <w:rsid w:val="00991EBF"/>
    <w:rsid w:val="009929DB"/>
    <w:rsid w:val="0099375C"/>
    <w:rsid w:val="00994161"/>
    <w:rsid w:val="00994D9A"/>
    <w:rsid w:val="009958B3"/>
    <w:rsid w:val="009960C7"/>
    <w:rsid w:val="00996B94"/>
    <w:rsid w:val="009A3806"/>
    <w:rsid w:val="009A5A60"/>
    <w:rsid w:val="009A6043"/>
    <w:rsid w:val="009A7DE2"/>
    <w:rsid w:val="009B2D97"/>
    <w:rsid w:val="009B319D"/>
    <w:rsid w:val="009B431C"/>
    <w:rsid w:val="009B5492"/>
    <w:rsid w:val="009B55C5"/>
    <w:rsid w:val="009B56D9"/>
    <w:rsid w:val="009B5C01"/>
    <w:rsid w:val="009B78C7"/>
    <w:rsid w:val="009C06BF"/>
    <w:rsid w:val="009C1094"/>
    <w:rsid w:val="009C22CB"/>
    <w:rsid w:val="009C41EF"/>
    <w:rsid w:val="009C4350"/>
    <w:rsid w:val="009C7271"/>
    <w:rsid w:val="009D073F"/>
    <w:rsid w:val="009D50D6"/>
    <w:rsid w:val="009D6A2C"/>
    <w:rsid w:val="009E1E42"/>
    <w:rsid w:val="009E21A4"/>
    <w:rsid w:val="009E220A"/>
    <w:rsid w:val="009E33A1"/>
    <w:rsid w:val="009F07BA"/>
    <w:rsid w:val="009F13D5"/>
    <w:rsid w:val="009F1C95"/>
    <w:rsid w:val="009F40E3"/>
    <w:rsid w:val="009F41C9"/>
    <w:rsid w:val="009F4376"/>
    <w:rsid w:val="009F51D8"/>
    <w:rsid w:val="009F5845"/>
    <w:rsid w:val="009F633A"/>
    <w:rsid w:val="009F6818"/>
    <w:rsid w:val="009F6DF4"/>
    <w:rsid w:val="009F716B"/>
    <w:rsid w:val="009F74CD"/>
    <w:rsid w:val="00A00177"/>
    <w:rsid w:val="00A00327"/>
    <w:rsid w:val="00A03926"/>
    <w:rsid w:val="00A04583"/>
    <w:rsid w:val="00A065CB"/>
    <w:rsid w:val="00A0752B"/>
    <w:rsid w:val="00A07BBC"/>
    <w:rsid w:val="00A103D8"/>
    <w:rsid w:val="00A14776"/>
    <w:rsid w:val="00A168AC"/>
    <w:rsid w:val="00A222E3"/>
    <w:rsid w:val="00A22976"/>
    <w:rsid w:val="00A23F25"/>
    <w:rsid w:val="00A24E5C"/>
    <w:rsid w:val="00A25903"/>
    <w:rsid w:val="00A30F60"/>
    <w:rsid w:val="00A317E2"/>
    <w:rsid w:val="00A31D80"/>
    <w:rsid w:val="00A358C7"/>
    <w:rsid w:val="00A35C70"/>
    <w:rsid w:val="00A3691B"/>
    <w:rsid w:val="00A433C6"/>
    <w:rsid w:val="00A4423B"/>
    <w:rsid w:val="00A443D8"/>
    <w:rsid w:val="00A44898"/>
    <w:rsid w:val="00A44AC6"/>
    <w:rsid w:val="00A44D4F"/>
    <w:rsid w:val="00A46C93"/>
    <w:rsid w:val="00A473DF"/>
    <w:rsid w:val="00A552EB"/>
    <w:rsid w:val="00A559A9"/>
    <w:rsid w:val="00A56AE4"/>
    <w:rsid w:val="00A6160E"/>
    <w:rsid w:val="00A64A08"/>
    <w:rsid w:val="00A653E6"/>
    <w:rsid w:val="00A67381"/>
    <w:rsid w:val="00A67BC6"/>
    <w:rsid w:val="00A67CAC"/>
    <w:rsid w:val="00A70A5E"/>
    <w:rsid w:val="00A732FB"/>
    <w:rsid w:val="00A75FD6"/>
    <w:rsid w:val="00A768CA"/>
    <w:rsid w:val="00A80B9A"/>
    <w:rsid w:val="00A814B2"/>
    <w:rsid w:val="00A81F73"/>
    <w:rsid w:val="00A81F91"/>
    <w:rsid w:val="00A82EAA"/>
    <w:rsid w:val="00A82EE2"/>
    <w:rsid w:val="00A838BC"/>
    <w:rsid w:val="00A83ADB"/>
    <w:rsid w:val="00A85326"/>
    <w:rsid w:val="00A855FB"/>
    <w:rsid w:val="00A86A07"/>
    <w:rsid w:val="00A86CB4"/>
    <w:rsid w:val="00A86E02"/>
    <w:rsid w:val="00A87209"/>
    <w:rsid w:val="00A873AE"/>
    <w:rsid w:val="00A87AB6"/>
    <w:rsid w:val="00A9062F"/>
    <w:rsid w:val="00A9195A"/>
    <w:rsid w:val="00A9449F"/>
    <w:rsid w:val="00A95369"/>
    <w:rsid w:val="00A9579B"/>
    <w:rsid w:val="00AA0127"/>
    <w:rsid w:val="00AA077B"/>
    <w:rsid w:val="00AA3BFB"/>
    <w:rsid w:val="00AA4FF0"/>
    <w:rsid w:val="00AA5378"/>
    <w:rsid w:val="00AA5AFA"/>
    <w:rsid w:val="00AB0760"/>
    <w:rsid w:val="00AB333B"/>
    <w:rsid w:val="00AB34AA"/>
    <w:rsid w:val="00AB42C9"/>
    <w:rsid w:val="00AB477A"/>
    <w:rsid w:val="00AB550A"/>
    <w:rsid w:val="00AB659A"/>
    <w:rsid w:val="00AC0E81"/>
    <w:rsid w:val="00AC2127"/>
    <w:rsid w:val="00AC6489"/>
    <w:rsid w:val="00AC6AD5"/>
    <w:rsid w:val="00AC6FEF"/>
    <w:rsid w:val="00AC74D2"/>
    <w:rsid w:val="00AD3A66"/>
    <w:rsid w:val="00AD4E82"/>
    <w:rsid w:val="00AD5DB2"/>
    <w:rsid w:val="00AD6C7A"/>
    <w:rsid w:val="00AD7948"/>
    <w:rsid w:val="00AE014C"/>
    <w:rsid w:val="00AE09B5"/>
    <w:rsid w:val="00AE2E36"/>
    <w:rsid w:val="00AE32A4"/>
    <w:rsid w:val="00AE3D59"/>
    <w:rsid w:val="00AE6A64"/>
    <w:rsid w:val="00AF0D4C"/>
    <w:rsid w:val="00AF1753"/>
    <w:rsid w:val="00AF2654"/>
    <w:rsid w:val="00AF6845"/>
    <w:rsid w:val="00AF6940"/>
    <w:rsid w:val="00AF6ACE"/>
    <w:rsid w:val="00AF7E65"/>
    <w:rsid w:val="00B00067"/>
    <w:rsid w:val="00B00E2F"/>
    <w:rsid w:val="00B013F8"/>
    <w:rsid w:val="00B030AE"/>
    <w:rsid w:val="00B0743E"/>
    <w:rsid w:val="00B1078D"/>
    <w:rsid w:val="00B10AB0"/>
    <w:rsid w:val="00B10F59"/>
    <w:rsid w:val="00B11183"/>
    <w:rsid w:val="00B12466"/>
    <w:rsid w:val="00B13131"/>
    <w:rsid w:val="00B17242"/>
    <w:rsid w:val="00B20236"/>
    <w:rsid w:val="00B213CC"/>
    <w:rsid w:val="00B224E2"/>
    <w:rsid w:val="00B22D9A"/>
    <w:rsid w:val="00B25073"/>
    <w:rsid w:val="00B250B7"/>
    <w:rsid w:val="00B25D9A"/>
    <w:rsid w:val="00B26E5B"/>
    <w:rsid w:val="00B304E2"/>
    <w:rsid w:val="00B30A30"/>
    <w:rsid w:val="00B318C8"/>
    <w:rsid w:val="00B31BCB"/>
    <w:rsid w:val="00B33789"/>
    <w:rsid w:val="00B37E82"/>
    <w:rsid w:val="00B4302F"/>
    <w:rsid w:val="00B4334D"/>
    <w:rsid w:val="00B45B8C"/>
    <w:rsid w:val="00B53657"/>
    <w:rsid w:val="00B53AA8"/>
    <w:rsid w:val="00B54179"/>
    <w:rsid w:val="00B54810"/>
    <w:rsid w:val="00B54DDE"/>
    <w:rsid w:val="00B55021"/>
    <w:rsid w:val="00B55937"/>
    <w:rsid w:val="00B55E13"/>
    <w:rsid w:val="00B55FD0"/>
    <w:rsid w:val="00B56321"/>
    <w:rsid w:val="00B56510"/>
    <w:rsid w:val="00B644DF"/>
    <w:rsid w:val="00B6637D"/>
    <w:rsid w:val="00B6798C"/>
    <w:rsid w:val="00B67A52"/>
    <w:rsid w:val="00B71646"/>
    <w:rsid w:val="00B7281C"/>
    <w:rsid w:val="00B7365B"/>
    <w:rsid w:val="00B75BA1"/>
    <w:rsid w:val="00B77838"/>
    <w:rsid w:val="00B800F1"/>
    <w:rsid w:val="00B80B6A"/>
    <w:rsid w:val="00B812AA"/>
    <w:rsid w:val="00B8179C"/>
    <w:rsid w:val="00B8495E"/>
    <w:rsid w:val="00B84C7F"/>
    <w:rsid w:val="00B85F5D"/>
    <w:rsid w:val="00B87AD7"/>
    <w:rsid w:val="00B91272"/>
    <w:rsid w:val="00B93C25"/>
    <w:rsid w:val="00B94123"/>
    <w:rsid w:val="00B94CDA"/>
    <w:rsid w:val="00B96483"/>
    <w:rsid w:val="00B96A1B"/>
    <w:rsid w:val="00B9707B"/>
    <w:rsid w:val="00B97491"/>
    <w:rsid w:val="00B97572"/>
    <w:rsid w:val="00BA1739"/>
    <w:rsid w:val="00BA20D3"/>
    <w:rsid w:val="00BA73FD"/>
    <w:rsid w:val="00BA745A"/>
    <w:rsid w:val="00BA7861"/>
    <w:rsid w:val="00BB2AB3"/>
    <w:rsid w:val="00BB33FA"/>
    <w:rsid w:val="00BB7EE5"/>
    <w:rsid w:val="00BC01A0"/>
    <w:rsid w:val="00BC0A4B"/>
    <w:rsid w:val="00BC1FF3"/>
    <w:rsid w:val="00BC3E2E"/>
    <w:rsid w:val="00BC439A"/>
    <w:rsid w:val="00BC4F86"/>
    <w:rsid w:val="00BC503B"/>
    <w:rsid w:val="00BC6ABD"/>
    <w:rsid w:val="00BD2AD8"/>
    <w:rsid w:val="00BD340D"/>
    <w:rsid w:val="00BD37F3"/>
    <w:rsid w:val="00BD50C5"/>
    <w:rsid w:val="00BD65D8"/>
    <w:rsid w:val="00BD6C65"/>
    <w:rsid w:val="00BE16F8"/>
    <w:rsid w:val="00BE1767"/>
    <w:rsid w:val="00BE2082"/>
    <w:rsid w:val="00BE2F72"/>
    <w:rsid w:val="00BE4D90"/>
    <w:rsid w:val="00BE5019"/>
    <w:rsid w:val="00BE7027"/>
    <w:rsid w:val="00BF116F"/>
    <w:rsid w:val="00BF1406"/>
    <w:rsid w:val="00BF2D13"/>
    <w:rsid w:val="00BF3EE4"/>
    <w:rsid w:val="00BF4735"/>
    <w:rsid w:val="00C0057D"/>
    <w:rsid w:val="00C00AFF"/>
    <w:rsid w:val="00C03977"/>
    <w:rsid w:val="00C04568"/>
    <w:rsid w:val="00C0463B"/>
    <w:rsid w:val="00C04BA7"/>
    <w:rsid w:val="00C0599A"/>
    <w:rsid w:val="00C062E9"/>
    <w:rsid w:val="00C07CE3"/>
    <w:rsid w:val="00C1099B"/>
    <w:rsid w:val="00C1374E"/>
    <w:rsid w:val="00C13AFF"/>
    <w:rsid w:val="00C13D10"/>
    <w:rsid w:val="00C14D2A"/>
    <w:rsid w:val="00C14DCD"/>
    <w:rsid w:val="00C15F9B"/>
    <w:rsid w:val="00C16052"/>
    <w:rsid w:val="00C16CFF"/>
    <w:rsid w:val="00C16DB5"/>
    <w:rsid w:val="00C203BB"/>
    <w:rsid w:val="00C2321F"/>
    <w:rsid w:val="00C24708"/>
    <w:rsid w:val="00C24CCC"/>
    <w:rsid w:val="00C2600D"/>
    <w:rsid w:val="00C26448"/>
    <w:rsid w:val="00C32268"/>
    <w:rsid w:val="00C32AE0"/>
    <w:rsid w:val="00C32BC4"/>
    <w:rsid w:val="00C338DB"/>
    <w:rsid w:val="00C34ADE"/>
    <w:rsid w:val="00C3782F"/>
    <w:rsid w:val="00C40641"/>
    <w:rsid w:val="00C4149A"/>
    <w:rsid w:val="00C43F1C"/>
    <w:rsid w:val="00C446DC"/>
    <w:rsid w:val="00C46EE4"/>
    <w:rsid w:val="00C47637"/>
    <w:rsid w:val="00C504AB"/>
    <w:rsid w:val="00C50F49"/>
    <w:rsid w:val="00C51797"/>
    <w:rsid w:val="00C51B04"/>
    <w:rsid w:val="00C520AF"/>
    <w:rsid w:val="00C54651"/>
    <w:rsid w:val="00C54674"/>
    <w:rsid w:val="00C56ED8"/>
    <w:rsid w:val="00C57277"/>
    <w:rsid w:val="00C57FC2"/>
    <w:rsid w:val="00C6124B"/>
    <w:rsid w:val="00C61430"/>
    <w:rsid w:val="00C647E8"/>
    <w:rsid w:val="00C64D5C"/>
    <w:rsid w:val="00C65A34"/>
    <w:rsid w:val="00C670ED"/>
    <w:rsid w:val="00C67425"/>
    <w:rsid w:val="00C71587"/>
    <w:rsid w:val="00C724AC"/>
    <w:rsid w:val="00C73652"/>
    <w:rsid w:val="00C73E42"/>
    <w:rsid w:val="00C74580"/>
    <w:rsid w:val="00C759C6"/>
    <w:rsid w:val="00C7651D"/>
    <w:rsid w:val="00C77712"/>
    <w:rsid w:val="00C81606"/>
    <w:rsid w:val="00C83581"/>
    <w:rsid w:val="00C83BCB"/>
    <w:rsid w:val="00C84059"/>
    <w:rsid w:val="00C84A3C"/>
    <w:rsid w:val="00C85393"/>
    <w:rsid w:val="00C90066"/>
    <w:rsid w:val="00C927D9"/>
    <w:rsid w:val="00C928F5"/>
    <w:rsid w:val="00C93888"/>
    <w:rsid w:val="00C9389F"/>
    <w:rsid w:val="00C93EE2"/>
    <w:rsid w:val="00C950EC"/>
    <w:rsid w:val="00CA0ABF"/>
    <w:rsid w:val="00CA130E"/>
    <w:rsid w:val="00CA40D4"/>
    <w:rsid w:val="00CA4F7E"/>
    <w:rsid w:val="00CB1233"/>
    <w:rsid w:val="00CB2947"/>
    <w:rsid w:val="00CB4D7A"/>
    <w:rsid w:val="00CB508D"/>
    <w:rsid w:val="00CB780B"/>
    <w:rsid w:val="00CC0B0B"/>
    <w:rsid w:val="00CC12E6"/>
    <w:rsid w:val="00CC223E"/>
    <w:rsid w:val="00CC286A"/>
    <w:rsid w:val="00CC4373"/>
    <w:rsid w:val="00CC5A90"/>
    <w:rsid w:val="00CC7E08"/>
    <w:rsid w:val="00CD1284"/>
    <w:rsid w:val="00CD25D8"/>
    <w:rsid w:val="00CD3714"/>
    <w:rsid w:val="00CD374F"/>
    <w:rsid w:val="00CD41BB"/>
    <w:rsid w:val="00CD67EB"/>
    <w:rsid w:val="00CD7C74"/>
    <w:rsid w:val="00CE0564"/>
    <w:rsid w:val="00CE0751"/>
    <w:rsid w:val="00CE647F"/>
    <w:rsid w:val="00CF0C06"/>
    <w:rsid w:val="00CF1114"/>
    <w:rsid w:val="00CF48B3"/>
    <w:rsid w:val="00CF654A"/>
    <w:rsid w:val="00CF735F"/>
    <w:rsid w:val="00D01020"/>
    <w:rsid w:val="00D02FDD"/>
    <w:rsid w:val="00D03A3F"/>
    <w:rsid w:val="00D07467"/>
    <w:rsid w:val="00D10651"/>
    <w:rsid w:val="00D10830"/>
    <w:rsid w:val="00D11899"/>
    <w:rsid w:val="00D11A1E"/>
    <w:rsid w:val="00D1250D"/>
    <w:rsid w:val="00D1571A"/>
    <w:rsid w:val="00D17997"/>
    <w:rsid w:val="00D2023A"/>
    <w:rsid w:val="00D209CC"/>
    <w:rsid w:val="00D24245"/>
    <w:rsid w:val="00D243AD"/>
    <w:rsid w:val="00D25A78"/>
    <w:rsid w:val="00D26D84"/>
    <w:rsid w:val="00D30C12"/>
    <w:rsid w:val="00D31216"/>
    <w:rsid w:val="00D31331"/>
    <w:rsid w:val="00D33B64"/>
    <w:rsid w:val="00D34681"/>
    <w:rsid w:val="00D34EAD"/>
    <w:rsid w:val="00D3538B"/>
    <w:rsid w:val="00D36435"/>
    <w:rsid w:val="00D36BB5"/>
    <w:rsid w:val="00D423EE"/>
    <w:rsid w:val="00D42CB4"/>
    <w:rsid w:val="00D42FA0"/>
    <w:rsid w:val="00D43763"/>
    <w:rsid w:val="00D449BB"/>
    <w:rsid w:val="00D4507F"/>
    <w:rsid w:val="00D45205"/>
    <w:rsid w:val="00D4521C"/>
    <w:rsid w:val="00D45266"/>
    <w:rsid w:val="00D4788F"/>
    <w:rsid w:val="00D5054A"/>
    <w:rsid w:val="00D50BCC"/>
    <w:rsid w:val="00D53762"/>
    <w:rsid w:val="00D53C88"/>
    <w:rsid w:val="00D544E9"/>
    <w:rsid w:val="00D546FE"/>
    <w:rsid w:val="00D54BC2"/>
    <w:rsid w:val="00D54E3C"/>
    <w:rsid w:val="00D54EB4"/>
    <w:rsid w:val="00D55E51"/>
    <w:rsid w:val="00D5604D"/>
    <w:rsid w:val="00D56111"/>
    <w:rsid w:val="00D575BB"/>
    <w:rsid w:val="00D6087E"/>
    <w:rsid w:val="00D6518A"/>
    <w:rsid w:val="00D659E0"/>
    <w:rsid w:val="00D673E4"/>
    <w:rsid w:val="00D6743C"/>
    <w:rsid w:val="00D67559"/>
    <w:rsid w:val="00D70B7F"/>
    <w:rsid w:val="00D71D9B"/>
    <w:rsid w:val="00D71D9D"/>
    <w:rsid w:val="00D71F6D"/>
    <w:rsid w:val="00D7239C"/>
    <w:rsid w:val="00D75C43"/>
    <w:rsid w:val="00D81A7A"/>
    <w:rsid w:val="00D826D9"/>
    <w:rsid w:val="00D83059"/>
    <w:rsid w:val="00D83C8A"/>
    <w:rsid w:val="00D86C78"/>
    <w:rsid w:val="00D87ABB"/>
    <w:rsid w:val="00D91292"/>
    <w:rsid w:val="00D949C4"/>
    <w:rsid w:val="00D952F6"/>
    <w:rsid w:val="00D9639F"/>
    <w:rsid w:val="00DA1940"/>
    <w:rsid w:val="00DA2BC8"/>
    <w:rsid w:val="00DA42A3"/>
    <w:rsid w:val="00DA4B58"/>
    <w:rsid w:val="00DA536C"/>
    <w:rsid w:val="00DA78B0"/>
    <w:rsid w:val="00DA79CA"/>
    <w:rsid w:val="00DB2AB9"/>
    <w:rsid w:val="00DB2AE7"/>
    <w:rsid w:val="00DB5B25"/>
    <w:rsid w:val="00DB683C"/>
    <w:rsid w:val="00DB6CA9"/>
    <w:rsid w:val="00DB7599"/>
    <w:rsid w:val="00DC1568"/>
    <w:rsid w:val="00DC3CD3"/>
    <w:rsid w:val="00DC4278"/>
    <w:rsid w:val="00DC4527"/>
    <w:rsid w:val="00DC4EBC"/>
    <w:rsid w:val="00DC6195"/>
    <w:rsid w:val="00DC6647"/>
    <w:rsid w:val="00DC6A2D"/>
    <w:rsid w:val="00DC6E69"/>
    <w:rsid w:val="00DD2887"/>
    <w:rsid w:val="00DE778F"/>
    <w:rsid w:val="00DF1460"/>
    <w:rsid w:val="00DF18E0"/>
    <w:rsid w:val="00DF2DA4"/>
    <w:rsid w:val="00DF3C68"/>
    <w:rsid w:val="00DF5335"/>
    <w:rsid w:val="00DF5C9F"/>
    <w:rsid w:val="00DF6695"/>
    <w:rsid w:val="00DF6BE4"/>
    <w:rsid w:val="00DF7E7F"/>
    <w:rsid w:val="00E00A48"/>
    <w:rsid w:val="00E022F9"/>
    <w:rsid w:val="00E02594"/>
    <w:rsid w:val="00E033CD"/>
    <w:rsid w:val="00E05C33"/>
    <w:rsid w:val="00E062E3"/>
    <w:rsid w:val="00E068C1"/>
    <w:rsid w:val="00E10AED"/>
    <w:rsid w:val="00E124B0"/>
    <w:rsid w:val="00E14400"/>
    <w:rsid w:val="00E1551A"/>
    <w:rsid w:val="00E1598D"/>
    <w:rsid w:val="00E1642F"/>
    <w:rsid w:val="00E177C6"/>
    <w:rsid w:val="00E20711"/>
    <w:rsid w:val="00E20D77"/>
    <w:rsid w:val="00E20F3D"/>
    <w:rsid w:val="00E2324D"/>
    <w:rsid w:val="00E25356"/>
    <w:rsid w:val="00E26B1E"/>
    <w:rsid w:val="00E316C5"/>
    <w:rsid w:val="00E32960"/>
    <w:rsid w:val="00E32C53"/>
    <w:rsid w:val="00E33C3D"/>
    <w:rsid w:val="00E33E70"/>
    <w:rsid w:val="00E360B9"/>
    <w:rsid w:val="00E374EB"/>
    <w:rsid w:val="00E424BD"/>
    <w:rsid w:val="00E43E24"/>
    <w:rsid w:val="00E44858"/>
    <w:rsid w:val="00E456FD"/>
    <w:rsid w:val="00E50A9D"/>
    <w:rsid w:val="00E51C2D"/>
    <w:rsid w:val="00E54012"/>
    <w:rsid w:val="00E543A2"/>
    <w:rsid w:val="00E55493"/>
    <w:rsid w:val="00E564F3"/>
    <w:rsid w:val="00E5656A"/>
    <w:rsid w:val="00E577D1"/>
    <w:rsid w:val="00E602B4"/>
    <w:rsid w:val="00E61CD3"/>
    <w:rsid w:val="00E639CB"/>
    <w:rsid w:val="00E644AC"/>
    <w:rsid w:val="00E64D5F"/>
    <w:rsid w:val="00E64FBA"/>
    <w:rsid w:val="00E65AA4"/>
    <w:rsid w:val="00E66B58"/>
    <w:rsid w:val="00E70374"/>
    <w:rsid w:val="00E70552"/>
    <w:rsid w:val="00E70E7D"/>
    <w:rsid w:val="00E717CD"/>
    <w:rsid w:val="00E71983"/>
    <w:rsid w:val="00E72278"/>
    <w:rsid w:val="00E72673"/>
    <w:rsid w:val="00E72BB8"/>
    <w:rsid w:val="00E748D3"/>
    <w:rsid w:val="00E7621C"/>
    <w:rsid w:val="00E76366"/>
    <w:rsid w:val="00E77156"/>
    <w:rsid w:val="00E8034A"/>
    <w:rsid w:val="00E82D28"/>
    <w:rsid w:val="00E83154"/>
    <w:rsid w:val="00E83848"/>
    <w:rsid w:val="00E84166"/>
    <w:rsid w:val="00E86ADC"/>
    <w:rsid w:val="00E90B5F"/>
    <w:rsid w:val="00E914C4"/>
    <w:rsid w:val="00E91A7A"/>
    <w:rsid w:val="00E954ED"/>
    <w:rsid w:val="00E959E7"/>
    <w:rsid w:val="00E96498"/>
    <w:rsid w:val="00EA0F9E"/>
    <w:rsid w:val="00EA11A2"/>
    <w:rsid w:val="00EA3E7C"/>
    <w:rsid w:val="00EA4B02"/>
    <w:rsid w:val="00EA4EFB"/>
    <w:rsid w:val="00EA4FDE"/>
    <w:rsid w:val="00EA52F1"/>
    <w:rsid w:val="00EA65BD"/>
    <w:rsid w:val="00EB17BB"/>
    <w:rsid w:val="00EB3080"/>
    <w:rsid w:val="00EB3754"/>
    <w:rsid w:val="00EB3921"/>
    <w:rsid w:val="00EB5BF3"/>
    <w:rsid w:val="00EB62E5"/>
    <w:rsid w:val="00EC0AE1"/>
    <w:rsid w:val="00EC13D5"/>
    <w:rsid w:val="00EC3117"/>
    <w:rsid w:val="00EC3A2B"/>
    <w:rsid w:val="00EC42C2"/>
    <w:rsid w:val="00EC6065"/>
    <w:rsid w:val="00EC6263"/>
    <w:rsid w:val="00EC63DA"/>
    <w:rsid w:val="00EC70B1"/>
    <w:rsid w:val="00ED287E"/>
    <w:rsid w:val="00ED34F8"/>
    <w:rsid w:val="00ED4470"/>
    <w:rsid w:val="00ED5E56"/>
    <w:rsid w:val="00EE1FA3"/>
    <w:rsid w:val="00EE1FC4"/>
    <w:rsid w:val="00EE4087"/>
    <w:rsid w:val="00EE4599"/>
    <w:rsid w:val="00EE51E3"/>
    <w:rsid w:val="00EE6695"/>
    <w:rsid w:val="00EE71C2"/>
    <w:rsid w:val="00EF1624"/>
    <w:rsid w:val="00EF1A78"/>
    <w:rsid w:val="00EF2AA2"/>
    <w:rsid w:val="00EF3E26"/>
    <w:rsid w:val="00EF6A2A"/>
    <w:rsid w:val="00EF7063"/>
    <w:rsid w:val="00F00AC1"/>
    <w:rsid w:val="00F02094"/>
    <w:rsid w:val="00F02627"/>
    <w:rsid w:val="00F03E8E"/>
    <w:rsid w:val="00F0461A"/>
    <w:rsid w:val="00F04B52"/>
    <w:rsid w:val="00F11383"/>
    <w:rsid w:val="00F11BEB"/>
    <w:rsid w:val="00F1223A"/>
    <w:rsid w:val="00F1360B"/>
    <w:rsid w:val="00F14AE3"/>
    <w:rsid w:val="00F20FDA"/>
    <w:rsid w:val="00F211C8"/>
    <w:rsid w:val="00F21B7D"/>
    <w:rsid w:val="00F25A45"/>
    <w:rsid w:val="00F25EB5"/>
    <w:rsid w:val="00F27D73"/>
    <w:rsid w:val="00F3268E"/>
    <w:rsid w:val="00F32FD8"/>
    <w:rsid w:val="00F33B24"/>
    <w:rsid w:val="00F34287"/>
    <w:rsid w:val="00F34700"/>
    <w:rsid w:val="00F3472C"/>
    <w:rsid w:val="00F352D8"/>
    <w:rsid w:val="00F361B4"/>
    <w:rsid w:val="00F367F6"/>
    <w:rsid w:val="00F36DD4"/>
    <w:rsid w:val="00F4093F"/>
    <w:rsid w:val="00F409E9"/>
    <w:rsid w:val="00F4282B"/>
    <w:rsid w:val="00F43CDA"/>
    <w:rsid w:val="00F46E84"/>
    <w:rsid w:val="00F518E9"/>
    <w:rsid w:val="00F51E92"/>
    <w:rsid w:val="00F53477"/>
    <w:rsid w:val="00F54112"/>
    <w:rsid w:val="00F56061"/>
    <w:rsid w:val="00F56221"/>
    <w:rsid w:val="00F56928"/>
    <w:rsid w:val="00F575F5"/>
    <w:rsid w:val="00F60033"/>
    <w:rsid w:val="00F61C56"/>
    <w:rsid w:val="00F63CDB"/>
    <w:rsid w:val="00F63F28"/>
    <w:rsid w:val="00F6430F"/>
    <w:rsid w:val="00F648BB"/>
    <w:rsid w:val="00F6550F"/>
    <w:rsid w:val="00F6595E"/>
    <w:rsid w:val="00F66977"/>
    <w:rsid w:val="00F7036E"/>
    <w:rsid w:val="00F7227E"/>
    <w:rsid w:val="00F7455C"/>
    <w:rsid w:val="00F7469D"/>
    <w:rsid w:val="00F750E4"/>
    <w:rsid w:val="00F8086D"/>
    <w:rsid w:val="00F80992"/>
    <w:rsid w:val="00F8331D"/>
    <w:rsid w:val="00F833FB"/>
    <w:rsid w:val="00F8361B"/>
    <w:rsid w:val="00F83B03"/>
    <w:rsid w:val="00F85DFF"/>
    <w:rsid w:val="00F85F7F"/>
    <w:rsid w:val="00F86AE8"/>
    <w:rsid w:val="00F86D62"/>
    <w:rsid w:val="00F90455"/>
    <w:rsid w:val="00F90FCD"/>
    <w:rsid w:val="00F92B42"/>
    <w:rsid w:val="00F92C7E"/>
    <w:rsid w:val="00F94A57"/>
    <w:rsid w:val="00F955D1"/>
    <w:rsid w:val="00FA1447"/>
    <w:rsid w:val="00FA2386"/>
    <w:rsid w:val="00FA4724"/>
    <w:rsid w:val="00FA5A51"/>
    <w:rsid w:val="00FB0733"/>
    <w:rsid w:val="00FB0DD5"/>
    <w:rsid w:val="00FB17EE"/>
    <w:rsid w:val="00FB205E"/>
    <w:rsid w:val="00FB21B2"/>
    <w:rsid w:val="00FB396D"/>
    <w:rsid w:val="00FB5128"/>
    <w:rsid w:val="00FB7AF0"/>
    <w:rsid w:val="00FC45D9"/>
    <w:rsid w:val="00FC530F"/>
    <w:rsid w:val="00FC56FF"/>
    <w:rsid w:val="00FC69C9"/>
    <w:rsid w:val="00FC73EC"/>
    <w:rsid w:val="00FD140D"/>
    <w:rsid w:val="00FD1A8D"/>
    <w:rsid w:val="00FD26FF"/>
    <w:rsid w:val="00FD2D56"/>
    <w:rsid w:val="00FD6761"/>
    <w:rsid w:val="00FD7520"/>
    <w:rsid w:val="00FE010D"/>
    <w:rsid w:val="00FE0BEC"/>
    <w:rsid w:val="00FE12A2"/>
    <w:rsid w:val="00FE1DC5"/>
    <w:rsid w:val="00FE1DC6"/>
    <w:rsid w:val="00FE557E"/>
    <w:rsid w:val="00FE6633"/>
    <w:rsid w:val="00FE7ADC"/>
    <w:rsid w:val="00FE7BE7"/>
    <w:rsid w:val="00FE7E29"/>
    <w:rsid w:val="00FF11BE"/>
    <w:rsid w:val="00FF6982"/>
    <w:rsid w:val="00FF7412"/>
    <w:rsid w:val="00FF7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EE00F1"/>
  <w15:docId w15:val="{99B8BAE6-4435-4773-9E1E-83E41F61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B0760"/>
    <w:pPr>
      <w:spacing w:after="0" w:line="480" w:lineRule="auto"/>
      <w:contextualSpacing/>
    </w:pPr>
    <w:rPr>
      <w:rFonts w:ascii="Times New Roman" w:hAnsi="Times New Roman" w:cs="Arial"/>
      <w:sz w:val="24"/>
      <w:szCs w:val="24"/>
    </w:rPr>
  </w:style>
  <w:style w:type="paragraph" w:styleId="Heading1">
    <w:name w:val="heading 1"/>
    <w:basedOn w:val="Normal"/>
    <w:next w:val="Normal"/>
    <w:link w:val="Heading1Char"/>
    <w:uiPriority w:val="9"/>
    <w:rsid w:val="00AB0760"/>
    <w:pPr>
      <w:keepNext/>
      <w:keepLines/>
      <w:spacing w:before="240"/>
      <w:jc w:val="center"/>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rsid w:val="00D54EB4"/>
    <w:pPr>
      <w:keepNext/>
      <w:keepLines/>
      <w:spacing w:before="40"/>
      <w:outlineLvl w:val="1"/>
    </w:pPr>
    <w:rPr>
      <w:rFonts w:eastAsiaTheme="majorEastAsia" w:cstheme="majorBidi"/>
      <w:b/>
      <w:color w:val="000000" w:themeColor="text1"/>
      <w:szCs w:val="26"/>
    </w:rPr>
  </w:style>
  <w:style w:type="paragraph" w:styleId="Heading3">
    <w:name w:val="heading 3"/>
    <w:basedOn w:val="Heading2"/>
    <w:next w:val="Normal"/>
    <w:link w:val="Heading3Char"/>
    <w:uiPriority w:val="9"/>
    <w:unhideWhenUsed/>
    <w:rsid w:val="00AB0760"/>
    <w:pPr>
      <w:spacing w:before="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760"/>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D54EB4"/>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B0760"/>
    <w:rPr>
      <w:rFonts w:ascii="Times New Roman" w:eastAsiaTheme="majorEastAsia" w:hAnsi="Times New Roman" w:cstheme="majorBidi"/>
      <w:b/>
      <w:color w:val="000000" w:themeColor="text1"/>
      <w:sz w:val="24"/>
      <w:szCs w:val="26"/>
    </w:rPr>
  </w:style>
  <w:style w:type="paragraph" w:customStyle="1" w:styleId="APAnormal">
    <w:name w:val="APA normal"/>
    <w:basedOn w:val="Normal"/>
    <w:qFormat/>
    <w:rsid w:val="007C58C7"/>
    <w:pPr>
      <w:ind w:firstLine="720"/>
    </w:pPr>
  </w:style>
  <w:style w:type="paragraph" w:customStyle="1" w:styleId="APAheading1">
    <w:name w:val="APA heading 1"/>
    <w:basedOn w:val="Heading1"/>
    <w:next w:val="APAnormal"/>
    <w:qFormat/>
    <w:rsid w:val="003474E2"/>
    <w:pPr>
      <w:spacing w:before="0"/>
    </w:pPr>
    <w:rPr>
      <w:b/>
      <w:szCs w:val="24"/>
      <w:lang w:bidi="en-US"/>
    </w:rPr>
  </w:style>
  <w:style w:type="paragraph" w:customStyle="1" w:styleId="BlockQuotation">
    <w:name w:val="Block Quotation"/>
    <w:next w:val="Normal"/>
    <w:link w:val="BlockQuotationChar"/>
    <w:rsid w:val="00AB0760"/>
    <w:pPr>
      <w:spacing w:after="240" w:line="240" w:lineRule="auto"/>
      <w:ind w:left="720"/>
    </w:pPr>
    <w:rPr>
      <w:rFonts w:eastAsia="Times New Roman" w:cs="Times New Roman"/>
      <w:sz w:val="24"/>
      <w:szCs w:val="24"/>
      <w:lang w:bidi="en-US"/>
    </w:rPr>
  </w:style>
  <w:style w:type="character" w:customStyle="1" w:styleId="BlockQuotationChar">
    <w:name w:val="Block Quotation Char"/>
    <w:basedOn w:val="DefaultParagraphFont"/>
    <w:link w:val="BlockQuotation"/>
    <w:rsid w:val="00AB0760"/>
    <w:rPr>
      <w:rFonts w:eastAsia="Times New Roman" w:cs="Times New Roman"/>
      <w:sz w:val="24"/>
      <w:szCs w:val="24"/>
      <w:lang w:bidi="en-US"/>
    </w:rPr>
  </w:style>
  <w:style w:type="paragraph" w:styleId="NoSpacing">
    <w:name w:val="No Spacing"/>
    <w:basedOn w:val="Normal"/>
    <w:link w:val="NoSpacingChar"/>
    <w:uiPriority w:val="1"/>
    <w:qFormat/>
    <w:rsid w:val="00AB0760"/>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AB0760"/>
    <w:rPr>
      <w:rFonts w:eastAsia="Times New Roman" w:cs="Times New Roman"/>
      <w:sz w:val="24"/>
      <w:szCs w:val="32"/>
      <w:lang w:bidi="en-US"/>
    </w:rPr>
  </w:style>
  <w:style w:type="paragraph" w:styleId="BalloonText">
    <w:name w:val="Balloon Text"/>
    <w:basedOn w:val="Normal"/>
    <w:link w:val="BalloonTextChar"/>
    <w:uiPriority w:val="99"/>
    <w:semiHidden/>
    <w:unhideWhenUsed/>
    <w:rsid w:val="00317B9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7B9E"/>
    <w:rPr>
      <w:rFonts w:ascii="Lucida Grande" w:hAnsi="Lucida Grande" w:cs="Lucida Grande"/>
      <w:sz w:val="18"/>
      <w:szCs w:val="18"/>
    </w:rPr>
  </w:style>
  <w:style w:type="paragraph" w:customStyle="1" w:styleId="ALLCAPS">
    <w:name w:val="ALL CAPS"/>
    <w:basedOn w:val="Normal"/>
    <w:qFormat/>
    <w:rsid w:val="0015236B"/>
    <w:pPr>
      <w:jc w:val="center"/>
    </w:pPr>
    <w:rPr>
      <w:caps/>
    </w:rPr>
  </w:style>
  <w:style w:type="paragraph" w:styleId="Revision">
    <w:name w:val="Revision"/>
    <w:hidden/>
    <w:uiPriority w:val="99"/>
    <w:semiHidden/>
    <w:rsid w:val="00C32268"/>
    <w:pPr>
      <w:spacing w:after="0" w:line="240" w:lineRule="auto"/>
    </w:pPr>
    <w:rPr>
      <w:rFonts w:ascii="Times New Roman" w:hAnsi="Times New Roman" w:cs="Arial"/>
      <w:sz w:val="24"/>
      <w:szCs w:val="24"/>
    </w:rPr>
  </w:style>
  <w:style w:type="paragraph" w:styleId="DocumentMap">
    <w:name w:val="Document Map"/>
    <w:basedOn w:val="Normal"/>
    <w:link w:val="DocumentMapChar"/>
    <w:uiPriority w:val="99"/>
    <w:semiHidden/>
    <w:unhideWhenUsed/>
    <w:rsid w:val="00C32268"/>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C32268"/>
    <w:rPr>
      <w:rFonts w:ascii="Lucida Grande" w:hAnsi="Lucida Grande" w:cs="Lucida Grande"/>
      <w:sz w:val="24"/>
      <w:szCs w:val="24"/>
    </w:rPr>
  </w:style>
  <w:style w:type="paragraph" w:customStyle="1" w:styleId="APAblock">
    <w:name w:val="APA block"/>
    <w:basedOn w:val="APAnormal"/>
    <w:qFormat/>
    <w:rsid w:val="00C07CE3"/>
    <w:pPr>
      <w:ind w:left="720" w:right="720" w:firstLine="0"/>
    </w:pPr>
  </w:style>
  <w:style w:type="paragraph" w:styleId="Header">
    <w:name w:val="header"/>
    <w:basedOn w:val="Normal"/>
    <w:link w:val="HeaderChar"/>
    <w:uiPriority w:val="99"/>
    <w:unhideWhenUsed/>
    <w:rsid w:val="00AB0760"/>
    <w:pPr>
      <w:tabs>
        <w:tab w:val="center" w:pos="4320"/>
        <w:tab w:val="right" w:pos="8640"/>
      </w:tabs>
      <w:spacing w:line="240" w:lineRule="auto"/>
    </w:pPr>
  </w:style>
  <w:style w:type="character" w:customStyle="1" w:styleId="HeaderChar">
    <w:name w:val="Header Char"/>
    <w:basedOn w:val="DefaultParagraphFont"/>
    <w:link w:val="Header"/>
    <w:uiPriority w:val="99"/>
    <w:rsid w:val="00AB0760"/>
    <w:rPr>
      <w:rFonts w:ascii="Times New Roman" w:hAnsi="Times New Roman" w:cs="Arial"/>
      <w:sz w:val="24"/>
      <w:szCs w:val="24"/>
    </w:rPr>
  </w:style>
  <w:style w:type="paragraph" w:styleId="Footer">
    <w:name w:val="footer"/>
    <w:basedOn w:val="Normal"/>
    <w:link w:val="FooterChar"/>
    <w:uiPriority w:val="99"/>
    <w:unhideWhenUsed/>
    <w:rsid w:val="00FE1DC5"/>
    <w:pPr>
      <w:tabs>
        <w:tab w:val="center" w:pos="4320"/>
        <w:tab w:val="right" w:pos="8640"/>
      </w:tabs>
      <w:spacing w:line="240" w:lineRule="auto"/>
    </w:pPr>
  </w:style>
  <w:style w:type="character" w:customStyle="1" w:styleId="FooterChar">
    <w:name w:val="Footer Char"/>
    <w:basedOn w:val="DefaultParagraphFont"/>
    <w:link w:val="Footer"/>
    <w:uiPriority w:val="99"/>
    <w:rsid w:val="00FE1DC5"/>
    <w:rPr>
      <w:rFonts w:ascii="Times New Roman" w:hAnsi="Times New Roman" w:cs="Arial"/>
      <w:sz w:val="24"/>
      <w:szCs w:val="24"/>
    </w:rPr>
  </w:style>
  <w:style w:type="paragraph" w:customStyle="1" w:styleId="APAfooter">
    <w:name w:val="APA footer"/>
    <w:basedOn w:val="Normal"/>
    <w:qFormat/>
    <w:rsid w:val="00FE1DC5"/>
    <w:pPr>
      <w:spacing w:line="240" w:lineRule="auto"/>
      <w:jc w:val="center"/>
    </w:pPr>
  </w:style>
  <w:style w:type="paragraph" w:customStyle="1" w:styleId="APAheading2">
    <w:name w:val="APA heading 2"/>
    <w:basedOn w:val="Heading2"/>
    <w:qFormat/>
    <w:rsid w:val="00D54EB4"/>
    <w:pPr>
      <w:spacing w:before="0"/>
    </w:pPr>
  </w:style>
  <w:style w:type="paragraph" w:customStyle="1" w:styleId="APAheading3">
    <w:name w:val="APA heading 3"/>
    <w:basedOn w:val="Heading3"/>
    <w:qFormat/>
    <w:rsid w:val="004C2EB6"/>
    <w:pPr>
      <w:ind w:left="720"/>
    </w:pPr>
  </w:style>
  <w:style w:type="paragraph" w:styleId="FootnoteText">
    <w:name w:val="footnote text"/>
    <w:basedOn w:val="Normal"/>
    <w:link w:val="FootnoteTextChar"/>
    <w:uiPriority w:val="99"/>
    <w:unhideWhenUsed/>
    <w:rsid w:val="00836D06"/>
    <w:pPr>
      <w:spacing w:line="240" w:lineRule="auto"/>
    </w:pPr>
  </w:style>
  <w:style w:type="character" w:customStyle="1" w:styleId="FootnoteTextChar">
    <w:name w:val="Footnote Text Char"/>
    <w:basedOn w:val="DefaultParagraphFont"/>
    <w:link w:val="FootnoteText"/>
    <w:uiPriority w:val="99"/>
    <w:rsid w:val="00836D06"/>
    <w:rPr>
      <w:rFonts w:ascii="Times New Roman" w:hAnsi="Times New Roman" w:cs="Arial"/>
      <w:sz w:val="24"/>
      <w:szCs w:val="24"/>
    </w:rPr>
  </w:style>
  <w:style w:type="character" w:styleId="FootnoteReference">
    <w:name w:val="footnote reference"/>
    <w:basedOn w:val="DefaultParagraphFont"/>
    <w:uiPriority w:val="99"/>
    <w:unhideWhenUsed/>
    <w:rsid w:val="00836D06"/>
    <w:rPr>
      <w:vertAlign w:val="superscript"/>
    </w:rPr>
  </w:style>
  <w:style w:type="character" w:styleId="PageNumber">
    <w:name w:val="page number"/>
    <w:basedOn w:val="DefaultParagraphFont"/>
    <w:uiPriority w:val="99"/>
    <w:semiHidden/>
    <w:unhideWhenUsed/>
    <w:rsid w:val="00785BB8"/>
  </w:style>
  <w:style w:type="paragraph" w:styleId="TOCHeading">
    <w:name w:val="TOC Heading"/>
    <w:basedOn w:val="Heading1"/>
    <w:next w:val="Normal"/>
    <w:uiPriority w:val="39"/>
    <w:unhideWhenUsed/>
    <w:qFormat/>
    <w:rsid w:val="003837A2"/>
    <w:pPr>
      <w:spacing w:before="480" w:line="276" w:lineRule="auto"/>
      <w:contextualSpacing w:val="0"/>
      <w:jc w:val="left"/>
      <w:outlineLvl w:val="9"/>
    </w:pPr>
    <w:rPr>
      <w:rFonts w:asciiTheme="majorHAnsi" w:hAnsiTheme="majorHAnsi"/>
      <w:b/>
      <w:bCs/>
      <w:color w:val="365F91" w:themeColor="accent1" w:themeShade="BF"/>
      <w:sz w:val="28"/>
      <w:szCs w:val="28"/>
    </w:rPr>
  </w:style>
  <w:style w:type="paragraph" w:styleId="TOC1">
    <w:name w:val="toc 1"/>
    <w:basedOn w:val="Normal"/>
    <w:next w:val="Normal"/>
    <w:autoRedefine/>
    <w:uiPriority w:val="39"/>
    <w:unhideWhenUsed/>
    <w:rsid w:val="009879ED"/>
    <w:pPr>
      <w:tabs>
        <w:tab w:val="right" w:leader="dot" w:pos="8486"/>
      </w:tabs>
      <w:jc w:val="center"/>
    </w:pPr>
    <w:rPr>
      <w:rFonts w:cs="Times New Roman"/>
      <w:b/>
    </w:rPr>
  </w:style>
  <w:style w:type="paragraph" w:styleId="TOC2">
    <w:name w:val="toc 2"/>
    <w:basedOn w:val="Normal"/>
    <w:next w:val="Normal"/>
    <w:autoRedefine/>
    <w:uiPriority w:val="39"/>
    <w:unhideWhenUsed/>
    <w:rsid w:val="00BB2AB3"/>
    <w:pPr>
      <w:tabs>
        <w:tab w:val="right" w:leader="dot" w:pos="8486"/>
      </w:tabs>
      <w:ind w:left="240"/>
    </w:pPr>
    <w:rPr>
      <w:rFonts w:asciiTheme="minorHAnsi" w:hAnsiTheme="minorHAnsi"/>
      <w:b/>
      <w:sz w:val="22"/>
      <w:szCs w:val="22"/>
    </w:rPr>
  </w:style>
  <w:style w:type="paragraph" w:styleId="TOC3">
    <w:name w:val="toc 3"/>
    <w:basedOn w:val="Normal"/>
    <w:next w:val="Normal"/>
    <w:autoRedefine/>
    <w:uiPriority w:val="39"/>
    <w:unhideWhenUsed/>
    <w:rsid w:val="004A61D9"/>
    <w:pPr>
      <w:tabs>
        <w:tab w:val="right" w:leader="dot" w:pos="8486"/>
      </w:tabs>
      <w:ind w:left="480"/>
    </w:pPr>
    <w:rPr>
      <w:rFonts w:asciiTheme="minorHAnsi" w:hAnsiTheme="minorHAnsi"/>
      <w:sz w:val="22"/>
      <w:szCs w:val="22"/>
    </w:rPr>
  </w:style>
  <w:style w:type="paragraph" w:styleId="TOC4">
    <w:name w:val="toc 4"/>
    <w:basedOn w:val="Normal"/>
    <w:next w:val="Normal"/>
    <w:autoRedefine/>
    <w:uiPriority w:val="39"/>
    <w:unhideWhenUsed/>
    <w:rsid w:val="004E4E3B"/>
    <w:pPr>
      <w:tabs>
        <w:tab w:val="right" w:leader="dot" w:pos="8486"/>
      </w:tabs>
      <w:ind w:left="720"/>
    </w:pPr>
    <w:rPr>
      <w:rFonts w:asciiTheme="minorHAnsi" w:hAnsiTheme="minorHAnsi"/>
      <w:sz w:val="20"/>
      <w:szCs w:val="20"/>
    </w:rPr>
  </w:style>
  <w:style w:type="paragraph" w:styleId="TOC5">
    <w:name w:val="toc 5"/>
    <w:basedOn w:val="Normal"/>
    <w:next w:val="Normal"/>
    <w:autoRedefine/>
    <w:uiPriority w:val="39"/>
    <w:unhideWhenUsed/>
    <w:rsid w:val="003837A2"/>
    <w:pPr>
      <w:ind w:left="960"/>
    </w:pPr>
    <w:rPr>
      <w:rFonts w:asciiTheme="minorHAnsi" w:hAnsiTheme="minorHAnsi"/>
      <w:sz w:val="20"/>
      <w:szCs w:val="20"/>
    </w:rPr>
  </w:style>
  <w:style w:type="paragraph" w:styleId="TOC6">
    <w:name w:val="toc 6"/>
    <w:basedOn w:val="Normal"/>
    <w:next w:val="Normal"/>
    <w:autoRedefine/>
    <w:uiPriority w:val="39"/>
    <w:unhideWhenUsed/>
    <w:rsid w:val="003837A2"/>
    <w:pPr>
      <w:ind w:left="1200"/>
    </w:pPr>
    <w:rPr>
      <w:rFonts w:asciiTheme="minorHAnsi" w:hAnsiTheme="minorHAnsi"/>
      <w:sz w:val="20"/>
      <w:szCs w:val="20"/>
    </w:rPr>
  </w:style>
  <w:style w:type="paragraph" w:styleId="TOC7">
    <w:name w:val="toc 7"/>
    <w:basedOn w:val="Normal"/>
    <w:next w:val="Normal"/>
    <w:autoRedefine/>
    <w:uiPriority w:val="39"/>
    <w:unhideWhenUsed/>
    <w:rsid w:val="003837A2"/>
    <w:pPr>
      <w:ind w:left="1440"/>
    </w:pPr>
    <w:rPr>
      <w:rFonts w:asciiTheme="minorHAnsi" w:hAnsiTheme="minorHAnsi"/>
      <w:sz w:val="20"/>
      <w:szCs w:val="20"/>
    </w:rPr>
  </w:style>
  <w:style w:type="paragraph" w:styleId="TOC8">
    <w:name w:val="toc 8"/>
    <w:basedOn w:val="Normal"/>
    <w:next w:val="Normal"/>
    <w:autoRedefine/>
    <w:uiPriority w:val="39"/>
    <w:unhideWhenUsed/>
    <w:rsid w:val="003837A2"/>
    <w:pPr>
      <w:ind w:left="1680"/>
    </w:pPr>
    <w:rPr>
      <w:rFonts w:asciiTheme="minorHAnsi" w:hAnsiTheme="minorHAnsi"/>
      <w:sz w:val="20"/>
      <w:szCs w:val="20"/>
    </w:rPr>
  </w:style>
  <w:style w:type="paragraph" w:styleId="TOC9">
    <w:name w:val="toc 9"/>
    <w:basedOn w:val="Normal"/>
    <w:next w:val="Normal"/>
    <w:autoRedefine/>
    <w:uiPriority w:val="39"/>
    <w:unhideWhenUsed/>
    <w:rsid w:val="003837A2"/>
    <w:pPr>
      <w:ind w:left="1920"/>
    </w:pPr>
    <w:rPr>
      <w:rFonts w:asciiTheme="minorHAnsi" w:hAnsiTheme="minorHAnsi"/>
      <w:sz w:val="20"/>
      <w:szCs w:val="20"/>
    </w:rPr>
  </w:style>
  <w:style w:type="table" w:styleId="TableGrid">
    <w:name w:val="Table Grid"/>
    <w:basedOn w:val="TableNormal"/>
    <w:uiPriority w:val="39"/>
    <w:rsid w:val="00663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93356B"/>
    <w:pPr>
      <w:spacing w:after="200" w:line="240" w:lineRule="auto"/>
    </w:pPr>
    <w:rPr>
      <w:bCs/>
      <w:szCs w:val="18"/>
    </w:rPr>
  </w:style>
  <w:style w:type="paragraph" w:styleId="TableofFigures">
    <w:name w:val="table of figures"/>
    <w:basedOn w:val="Normal"/>
    <w:next w:val="Normal"/>
    <w:uiPriority w:val="99"/>
    <w:unhideWhenUsed/>
    <w:rsid w:val="00663760"/>
  </w:style>
  <w:style w:type="paragraph" w:styleId="Bibliography">
    <w:name w:val="Bibliography"/>
    <w:basedOn w:val="Normal"/>
    <w:next w:val="Normal"/>
    <w:uiPriority w:val="37"/>
    <w:unhideWhenUsed/>
    <w:rsid w:val="00C34ADE"/>
    <w:pPr>
      <w:ind w:left="720" w:hanging="720"/>
    </w:pPr>
  </w:style>
  <w:style w:type="paragraph" w:customStyle="1" w:styleId="APAnoindent">
    <w:name w:val="APA no indent"/>
    <w:basedOn w:val="APAnormal"/>
    <w:next w:val="APAnormal"/>
    <w:autoRedefine/>
    <w:qFormat/>
    <w:rsid w:val="00EB17BB"/>
    <w:pPr>
      <w:ind w:firstLine="0"/>
    </w:pPr>
  </w:style>
  <w:style w:type="paragraph" w:styleId="ListParagraph">
    <w:name w:val="List Paragraph"/>
    <w:basedOn w:val="Normal"/>
    <w:uiPriority w:val="34"/>
    <w:rsid w:val="00201E73"/>
    <w:pPr>
      <w:ind w:left="720"/>
    </w:pPr>
  </w:style>
  <w:style w:type="character" w:styleId="CommentReference">
    <w:name w:val="annotation reference"/>
    <w:basedOn w:val="DefaultParagraphFont"/>
    <w:uiPriority w:val="99"/>
    <w:semiHidden/>
    <w:unhideWhenUsed/>
    <w:rsid w:val="00AB550A"/>
    <w:rPr>
      <w:sz w:val="18"/>
      <w:szCs w:val="18"/>
    </w:rPr>
  </w:style>
  <w:style w:type="paragraph" w:styleId="CommentText">
    <w:name w:val="annotation text"/>
    <w:basedOn w:val="Normal"/>
    <w:link w:val="CommentTextChar"/>
    <w:uiPriority w:val="99"/>
    <w:semiHidden/>
    <w:unhideWhenUsed/>
    <w:rsid w:val="00AB550A"/>
    <w:pPr>
      <w:spacing w:line="240" w:lineRule="auto"/>
    </w:pPr>
  </w:style>
  <w:style w:type="character" w:customStyle="1" w:styleId="CommentTextChar">
    <w:name w:val="Comment Text Char"/>
    <w:basedOn w:val="DefaultParagraphFont"/>
    <w:link w:val="CommentText"/>
    <w:uiPriority w:val="99"/>
    <w:semiHidden/>
    <w:rsid w:val="00AB550A"/>
    <w:rPr>
      <w:rFonts w:ascii="Times New Roman" w:hAnsi="Times New Roman" w:cs="Arial"/>
      <w:sz w:val="24"/>
      <w:szCs w:val="24"/>
    </w:rPr>
  </w:style>
  <w:style w:type="paragraph" w:styleId="CommentSubject">
    <w:name w:val="annotation subject"/>
    <w:basedOn w:val="CommentText"/>
    <w:next w:val="CommentText"/>
    <w:link w:val="CommentSubjectChar"/>
    <w:uiPriority w:val="99"/>
    <w:semiHidden/>
    <w:unhideWhenUsed/>
    <w:rsid w:val="00AB550A"/>
    <w:rPr>
      <w:b/>
      <w:bCs/>
      <w:sz w:val="20"/>
      <w:szCs w:val="20"/>
    </w:rPr>
  </w:style>
  <w:style w:type="character" w:customStyle="1" w:styleId="CommentSubjectChar">
    <w:name w:val="Comment Subject Char"/>
    <w:basedOn w:val="CommentTextChar"/>
    <w:link w:val="CommentSubject"/>
    <w:uiPriority w:val="99"/>
    <w:semiHidden/>
    <w:rsid w:val="00AB550A"/>
    <w:rPr>
      <w:rFonts w:ascii="Times New Roman" w:hAnsi="Times New Roman" w:cs="Arial"/>
      <w:b/>
      <w:bCs/>
      <w:sz w:val="20"/>
      <w:szCs w:val="20"/>
    </w:rPr>
  </w:style>
  <w:style w:type="character" w:styleId="Hyperlink">
    <w:name w:val="Hyperlink"/>
    <w:basedOn w:val="DefaultParagraphFont"/>
    <w:uiPriority w:val="99"/>
    <w:unhideWhenUsed/>
    <w:rsid w:val="00B6637D"/>
    <w:rPr>
      <w:color w:val="0000FF" w:themeColor="hyperlink"/>
      <w:u w:val="single"/>
    </w:rPr>
  </w:style>
  <w:style w:type="character" w:styleId="PlaceholderText">
    <w:name w:val="Placeholder Text"/>
    <w:basedOn w:val="DefaultParagraphFont"/>
    <w:uiPriority w:val="99"/>
    <w:semiHidden/>
    <w:rsid w:val="003504BB"/>
    <w:rPr>
      <w:color w:val="808080"/>
    </w:rPr>
  </w:style>
  <w:style w:type="character" w:styleId="FollowedHyperlink">
    <w:name w:val="FollowedHyperlink"/>
    <w:basedOn w:val="DefaultParagraphFont"/>
    <w:uiPriority w:val="99"/>
    <w:semiHidden/>
    <w:unhideWhenUsed/>
    <w:rsid w:val="00957DAB"/>
    <w:rPr>
      <w:color w:val="800080" w:themeColor="followedHyperlink"/>
      <w:u w:val="single"/>
    </w:rPr>
  </w:style>
  <w:style w:type="character" w:styleId="LineNumber">
    <w:name w:val="line number"/>
    <w:basedOn w:val="DefaultParagraphFont"/>
    <w:uiPriority w:val="99"/>
    <w:semiHidden/>
    <w:unhideWhenUsed/>
    <w:rsid w:val="006D3085"/>
  </w:style>
  <w:style w:type="paragraph" w:customStyle="1" w:styleId="APAchapter">
    <w:name w:val="APA chapter"/>
    <w:basedOn w:val="APAheading1"/>
    <w:qFormat/>
    <w:rsid w:val="00730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11986">
      <w:bodyDiv w:val="1"/>
      <w:marLeft w:val="0"/>
      <w:marRight w:val="0"/>
      <w:marTop w:val="0"/>
      <w:marBottom w:val="0"/>
      <w:divBdr>
        <w:top w:val="none" w:sz="0" w:space="0" w:color="auto"/>
        <w:left w:val="none" w:sz="0" w:space="0" w:color="auto"/>
        <w:bottom w:val="none" w:sz="0" w:space="0" w:color="auto"/>
        <w:right w:val="none" w:sz="0" w:space="0" w:color="auto"/>
      </w:divBdr>
    </w:div>
    <w:div w:id="161169647">
      <w:bodyDiv w:val="1"/>
      <w:marLeft w:val="0"/>
      <w:marRight w:val="0"/>
      <w:marTop w:val="0"/>
      <w:marBottom w:val="0"/>
      <w:divBdr>
        <w:top w:val="none" w:sz="0" w:space="0" w:color="auto"/>
        <w:left w:val="none" w:sz="0" w:space="0" w:color="auto"/>
        <w:bottom w:val="none" w:sz="0" w:space="0" w:color="auto"/>
        <w:right w:val="none" w:sz="0" w:space="0" w:color="auto"/>
      </w:divBdr>
    </w:div>
    <w:div w:id="195390437">
      <w:bodyDiv w:val="1"/>
      <w:marLeft w:val="0"/>
      <w:marRight w:val="0"/>
      <w:marTop w:val="0"/>
      <w:marBottom w:val="0"/>
      <w:divBdr>
        <w:top w:val="none" w:sz="0" w:space="0" w:color="auto"/>
        <w:left w:val="none" w:sz="0" w:space="0" w:color="auto"/>
        <w:bottom w:val="none" w:sz="0" w:space="0" w:color="auto"/>
        <w:right w:val="none" w:sz="0" w:space="0" w:color="auto"/>
      </w:divBdr>
    </w:div>
    <w:div w:id="205529678">
      <w:bodyDiv w:val="1"/>
      <w:marLeft w:val="0"/>
      <w:marRight w:val="0"/>
      <w:marTop w:val="0"/>
      <w:marBottom w:val="0"/>
      <w:divBdr>
        <w:top w:val="none" w:sz="0" w:space="0" w:color="auto"/>
        <w:left w:val="none" w:sz="0" w:space="0" w:color="auto"/>
        <w:bottom w:val="none" w:sz="0" w:space="0" w:color="auto"/>
        <w:right w:val="none" w:sz="0" w:space="0" w:color="auto"/>
      </w:divBdr>
    </w:div>
    <w:div w:id="281807149">
      <w:bodyDiv w:val="1"/>
      <w:marLeft w:val="0"/>
      <w:marRight w:val="0"/>
      <w:marTop w:val="0"/>
      <w:marBottom w:val="0"/>
      <w:divBdr>
        <w:top w:val="none" w:sz="0" w:space="0" w:color="auto"/>
        <w:left w:val="none" w:sz="0" w:space="0" w:color="auto"/>
        <w:bottom w:val="none" w:sz="0" w:space="0" w:color="auto"/>
        <w:right w:val="none" w:sz="0" w:space="0" w:color="auto"/>
      </w:divBdr>
    </w:div>
    <w:div w:id="372703271">
      <w:bodyDiv w:val="1"/>
      <w:marLeft w:val="0"/>
      <w:marRight w:val="0"/>
      <w:marTop w:val="0"/>
      <w:marBottom w:val="0"/>
      <w:divBdr>
        <w:top w:val="none" w:sz="0" w:space="0" w:color="auto"/>
        <w:left w:val="none" w:sz="0" w:space="0" w:color="auto"/>
        <w:bottom w:val="none" w:sz="0" w:space="0" w:color="auto"/>
        <w:right w:val="none" w:sz="0" w:space="0" w:color="auto"/>
      </w:divBdr>
    </w:div>
    <w:div w:id="385570753">
      <w:bodyDiv w:val="1"/>
      <w:marLeft w:val="0"/>
      <w:marRight w:val="0"/>
      <w:marTop w:val="0"/>
      <w:marBottom w:val="0"/>
      <w:divBdr>
        <w:top w:val="none" w:sz="0" w:space="0" w:color="auto"/>
        <w:left w:val="none" w:sz="0" w:space="0" w:color="auto"/>
        <w:bottom w:val="none" w:sz="0" w:space="0" w:color="auto"/>
        <w:right w:val="none" w:sz="0" w:space="0" w:color="auto"/>
      </w:divBdr>
    </w:div>
    <w:div w:id="602689042">
      <w:bodyDiv w:val="1"/>
      <w:marLeft w:val="0"/>
      <w:marRight w:val="0"/>
      <w:marTop w:val="0"/>
      <w:marBottom w:val="0"/>
      <w:divBdr>
        <w:top w:val="none" w:sz="0" w:space="0" w:color="auto"/>
        <w:left w:val="none" w:sz="0" w:space="0" w:color="auto"/>
        <w:bottom w:val="none" w:sz="0" w:space="0" w:color="auto"/>
        <w:right w:val="none" w:sz="0" w:space="0" w:color="auto"/>
      </w:divBdr>
    </w:div>
    <w:div w:id="620379258">
      <w:bodyDiv w:val="1"/>
      <w:marLeft w:val="0"/>
      <w:marRight w:val="0"/>
      <w:marTop w:val="0"/>
      <w:marBottom w:val="0"/>
      <w:divBdr>
        <w:top w:val="none" w:sz="0" w:space="0" w:color="auto"/>
        <w:left w:val="none" w:sz="0" w:space="0" w:color="auto"/>
        <w:bottom w:val="none" w:sz="0" w:space="0" w:color="auto"/>
        <w:right w:val="none" w:sz="0" w:space="0" w:color="auto"/>
      </w:divBdr>
      <w:divsChild>
        <w:div w:id="1453939159">
          <w:marLeft w:val="0"/>
          <w:marRight w:val="0"/>
          <w:marTop w:val="0"/>
          <w:marBottom w:val="0"/>
          <w:divBdr>
            <w:top w:val="none" w:sz="0" w:space="0" w:color="auto"/>
            <w:left w:val="none" w:sz="0" w:space="0" w:color="auto"/>
            <w:bottom w:val="none" w:sz="0" w:space="0" w:color="auto"/>
            <w:right w:val="none" w:sz="0" w:space="0" w:color="auto"/>
          </w:divBdr>
          <w:divsChild>
            <w:div w:id="1568102982">
              <w:marLeft w:val="0"/>
              <w:marRight w:val="0"/>
              <w:marTop w:val="0"/>
              <w:marBottom w:val="0"/>
              <w:divBdr>
                <w:top w:val="none" w:sz="0" w:space="0" w:color="auto"/>
                <w:left w:val="none" w:sz="0" w:space="0" w:color="auto"/>
                <w:bottom w:val="none" w:sz="0" w:space="0" w:color="auto"/>
                <w:right w:val="none" w:sz="0" w:space="0" w:color="auto"/>
              </w:divBdr>
              <w:divsChild>
                <w:div w:id="64324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89763">
      <w:bodyDiv w:val="1"/>
      <w:marLeft w:val="0"/>
      <w:marRight w:val="0"/>
      <w:marTop w:val="0"/>
      <w:marBottom w:val="0"/>
      <w:divBdr>
        <w:top w:val="none" w:sz="0" w:space="0" w:color="auto"/>
        <w:left w:val="none" w:sz="0" w:space="0" w:color="auto"/>
        <w:bottom w:val="none" w:sz="0" w:space="0" w:color="auto"/>
        <w:right w:val="none" w:sz="0" w:space="0" w:color="auto"/>
      </w:divBdr>
    </w:div>
    <w:div w:id="797652524">
      <w:bodyDiv w:val="1"/>
      <w:marLeft w:val="0"/>
      <w:marRight w:val="0"/>
      <w:marTop w:val="0"/>
      <w:marBottom w:val="0"/>
      <w:divBdr>
        <w:top w:val="none" w:sz="0" w:space="0" w:color="auto"/>
        <w:left w:val="none" w:sz="0" w:space="0" w:color="auto"/>
        <w:bottom w:val="none" w:sz="0" w:space="0" w:color="auto"/>
        <w:right w:val="none" w:sz="0" w:space="0" w:color="auto"/>
      </w:divBdr>
    </w:div>
    <w:div w:id="847213132">
      <w:bodyDiv w:val="1"/>
      <w:marLeft w:val="0"/>
      <w:marRight w:val="0"/>
      <w:marTop w:val="0"/>
      <w:marBottom w:val="0"/>
      <w:divBdr>
        <w:top w:val="none" w:sz="0" w:space="0" w:color="auto"/>
        <w:left w:val="none" w:sz="0" w:space="0" w:color="auto"/>
        <w:bottom w:val="none" w:sz="0" w:space="0" w:color="auto"/>
        <w:right w:val="none" w:sz="0" w:space="0" w:color="auto"/>
      </w:divBdr>
    </w:div>
    <w:div w:id="849370027">
      <w:bodyDiv w:val="1"/>
      <w:marLeft w:val="0"/>
      <w:marRight w:val="0"/>
      <w:marTop w:val="0"/>
      <w:marBottom w:val="0"/>
      <w:divBdr>
        <w:top w:val="none" w:sz="0" w:space="0" w:color="auto"/>
        <w:left w:val="none" w:sz="0" w:space="0" w:color="auto"/>
        <w:bottom w:val="none" w:sz="0" w:space="0" w:color="auto"/>
        <w:right w:val="none" w:sz="0" w:space="0" w:color="auto"/>
      </w:divBdr>
    </w:div>
    <w:div w:id="879518070">
      <w:bodyDiv w:val="1"/>
      <w:marLeft w:val="0"/>
      <w:marRight w:val="0"/>
      <w:marTop w:val="0"/>
      <w:marBottom w:val="0"/>
      <w:divBdr>
        <w:top w:val="none" w:sz="0" w:space="0" w:color="auto"/>
        <w:left w:val="none" w:sz="0" w:space="0" w:color="auto"/>
        <w:bottom w:val="none" w:sz="0" w:space="0" w:color="auto"/>
        <w:right w:val="none" w:sz="0" w:space="0" w:color="auto"/>
      </w:divBdr>
    </w:div>
    <w:div w:id="899637271">
      <w:bodyDiv w:val="1"/>
      <w:marLeft w:val="0"/>
      <w:marRight w:val="0"/>
      <w:marTop w:val="0"/>
      <w:marBottom w:val="0"/>
      <w:divBdr>
        <w:top w:val="none" w:sz="0" w:space="0" w:color="auto"/>
        <w:left w:val="none" w:sz="0" w:space="0" w:color="auto"/>
        <w:bottom w:val="none" w:sz="0" w:space="0" w:color="auto"/>
        <w:right w:val="none" w:sz="0" w:space="0" w:color="auto"/>
      </w:divBdr>
    </w:div>
    <w:div w:id="947276460">
      <w:bodyDiv w:val="1"/>
      <w:marLeft w:val="0"/>
      <w:marRight w:val="0"/>
      <w:marTop w:val="0"/>
      <w:marBottom w:val="0"/>
      <w:divBdr>
        <w:top w:val="none" w:sz="0" w:space="0" w:color="auto"/>
        <w:left w:val="none" w:sz="0" w:space="0" w:color="auto"/>
        <w:bottom w:val="none" w:sz="0" w:space="0" w:color="auto"/>
        <w:right w:val="none" w:sz="0" w:space="0" w:color="auto"/>
      </w:divBdr>
    </w:div>
    <w:div w:id="965693859">
      <w:bodyDiv w:val="1"/>
      <w:marLeft w:val="0"/>
      <w:marRight w:val="0"/>
      <w:marTop w:val="0"/>
      <w:marBottom w:val="0"/>
      <w:divBdr>
        <w:top w:val="none" w:sz="0" w:space="0" w:color="auto"/>
        <w:left w:val="none" w:sz="0" w:space="0" w:color="auto"/>
        <w:bottom w:val="none" w:sz="0" w:space="0" w:color="auto"/>
        <w:right w:val="none" w:sz="0" w:space="0" w:color="auto"/>
      </w:divBdr>
    </w:div>
    <w:div w:id="1052582203">
      <w:bodyDiv w:val="1"/>
      <w:marLeft w:val="0"/>
      <w:marRight w:val="0"/>
      <w:marTop w:val="0"/>
      <w:marBottom w:val="0"/>
      <w:divBdr>
        <w:top w:val="none" w:sz="0" w:space="0" w:color="auto"/>
        <w:left w:val="none" w:sz="0" w:space="0" w:color="auto"/>
        <w:bottom w:val="none" w:sz="0" w:space="0" w:color="auto"/>
        <w:right w:val="none" w:sz="0" w:space="0" w:color="auto"/>
      </w:divBdr>
    </w:div>
    <w:div w:id="1053116981">
      <w:bodyDiv w:val="1"/>
      <w:marLeft w:val="0"/>
      <w:marRight w:val="0"/>
      <w:marTop w:val="0"/>
      <w:marBottom w:val="0"/>
      <w:divBdr>
        <w:top w:val="none" w:sz="0" w:space="0" w:color="auto"/>
        <w:left w:val="none" w:sz="0" w:space="0" w:color="auto"/>
        <w:bottom w:val="none" w:sz="0" w:space="0" w:color="auto"/>
        <w:right w:val="none" w:sz="0" w:space="0" w:color="auto"/>
      </w:divBdr>
    </w:div>
    <w:div w:id="1088500739">
      <w:bodyDiv w:val="1"/>
      <w:marLeft w:val="0"/>
      <w:marRight w:val="0"/>
      <w:marTop w:val="0"/>
      <w:marBottom w:val="0"/>
      <w:divBdr>
        <w:top w:val="none" w:sz="0" w:space="0" w:color="auto"/>
        <w:left w:val="none" w:sz="0" w:space="0" w:color="auto"/>
        <w:bottom w:val="none" w:sz="0" w:space="0" w:color="auto"/>
        <w:right w:val="none" w:sz="0" w:space="0" w:color="auto"/>
      </w:divBdr>
    </w:div>
    <w:div w:id="1107895921">
      <w:bodyDiv w:val="1"/>
      <w:marLeft w:val="0"/>
      <w:marRight w:val="0"/>
      <w:marTop w:val="0"/>
      <w:marBottom w:val="0"/>
      <w:divBdr>
        <w:top w:val="none" w:sz="0" w:space="0" w:color="auto"/>
        <w:left w:val="none" w:sz="0" w:space="0" w:color="auto"/>
        <w:bottom w:val="none" w:sz="0" w:space="0" w:color="auto"/>
        <w:right w:val="none" w:sz="0" w:space="0" w:color="auto"/>
      </w:divBdr>
    </w:div>
    <w:div w:id="1134978764">
      <w:bodyDiv w:val="1"/>
      <w:marLeft w:val="0"/>
      <w:marRight w:val="0"/>
      <w:marTop w:val="0"/>
      <w:marBottom w:val="0"/>
      <w:divBdr>
        <w:top w:val="none" w:sz="0" w:space="0" w:color="auto"/>
        <w:left w:val="none" w:sz="0" w:space="0" w:color="auto"/>
        <w:bottom w:val="none" w:sz="0" w:space="0" w:color="auto"/>
        <w:right w:val="none" w:sz="0" w:space="0" w:color="auto"/>
      </w:divBdr>
    </w:div>
    <w:div w:id="1183208656">
      <w:bodyDiv w:val="1"/>
      <w:marLeft w:val="0"/>
      <w:marRight w:val="0"/>
      <w:marTop w:val="0"/>
      <w:marBottom w:val="0"/>
      <w:divBdr>
        <w:top w:val="none" w:sz="0" w:space="0" w:color="auto"/>
        <w:left w:val="none" w:sz="0" w:space="0" w:color="auto"/>
        <w:bottom w:val="none" w:sz="0" w:space="0" w:color="auto"/>
        <w:right w:val="none" w:sz="0" w:space="0" w:color="auto"/>
      </w:divBdr>
    </w:div>
    <w:div w:id="1215655147">
      <w:bodyDiv w:val="1"/>
      <w:marLeft w:val="0"/>
      <w:marRight w:val="0"/>
      <w:marTop w:val="0"/>
      <w:marBottom w:val="0"/>
      <w:divBdr>
        <w:top w:val="none" w:sz="0" w:space="0" w:color="auto"/>
        <w:left w:val="none" w:sz="0" w:space="0" w:color="auto"/>
        <w:bottom w:val="none" w:sz="0" w:space="0" w:color="auto"/>
        <w:right w:val="none" w:sz="0" w:space="0" w:color="auto"/>
      </w:divBdr>
    </w:div>
    <w:div w:id="1316642462">
      <w:bodyDiv w:val="1"/>
      <w:marLeft w:val="0"/>
      <w:marRight w:val="0"/>
      <w:marTop w:val="0"/>
      <w:marBottom w:val="0"/>
      <w:divBdr>
        <w:top w:val="none" w:sz="0" w:space="0" w:color="auto"/>
        <w:left w:val="none" w:sz="0" w:space="0" w:color="auto"/>
        <w:bottom w:val="none" w:sz="0" w:space="0" w:color="auto"/>
        <w:right w:val="none" w:sz="0" w:space="0" w:color="auto"/>
      </w:divBdr>
      <w:divsChild>
        <w:div w:id="380711024">
          <w:marLeft w:val="0"/>
          <w:marRight w:val="0"/>
          <w:marTop w:val="0"/>
          <w:marBottom w:val="0"/>
          <w:divBdr>
            <w:top w:val="none" w:sz="0" w:space="0" w:color="auto"/>
            <w:left w:val="none" w:sz="0" w:space="0" w:color="auto"/>
            <w:bottom w:val="none" w:sz="0" w:space="0" w:color="auto"/>
            <w:right w:val="none" w:sz="0" w:space="0" w:color="auto"/>
          </w:divBdr>
          <w:divsChild>
            <w:div w:id="1470172028">
              <w:marLeft w:val="0"/>
              <w:marRight w:val="0"/>
              <w:marTop w:val="0"/>
              <w:marBottom w:val="0"/>
              <w:divBdr>
                <w:top w:val="none" w:sz="0" w:space="0" w:color="auto"/>
                <w:left w:val="none" w:sz="0" w:space="0" w:color="auto"/>
                <w:bottom w:val="none" w:sz="0" w:space="0" w:color="auto"/>
                <w:right w:val="none" w:sz="0" w:space="0" w:color="auto"/>
              </w:divBdr>
              <w:divsChild>
                <w:div w:id="6258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66597">
      <w:bodyDiv w:val="1"/>
      <w:marLeft w:val="0"/>
      <w:marRight w:val="0"/>
      <w:marTop w:val="0"/>
      <w:marBottom w:val="0"/>
      <w:divBdr>
        <w:top w:val="none" w:sz="0" w:space="0" w:color="auto"/>
        <w:left w:val="none" w:sz="0" w:space="0" w:color="auto"/>
        <w:bottom w:val="none" w:sz="0" w:space="0" w:color="auto"/>
        <w:right w:val="none" w:sz="0" w:space="0" w:color="auto"/>
      </w:divBdr>
    </w:div>
    <w:div w:id="1346134996">
      <w:bodyDiv w:val="1"/>
      <w:marLeft w:val="0"/>
      <w:marRight w:val="0"/>
      <w:marTop w:val="0"/>
      <w:marBottom w:val="0"/>
      <w:divBdr>
        <w:top w:val="none" w:sz="0" w:space="0" w:color="auto"/>
        <w:left w:val="none" w:sz="0" w:space="0" w:color="auto"/>
        <w:bottom w:val="none" w:sz="0" w:space="0" w:color="auto"/>
        <w:right w:val="none" w:sz="0" w:space="0" w:color="auto"/>
      </w:divBdr>
    </w:div>
    <w:div w:id="1416826294">
      <w:bodyDiv w:val="1"/>
      <w:marLeft w:val="0"/>
      <w:marRight w:val="0"/>
      <w:marTop w:val="0"/>
      <w:marBottom w:val="0"/>
      <w:divBdr>
        <w:top w:val="none" w:sz="0" w:space="0" w:color="auto"/>
        <w:left w:val="none" w:sz="0" w:space="0" w:color="auto"/>
        <w:bottom w:val="none" w:sz="0" w:space="0" w:color="auto"/>
        <w:right w:val="none" w:sz="0" w:space="0" w:color="auto"/>
      </w:divBdr>
    </w:div>
    <w:div w:id="1561400481">
      <w:bodyDiv w:val="1"/>
      <w:marLeft w:val="0"/>
      <w:marRight w:val="0"/>
      <w:marTop w:val="0"/>
      <w:marBottom w:val="0"/>
      <w:divBdr>
        <w:top w:val="none" w:sz="0" w:space="0" w:color="auto"/>
        <w:left w:val="none" w:sz="0" w:space="0" w:color="auto"/>
        <w:bottom w:val="none" w:sz="0" w:space="0" w:color="auto"/>
        <w:right w:val="none" w:sz="0" w:space="0" w:color="auto"/>
      </w:divBdr>
    </w:div>
    <w:div w:id="1594629223">
      <w:bodyDiv w:val="1"/>
      <w:marLeft w:val="0"/>
      <w:marRight w:val="0"/>
      <w:marTop w:val="0"/>
      <w:marBottom w:val="0"/>
      <w:divBdr>
        <w:top w:val="none" w:sz="0" w:space="0" w:color="auto"/>
        <w:left w:val="none" w:sz="0" w:space="0" w:color="auto"/>
        <w:bottom w:val="none" w:sz="0" w:space="0" w:color="auto"/>
        <w:right w:val="none" w:sz="0" w:space="0" w:color="auto"/>
      </w:divBdr>
    </w:div>
    <w:div w:id="1618215781">
      <w:bodyDiv w:val="1"/>
      <w:marLeft w:val="0"/>
      <w:marRight w:val="0"/>
      <w:marTop w:val="0"/>
      <w:marBottom w:val="0"/>
      <w:divBdr>
        <w:top w:val="none" w:sz="0" w:space="0" w:color="auto"/>
        <w:left w:val="none" w:sz="0" w:space="0" w:color="auto"/>
        <w:bottom w:val="none" w:sz="0" w:space="0" w:color="auto"/>
        <w:right w:val="none" w:sz="0" w:space="0" w:color="auto"/>
      </w:divBdr>
    </w:div>
    <w:div w:id="1618874127">
      <w:bodyDiv w:val="1"/>
      <w:marLeft w:val="0"/>
      <w:marRight w:val="0"/>
      <w:marTop w:val="0"/>
      <w:marBottom w:val="0"/>
      <w:divBdr>
        <w:top w:val="none" w:sz="0" w:space="0" w:color="auto"/>
        <w:left w:val="none" w:sz="0" w:space="0" w:color="auto"/>
        <w:bottom w:val="none" w:sz="0" w:space="0" w:color="auto"/>
        <w:right w:val="none" w:sz="0" w:space="0" w:color="auto"/>
      </w:divBdr>
    </w:div>
    <w:div w:id="1700466858">
      <w:bodyDiv w:val="1"/>
      <w:marLeft w:val="0"/>
      <w:marRight w:val="0"/>
      <w:marTop w:val="0"/>
      <w:marBottom w:val="0"/>
      <w:divBdr>
        <w:top w:val="none" w:sz="0" w:space="0" w:color="auto"/>
        <w:left w:val="none" w:sz="0" w:space="0" w:color="auto"/>
        <w:bottom w:val="none" w:sz="0" w:space="0" w:color="auto"/>
        <w:right w:val="none" w:sz="0" w:space="0" w:color="auto"/>
      </w:divBdr>
    </w:div>
    <w:div w:id="1707441393">
      <w:bodyDiv w:val="1"/>
      <w:marLeft w:val="0"/>
      <w:marRight w:val="0"/>
      <w:marTop w:val="0"/>
      <w:marBottom w:val="0"/>
      <w:divBdr>
        <w:top w:val="none" w:sz="0" w:space="0" w:color="auto"/>
        <w:left w:val="none" w:sz="0" w:space="0" w:color="auto"/>
        <w:bottom w:val="none" w:sz="0" w:space="0" w:color="auto"/>
        <w:right w:val="none" w:sz="0" w:space="0" w:color="auto"/>
      </w:divBdr>
    </w:div>
    <w:div w:id="1730418292">
      <w:bodyDiv w:val="1"/>
      <w:marLeft w:val="0"/>
      <w:marRight w:val="0"/>
      <w:marTop w:val="0"/>
      <w:marBottom w:val="0"/>
      <w:divBdr>
        <w:top w:val="none" w:sz="0" w:space="0" w:color="auto"/>
        <w:left w:val="none" w:sz="0" w:space="0" w:color="auto"/>
        <w:bottom w:val="none" w:sz="0" w:space="0" w:color="auto"/>
        <w:right w:val="none" w:sz="0" w:space="0" w:color="auto"/>
      </w:divBdr>
    </w:div>
    <w:div w:id="1771775940">
      <w:bodyDiv w:val="1"/>
      <w:marLeft w:val="0"/>
      <w:marRight w:val="0"/>
      <w:marTop w:val="0"/>
      <w:marBottom w:val="0"/>
      <w:divBdr>
        <w:top w:val="none" w:sz="0" w:space="0" w:color="auto"/>
        <w:left w:val="none" w:sz="0" w:space="0" w:color="auto"/>
        <w:bottom w:val="none" w:sz="0" w:space="0" w:color="auto"/>
        <w:right w:val="none" w:sz="0" w:space="0" w:color="auto"/>
      </w:divBdr>
    </w:div>
    <w:div w:id="1793135012">
      <w:bodyDiv w:val="1"/>
      <w:marLeft w:val="0"/>
      <w:marRight w:val="0"/>
      <w:marTop w:val="0"/>
      <w:marBottom w:val="0"/>
      <w:divBdr>
        <w:top w:val="none" w:sz="0" w:space="0" w:color="auto"/>
        <w:left w:val="none" w:sz="0" w:space="0" w:color="auto"/>
        <w:bottom w:val="none" w:sz="0" w:space="0" w:color="auto"/>
        <w:right w:val="none" w:sz="0" w:space="0" w:color="auto"/>
      </w:divBdr>
    </w:div>
    <w:div w:id="1885023410">
      <w:bodyDiv w:val="1"/>
      <w:marLeft w:val="0"/>
      <w:marRight w:val="0"/>
      <w:marTop w:val="0"/>
      <w:marBottom w:val="0"/>
      <w:divBdr>
        <w:top w:val="none" w:sz="0" w:space="0" w:color="auto"/>
        <w:left w:val="none" w:sz="0" w:space="0" w:color="auto"/>
        <w:bottom w:val="none" w:sz="0" w:space="0" w:color="auto"/>
        <w:right w:val="none" w:sz="0" w:space="0" w:color="auto"/>
      </w:divBdr>
    </w:div>
    <w:div w:id="1903518671">
      <w:bodyDiv w:val="1"/>
      <w:marLeft w:val="0"/>
      <w:marRight w:val="0"/>
      <w:marTop w:val="0"/>
      <w:marBottom w:val="0"/>
      <w:divBdr>
        <w:top w:val="none" w:sz="0" w:space="0" w:color="auto"/>
        <w:left w:val="none" w:sz="0" w:space="0" w:color="auto"/>
        <w:bottom w:val="none" w:sz="0" w:space="0" w:color="auto"/>
        <w:right w:val="none" w:sz="0" w:space="0" w:color="auto"/>
      </w:divBdr>
    </w:div>
    <w:div w:id="1915771640">
      <w:bodyDiv w:val="1"/>
      <w:marLeft w:val="0"/>
      <w:marRight w:val="0"/>
      <w:marTop w:val="0"/>
      <w:marBottom w:val="0"/>
      <w:divBdr>
        <w:top w:val="none" w:sz="0" w:space="0" w:color="auto"/>
        <w:left w:val="none" w:sz="0" w:space="0" w:color="auto"/>
        <w:bottom w:val="none" w:sz="0" w:space="0" w:color="auto"/>
        <w:right w:val="none" w:sz="0" w:space="0" w:color="auto"/>
      </w:divBdr>
    </w:div>
    <w:div w:id="1916814561">
      <w:bodyDiv w:val="1"/>
      <w:marLeft w:val="0"/>
      <w:marRight w:val="0"/>
      <w:marTop w:val="0"/>
      <w:marBottom w:val="0"/>
      <w:divBdr>
        <w:top w:val="none" w:sz="0" w:space="0" w:color="auto"/>
        <w:left w:val="none" w:sz="0" w:space="0" w:color="auto"/>
        <w:bottom w:val="none" w:sz="0" w:space="0" w:color="auto"/>
        <w:right w:val="none" w:sz="0" w:space="0" w:color="auto"/>
      </w:divBdr>
    </w:div>
    <w:div w:id="2011987118">
      <w:bodyDiv w:val="1"/>
      <w:marLeft w:val="0"/>
      <w:marRight w:val="0"/>
      <w:marTop w:val="0"/>
      <w:marBottom w:val="0"/>
      <w:divBdr>
        <w:top w:val="none" w:sz="0" w:space="0" w:color="auto"/>
        <w:left w:val="none" w:sz="0" w:space="0" w:color="auto"/>
        <w:bottom w:val="none" w:sz="0" w:space="0" w:color="auto"/>
        <w:right w:val="none" w:sz="0" w:space="0" w:color="auto"/>
      </w:divBdr>
    </w:div>
    <w:div w:id="2081629924">
      <w:bodyDiv w:val="1"/>
      <w:marLeft w:val="0"/>
      <w:marRight w:val="0"/>
      <w:marTop w:val="0"/>
      <w:marBottom w:val="0"/>
      <w:divBdr>
        <w:top w:val="none" w:sz="0" w:space="0" w:color="auto"/>
        <w:left w:val="none" w:sz="0" w:space="0" w:color="auto"/>
        <w:bottom w:val="none" w:sz="0" w:space="0" w:color="auto"/>
        <w:right w:val="none" w:sz="0" w:space="0" w:color="auto"/>
      </w:divBdr>
    </w:div>
    <w:div w:id="2096510790">
      <w:bodyDiv w:val="1"/>
      <w:marLeft w:val="0"/>
      <w:marRight w:val="0"/>
      <w:marTop w:val="0"/>
      <w:marBottom w:val="0"/>
      <w:divBdr>
        <w:top w:val="none" w:sz="0" w:space="0" w:color="auto"/>
        <w:left w:val="none" w:sz="0" w:space="0" w:color="auto"/>
        <w:bottom w:val="none" w:sz="0" w:space="0" w:color="auto"/>
        <w:right w:val="none" w:sz="0" w:space="0" w:color="auto"/>
      </w:divBdr>
    </w:div>
    <w:div w:id="2125031145">
      <w:bodyDiv w:val="1"/>
      <w:marLeft w:val="0"/>
      <w:marRight w:val="0"/>
      <w:marTop w:val="0"/>
      <w:marBottom w:val="0"/>
      <w:divBdr>
        <w:top w:val="none" w:sz="0" w:space="0" w:color="auto"/>
        <w:left w:val="none" w:sz="0" w:space="0" w:color="auto"/>
        <w:bottom w:val="none" w:sz="0" w:space="0" w:color="auto"/>
        <w:right w:val="none" w:sz="0" w:space="0" w:color="auto"/>
      </w:divBdr>
    </w:div>
    <w:div w:id="2143771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llegescorecard.ed.gov" TargetMode="External"/><Relationship Id="rId18" Type="http://schemas.openxmlformats.org/officeDocument/2006/relationships/header" Target="header1.xml"/><Relationship Id="rId26" Type="http://schemas.openxmlformats.org/officeDocument/2006/relationships/image" Target="media/image5.emf"/><Relationship Id="rId39" Type="http://schemas.openxmlformats.org/officeDocument/2006/relationships/image" Target="media/image18.emf"/><Relationship Id="rId21" Type="http://schemas.openxmlformats.org/officeDocument/2006/relationships/header" Target="header2.xml"/><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4.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3.emf"/><Relationship Id="rId29" Type="http://schemas.openxmlformats.org/officeDocument/2006/relationships/image" Target="media/image8.emf"/><Relationship Id="rId41" Type="http://schemas.openxmlformats.org/officeDocument/2006/relationships/image" Target="media/image20.emf"/><Relationship Id="rId54" Type="http://schemas.openxmlformats.org/officeDocument/2006/relationships/image" Target="media/image33.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chart" Target="charts/chart1.xml"/><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2.emf"/><Relationship Id="rId58"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4.png"/><Relationship Id="rId28" Type="http://schemas.openxmlformats.org/officeDocument/2006/relationships/image" Target="media/image7.emf"/><Relationship Id="rId36" Type="http://schemas.openxmlformats.org/officeDocument/2006/relationships/image" Target="media/image15.emf"/><Relationship Id="rId49" Type="http://schemas.openxmlformats.org/officeDocument/2006/relationships/image" Target="media/image28.emf"/><Relationship Id="rId57" Type="http://schemas.openxmlformats.org/officeDocument/2006/relationships/image" Target="media/image36.emf"/><Relationship Id="rId61"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7.xml"/><Relationship Id="rId31" Type="http://schemas.openxmlformats.org/officeDocument/2006/relationships/image" Target="media/image10.emf"/><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osuokc.edu/academics/programs_AZ.aspx" TargetMode="External"/><Relationship Id="rId22" Type="http://schemas.openxmlformats.org/officeDocument/2006/relationships/footer" Target="footer8.xm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5.emf"/><Relationship Id="rId8" Type="http://schemas.openxmlformats.org/officeDocument/2006/relationships/footer" Target="footer1.xml"/><Relationship Id="rId51" Type="http://schemas.openxmlformats.org/officeDocument/2006/relationships/image" Target="media/image30.emf"/><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2.png"/><Relationship Id="rId25" Type="http://schemas.openxmlformats.org/officeDocument/2006/relationships/hyperlink" Target="http://nces.ed.gov/programs/edge/demographic.aspx" TargetMode="External"/><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image" Target="media/image38.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KEA%20Dox\Homefiles\EditorialWork\EditingAtkinson2015\Diss%20object%20files\5%20histogram%20z-residuals%20and%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325364189443"/>
          <c:y val="8.0397862743082693E-2"/>
          <c:w val="0.77233102863789505"/>
          <c:h val="0.70248150288725097"/>
        </c:manualLayout>
      </c:layout>
      <c:barChart>
        <c:barDir val="col"/>
        <c:grouping val="clustered"/>
        <c:varyColors val="0"/>
        <c:ser>
          <c:idx val="0"/>
          <c:order val="0"/>
          <c:tx>
            <c:strRef>
              <c:f>'plot &amp; data for plot'!$I$4</c:f>
              <c:strCache>
                <c:ptCount val="1"/>
                <c:pt idx="0">
                  <c:v>Count</c:v>
                </c:pt>
              </c:strCache>
            </c:strRef>
          </c:tx>
          <c:spPr>
            <a:solidFill>
              <a:schemeClr val="bg1">
                <a:lumMod val="65000"/>
              </a:schemeClr>
            </a:solidFill>
            <a:ln>
              <a:noFill/>
            </a:ln>
            <a:effectLst/>
          </c:spPr>
          <c:invertIfNegative val="0"/>
          <c:cat>
            <c:numRef>
              <c:f>'plot &amp; data for plot'!$H$5:$H$48</c:f>
              <c:numCache>
                <c:formatCode>0.00</c:formatCode>
                <c:ptCount val="44"/>
                <c:pt idx="0">
                  <c:v>2</c:v>
                </c:pt>
                <c:pt idx="1">
                  <c:v>2.25</c:v>
                </c:pt>
                <c:pt idx="2">
                  <c:v>2.5</c:v>
                </c:pt>
                <c:pt idx="3">
                  <c:v>2.75</c:v>
                </c:pt>
                <c:pt idx="4">
                  <c:v>3</c:v>
                </c:pt>
                <c:pt idx="5">
                  <c:v>3.25</c:v>
                </c:pt>
                <c:pt idx="6">
                  <c:v>3.5</c:v>
                </c:pt>
                <c:pt idx="7">
                  <c:v>3.75</c:v>
                </c:pt>
                <c:pt idx="8">
                  <c:v>4</c:v>
                </c:pt>
                <c:pt idx="9">
                  <c:v>4.25</c:v>
                </c:pt>
                <c:pt idx="10">
                  <c:v>4.5</c:v>
                </c:pt>
                <c:pt idx="11">
                  <c:v>4.75</c:v>
                </c:pt>
                <c:pt idx="12">
                  <c:v>5</c:v>
                </c:pt>
                <c:pt idx="13">
                  <c:v>5.25</c:v>
                </c:pt>
                <c:pt idx="14">
                  <c:v>5.5</c:v>
                </c:pt>
                <c:pt idx="15">
                  <c:v>5.75</c:v>
                </c:pt>
                <c:pt idx="16">
                  <c:v>6</c:v>
                </c:pt>
                <c:pt idx="17">
                  <c:v>6.25</c:v>
                </c:pt>
                <c:pt idx="18">
                  <c:v>6.5</c:v>
                </c:pt>
                <c:pt idx="19">
                  <c:v>6.75</c:v>
                </c:pt>
                <c:pt idx="20">
                  <c:v>7</c:v>
                </c:pt>
                <c:pt idx="21">
                  <c:v>7.25</c:v>
                </c:pt>
                <c:pt idx="22">
                  <c:v>7.5</c:v>
                </c:pt>
                <c:pt idx="23">
                  <c:v>7.75</c:v>
                </c:pt>
                <c:pt idx="24">
                  <c:v>8</c:v>
                </c:pt>
                <c:pt idx="25">
                  <c:v>8.25</c:v>
                </c:pt>
                <c:pt idx="26">
                  <c:v>8.5</c:v>
                </c:pt>
                <c:pt idx="27">
                  <c:v>8.75</c:v>
                </c:pt>
                <c:pt idx="28">
                  <c:v>9</c:v>
                </c:pt>
                <c:pt idx="29">
                  <c:v>9.25</c:v>
                </c:pt>
                <c:pt idx="30">
                  <c:v>9.5</c:v>
                </c:pt>
                <c:pt idx="31">
                  <c:v>9.75</c:v>
                </c:pt>
                <c:pt idx="32">
                  <c:v>10</c:v>
                </c:pt>
                <c:pt idx="33">
                  <c:v>10.25</c:v>
                </c:pt>
                <c:pt idx="34">
                  <c:v>10.5</c:v>
                </c:pt>
                <c:pt idx="35">
                  <c:v>10.75</c:v>
                </c:pt>
                <c:pt idx="36">
                  <c:v>11</c:v>
                </c:pt>
                <c:pt idx="37">
                  <c:v>11.25</c:v>
                </c:pt>
                <c:pt idx="38">
                  <c:v>11.5</c:v>
                </c:pt>
                <c:pt idx="39">
                  <c:v>11.75</c:v>
                </c:pt>
                <c:pt idx="40">
                  <c:v>12</c:v>
                </c:pt>
                <c:pt idx="41">
                  <c:v>12.25</c:v>
                </c:pt>
                <c:pt idx="42">
                  <c:v>12.5</c:v>
                </c:pt>
                <c:pt idx="43">
                  <c:v>12.75</c:v>
                </c:pt>
              </c:numCache>
            </c:numRef>
          </c:cat>
          <c:val>
            <c:numRef>
              <c:f>'plot &amp; data for plot'!$I$5:$I$48</c:f>
              <c:numCache>
                <c:formatCode>General</c:formatCode>
                <c:ptCount val="44"/>
                <c:pt idx="0">
                  <c:v>0</c:v>
                </c:pt>
                <c:pt idx="1">
                  <c:v>0</c:v>
                </c:pt>
                <c:pt idx="2">
                  <c:v>665</c:v>
                </c:pt>
                <c:pt idx="3">
                  <c:v>804</c:v>
                </c:pt>
                <c:pt idx="4">
                  <c:v>534</c:v>
                </c:pt>
                <c:pt idx="5">
                  <c:v>334</c:v>
                </c:pt>
                <c:pt idx="6">
                  <c:v>226</c:v>
                </c:pt>
                <c:pt idx="7">
                  <c:v>118</c:v>
                </c:pt>
                <c:pt idx="8">
                  <c:v>90</c:v>
                </c:pt>
                <c:pt idx="9">
                  <c:v>47</c:v>
                </c:pt>
                <c:pt idx="10">
                  <c:v>42</c:v>
                </c:pt>
                <c:pt idx="11">
                  <c:v>35</c:v>
                </c:pt>
                <c:pt idx="12">
                  <c:v>19</c:v>
                </c:pt>
                <c:pt idx="13">
                  <c:v>19</c:v>
                </c:pt>
                <c:pt idx="14">
                  <c:v>10</c:v>
                </c:pt>
                <c:pt idx="15">
                  <c:v>11</c:v>
                </c:pt>
                <c:pt idx="16">
                  <c:v>7</c:v>
                </c:pt>
                <c:pt idx="17">
                  <c:v>8</c:v>
                </c:pt>
                <c:pt idx="18">
                  <c:v>7</c:v>
                </c:pt>
                <c:pt idx="19">
                  <c:v>2</c:v>
                </c:pt>
                <c:pt idx="20">
                  <c:v>4</c:v>
                </c:pt>
                <c:pt idx="21">
                  <c:v>4</c:v>
                </c:pt>
                <c:pt idx="22">
                  <c:v>5</c:v>
                </c:pt>
                <c:pt idx="23">
                  <c:v>2</c:v>
                </c:pt>
                <c:pt idx="24">
                  <c:v>0</c:v>
                </c:pt>
                <c:pt idx="25">
                  <c:v>1</c:v>
                </c:pt>
                <c:pt idx="26">
                  <c:v>2</c:v>
                </c:pt>
                <c:pt idx="27">
                  <c:v>0</c:v>
                </c:pt>
                <c:pt idx="28">
                  <c:v>0</c:v>
                </c:pt>
                <c:pt idx="29">
                  <c:v>0</c:v>
                </c:pt>
                <c:pt idx="30">
                  <c:v>0</c:v>
                </c:pt>
                <c:pt idx="31">
                  <c:v>0</c:v>
                </c:pt>
                <c:pt idx="32">
                  <c:v>0</c:v>
                </c:pt>
                <c:pt idx="33">
                  <c:v>0</c:v>
                </c:pt>
                <c:pt idx="34">
                  <c:v>0</c:v>
                </c:pt>
                <c:pt idx="35">
                  <c:v>1</c:v>
                </c:pt>
                <c:pt idx="36">
                  <c:v>0</c:v>
                </c:pt>
                <c:pt idx="37">
                  <c:v>0</c:v>
                </c:pt>
                <c:pt idx="38">
                  <c:v>0</c:v>
                </c:pt>
                <c:pt idx="39">
                  <c:v>0</c:v>
                </c:pt>
                <c:pt idx="40">
                  <c:v>2</c:v>
                </c:pt>
                <c:pt idx="41">
                  <c:v>1</c:v>
                </c:pt>
                <c:pt idx="42">
                  <c:v>0</c:v>
                </c:pt>
                <c:pt idx="43">
                  <c:v>0</c:v>
                </c:pt>
              </c:numCache>
            </c:numRef>
          </c:val>
        </c:ser>
        <c:dLbls>
          <c:showLegendKey val="0"/>
          <c:showVal val="0"/>
          <c:showCatName val="0"/>
          <c:showSerName val="0"/>
          <c:showPercent val="0"/>
          <c:showBubbleSize val="0"/>
        </c:dLbls>
        <c:gapWidth val="50"/>
        <c:overlap val="-27"/>
        <c:axId val="240835192"/>
        <c:axId val="240837152"/>
      </c:barChart>
      <c:catAx>
        <c:axId val="2408351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Z-Residuals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0837152"/>
        <c:crosses val="autoZero"/>
        <c:auto val="1"/>
        <c:lblAlgn val="ctr"/>
        <c:lblOffset val="100"/>
        <c:tickLblSkip val="8"/>
        <c:tickMarkSkip val="1"/>
        <c:noMultiLvlLbl val="0"/>
      </c:catAx>
      <c:valAx>
        <c:axId val="240837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Count</a:t>
                </a:r>
              </a:p>
            </c:rich>
          </c:tx>
          <c:layout>
            <c:manualLayout>
              <c:xMode val="edge"/>
              <c:yMode val="edge"/>
              <c:x val="3.1836448779981603E-2"/>
              <c:y val="0.3729611050919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0835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D2B78-9ABB-4DAE-B412-0182396C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45148</Words>
  <Characters>257344</Characters>
  <Application>Microsoft Office Word</Application>
  <DocSecurity>0</DocSecurity>
  <Lines>2144</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Atkinson</dc:creator>
  <cp:keywords/>
  <dc:description/>
  <cp:lastModifiedBy>Janet Atkinson</cp:lastModifiedBy>
  <cp:revision>5</cp:revision>
  <cp:lastPrinted>2016-04-07T21:04:00Z</cp:lastPrinted>
  <dcterms:created xsi:type="dcterms:W3CDTF">2016-04-07T20:35:00Z</dcterms:created>
  <dcterms:modified xsi:type="dcterms:W3CDTF">2016-04-07T21:05:00Z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zotero-version="4.0.26.3"&gt;&lt;session id="YLTeJ4IU"/&gt;&lt;style id="http://www.zotero.org/styles/apa"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