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3C3F75" w14:textId="01E863E2" w:rsidR="00D23514" w:rsidRDefault="00D23514">
      <w:pPr>
        <w:spacing w:line="240" w:lineRule="auto"/>
        <w:rPr>
          <w:caps/>
          <w:szCs w:val="32"/>
        </w:rPr>
      </w:pPr>
    </w:p>
    <w:sdt>
      <w:sdtPr>
        <w:rPr>
          <w:caps/>
        </w:rPr>
        <w:id w:val="30091833"/>
        <w:lock w:val="contentLocked"/>
        <w:placeholder>
          <w:docPart w:val="DefaultPlaceholder_22675703"/>
        </w:placeholder>
        <w:group/>
      </w:sdtPr>
      <w:sdtContent>
        <w:p w14:paraId="575B2C8A" w14:textId="77777777" w:rsidR="00A50007" w:rsidRPr="0008176F" w:rsidRDefault="0008176F" w:rsidP="0008176F">
          <w:pPr>
            <w:pStyle w:val="NoSpacing"/>
            <w:jc w:val="center"/>
            <w:rPr>
              <w:caps/>
            </w:rPr>
          </w:pPr>
          <w:r w:rsidRPr="0008176F">
            <w:rPr>
              <w:caps/>
            </w:rPr>
            <w:t>University of Oklahoma</w:t>
          </w:r>
        </w:p>
        <w:p w14:paraId="5FC89D72" w14:textId="77777777" w:rsidR="0008176F" w:rsidRPr="0008176F" w:rsidRDefault="0008176F" w:rsidP="0008176F">
          <w:pPr>
            <w:pStyle w:val="NoSpacing"/>
            <w:jc w:val="center"/>
            <w:rPr>
              <w:caps/>
            </w:rPr>
          </w:pPr>
        </w:p>
        <w:p w14:paraId="2E4D0D29" w14:textId="77777777" w:rsidR="0008176F" w:rsidRPr="0008176F" w:rsidRDefault="0008176F" w:rsidP="0008176F">
          <w:pPr>
            <w:pStyle w:val="NoSpacing"/>
            <w:jc w:val="center"/>
            <w:rPr>
              <w:caps/>
            </w:rPr>
          </w:pPr>
          <w:r w:rsidRPr="0008176F">
            <w:rPr>
              <w:caps/>
            </w:rPr>
            <w:t>Graduate College</w:t>
          </w:r>
        </w:p>
      </w:sdtContent>
    </w:sdt>
    <w:p w14:paraId="5CFEA334" w14:textId="77777777" w:rsidR="0008176F" w:rsidRPr="0008176F" w:rsidRDefault="0008176F" w:rsidP="0008176F">
      <w:pPr>
        <w:pStyle w:val="NoSpacing"/>
        <w:jc w:val="center"/>
        <w:rPr>
          <w:caps/>
        </w:rPr>
      </w:pPr>
    </w:p>
    <w:p w14:paraId="2FC7DC68" w14:textId="77777777" w:rsidR="0008176F" w:rsidRPr="0008176F" w:rsidRDefault="0008176F" w:rsidP="0008176F">
      <w:pPr>
        <w:pStyle w:val="NoSpacing"/>
        <w:jc w:val="center"/>
        <w:rPr>
          <w:caps/>
        </w:rPr>
      </w:pPr>
    </w:p>
    <w:p w14:paraId="215F4572" w14:textId="77777777" w:rsidR="0008176F" w:rsidRPr="0008176F" w:rsidRDefault="0008176F" w:rsidP="0008176F">
      <w:pPr>
        <w:pStyle w:val="NoSpacing"/>
        <w:jc w:val="center"/>
        <w:rPr>
          <w:caps/>
        </w:rPr>
      </w:pPr>
    </w:p>
    <w:p w14:paraId="5EF7DAB6" w14:textId="77777777" w:rsidR="0008176F" w:rsidRPr="0008176F" w:rsidRDefault="0008176F" w:rsidP="0008176F">
      <w:pPr>
        <w:pStyle w:val="NoSpacing"/>
        <w:jc w:val="center"/>
        <w:rPr>
          <w:caps/>
        </w:rPr>
      </w:pPr>
    </w:p>
    <w:p w14:paraId="658E7013" w14:textId="77777777" w:rsidR="0008176F" w:rsidRPr="0008176F" w:rsidRDefault="0008176F" w:rsidP="0008176F">
      <w:pPr>
        <w:pStyle w:val="NoSpacing"/>
        <w:jc w:val="center"/>
        <w:rPr>
          <w:caps/>
        </w:rPr>
      </w:pPr>
    </w:p>
    <w:p w14:paraId="246E81B0" w14:textId="77777777" w:rsidR="0008176F" w:rsidRPr="0008176F" w:rsidRDefault="0008176F" w:rsidP="0008176F">
      <w:pPr>
        <w:pStyle w:val="NoSpacing"/>
        <w:jc w:val="center"/>
        <w:rPr>
          <w:caps/>
        </w:rPr>
      </w:pPr>
    </w:p>
    <w:p w14:paraId="3E720F49"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sdt>
          <w:sdtPr>
            <w:rPr>
              <w:caps/>
            </w:rPr>
            <w:alias w:val="Click to enter thesis title"/>
            <w:tag w:val="Click to enter thesis title"/>
            <w:id w:val="-310336555"/>
            <w:placeholder>
              <w:docPart w:val="FCC2FDCD06C34052927B4F60DA4040F6"/>
            </w:placeholder>
          </w:sdtPr>
          <w:sdtContent>
            <w:p w14:paraId="38C12EE6" w14:textId="15EE7C54" w:rsidR="00693ECF" w:rsidRPr="00730F0A" w:rsidRDefault="00693ECF" w:rsidP="00FA5819">
              <w:pPr>
                <w:pStyle w:val="NoSpacing"/>
                <w:spacing w:line="480" w:lineRule="auto"/>
                <w:jc w:val="center"/>
                <w:rPr>
                  <w:caps/>
                </w:rPr>
              </w:pPr>
              <w:r>
                <w:rPr>
                  <w:caps/>
                </w:rPr>
                <w:t>IMPORTANCE OF CAPILLARY HETEROGENEITY IN DEVELOPING A REPRESENTATIVE RESERVOIR MODEL FOR SHALES WITH COMPLEX FRACTURES</w:t>
              </w:r>
            </w:p>
          </w:sdtContent>
        </w:sdt>
        <w:p w14:paraId="6630FD0D" w14:textId="15EE7C54" w:rsidR="0008176F" w:rsidRPr="0008176F" w:rsidRDefault="00FA5819" w:rsidP="0008176F">
          <w:pPr>
            <w:pStyle w:val="NoSpacing"/>
            <w:spacing w:line="480" w:lineRule="auto"/>
            <w:jc w:val="center"/>
            <w:rPr>
              <w:caps/>
            </w:rPr>
          </w:pPr>
        </w:p>
      </w:sdtContent>
    </w:sdt>
    <w:p w14:paraId="0068D137" w14:textId="77777777" w:rsidR="0008176F" w:rsidRPr="0008176F" w:rsidRDefault="0008176F" w:rsidP="0008176F">
      <w:pPr>
        <w:pStyle w:val="NoSpacing"/>
        <w:jc w:val="center"/>
        <w:rPr>
          <w:caps/>
        </w:rPr>
      </w:pPr>
    </w:p>
    <w:p w14:paraId="502ED743" w14:textId="77777777" w:rsidR="0008176F" w:rsidRPr="0008176F" w:rsidRDefault="0008176F" w:rsidP="0008176F">
      <w:pPr>
        <w:pStyle w:val="NoSpacing"/>
        <w:jc w:val="center"/>
        <w:rPr>
          <w:caps/>
        </w:rPr>
      </w:pPr>
    </w:p>
    <w:p w14:paraId="30050C98" w14:textId="77777777" w:rsidR="0008176F" w:rsidRPr="0008176F" w:rsidRDefault="0008176F" w:rsidP="0008176F">
      <w:pPr>
        <w:pStyle w:val="NoSpacing"/>
        <w:jc w:val="center"/>
        <w:rPr>
          <w:caps/>
        </w:rPr>
      </w:pPr>
    </w:p>
    <w:p w14:paraId="4CC0F09F" w14:textId="77777777" w:rsidR="0008176F" w:rsidRPr="0008176F" w:rsidRDefault="0008176F" w:rsidP="0008176F">
      <w:pPr>
        <w:pStyle w:val="NoSpacing"/>
        <w:jc w:val="center"/>
        <w:rPr>
          <w:caps/>
        </w:rPr>
      </w:pPr>
    </w:p>
    <w:p w14:paraId="20DBCF97" w14:textId="77777777" w:rsidR="0008176F" w:rsidRPr="0008176F" w:rsidRDefault="0008176F" w:rsidP="0008176F">
      <w:pPr>
        <w:pStyle w:val="NoSpacing"/>
        <w:jc w:val="center"/>
        <w:rPr>
          <w:caps/>
        </w:rPr>
      </w:pPr>
    </w:p>
    <w:p w14:paraId="2BB7A6CD"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F86E33C" w14:textId="77777777" w:rsidR="0008176F" w:rsidRPr="0008176F" w:rsidRDefault="0008176F" w:rsidP="0008176F">
          <w:pPr>
            <w:pStyle w:val="NoSpacing"/>
            <w:jc w:val="center"/>
            <w:rPr>
              <w:caps/>
            </w:rPr>
          </w:pPr>
          <w:r w:rsidRPr="0008176F">
            <w:rPr>
              <w:caps/>
            </w:rPr>
            <w:t>A thesis</w:t>
          </w:r>
        </w:p>
        <w:p w14:paraId="34C849B1" w14:textId="77777777" w:rsidR="0008176F" w:rsidRPr="0008176F" w:rsidRDefault="0008176F" w:rsidP="0008176F">
          <w:pPr>
            <w:pStyle w:val="NoSpacing"/>
            <w:jc w:val="center"/>
            <w:rPr>
              <w:caps/>
            </w:rPr>
          </w:pPr>
        </w:p>
        <w:p w14:paraId="02BFDD6D" w14:textId="77777777" w:rsidR="0008176F" w:rsidRPr="0008176F" w:rsidRDefault="0008176F" w:rsidP="0008176F">
          <w:pPr>
            <w:pStyle w:val="NoSpacing"/>
            <w:jc w:val="center"/>
            <w:rPr>
              <w:caps/>
            </w:rPr>
          </w:pPr>
          <w:r w:rsidRPr="0008176F">
            <w:rPr>
              <w:caps/>
            </w:rPr>
            <w:t>submitted to the Graduate Faculty</w:t>
          </w:r>
        </w:p>
        <w:p w14:paraId="159E5513" w14:textId="77777777" w:rsidR="0008176F" w:rsidRDefault="0008176F" w:rsidP="0008176F">
          <w:pPr>
            <w:pStyle w:val="NoSpacing"/>
            <w:jc w:val="center"/>
          </w:pPr>
        </w:p>
        <w:p w14:paraId="76326F67" w14:textId="77777777" w:rsidR="0008176F" w:rsidRDefault="0008176F" w:rsidP="0008176F">
          <w:pPr>
            <w:pStyle w:val="NoSpacing"/>
            <w:jc w:val="center"/>
          </w:pPr>
          <w:r>
            <w:t>in partial fulfillment of the requirements for the</w:t>
          </w:r>
        </w:p>
        <w:p w14:paraId="07E8A76D" w14:textId="77777777" w:rsidR="0008176F" w:rsidRDefault="0008176F" w:rsidP="0008176F">
          <w:pPr>
            <w:pStyle w:val="NoSpacing"/>
            <w:jc w:val="center"/>
          </w:pPr>
        </w:p>
        <w:p w14:paraId="036BAE62" w14:textId="77777777" w:rsidR="0008176F" w:rsidRDefault="0008176F" w:rsidP="0008176F">
          <w:pPr>
            <w:pStyle w:val="NoSpacing"/>
            <w:jc w:val="center"/>
          </w:pPr>
          <w:r>
            <w:t>Degree of</w:t>
          </w:r>
        </w:p>
      </w:sdtContent>
    </w:sdt>
    <w:p w14:paraId="550D9867"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059C871B" w14:textId="0A9B0F57" w:rsidR="00746E16" w:rsidRDefault="0094193C" w:rsidP="00746E16">
          <w:pPr>
            <w:pStyle w:val="NoSpacing"/>
            <w:spacing w:line="480" w:lineRule="auto"/>
            <w:jc w:val="center"/>
            <w:rPr>
              <w:caps/>
            </w:rPr>
          </w:pPr>
          <w:r>
            <w:rPr>
              <w:caps/>
            </w:rPr>
            <w:t>Master of Science</w:t>
          </w:r>
        </w:p>
      </w:sdtContent>
    </w:sdt>
    <w:p w14:paraId="60F7C88F" w14:textId="77777777" w:rsidR="00730F0A" w:rsidRDefault="00730F0A" w:rsidP="0008176F">
      <w:pPr>
        <w:pStyle w:val="NoSpacing"/>
        <w:jc w:val="center"/>
      </w:pPr>
    </w:p>
    <w:p w14:paraId="1CD6072B" w14:textId="77777777" w:rsidR="00730F0A" w:rsidRDefault="00730F0A" w:rsidP="0008176F">
      <w:pPr>
        <w:pStyle w:val="NoSpacing"/>
        <w:jc w:val="center"/>
      </w:pPr>
    </w:p>
    <w:p w14:paraId="59DDC1B4" w14:textId="77777777" w:rsidR="00730F0A" w:rsidRDefault="00730F0A" w:rsidP="0008176F">
      <w:pPr>
        <w:pStyle w:val="NoSpacing"/>
        <w:jc w:val="center"/>
      </w:pPr>
    </w:p>
    <w:p w14:paraId="2B5D025D" w14:textId="77777777" w:rsidR="00730F0A" w:rsidRDefault="00730F0A" w:rsidP="0008176F">
      <w:pPr>
        <w:pStyle w:val="NoSpacing"/>
        <w:jc w:val="center"/>
      </w:pPr>
    </w:p>
    <w:p w14:paraId="7696EEFB" w14:textId="18C8C520" w:rsidR="00730F0A" w:rsidRDefault="00730F0A" w:rsidP="00FA5819">
      <w:pPr>
        <w:pStyle w:val="NoSpacing"/>
      </w:pPr>
    </w:p>
    <w:p w14:paraId="175B1364" w14:textId="77777777" w:rsidR="00730F0A" w:rsidRDefault="00730F0A" w:rsidP="0008176F">
      <w:pPr>
        <w:pStyle w:val="NoSpacing"/>
        <w:jc w:val="center"/>
      </w:pPr>
      <w:r>
        <w:t>By</w:t>
      </w:r>
    </w:p>
    <w:p w14:paraId="1C038EB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4F86BC79" w14:textId="77777777" w:rsidR="00746E16" w:rsidRDefault="00693ECF" w:rsidP="00746E16">
          <w:pPr>
            <w:pStyle w:val="NoSpacing"/>
            <w:jc w:val="center"/>
            <w:rPr>
              <w:caps/>
            </w:rPr>
          </w:pPr>
          <w:r>
            <w:rPr>
              <w:caps/>
            </w:rPr>
            <w:t>yIWEN gong</w:t>
          </w:r>
        </w:p>
      </w:sdtContent>
    </w:sdt>
    <w:sdt>
      <w:sdtPr>
        <w:id w:val="30091838"/>
        <w:lock w:val="contentLocked"/>
        <w:placeholder>
          <w:docPart w:val="DefaultPlaceholder_22675703"/>
        </w:placeholder>
        <w:group/>
      </w:sdtPr>
      <w:sdtContent>
        <w:p w14:paraId="7EF95E6C" w14:textId="77777777" w:rsidR="00730F0A" w:rsidRDefault="00746E16" w:rsidP="00746E16">
          <w:pPr>
            <w:pStyle w:val="NoSpacing"/>
            <w:jc w:val="center"/>
          </w:pPr>
          <w:r>
            <w:t xml:space="preserve"> </w:t>
          </w:r>
          <w:r w:rsidR="00730F0A">
            <w:t>Norman, Oklahoma</w:t>
          </w:r>
        </w:p>
      </w:sdtContent>
    </w:sdt>
    <w:p w14:paraId="35D47307" w14:textId="3A6A0333" w:rsidR="00730F0A" w:rsidRDefault="00FA5819" w:rsidP="002B00E1">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Content>
          <w:r w:rsidR="00693ECF">
            <w:t>2016</w:t>
          </w:r>
        </w:sdtContent>
      </w:sdt>
      <w:r w:rsidR="00730F0A">
        <w:br w:type="page"/>
      </w:r>
    </w:p>
    <w:p w14:paraId="324D9FD2" w14:textId="77777777" w:rsidR="00730F0A" w:rsidRDefault="00730F0A" w:rsidP="00730F0A">
      <w:pPr>
        <w:pStyle w:val="NoSpacing"/>
        <w:jc w:val="center"/>
      </w:pPr>
    </w:p>
    <w:p w14:paraId="66F911AE" w14:textId="77777777" w:rsidR="00730F0A" w:rsidRDefault="00730F0A" w:rsidP="00730F0A">
      <w:pPr>
        <w:pStyle w:val="NoSpacing"/>
        <w:jc w:val="center"/>
      </w:pPr>
    </w:p>
    <w:p w14:paraId="7C282A9B" w14:textId="77777777" w:rsidR="006B5C7A" w:rsidRDefault="006B5C7A" w:rsidP="00730F0A">
      <w:pPr>
        <w:pStyle w:val="NoSpacing"/>
        <w:jc w:val="center"/>
      </w:pPr>
    </w:p>
    <w:p w14:paraId="2BF779D1" w14:textId="77777777" w:rsidR="00C378FA" w:rsidRDefault="00C378FA" w:rsidP="00730F0A">
      <w:pPr>
        <w:pStyle w:val="NoSpacing"/>
        <w:jc w:val="center"/>
      </w:pPr>
    </w:p>
    <w:p w14:paraId="500903FE"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04EB028A" w14:textId="77777777" w:rsidR="00730F0A" w:rsidRPr="00730F0A" w:rsidRDefault="00693ECF" w:rsidP="00730F0A">
          <w:pPr>
            <w:pStyle w:val="NoSpacing"/>
            <w:jc w:val="center"/>
            <w:rPr>
              <w:caps/>
            </w:rPr>
          </w:pPr>
          <w:r>
            <w:rPr>
              <w:caps/>
            </w:rPr>
            <w:t>IMPORTANCE OF CAPILLARY HETEROGENEITY IN DEVELOPING A REPRESENTATIVE RESERVOIR MODEL FOR SHALES WITH COMPLEX FRACTURES</w:t>
          </w:r>
        </w:p>
      </w:sdtContent>
    </w:sdt>
    <w:p w14:paraId="46CD24C0" w14:textId="77777777" w:rsidR="00730F0A" w:rsidRPr="00730F0A" w:rsidRDefault="00730F0A" w:rsidP="00730F0A">
      <w:pPr>
        <w:pStyle w:val="NoSpacing"/>
        <w:jc w:val="center"/>
        <w:rPr>
          <w:caps/>
        </w:rPr>
      </w:pPr>
    </w:p>
    <w:p w14:paraId="4707B191"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0D33DD06"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dropDownList>
      </w:sdtPr>
      <w:sdtContent>
        <w:p w14:paraId="19B2DE63" w14:textId="1921C5CC" w:rsidR="00746E16" w:rsidRDefault="0094193C" w:rsidP="00746E16">
          <w:pPr>
            <w:pStyle w:val="NoSpacing"/>
            <w:jc w:val="center"/>
            <w:rPr>
              <w:caps/>
            </w:rPr>
          </w:pPr>
          <w:r>
            <w:rPr>
              <w:caps/>
            </w:rPr>
            <w:t>Mewbourne School of Petroleum and Geological Engineering</w:t>
          </w:r>
        </w:p>
      </w:sdtContent>
    </w:sdt>
    <w:p w14:paraId="7E0A4012" w14:textId="77777777" w:rsidR="00730F0A" w:rsidRPr="00730F0A" w:rsidRDefault="00730F0A" w:rsidP="00730F0A">
      <w:pPr>
        <w:pStyle w:val="NoSpacing"/>
        <w:jc w:val="center"/>
        <w:rPr>
          <w:caps/>
        </w:rPr>
      </w:pPr>
    </w:p>
    <w:p w14:paraId="6A48F703" w14:textId="77777777" w:rsidR="00730F0A" w:rsidRPr="00730F0A" w:rsidRDefault="00730F0A" w:rsidP="00730F0A">
      <w:pPr>
        <w:pStyle w:val="NoSpacing"/>
        <w:jc w:val="center"/>
        <w:rPr>
          <w:caps/>
        </w:rPr>
      </w:pPr>
    </w:p>
    <w:p w14:paraId="0C390D54" w14:textId="77777777" w:rsidR="00730F0A" w:rsidRPr="00730F0A" w:rsidRDefault="00730F0A" w:rsidP="00730F0A">
      <w:pPr>
        <w:pStyle w:val="NoSpacing"/>
        <w:jc w:val="center"/>
        <w:rPr>
          <w:caps/>
        </w:rPr>
      </w:pPr>
    </w:p>
    <w:p w14:paraId="03C0FDD3" w14:textId="77777777" w:rsidR="00730F0A" w:rsidRDefault="00730F0A" w:rsidP="00730F0A">
      <w:pPr>
        <w:pStyle w:val="NoSpacing"/>
        <w:jc w:val="center"/>
        <w:rPr>
          <w:caps/>
        </w:rPr>
      </w:pPr>
    </w:p>
    <w:p w14:paraId="1DD644DF" w14:textId="77777777" w:rsidR="00730F0A" w:rsidRPr="00730F0A" w:rsidRDefault="00730F0A" w:rsidP="00730F0A">
      <w:pPr>
        <w:pStyle w:val="NoSpacing"/>
        <w:jc w:val="center"/>
        <w:rPr>
          <w:caps/>
        </w:rPr>
      </w:pPr>
    </w:p>
    <w:p w14:paraId="401CE1D9" w14:textId="77777777" w:rsidR="00730F0A" w:rsidRPr="00730F0A" w:rsidRDefault="00730F0A" w:rsidP="00730F0A">
      <w:pPr>
        <w:pStyle w:val="NoSpacing"/>
        <w:jc w:val="center"/>
        <w:rPr>
          <w:caps/>
        </w:rPr>
      </w:pPr>
    </w:p>
    <w:p w14:paraId="2F111C92" w14:textId="77777777" w:rsidR="00730F0A" w:rsidRPr="00730F0A" w:rsidRDefault="00730F0A" w:rsidP="00730F0A">
      <w:pPr>
        <w:pStyle w:val="NoSpacing"/>
        <w:jc w:val="center"/>
        <w:rPr>
          <w:caps/>
        </w:rPr>
      </w:pPr>
    </w:p>
    <w:p w14:paraId="3E81E59B"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1852399D" w14:textId="77777777" w:rsidR="00730F0A" w:rsidRPr="00730F0A" w:rsidRDefault="00730F0A" w:rsidP="00730F0A">
          <w:pPr>
            <w:pStyle w:val="NoSpacing"/>
            <w:jc w:val="center"/>
            <w:rPr>
              <w:caps/>
            </w:rPr>
          </w:pPr>
          <w:r w:rsidRPr="00730F0A">
            <w:rPr>
              <w:caps/>
            </w:rPr>
            <w:t>By</w:t>
          </w:r>
        </w:p>
      </w:sdtContent>
    </w:sdt>
    <w:p w14:paraId="2578E865" w14:textId="77777777" w:rsidR="00730F0A" w:rsidRDefault="00730F0A" w:rsidP="00730F0A">
      <w:pPr>
        <w:pStyle w:val="NoSpacing"/>
        <w:jc w:val="center"/>
      </w:pPr>
    </w:p>
    <w:p w14:paraId="2A78328D" w14:textId="77777777" w:rsidR="00730F0A" w:rsidRDefault="00730F0A" w:rsidP="00730F0A">
      <w:pPr>
        <w:pStyle w:val="NoSpacing"/>
        <w:jc w:val="center"/>
      </w:pPr>
    </w:p>
    <w:p w14:paraId="6038061D" w14:textId="77777777" w:rsidR="00730F0A" w:rsidRDefault="00730F0A" w:rsidP="00730F0A">
      <w:pPr>
        <w:pStyle w:val="NoSpacing"/>
        <w:jc w:val="center"/>
      </w:pPr>
    </w:p>
    <w:p w14:paraId="604F7DE5" w14:textId="77777777" w:rsidR="00730F0A" w:rsidRPr="003B763D" w:rsidRDefault="003B763D" w:rsidP="00730F0A">
      <w:pPr>
        <w:pStyle w:val="NoSpacing"/>
        <w:jc w:val="right"/>
      </w:pPr>
      <w:r>
        <w:t>______________________________</w:t>
      </w:r>
    </w:p>
    <w:p w14:paraId="649DA197" w14:textId="698F172F" w:rsidR="00730F0A" w:rsidRDefault="00FA5819"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94193C">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693ECF">
            <w:t>Ahmad Sakhaee-Pour</w:t>
          </w:r>
        </w:sdtContent>
      </w:sdt>
      <w:r w:rsidR="00730F0A">
        <w:t>, Chair</w:t>
      </w:r>
    </w:p>
    <w:p w14:paraId="0E4D112C" w14:textId="77777777" w:rsidR="00730F0A" w:rsidRDefault="00730F0A" w:rsidP="00730F0A">
      <w:pPr>
        <w:pStyle w:val="NoSpacing"/>
        <w:jc w:val="right"/>
      </w:pPr>
    </w:p>
    <w:p w14:paraId="3D988D5E" w14:textId="77777777" w:rsidR="00730F0A" w:rsidRDefault="00730F0A" w:rsidP="00730F0A">
      <w:pPr>
        <w:pStyle w:val="NoSpacing"/>
        <w:jc w:val="right"/>
      </w:pPr>
    </w:p>
    <w:p w14:paraId="20741476" w14:textId="77777777" w:rsidR="00730F0A" w:rsidRPr="003B763D" w:rsidRDefault="003B763D" w:rsidP="00730F0A">
      <w:pPr>
        <w:pStyle w:val="NoSpacing"/>
        <w:jc w:val="right"/>
      </w:pPr>
      <w:r>
        <w:t>______________________________</w:t>
      </w:r>
    </w:p>
    <w:p w14:paraId="2041A705" w14:textId="1413D417" w:rsidR="00730F0A" w:rsidRDefault="00FA5819"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94193C">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693ECF">
            <w:t>Xingru Wu</w:t>
          </w:r>
        </w:sdtContent>
      </w:sdt>
    </w:p>
    <w:p w14:paraId="11B12E7B" w14:textId="77777777" w:rsidR="00730F0A" w:rsidRDefault="00730F0A" w:rsidP="00730F0A">
      <w:pPr>
        <w:pStyle w:val="NoSpacing"/>
        <w:jc w:val="right"/>
      </w:pPr>
    </w:p>
    <w:p w14:paraId="5550D8FC" w14:textId="77777777" w:rsidR="00730F0A" w:rsidRDefault="00730F0A" w:rsidP="00730F0A">
      <w:pPr>
        <w:pStyle w:val="NoSpacing"/>
        <w:jc w:val="right"/>
      </w:pPr>
    </w:p>
    <w:p w14:paraId="19A10D25" w14:textId="77777777" w:rsidR="00730F0A" w:rsidRPr="003B763D" w:rsidRDefault="003B763D" w:rsidP="00730F0A">
      <w:pPr>
        <w:pStyle w:val="NoSpacing"/>
        <w:jc w:val="right"/>
      </w:pPr>
      <w:r>
        <w:t>______________________________</w:t>
      </w:r>
    </w:p>
    <w:p w14:paraId="528216DD" w14:textId="3BFB81E8" w:rsidR="00730F0A" w:rsidRDefault="00FA5819"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94193C">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693ECF">
            <w:t>Deepak Devegowda</w:t>
          </w:r>
        </w:sdtContent>
      </w:sdt>
    </w:p>
    <w:p w14:paraId="63B3EEA1" w14:textId="77777777" w:rsidR="00730F0A" w:rsidRDefault="00730F0A" w:rsidP="00730F0A">
      <w:pPr>
        <w:pStyle w:val="NoSpacing"/>
        <w:jc w:val="right"/>
      </w:pPr>
    </w:p>
    <w:p w14:paraId="08D6883C" w14:textId="77777777" w:rsidR="00730F0A" w:rsidRDefault="00730F0A" w:rsidP="00730F0A">
      <w:pPr>
        <w:pStyle w:val="NoSpacing"/>
        <w:jc w:val="right"/>
      </w:pPr>
    </w:p>
    <w:p w14:paraId="29350EEF" w14:textId="77777777" w:rsidR="00730F0A" w:rsidRDefault="00730F0A" w:rsidP="00730F0A">
      <w:pPr>
        <w:pStyle w:val="NoSpacing"/>
        <w:jc w:val="center"/>
      </w:pPr>
    </w:p>
    <w:p w14:paraId="738AB5F2" w14:textId="77777777" w:rsidR="00730F0A" w:rsidRDefault="00730F0A" w:rsidP="00730F0A">
      <w:pPr>
        <w:pStyle w:val="NoSpacing"/>
        <w:jc w:val="center"/>
      </w:pPr>
    </w:p>
    <w:p w14:paraId="2B72FDED" w14:textId="77777777" w:rsidR="00730F0A" w:rsidRDefault="00730F0A" w:rsidP="00730F0A">
      <w:pPr>
        <w:pStyle w:val="NoSpacing"/>
        <w:jc w:val="center"/>
      </w:pPr>
    </w:p>
    <w:p w14:paraId="75842E0F" w14:textId="77777777" w:rsidR="00730F0A" w:rsidRDefault="00730F0A" w:rsidP="00730F0A">
      <w:pPr>
        <w:pStyle w:val="NoSpacing"/>
        <w:jc w:val="center"/>
      </w:pPr>
    </w:p>
    <w:p w14:paraId="6AE7E1CB" w14:textId="77777777" w:rsidR="00730F0A" w:rsidRDefault="00730F0A" w:rsidP="00730F0A">
      <w:pPr>
        <w:pStyle w:val="NoSpacing"/>
        <w:jc w:val="center"/>
      </w:pPr>
    </w:p>
    <w:p w14:paraId="5CCE1BC2" w14:textId="77777777" w:rsidR="00730F0A" w:rsidRDefault="00730F0A" w:rsidP="00730F0A">
      <w:pPr>
        <w:pStyle w:val="NoSpacing"/>
        <w:jc w:val="center"/>
      </w:pPr>
    </w:p>
    <w:p w14:paraId="6A0BDAC9" w14:textId="77777777" w:rsidR="00730F0A" w:rsidRDefault="00730F0A" w:rsidP="00730F0A">
      <w:pPr>
        <w:pStyle w:val="NoSpacing"/>
        <w:jc w:val="center"/>
      </w:pPr>
    </w:p>
    <w:p w14:paraId="63D52DC7" w14:textId="77777777" w:rsidR="00730F0A" w:rsidRDefault="00730F0A" w:rsidP="00730F0A">
      <w:pPr>
        <w:pStyle w:val="NoSpacing"/>
        <w:jc w:val="center"/>
      </w:pPr>
    </w:p>
    <w:p w14:paraId="044A268E" w14:textId="77777777" w:rsidR="00730F0A" w:rsidRDefault="00730F0A" w:rsidP="00730F0A">
      <w:pPr>
        <w:pStyle w:val="NoSpacing"/>
        <w:jc w:val="center"/>
      </w:pPr>
    </w:p>
    <w:p w14:paraId="2BB5C158" w14:textId="77777777" w:rsidR="00730F0A" w:rsidRDefault="00730F0A" w:rsidP="00730F0A">
      <w:pPr>
        <w:pStyle w:val="NoSpacing"/>
        <w:jc w:val="center"/>
      </w:pPr>
    </w:p>
    <w:p w14:paraId="76C729CD" w14:textId="77777777" w:rsidR="00730F0A" w:rsidRDefault="00730F0A" w:rsidP="00730F0A">
      <w:pPr>
        <w:pStyle w:val="NoSpacing"/>
        <w:jc w:val="center"/>
      </w:pPr>
    </w:p>
    <w:p w14:paraId="519B9FB3" w14:textId="77777777" w:rsidR="00730F0A" w:rsidRDefault="00730F0A" w:rsidP="00730F0A">
      <w:pPr>
        <w:pStyle w:val="NoSpacing"/>
        <w:jc w:val="center"/>
      </w:pPr>
    </w:p>
    <w:p w14:paraId="5A4A642D" w14:textId="77777777" w:rsidR="00730F0A" w:rsidRDefault="00730F0A" w:rsidP="00730F0A">
      <w:pPr>
        <w:pStyle w:val="NoSpacing"/>
        <w:jc w:val="center"/>
      </w:pPr>
    </w:p>
    <w:p w14:paraId="72F1FD7E" w14:textId="77777777" w:rsidR="00730F0A" w:rsidRDefault="00730F0A" w:rsidP="00730F0A">
      <w:pPr>
        <w:pStyle w:val="NoSpacing"/>
        <w:jc w:val="center"/>
      </w:pPr>
    </w:p>
    <w:p w14:paraId="4896C13C" w14:textId="77777777" w:rsidR="00730F0A" w:rsidRDefault="00730F0A" w:rsidP="00730F0A">
      <w:pPr>
        <w:pStyle w:val="NoSpacing"/>
        <w:jc w:val="center"/>
      </w:pPr>
    </w:p>
    <w:p w14:paraId="5A7FFB61" w14:textId="77777777" w:rsidR="00730F0A" w:rsidRDefault="00730F0A" w:rsidP="00730F0A">
      <w:pPr>
        <w:pStyle w:val="NoSpacing"/>
        <w:jc w:val="center"/>
      </w:pPr>
    </w:p>
    <w:p w14:paraId="7ADB973E" w14:textId="77777777" w:rsidR="00730F0A" w:rsidRDefault="00730F0A" w:rsidP="00730F0A">
      <w:pPr>
        <w:pStyle w:val="NoSpacing"/>
        <w:jc w:val="center"/>
      </w:pPr>
    </w:p>
    <w:p w14:paraId="55463203" w14:textId="77777777" w:rsidR="00730F0A" w:rsidRDefault="00730F0A" w:rsidP="00730F0A">
      <w:pPr>
        <w:pStyle w:val="NoSpacing"/>
        <w:jc w:val="center"/>
      </w:pPr>
    </w:p>
    <w:p w14:paraId="00F98D1D" w14:textId="77777777" w:rsidR="00730F0A" w:rsidRDefault="00730F0A" w:rsidP="00730F0A">
      <w:pPr>
        <w:pStyle w:val="NoSpacing"/>
        <w:jc w:val="center"/>
      </w:pPr>
    </w:p>
    <w:p w14:paraId="00A733DB" w14:textId="77777777" w:rsidR="00730F0A" w:rsidRDefault="00730F0A" w:rsidP="00730F0A">
      <w:pPr>
        <w:pStyle w:val="NoSpacing"/>
        <w:jc w:val="center"/>
      </w:pPr>
    </w:p>
    <w:p w14:paraId="297D1361" w14:textId="77777777" w:rsidR="00730F0A" w:rsidRDefault="00730F0A" w:rsidP="00730F0A">
      <w:pPr>
        <w:pStyle w:val="NoSpacing"/>
        <w:jc w:val="center"/>
      </w:pPr>
    </w:p>
    <w:p w14:paraId="3E5D45C4" w14:textId="77777777" w:rsidR="00730F0A" w:rsidRDefault="00730F0A" w:rsidP="00730F0A">
      <w:pPr>
        <w:pStyle w:val="NoSpacing"/>
        <w:jc w:val="center"/>
      </w:pPr>
    </w:p>
    <w:p w14:paraId="1B4A5360" w14:textId="77777777" w:rsidR="00730F0A" w:rsidRDefault="00730F0A" w:rsidP="00730F0A">
      <w:pPr>
        <w:pStyle w:val="NoSpacing"/>
        <w:jc w:val="center"/>
      </w:pPr>
    </w:p>
    <w:p w14:paraId="0D6D3988" w14:textId="77777777" w:rsidR="00730F0A" w:rsidRDefault="00730F0A" w:rsidP="00730F0A">
      <w:pPr>
        <w:pStyle w:val="NoSpacing"/>
        <w:jc w:val="center"/>
      </w:pPr>
    </w:p>
    <w:p w14:paraId="3244DDF7" w14:textId="77777777" w:rsidR="00730F0A" w:rsidRDefault="00730F0A" w:rsidP="00730F0A">
      <w:pPr>
        <w:pStyle w:val="NoSpacing"/>
        <w:jc w:val="center"/>
      </w:pPr>
    </w:p>
    <w:p w14:paraId="1704121E" w14:textId="77777777" w:rsidR="00730F0A" w:rsidRDefault="00730F0A" w:rsidP="00730F0A">
      <w:pPr>
        <w:pStyle w:val="NoSpacing"/>
        <w:jc w:val="center"/>
      </w:pPr>
    </w:p>
    <w:p w14:paraId="1237C405" w14:textId="77777777" w:rsidR="00730F0A" w:rsidRDefault="00730F0A" w:rsidP="00730F0A">
      <w:pPr>
        <w:pStyle w:val="NoSpacing"/>
        <w:jc w:val="center"/>
      </w:pPr>
    </w:p>
    <w:p w14:paraId="0067B35C" w14:textId="77777777" w:rsidR="00730F0A" w:rsidRDefault="00730F0A" w:rsidP="00730F0A">
      <w:pPr>
        <w:pStyle w:val="NoSpacing"/>
        <w:jc w:val="center"/>
      </w:pPr>
    </w:p>
    <w:p w14:paraId="25588519" w14:textId="77777777" w:rsidR="00730F0A" w:rsidRDefault="00730F0A" w:rsidP="00730F0A">
      <w:pPr>
        <w:pStyle w:val="NoSpacing"/>
        <w:jc w:val="center"/>
      </w:pPr>
    </w:p>
    <w:p w14:paraId="4FF6DE28" w14:textId="77777777" w:rsidR="00730F0A" w:rsidRDefault="00730F0A" w:rsidP="00730F0A">
      <w:pPr>
        <w:pStyle w:val="NoSpacing"/>
        <w:jc w:val="center"/>
      </w:pPr>
    </w:p>
    <w:p w14:paraId="4CB59719" w14:textId="77777777" w:rsidR="00730F0A" w:rsidRDefault="00730F0A" w:rsidP="00730F0A">
      <w:pPr>
        <w:pStyle w:val="NoSpacing"/>
        <w:jc w:val="center"/>
      </w:pPr>
    </w:p>
    <w:p w14:paraId="6D726981" w14:textId="77777777" w:rsidR="00730F0A" w:rsidRDefault="00730F0A" w:rsidP="00730F0A">
      <w:pPr>
        <w:pStyle w:val="NoSpacing"/>
        <w:jc w:val="center"/>
      </w:pPr>
    </w:p>
    <w:p w14:paraId="59466862" w14:textId="77777777" w:rsidR="00730F0A" w:rsidRDefault="00730F0A" w:rsidP="00730F0A">
      <w:pPr>
        <w:pStyle w:val="NoSpacing"/>
        <w:jc w:val="center"/>
      </w:pPr>
    </w:p>
    <w:p w14:paraId="7D1F4E71" w14:textId="77777777" w:rsidR="00730F0A" w:rsidRDefault="00730F0A" w:rsidP="00730F0A">
      <w:pPr>
        <w:pStyle w:val="NoSpacing"/>
        <w:jc w:val="center"/>
      </w:pPr>
    </w:p>
    <w:p w14:paraId="351132E6" w14:textId="77777777" w:rsidR="00730F0A" w:rsidRDefault="00730F0A" w:rsidP="00730F0A">
      <w:pPr>
        <w:pStyle w:val="NoSpacing"/>
        <w:jc w:val="center"/>
      </w:pPr>
    </w:p>
    <w:p w14:paraId="6FDA601E" w14:textId="77777777" w:rsidR="00730F0A" w:rsidRDefault="00730F0A" w:rsidP="00730F0A">
      <w:pPr>
        <w:pStyle w:val="NoSpacing"/>
        <w:jc w:val="center"/>
      </w:pPr>
    </w:p>
    <w:p w14:paraId="27A65271" w14:textId="77777777" w:rsidR="00730F0A" w:rsidRDefault="00730F0A" w:rsidP="00730F0A">
      <w:pPr>
        <w:pStyle w:val="NoSpacing"/>
        <w:jc w:val="center"/>
      </w:pPr>
    </w:p>
    <w:p w14:paraId="32B57020" w14:textId="77777777" w:rsidR="00730F0A" w:rsidRDefault="00730F0A" w:rsidP="00730F0A">
      <w:pPr>
        <w:pStyle w:val="NoSpacing"/>
        <w:jc w:val="center"/>
      </w:pPr>
    </w:p>
    <w:p w14:paraId="759B4281" w14:textId="25E40651" w:rsidR="00730F0A" w:rsidRDefault="00730F0A" w:rsidP="00730F0A">
      <w:pPr>
        <w:pStyle w:val="NoSpacing"/>
        <w:jc w:val="center"/>
      </w:pPr>
    </w:p>
    <w:p w14:paraId="37D31816" w14:textId="384FC27C" w:rsidR="00FA5819" w:rsidRDefault="00FA5819" w:rsidP="00730F0A">
      <w:pPr>
        <w:pStyle w:val="NoSpacing"/>
        <w:jc w:val="center"/>
      </w:pPr>
    </w:p>
    <w:p w14:paraId="66E4D541" w14:textId="73D60004" w:rsidR="00FA5819" w:rsidRDefault="00FA5819" w:rsidP="00730F0A">
      <w:pPr>
        <w:pStyle w:val="NoSpacing"/>
        <w:jc w:val="center"/>
      </w:pPr>
    </w:p>
    <w:p w14:paraId="73CB9EBF" w14:textId="65960AFB" w:rsidR="00FA5819" w:rsidRDefault="00FA5819" w:rsidP="00730F0A">
      <w:pPr>
        <w:pStyle w:val="NoSpacing"/>
        <w:jc w:val="center"/>
      </w:pPr>
    </w:p>
    <w:p w14:paraId="48303A4A" w14:textId="7D39136D" w:rsidR="00FA5819" w:rsidRDefault="00FA5819" w:rsidP="00730F0A">
      <w:pPr>
        <w:pStyle w:val="NoSpacing"/>
        <w:jc w:val="center"/>
      </w:pPr>
    </w:p>
    <w:p w14:paraId="11AB480B" w14:textId="582DDBC3" w:rsidR="00FA5819" w:rsidRDefault="00FA5819" w:rsidP="00730F0A">
      <w:pPr>
        <w:pStyle w:val="NoSpacing"/>
        <w:jc w:val="center"/>
      </w:pPr>
    </w:p>
    <w:p w14:paraId="7254A3B3" w14:textId="3418FE64" w:rsidR="00FA5819" w:rsidRDefault="00FA5819" w:rsidP="00730F0A">
      <w:pPr>
        <w:pStyle w:val="NoSpacing"/>
        <w:jc w:val="center"/>
      </w:pPr>
    </w:p>
    <w:p w14:paraId="3DE41F9D" w14:textId="739DA957" w:rsidR="00FA5819" w:rsidRDefault="00FA5819" w:rsidP="00730F0A">
      <w:pPr>
        <w:pStyle w:val="NoSpacing"/>
        <w:jc w:val="center"/>
      </w:pPr>
    </w:p>
    <w:p w14:paraId="0276709C" w14:textId="14CAC9D8" w:rsidR="00FA5819" w:rsidRDefault="00FA5819" w:rsidP="00730F0A">
      <w:pPr>
        <w:pStyle w:val="NoSpacing"/>
        <w:jc w:val="center"/>
      </w:pPr>
    </w:p>
    <w:p w14:paraId="42AE2DA6" w14:textId="2F1A2368" w:rsidR="00FA5819" w:rsidRDefault="00FA5819" w:rsidP="00730F0A">
      <w:pPr>
        <w:pStyle w:val="NoSpacing"/>
        <w:jc w:val="center"/>
      </w:pPr>
    </w:p>
    <w:p w14:paraId="716F2168" w14:textId="58EDAFC1" w:rsidR="00FA5819" w:rsidRDefault="00FA5819" w:rsidP="00730F0A">
      <w:pPr>
        <w:pStyle w:val="NoSpacing"/>
        <w:jc w:val="center"/>
      </w:pPr>
    </w:p>
    <w:p w14:paraId="6053489F" w14:textId="77777777" w:rsidR="00730F0A" w:rsidRDefault="00730F0A" w:rsidP="00730F0A">
      <w:pPr>
        <w:pStyle w:val="NoSpacing"/>
        <w:jc w:val="center"/>
      </w:pPr>
    </w:p>
    <w:p w14:paraId="7615DC0B" w14:textId="77777777" w:rsidR="00730F0A" w:rsidRDefault="00730F0A" w:rsidP="00730F0A">
      <w:pPr>
        <w:pStyle w:val="NoSpacing"/>
        <w:jc w:val="center"/>
      </w:pPr>
    </w:p>
    <w:p w14:paraId="3FA77B7F" w14:textId="77777777" w:rsidR="00730F0A" w:rsidRDefault="00730F0A" w:rsidP="00730F0A">
      <w:pPr>
        <w:pStyle w:val="NoSpacing"/>
        <w:jc w:val="center"/>
      </w:pPr>
    </w:p>
    <w:p w14:paraId="17398763" w14:textId="77777777" w:rsidR="00730F0A" w:rsidRDefault="00FA5819"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F80B1D">
            <w:rPr>
              <w:caps/>
            </w:rPr>
            <w:t>YIWEN GONG</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F80B1D">
            <w:t>2016</w:t>
          </w:r>
        </w:sdtContent>
      </w:sdt>
    </w:p>
    <w:p w14:paraId="150BA90C" w14:textId="77777777" w:rsidR="00730F0A" w:rsidRDefault="00730F0A" w:rsidP="00730F0A">
      <w:pPr>
        <w:pStyle w:val="NoSpacing"/>
        <w:jc w:val="center"/>
      </w:pPr>
      <w:r>
        <w:t>All Rights Reserved.</w:t>
      </w:r>
    </w:p>
    <w:p w14:paraId="3A487415" w14:textId="1017E05A" w:rsidR="00C026C9" w:rsidRDefault="006F10CE" w:rsidP="00E93FF7">
      <w:pPr>
        <w:jc w:val="both"/>
      </w:pPr>
      <w:r>
        <w:br w:type="page"/>
      </w:r>
      <w:r w:rsidR="00B36CBA">
        <w:lastRenderedPageBreak/>
        <w:t>I dedicate this master thesis work to my parents, Mr. Jiansheng Gong and Ms. Xia Liu, for both financial and spiritual support. I would also to thank my uncle Mr. Jianxin Gong and my cousin Miss. Yixuan Gong for their support on my hardest time spiritually.</w:t>
      </w:r>
    </w:p>
    <w:p w14:paraId="16F35108" w14:textId="77777777" w:rsidR="00C026C9" w:rsidRPr="00C026C9" w:rsidRDefault="00C026C9" w:rsidP="00C026C9"/>
    <w:p w14:paraId="1776D904" w14:textId="77777777" w:rsidR="00C026C9" w:rsidRPr="00C026C9" w:rsidRDefault="00C026C9" w:rsidP="00C026C9"/>
    <w:p w14:paraId="7B9E6470" w14:textId="77777777" w:rsidR="00C026C9" w:rsidRPr="00C026C9" w:rsidRDefault="00C026C9" w:rsidP="00C026C9"/>
    <w:p w14:paraId="7ABBF5C3" w14:textId="77777777" w:rsidR="00C026C9" w:rsidRPr="00C026C9" w:rsidRDefault="00C026C9" w:rsidP="00C026C9"/>
    <w:p w14:paraId="2B0A6143" w14:textId="77777777" w:rsidR="00C026C9" w:rsidRPr="00C026C9" w:rsidRDefault="00C026C9" w:rsidP="00C026C9"/>
    <w:p w14:paraId="67693D75" w14:textId="62AE111D" w:rsidR="00BB4DA1" w:rsidRPr="00C026C9" w:rsidRDefault="00BB4DA1" w:rsidP="00C026C9">
      <w:pPr>
        <w:tabs>
          <w:tab w:val="center" w:pos="4248"/>
        </w:tabs>
        <w:sectPr w:rsidR="00BB4DA1" w:rsidRPr="00C026C9" w:rsidSect="00C378FA">
          <w:pgSz w:w="12240" w:h="15840" w:code="1"/>
          <w:pgMar w:top="1440" w:right="1440" w:bottom="1440" w:left="2304" w:header="720" w:footer="720" w:gutter="0"/>
          <w:cols w:space="720"/>
          <w:docGrid w:linePitch="360"/>
        </w:sectPr>
      </w:pPr>
    </w:p>
    <w:p w14:paraId="53764687" w14:textId="77777777" w:rsidR="008E1C26" w:rsidRDefault="00775701" w:rsidP="00FA5819">
      <w:pPr>
        <w:pStyle w:val="Heading1"/>
      </w:pPr>
      <w:bookmarkStart w:id="0" w:name="_Toc310579464"/>
      <w:bookmarkStart w:id="1" w:name="_Toc466887979"/>
      <w:r>
        <w:lastRenderedPageBreak/>
        <w:t>Acknowledgements</w:t>
      </w:r>
      <w:bookmarkEnd w:id="0"/>
      <w:bookmarkEnd w:id="1"/>
    </w:p>
    <w:p w14:paraId="7B7C9191" w14:textId="73F0A60B" w:rsidR="003450B1" w:rsidRDefault="00C026C9" w:rsidP="00E93FF7">
      <w:pPr>
        <w:jc w:val="both"/>
      </w:pPr>
      <w:r>
        <w:t>I would like to tha</w:t>
      </w:r>
      <w:r w:rsidR="00B36CBA">
        <w:t xml:space="preserve">nk my advisor, Dr. </w:t>
      </w:r>
      <w:r>
        <w:t xml:space="preserve">Ahmad </w:t>
      </w:r>
      <w:r w:rsidR="00B36CBA">
        <w:t xml:space="preserve">Sakhaee-Pour </w:t>
      </w:r>
      <w:r>
        <w:t xml:space="preserve">for his support on weekly meeting to guide my research. I would also like to thank Dr. </w:t>
      </w:r>
      <w:r w:rsidR="000F3755">
        <w:t>Xingru</w:t>
      </w:r>
      <w:r>
        <w:t xml:space="preserve"> </w:t>
      </w:r>
      <w:r w:rsidR="00B36CBA">
        <w:t xml:space="preserve">Wu </w:t>
      </w:r>
      <w:r>
        <w:t>and Dr.</w:t>
      </w:r>
      <w:r w:rsidR="00B36CBA">
        <w:t xml:space="preserve"> </w:t>
      </w:r>
      <w:r w:rsidR="00880049">
        <w:t xml:space="preserve">Deepak </w:t>
      </w:r>
      <w:r w:rsidR="00B36CBA">
        <w:t xml:space="preserve">Devegowda </w:t>
      </w:r>
      <w:r w:rsidR="000F3755">
        <w:t>for</w:t>
      </w:r>
      <w:r w:rsidR="00880049">
        <w:t xml:space="preserve"> the help of thesis revisions. </w:t>
      </w:r>
    </w:p>
    <w:p w14:paraId="04958194" w14:textId="7C8E8604" w:rsidR="009C4FEF" w:rsidRPr="0078679A" w:rsidRDefault="00775701" w:rsidP="00FA5819">
      <w:pPr>
        <w:pStyle w:val="Title"/>
      </w:pPr>
      <w:r>
        <w:br w:type="page"/>
        <w:t xml:space="preserve">Table of </w:t>
      </w:r>
      <w:r w:rsidRPr="00775701">
        <w:t>Contents</w:t>
      </w:r>
    </w:p>
    <w:p w14:paraId="1CA2DE27" w14:textId="013DA17E" w:rsidR="00290719" w:rsidRDefault="00AA4AED">
      <w:pPr>
        <w:pStyle w:val="TOC1"/>
        <w:rPr>
          <w:rFonts w:eastAsiaTheme="minorEastAsia"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466887979" w:history="1">
        <w:r w:rsidR="00290719" w:rsidRPr="003D3F3E">
          <w:rPr>
            <w:rStyle w:val="Hyperlink"/>
            <w:noProof/>
          </w:rPr>
          <w:t>Acknowledgements</w:t>
        </w:r>
        <w:r w:rsidR="00290719">
          <w:rPr>
            <w:noProof/>
            <w:webHidden/>
          </w:rPr>
          <w:tab/>
        </w:r>
        <w:r w:rsidR="00290719">
          <w:rPr>
            <w:noProof/>
            <w:webHidden/>
          </w:rPr>
          <w:fldChar w:fldCharType="begin"/>
        </w:r>
        <w:r w:rsidR="00290719">
          <w:rPr>
            <w:noProof/>
            <w:webHidden/>
          </w:rPr>
          <w:instrText xml:space="preserve"> PAGEREF _Toc466887979 \h </w:instrText>
        </w:r>
        <w:r w:rsidR="00290719">
          <w:rPr>
            <w:noProof/>
            <w:webHidden/>
          </w:rPr>
        </w:r>
        <w:r w:rsidR="00290719">
          <w:rPr>
            <w:noProof/>
            <w:webHidden/>
          </w:rPr>
          <w:fldChar w:fldCharType="separate"/>
        </w:r>
        <w:r w:rsidR="001A73F3">
          <w:rPr>
            <w:noProof/>
            <w:webHidden/>
          </w:rPr>
          <w:t>iv</w:t>
        </w:r>
        <w:r w:rsidR="00290719">
          <w:rPr>
            <w:noProof/>
            <w:webHidden/>
          </w:rPr>
          <w:fldChar w:fldCharType="end"/>
        </w:r>
      </w:hyperlink>
    </w:p>
    <w:p w14:paraId="2F314EB8" w14:textId="069D6100" w:rsidR="00290719" w:rsidRDefault="00290719">
      <w:pPr>
        <w:pStyle w:val="TOC1"/>
        <w:rPr>
          <w:rFonts w:eastAsiaTheme="minorEastAsia" w:cstheme="minorBidi"/>
          <w:noProof/>
          <w:sz w:val="22"/>
          <w:szCs w:val="22"/>
          <w:lang w:eastAsia="zh-CN" w:bidi="ar-SA"/>
        </w:rPr>
      </w:pPr>
      <w:hyperlink w:anchor="_Toc466887980" w:history="1">
        <w:r w:rsidRPr="003D3F3E">
          <w:rPr>
            <w:rStyle w:val="Hyperlink"/>
            <w:noProof/>
          </w:rPr>
          <w:t>List of Tables</w:t>
        </w:r>
        <w:r>
          <w:rPr>
            <w:noProof/>
            <w:webHidden/>
          </w:rPr>
          <w:tab/>
        </w:r>
        <w:r>
          <w:rPr>
            <w:noProof/>
            <w:webHidden/>
          </w:rPr>
          <w:fldChar w:fldCharType="begin"/>
        </w:r>
        <w:r>
          <w:rPr>
            <w:noProof/>
            <w:webHidden/>
          </w:rPr>
          <w:instrText xml:space="preserve"> PAGEREF _Toc466887980 \h </w:instrText>
        </w:r>
        <w:r>
          <w:rPr>
            <w:noProof/>
            <w:webHidden/>
          </w:rPr>
        </w:r>
        <w:r>
          <w:rPr>
            <w:noProof/>
            <w:webHidden/>
          </w:rPr>
          <w:fldChar w:fldCharType="separate"/>
        </w:r>
        <w:r w:rsidR="001A73F3">
          <w:rPr>
            <w:noProof/>
            <w:webHidden/>
          </w:rPr>
          <w:t>vii</w:t>
        </w:r>
        <w:r>
          <w:rPr>
            <w:noProof/>
            <w:webHidden/>
          </w:rPr>
          <w:fldChar w:fldCharType="end"/>
        </w:r>
      </w:hyperlink>
    </w:p>
    <w:p w14:paraId="11A5A670" w14:textId="108B005E" w:rsidR="00290719" w:rsidRDefault="00290719">
      <w:pPr>
        <w:pStyle w:val="TOC1"/>
        <w:rPr>
          <w:rFonts w:eastAsiaTheme="minorEastAsia" w:cstheme="minorBidi"/>
          <w:noProof/>
          <w:sz w:val="22"/>
          <w:szCs w:val="22"/>
          <w:lang w:eastAsia="zh-CN" w:bidi="ar-SA"/>
        </w:rPr>
      </w:pPr>
      <w:hyperlink w:anchor="_Toc466887981" w:history="1">
        <w:r w:rsidRPr="003D3F3E">
          <w:rPr>
            <w:rStyle w:val="Hyperlink"/>
            <w:noProof/>
          </w:rPr>
          <w:t>List of Figures</w:t>
        </w:r>
        <w:r>
          <w:rPr>
            <w:noProof/>
            <w:webHidden/>
          </w:rPr>
          <w:tab/>
        </w:r>
        <w:r>
          <w:rPr>
            <w:noProof/>
            <w:webHidden/>
          </w:rPr>
          <w:fldChar w:fldCharType="begin"/>
        </w:r>
        <w:r>
          <w:rPr>
            <w:noProof/>
            <w:webHidden/>
          </w:rPr>
          <w:instrText xml:space="preserve"> PAGEREF _Toc466887981 \h </w:instrText>
        </w:r>
        <w:r>
          <w:rPr>
            <w:noProof/>
            <w:webHidden/>
          </w:rPr>
        </w:r>
        <w:r>
          <w:rPr>
            <w:noProof/>
            <w:webHidden/>
          </w:rPr>
          <w:fldChar w:fldCharType="separate"/>
        </w:r>
        <w:r w:rsidR="001A73F3">
          <w:rPr>
            <w:noProof/>
            <w:webHidden/>
          </w:rPr>
          <w:t>viii</w:t>
        </w:r>
        <w:r>
          <w:rPr>
            <w:noProof/>
            <w:webHidden/>
          </w:rPr>
          <w:fldChar w:fldCharType="end"/>
        </w:r>
      </w:hyperlink>
    </w:p>
    <w:p w14:paraId="1AEED601" w14:textId="0D230AE8" w:rsidR="00290719" w:rsidRDefault="00290719">
      <w:pPr>
        <w:pStyle w:val="TOC1"/>
        <w:rPr>
          <w:rFonts w:eastAsiaTheme="minorEastAsia" w:cstheme="minorBidi"/>
          <w:noProof/>
          <w:sz w:val="22"/>
          <w:szCs w:val="22"/>
          <w:lang w:eastAsia="zh-CN" w:bidi="ar-SA"/>
        </w:rPr>
      </w:pPr>
      <w:hyperlink w:anchor="_Toc466887982" w:history="1">
        <w:r w:rsidRPr="003D3F3E">
          <w:rPr>
            <w:rStyle w:val="Hyperlink"/>
            <w:noProof/>
          </w:rPr>
          <w:t>Abstract</w:t>
        </w:r>
        <w:r>
          <w:rPr>
            <w:noProof/>
            <w:webHidden/>
          </w:rPr>
          <w:tab/>
        </w:r>
        <w:r>
          <w:rPr>
            <w:noProof/>
            <w:webHidden/>
          </w:rPr>
          <w:fldChar w:fldCharType="begin"/>
        </w:r>
        <w:r>
          <w:rPr>
            <w:noProof/>
            <w:webHidden/>
          </w:rPr>
          <w:instrText xml:space="preserve"> PAGEREF _Toc466887982 \h </w:instrText>
        </w:r>
        <w:r>
          <w:rPr>
            <w:noProof/>
            <w:webHidden/>
          </w:rPr>
        </w:r>
        <w:r>
          <w:rPr>
            <w:noProof/>
            <w:webHidden/>
          </w:rPr>
          <w:fldChar w:fldCharType="separate"/>
        </w:r>
        <w:r w:rsidR="001A73F3">
          <w:rPr>
            <w:noProof/>
            <w:webHidden/>
          </w:rPr>
          <w:t>x</w:t>
        </w:r>
        <w:r>
          <w:rPr>
            <w:noProof/>
            <w:webHidden/>
          </w:rPr>
          <w:fldChar w:fldCharType="end"/>
        </w:r>
      </w:hyperlink>
    </w:p>
    <w:p w14:paraId="5794AA7F" w14:textId="2EEAF723" w:rsidR="00290719" w:rsidRDefault="00290719">
      <w:pPr>
        <w:pStyle w:val="TOC1"/>
        <w:rPr>
          <w:rFonts w:eastAsiaTheme="minorEastAsia" w:cstheme="minorBidi"/>
          <w:noProof/>
          <w:sz w:val="22"/>
          <w:szCs w:val="22"/>
          <w:lang w:eastAsia="zh-CN" w:bidi="ar-SA"/>
        </w:rPr>
      </w:pPr>
      <w:hyperlink w:anchor="_Toc466887983" w:history="1">
        <w:r w:rsidRPr="003D3F3E">
          <w:rPr>
            <w:rStyle w:val="Hyperlink"/>
            <w:noProof/>
          </w:rPr>
          <w:t>Chapter 1: Introduction</w:t>
        </w:r>
        <w:r>
          <w:rPr>
            <w:noProof/>
            <w:webHidden/>
          </w:rPr>
          <w:tab/>
        </w:r>
        <w:r>
          <w:rPr>
            <w:noProof/>
            <w:webHidden/>
          </w:rPr>
          <w:fldChar w:fldCharType="begin"/>
        </w:r>
        <w:r>
          <w:rPr>
            <w:noProof/>
            <w:webHidden/>
          </w:rPr>
          <w:instrText xml:space="preserve"> PAGEREF _Toc466887983 \h </w:instrText>
        </w:r>
        <w:r>
          <w:rPr>
            <w:noProof/>
            <w:webHidden/>
          </w:rPr>
        </w:r>
        <w:r>
          <w:rPr>
            <w:noProof/>
            <w:webHidden/>
          </w:rPr>
          <w:fldChar w:fldCharType="separate"/>
        </w:r>
        <w:r w:rsidR="001A73F3">
          <w:rPr>
            <w:noProof/>
            <w:webHidden/>
          </w:rPr>
          <w:t>1</w:t>
        </w:r>
        <w:r>
          <w:rPr>
            <w:noProof/>
            <w:webHidden/>
          </w:rPr>
          <w:fldChar w:fldCharType="end"/>
        </w:r>
      </w:hyperlink>
    </w:p>
    <w:p w14:paraId="7D5DA492" w14:textId="3697B1B8" w:rsidR="00290719" w:rsidRDefault="00290719">
      <w:pPr>
        <w:pStyle w:val="TOC2"/>
        <w:tabs>
          <w:tab w:val="right" w:leader="dot" w:pos="8486"/>
        </w:tabs>
        <w:rPr>
          <w:rFonts w:eastAsiaTheme="minorEastAsia" w:cstheme="minorBidi"/>
          <w:noProof/>
          <w:sz w:val="22"/>
          <w:szCs w:val="22"/>
          <w:lang w:eastAsia="zh-CN" w:bidi="ar-SA"/>
        </w:rPr>
      </w:pPr>
      <w:hyperlink w:anchor="_Toc466887984" w:history="1">
        <w:r w:rsidRPr="003D3F3E">
          <w:rPr>
            <w:rStyle w:val="Hyperlink"/>
            <w:noProof/>
          </w:rPr>
          <w:t>1.1 Problem Statement</w:t>
        </w:r>
        <w:r>
          <w:rPr>
            <w:noProof/>
            <w:webHidden/>
          </w:rPr>
          <w:tab/>
        </w:r>
        <w:r>
          <w:rPr>
            <w:noProof/>
            <w:webHidden/>
          </w:rPr>
          <w:fldChar w:fldCharType="begin"/>
        </w:r>
        <w:r>
          <w:rPr>
            <w:noProof/>
            <w:webHidden/>
          </w:rPr>
          <w:instrText xml:space="preserve"> PAGEREF _Toc466887984 \h </w:instrText>
        </w:r>
        <w:r>
          <w:rPr>
            <w:noProof/>
            <w:webHidden/>
          </w:rPr>
        </w:r>
        <w:r>
          <w:rPr>
            <w:noProof/>
            <w:webHidden/>
          </w:rPr>
          <w:fldChar w:fldCharType="separate"/>
        </w:r>
        <w:r w:rsidR="001A73F3">
          <w:rPr>
            <w:noProof/>
            <w:webHidden/>
          </w:rPr>
          <w:t>1</w:t>
        </w:r>
        <w:r>
          <w:rPr>
            <w:noProof/>
            <w:webHidden/>
          </w:rPr>
          <w:fldChar w:fldCharType="end"/>
        </w:r>
      </w:hyperlink>
    </w:p>
    <w:p w14:paraId="0C7F7E76" w14:textId="5FB70200" w:rsidR="00290719" w:rsidRDefault="00290719">
      <w:pPr>
        <w:pStyle w:val="TOC2"/>
        <w:tabs>
          <w:tab w:val="right" w:leader="dot" w:pos="8486"/>
        </w:tabs>
        <w:rPr>
          <w:rFonts w:eastAsiaTheme="minorEastAsia" w:cstheme="minorBidi"/>
          <w:noProof/>
          <w:sz w:val="22"/>
          <w:szCs w:val="22"/>
          <w:lang w:eastAsia="zh-CN" w:bidi="ar-SA"/>
        </w:rPr>
      </w:pPr>
      <w:hyperlink w:anchor="_Toc466887985" w:history="1">
        <w:r w:rsidRPr="003D3F3E">
          <w:rPr>
            <w:rStyle w:val="Hyperlink"/>
            <w:noProof/>
          </w:rPr>
          <w:t>1.2 Objective</w:t>
        </w:r>
        <w:r>
          <w:rPr>
            <w:noProof/>
            <w:webHidden/>
          </w:rPr>
          <w:tab/>
        </w:r>
        <w:r>
          <w:rPr>
            <w:noProof/>
            <w:webHidden/>
          </w:rPr>
          <w:fldChar w:fldCharType="begin"/>
        </w:r>
        <w:r>
          <w:rPr>
            <w:noProof/>
            <w:webHidden/>
          </w:rPr>
          <w:instrText xml:space="preserve"> PAGEREF _Toc466887985 \h </w:instrText>
        </w:r>
        <w:r>
          <w:rPr>
            <w:noProof/>
            <w:webHidden/>
          </w:rPr>
        </w:r>
        <w:r>
          <w:rPr>
            <w:noProof/>
            <w:webHidden/>
          </w:rPr>
          <w:fldChar w:fldCharType="separate"/>
        </w:r>
        <w:r w:rsidR="001A73F3">
          <w:rPr>
            <w:noProof/>
            <w:webHidden/>
          </w:rPr>
          <w:t>1</w:t>
        </w:r>
        <w:r>
          <w:rPr>
            <w:noProof/>
            <w:webHidden/>
          </w:rPr>
          <w:fldChar w:fldCharType="end"/>
        </w:r>
      </w:hyperlink>
    </w:p>
    <w:p w14:paraId="12232D71" w14:textId="1860AEF8" w:rsidR="00290719" w:rsidRDefault="00290719">
      <w:pPr>
        <w:pStyle w:val="TOC2"/>
        <w:tabs>
          <w:tab w:val="right" w:leader="dot" w:pos="8486"/>
        </w:tabs>
        <w:rPr>
          <w:rFonts w:eastAsiaTheme="minorEastAsia" w:cstheme="minorBidi"/>
          <w:noProof/>
          <w:sz w:val="22"/>
          <w:szCs w:val="22"/>
          <w:lang w:eastAsia="zh-CN" w:bidi="ar-SA"/>
        </w:rPr>
      </w:pPr>
      <w:hyperlink w:anchor="_Toc466887986" w:history="1">
        <w:r w:rsidRPr="003D3F3E">
          <w:rPr>
            <w:rStyle w:val="Hyperlink"/>
            <w:noProof/>
          </w:rPr>
          <w:t>1.3 Research Hypothesis</w:t>
        </w:r>
        <w:r>
          <w:rPr>
            <w:noProof/>
            <w:webHidden/>
          </w:rPr>
          <w:tab/>
        </w:r>
        <w:r>
          <w:rPr>
            <w:noProof/>
            <w:webHidden/>
          </w:rPr>
          <w:fldChar w:fldCharType="begin"/>
        </w:r>
        <w:r>
          <w:rPr>
            <w:noProof/>
            <w:webHidden/>
          </w:rPr>
          <w:instrText xml:space="preserve"> PAGEREF _Toc466887986 \h </w:instrText>
        </w:r>
        <w:r>
          <w:rPr>
            <w:noProof/>
            <w:webHidden/>
          </w:rPr>
        </w:r>
        <w:r>
          <w:rPr>
            <w:noProof/>
            <w:webHidden/>
          </w:rPr>
          <w:fldChar w:fldCharType="separate"/>
        </w:r>
        <w:r w:rsidR="001A73F3">
          <w:rPr>
            <w:noProof/>
            <w:webHidden/>
          </w:rPr>
          <w:t>2</w:t>
        </w:r>
        <w:r>
          <w:rPr>
            <w:noProof/>
            <w:webHidden/>
          </w:rPr>
          <w:fldChar w:fldCharType="end"/>
        </w:r>
      </w:hyperlink>
    </w:p>
    <w:p w14:paraId="6A9300D8" w14:textId="3C3579A3" w:rsidR="00290719" w:rsidRDefault="00290719">
      <w:pPr>
        <w:pStyle w:val="TOC2"/>
        <w:tabs>
          <w:tab w:val="right" w:leader="dot" w:pos="8486"/>
        </w:tabs>
        <w:rPr>
          <w:rFonts w:eastAsiaTheme="minorEastAsia" w:cstheme="minorBidi"/>
          <w:noProof/>
          <w:sz w:val="22"/>
          <w:szCs w:val="22"/>
          <w:lang w:eastAsia="zh-CN" w:bidi="ar-SA"/>
        </w:rPr>
      </w:pPr>
      <w:hyperlink w:anchor="_Toc466887987" w:history="1">
        <w:r w:rsidRPr="003D3F3E">
          <w:rPr>
            <w:rStyle w:val="Hyperlink"/>
            <w:noProof/>
          </w:rPr>
          <w:t>1.4 Thesis Outline</w:t>
        </w:r>
        <w:r>
          <w:rPr>
            <w:noProof/>
            <w:webHidden/>
          </w:rPr>
          <w:tab/>
        </w:r>
        <w:r>
          <w:rPr>
            <w:noProof/>
            <w:webHidden/>
          </w:rPr>
          <w:fldChar w:fldCharType="begin"/>
        </w:r>
        <w:r>
          <w:rPr>
            <w:noProof/>
            <w:webHidden/>
          </w:rPr>
          <w:instrText xml:space="preserve"> PAGEREF _Toc466887987 \h </w:instrText>
        </w:r>
        <w:r>
          <w:rPr>
            <w:noProof/>
            <w:webHidden/>
          </w:rPr>
        </w:r>
        <w:r>
          <w:rPr>
            <w:noProof/>
            <w:webHidden/>
          </w:rPr>
          <w:fldChar w:fldCharType="separate"/>
        </w:r>
        <w:r w:rsidR="001A73F3">
          <w:rPr>
            <w:noProof/>
            <w:webHidden/>
          </w:rPr>
          <w:t>3</w:t>
        </w:r>
        <w:r>
          <w:rPr>
            <w:noProof/>
            <w:webHidden/>
          </w:rPr>
          <w:fldChar w:fldCharType="end"/>
        </w:r>
      </w:hyperlink>
    </w:p>
    <w:p w14:paraId="24945289" w14:textId="09745FBE" w:rsidR="00290719" w:rsidRDefault="00290719">
      <w:pPr>
        <w:pStyle w:val="TOC1"/>
        <w:rPr>
          <w:rFonts w:eastAsiaTheme="minorEastAsia" w:cstheme="minorBidi"/>
          <w:noProof/>
          <w:sz w:val="22"/>
          <w:szCs w:val="22"/>
          <w:lang w:eastAsia="zh-CN" w:bidi="ar-SA"/>
        </w:rPr>
      </w:pPr>
      <w:hyperlink w:anchor="_Toc466887988" w:history="1">
        <w:r w:rsidRPr="003D3F3E">
          <w:rPr>
            <w:rStyle w:val="Hyperlink"/>
            <w:noProof/>
          </w:rPr>
          <w:t>Chapter 2: Literature Review</w:t>
        </w:r>
        <w:r>
          <w:rPr>
            <w:noProof/>
            <w:webHidden/>
          </w:rPr>
          <w:tab/>
        </w:r>
        <w:r>
          <w:rPr>
            <w:noProof/>
            <w:webHidden/>
          </w:rPr>
          <w:fldChar w:fldCharType="begin"/>
        </w:r>
        <w:r>
          <w:rPr>
            <w:noProof/>
            <w:webHidden/>
          </w:rPr>
          <w:instrText xml:space="preserve"> PAGEREF _Toc466887988 \h </w:instrText>
        </w:r>
        <w:r>
          <w:rPr>
            <w:noProof/>
            <w:webHidden/>
          </w:rPr>
        </w:r>
        <w:r>
          <w:rPr>
            <w:noProof/>
            <w:webHidden/>
          </w:rPr>
          <w:fldChar w:fldCharType="separate"/>
        </w:r>
        <w:r w:rsidR="001A73F3">
          <w:rPr>
            <w:noProof/>
            <w:webHidden/>
          </w:rPr>
          <w:t>5</w:t>
        </w:r>
        <w:r>
          <w:rPr>
            <w:noProof/>
            <w:webHidden/>
          </w:rPr>
          <w:fldChar w:fldCharType="end"/>
        </w:r>
      </w:hyperlink>
    </w:p>
    <w:p w14:paraId="692F131B" w14:textId="4C5B1BF7" w:rsidR="00290719" w:rsidRDefault="00290719">
      <w:pPr>
        <w:pStyle w:val="TOC2"/>
        <w:tabs>
          <w:tab w:val="right" w:leader="dot" w:pos="8486"/>
        </w:tabs>
        <w:rPr>
          <w:rFonts w:eastAsiaTheme="minorEastAsia" w:cstheme="minorBidi"/>
          <w:noProof/>
          <w:sz w:val="22"/>
          <w:szCs w:val="22"/>
          <w:lang w:eastAsia="zh-CN" w:bidi="ar-SA"/>
        </w:rPr>
      </w:pPr>
      <w:hyperlink w:anchor="_Toc466887989" w:history="1">
        <w:r w:rsidRPr="003D3F3E">
          <w:rPr>
            <w:rStyle w:val="Hyperlink"/>
            <w:noProof/>
          </w:rPr>
          <w:t>2.1 Complexities of Transport Properties in Tight Formations</w:t>
        </w:r>
        <w:r>
          <w:rPr>
            <w:noProof/>
            <w:webHidden/>
          </w:rPr>
          <w:tab/>
        </w:r>
        <w:r>
          <w:rPr>
            <w:noProof/>
            <w:webHidden/>
          </w:rPr>
          <w:fldChar w:fldCharType="begin"/>
        </w:r>
        <w:r>
          <w:rPr>
            <w:noProof/>
            <w:webHidden/>
          </w:rPr>
          <w:instrText xml:space="preserve"> PAGEREF _Toc466887989 \h </w:instrText>
        </w:r>
        <w:r>
          <w:rPr>
            <w:noProof/>
            <w:webHidden/>
          </w:rPr>
        </w:r>
        <w:r>
          <w:rPr>
            <w:noProof/>
            <w:webHidden/>
          </w:rPr>
          <w:fldChar w:fldCharType="separate"/>
        </w:r>
        <w:r w:rsidR="001A73F3">
          <w:rPr>
            <w:noProof/>
            <w:webHidden/>
          </w:rPr>
          <w:t>5</w:t>
        </w:r>
        <w:r>
          <w:rPr>
            <w:noProof/>
            <w:webHidden/>
          </w:rPr>
          <w:fldChar w:fldCharType="end"/>
        </w:r>
      </w:hyperlink>
    </w:p>
    <w:p w14:paraId="4DFCDBA2" w14:textId="40345B50" w:rsidR="00290719" w:rsidRDefault="00290719">
      <w:pPr>
        <w:pStyle w:val="TOC2"/>
        <w:tabs>
          <w:tab w:val="right" w:leader="dot" w:pos="8486"/>
        </w:tabs>
        <w:rPr>
          <w:rFonts w:eastAsiaTheme="minorEastAsia" w:cstheme="minorBidi"/>
          <w:noProof/>
          <w:sz w:val="22"/>
          <w:szCs w:val="22"/>
          <w:lang w:eastAsia="zh-CN" w:bidi="ar-SA"/>
        </w:rPr>
      </w:pPr>
      <w:hyperlink w:anchor="_Toc466887990" w:history="1">
        <w:r w:rsidRPr="003D3F3E">
          <w:rPr>
            <w:rStyle w:val="Hyperlink"/>
            <w:noProof/>
          </w:rPr>
          <w:t>2.2 Fluid Flow Behaviors in Tight Reservoirs</w:t>
        </w:r>
        <w:r>
          <w:rPr>
            <w:noProof/>
            <w:webHidden/>
          </w:rPr>
          <w:tab/>
        </w:r>
        <w:r>
          <w:rPr>
            <w:noProof/>
            <w:webHidden/>
          </w:rPr>
          <w:fldChar w:fldCharType="begin"/>
        </w:r>
        <w:r>
          <w:rPr>
            <w:noProof/>
            <w:webHidden/>
          </w:rPr>
          <w:instrText xml:space="preserve"> PAGEREF _Toc466887990 \h </w:instrText>
        </w:r>
        <w:r>
          <w:rPr>
            <w:noProof/>
            <w:webHidden/>
          </w:rPr>
        </w:r>
        <w:r>
          <w:rPr>
            <w:noProof/>
            <w:webHidden/>
          </w:rPr>
          <w:fldChar w:fldCharType="separate"/>
        </w:r>
        <w:r w:rsidR="001A73F3">
          <w:rPr>
            <w:noProof/>
            <w:webHidden/>
          </w:rPr>
          <w:t>7</w:t>
        </w:r>
        <w:r>
          <w:rPr>
            <w:noProof/>
            <w:webHidden/>
          </w:rPr>
          <w:fldChar w:fldCharType="end"/>
        </w:r>
      </w:hyperlink>
    </w:p>
    <w:p w14:paraId="7882B41C" w14:textId="178BA8DF" w:rsidR="00290719" w:rsidRDefault="00290719">
      <w:pPr>
        <w:pStyle w:val="TOC3"/>
        <w:tabs>
          <w:tab w:val="right" w:leader="dot" w:pos="8486"/>
        </w:tabs>
        <w:rPr>
          <w:rFonts w:eastAsiaTheme="minorEastAsia" w:cstheme="minorBidi"/>
          <w:noProof/>
          <w:sz w:val="22"/>
          <w:szCs w:val="22"/>
          <w:lang w:eastAsia="zh-CN" w:bidi="ar-SA"/>
        </w:rPr>
      </w:pPr>
      <w:hyperlink w:anchor="_Toc466887991" w:history="1">
        <w:r w:rsidRPr="003D3F3E">
          <w:rPr>
            <w:rStyle w:val="Hyperlink"/>
            <w:noProof/>
          </w:rPr>
          <w:t>2.2.1 Fluid Flow Behaviors</w:t>
        </w:r>
        <w:r>
          <w:rPr>
            <w:noProof/>
            <w:webHidden/>
          </w:rPr>
          <w:tab/>
        </w:r>
        <w:r>
          <w:rPr>
            <w:noProof/>
            <w:webHidden/>
          </w:rPr>
          <w:fldChar w:fldCharType="begin"/>
        </w:r>
        <w:r>
          <w:rPr>
            <w:noProof/>
            <w:webHidden/>
          </w:rPr>
          <w:instrText xml:space="preserve"> PAGEREF _Toc466887991 \h </w:instrText>
        </w:r>
        <w:r>
          <w:rPr>
            <w:noProof/>
            <w:webHidden/>
          </w:rPr>
        </w:r>
        <w:r>
          <w:rPr>
            <w:noProof/>
            <w:webHidden/>
          </w:rPr>
          <w:fldChar w:fldCharType="separate"/>
        </w:r>
        <w:r w:rsidR="001A73F3">
          <w:rPr>
            <w:noProof/>
            <w:webHidden/>
          </w:rPr>
          <w:t>7</w:t>
        </w:r>
        <w:r>
          <w:rPr>
            <w:noProof/>
            <w:webHidden/>
          </w:rPr>
          <w:fldChar w:fldCharType="end"/>
        </w:r>
      </w:hyperlink>
    </w:p>
    <w:p w14:paraId="49448358" w14:textId="423A2423" w:rsidR="00290719" w:rsidRDefault="00290719">
      <w:pPr>
        <w:pStyle w:val="TOC3"/>
        <w:tabs>
          <w:tab w:val="right" w:leader="dot" w:pos="8486"/>
        </w:tabs>
        <w:rPr>
          <w:rFonts w:eastAsiaTheme="minorEastAsia" w:cstheme="minorBidi"/>
          <w:noProof/>
          <w:sz w:val="22"/>
          <w:szCs w:val="22"/>
          <w:lang w:eastAsia="zh-CN" w:bidi="ar-SA"/>
        </w:rPr>
      </w:pPr>
      <w:hyperlink w:anchor="_Toc466887992" w:history="1">
        <w:r w:rsidRPr="003D3F3E">
          <w:rPr>
            <w:rStyle w:val="Hyperlink"/>
            <w:noProof/>
          </w:rPr>
          <w:t>2.2.2 Permeability and Permeability Measurement</w:t>
        </w:r>
        <w:r>
          <w:rPr>
            <w:noProof/>
            <w:webHidden/>
          </w:rPr>
          <w:tab/>
        </w:r>
        <w:r>
          <w:rPr>
            <w:noProof/>
            <w:webHidden/>
          </w:rPr>
          <w:fldChar w:fldCharType="begin"/>
        </w:r>
        <w:r>
          <w:rPr>
            <w:noProof/>
            <w:webHidden/>
          </w:rPr>
          <w:instrText xml:space="preserve"> PAGEREF _Toc466887992 \h </w:instrText>
        </w:r>
        <w:r>
          <w:rPr>
            <w:noProof/>
            <w:webHidden/>
          </w:rPr>
        </w:r>
        <w:r>
          <w:rPr>
            <w:noProof/>
            <w:webHidden/>
          </w:rPr>
          <w:fldChar w:fldCharType="separate"/>
        </w:r>
        <w:r w:rsidR="001A73F3">
          <w:rPr>
            <w:noProof/>
            <w:webHidden/>
          </w:rPr>
          <w:t>9</w:t>
        </w:r>
        <w:r>
          <w:rPr>
            <w:noProof/>
            <w:webHidden/>
          </w:rPr>
          <w:fldChar w:fldCharType="end"/>
        </w:r>
      </w:hyperlink>
    </w:p>
    <w:p w14:paraId="646F9378" w14:textId="65AAB5D9" w:rsidR="00290719" w:rsidRDefault="00290719">
      <w:pPr>
        <w:pStyle w:val="TOC3"/>
        <w:tabs>
          <w:tab w:val="right" w:leader="dot" w:pos="8486"/>
        </w:tabs>
        <w:rPr>
          <w:rFonts w:eastAsiaTheme="minorEastAsia" w:cstheme="minorBidi"/>
          <w:noProof/>
          <w:sz w:val="22"/>
          <w:szCs w:val="22"/>
          <w:lang w:eastAsia="zh-CN" w:bidi="ar-SA"/>
        </w:rPr>
      </w:pPr>
      <w:hyperlink w:anchor="_Toc466887993" w:history="1">
        <w:r w:rsidRPr="003D3F3E">
          <w:rPr>
            <w:rStyle w:val="Hyperlink"/>
            <w:noProof/>
          </w:rPr>
          <w:t>2.2.3 Capillary Pressure and J function</w:t>
        </w:r>
        <w:r>
          <w:rPr>
            <w:noProof/>
            <w:webHidden/>
          </w:rPr>
          <w:tab/>
        </w:r>
        <w:r>
          <w:rPr>
            <w:noProof/>
            <w:webHidden/>
          </w:rPr>
          <w:fldChar w:fldCharType="begin"/>
        </w:r>
        <w:r>
          <w:rPr>
            <w:noProof/>
            <w:webHidden/>
          </w:rPr>
          <w:instrText xml:space="preserve"> PAGEREF _Toc466887993 \h </w:instrText>
        </w:r>
        <w:r>
          <w:rPr>
            <w:noProof/>
            <w:webHidden/>
          </w:rPr>
        </w:r>
        <w:r>
          <w:rPr>
            <w:noProof/>
            <w:webHidden/>
          </w:rPr>
          <w:fldChar w:fldCharType="separate"/>
        </w:r>
        <w:r w:rsidR="001A73F3">
          <w:rPr>
            <w:noProof/>
            <w:webHidden/>
          </w:rPr>
          <w:t>10</w:t>
        </w:r>
        <w:r>
          <w:rPr>
            <w:noProof/>
            <w:webHidden/>
          </w:rPr>
          <w:fldChar w:fldCharType="end"/>
        </w:r>
      </w:hyperlink>
    </w:p>
    <w:p w14:paraId="27794DE5" w14:textId="1C951747" w:rsidR="00290719" w:rsidRDefault="00290719">
      <w:pPr>
        <w:pStyle w:val="TOC2"/>
        <w:tabs>
          <w:tab w:val="right" w:leader="dot" w:pos="8486"/>
        </w:tabs>
        <w:rPr>
          <w:rFonts w:eastAsiaTheme="minorEastAsia" w:cstheme="minorBidi"/>
          <w:noProof/>
          <w:sz w:val="22"/>
          <w:szCs w:val="22"/>
          <w:lang w:eastAsia="zh-CN" w:bidi="ar-SA"/>
        </w:rPr>
      </w:pPr>
      <w:hyperlink w:anchor="_Toc466887994" w:history="1">
        <w:r w:rsidRPr="003D3F3E">
          <w:rPr>
            <w:rStyle w:val="Hyperlink"/>
            <w:noProof/>
          </w:rPr>
          <w:t>2.3 Simple / Planar Fracture Models</w:t>
        </w:r>
        <w:r>
          <w:rPr>
            <w:noProof/>
            <w:webHidden/>
          </w:rPr>
          <w:tab/>
        </w:r>
        <w:r>
          <w:rPr>
            <w:noProof/>
            <w:webHidden/>
          </w:rPr>
          <w:fldChar w:fldCharType="begin"/>
        </w:r>
        <w:r>
          <w:rPr>
            <w:noProof/>
            <w:webHidden/>
          </w:rPr>
          <w:instrText xml:space="preserve"> PAGEREF _Toc466887994 \h </w:instrText>
        </w:r>
        <w:r>
          <w:rPr>
            <w:noProof/>
            <w:webHidden/>
          </w:rPr>
        </w:r>
        <w:r>
          <w:rPr>
            <w:noProof/>
            <w:webHidden/>
          </w:rPr>
          <w:fldChar w:fldCharType="separate"/>
        </w:r>
        <w:r w:rsidR="001A73F3">
          <w:rPr>
            <w:noProof/>
            <w:webHidden/>
          </w:rPr>
          <w:t>11</w:t>
        </w:r>
        <w:r>
          <w:rPr>
            <w:noProof/>
            <w:webHidden/>
          </w:rPr>
          <w:fldChar w:fldCharType="end"/>
        </w:r>
      </w:hyperlink>
    </w:p>
    <w:p w14:paraId="73AE01DC" w14:textId="19ECA00C" w:rsidR="00290719" w:rsidRDefault="00290719">
      <w:pPr>
        <w:pStyle w:val="TOC2"/>
        <w:tabs>
          <w:tab w:val="right" w:leader="dot" w:pos="8486"/>
        </w:tabs>
        <w:rPr>
          <w:rFonts w:eastAsiaTheme="minorEastAsia" w:cstheme="minorBidi"/>
          <w:noProof/>
          <w:sz w:val="22"/>
          <w:szCs w:val="22"/>
          <w:lang w:eastAsia="zh-CN" w:bidi="ar-SA"/>
        </w:rPr>
      </w:pPr>
      <w:hyperlink w:anchor="_Toc466887995" w:history="1">
        <w:r w:rsidRPr="003D3F3E">
          <w:rPr>
            <w:rStyle w:val="Hyperlink"/>
            <w:noProof/>
          </w:rPr>
          <w:t>2.4 Improved Models / Simulators</w:t>
        </w:r>
        <w:r>
          <w:rPr>
            <w:noProof/>
            <w:webHidden/>
          </w:rPr>
          <w:tab/>
        </w:r>
        <w:r>
          <w:rPr>
            <w:noProof/>
            <w:webHidden/>
          </w:rPr>
          <w:fldChar w:fldCharType="begin"/>
        </w:r>
        <w:r>
          <w:rPr>
            <w:noProof/>
            <w:webHidden/>
          </w:rPr>
          <w:instrText xml:space="preserve"> PAGEREF _Toc466887995 \h </w:instrText>
        </w:r>
        <w:r>
          <w:rPr>
            <w:noProof/>
            <w:webHidden/>
          </w:rPr>
        </w:r>
        <w:r>
          <w:rPr>
            <w:noProof/>
            <w:webHidden/>
          </w:rPr>
          <w:fldChar w:fldCharType="separate"/>
        </w:r>
        <w:r w:rsidR="001A73F3">
          <w:rPr>
            <w:noProof/>
            <w:webHidden/>
          </w:rPr>
          <w:t>12</w:t>
        </w:r>
        <w:r>
          <w:rPr>
            <w:noProof/>
            <w:webHidden/>
          </w:rPr>
          <w:fldChar w:fldCharType="end"/>
        </w:r>
      </w:hyperlink>
    </w:p>
    <w:p w14:paraId="758A538C" w14:textId="02826E70" w:rsidR="00290719" w:rsidRDefault="00290719">
      <w:pPr>
        <w:pStyle w:val="TOC3"/>
        <w:tabs>
          <w:tab w:val="right" w:leader="dot" w:pos="8486"/>
        </w:tabs>
        <w:rPr>
          <w:rFonts w:eastAsiaTheme="minorEastAsia" w:cstheme="minorBidi"/>
          <w:noProof/>
          <w:sz w:val="22"/>
          <w:szCs w:val="22"/>
          <w:lang w:eastAsia="zh-CN" w:bidi="ar-SA"/>
        </w:rPr>
      </w:pPr>
      <w:hyperlink w:anchor="_Toc466887996" w:history="1">
        <w:r w:rsidRPr="003D3F3E">
          <w:rPr>
            <w:rStyle w:val="Hyperlink"/>
            <w:noProof/>
          </w:rPr>
          <w:t>2.4.1 Importance of Capturing Complex Fractures in Tight Formations</w:t>
        </w:r>
        <w:r>
          <w:rPr>
            <w:noProof/>
            <w:webHidden/>
          </w:rPr>
          <w:tab/>
        </w:r>
        <w:r>
          <w:rPr>
            <w:noProof/>
            <w:webHidden/>
          </w:rPr>
          <w:fldChar w:fldCharType="begin"/>
        </w:r>
        <w:r>
          <w:rPr>
            <w:noProof/>
            <w:webHidden/>
          </w:rPr>
          <w:instrText xml:space="preserve"> PAGEREF _Toc466887996 \h </w:instrText>
        </w:r>
        <w:r>
          <w:rPr>
            <w:noProof/>
            <w:webHidden/>
          </w:rPr>
        </w:r>
        <w:r>
          <w:rPr>
            <w:noProof/>
            <w:webHidden/>
          </w:rPr>
          <w:fldChar w:fldCharType="separate"/>
        </w:r>
        <w:r w:rsidR="001A73F3">
          <w:rPr>
            <w:noProof/>
            <w:webHidden/>
          </w:rPr>
          <w:t>12</w:t>
        </w:r>
        <w:r>
          <w:rPr>
            <w:noProof/>
            <w:webHidden/>
          </w:rPr>
          <w:fldChar w:fldCharType="end"/>
        </w:r>
      </w:hyperlink>
    </w:p>
    <w:p w14:paraId="56B42129" w14:textId="28CA1E36" w:rsidR="00290719" w:rsidRDefault="00290719">
      <w:pPr>
        <w:pStyle w:val="TOC3"/>
        <w:tabs>
          <w:tab w:val="right" w:leader="dot" w:pos="8486"/>
        </w:tabs>
        <w:rPr>
          <w:rFonts w:eastAsiaTheme="minorEastAsia" w:cstheme="minorBidi"/>
          <w:noProof/>
          <w:sz w:val="22"/>
          <w:szCs w:val="22"/>
          <w:lang w:eastAsia="zh-CN" w:bidi="ar-SA"/>
        </w:rPr>
      </w:pPr>
      <w:hyperlink w:anchor="_Toc466887997" w:history="1">
        <w:r w:rsidRPr="003D3F3E">
          <w:rPr>
            <w:rStyle w:val="Hyperlink"/>
            <w:noProof/>
          </w:rPr>
          <w:t>2.4.2 Improved Models / Simulators</w:t>
        </w:r>
        <w:r>
          <w:rPr>
            <w:noProof/>
            <w:webHidden/>
          </w:rPr>
          <w:tab/>
        </w:r>
        <w:r>
          <w:rPr>
            <w:noProof/>
            <w:webHidden/>
          </w:rPr>
          <w:fldChar w:fldCharType="begin"/>
        </w:r>
        <w:r>
          <w:rPr>
            <w:noProof/>
            <w:webHidden/>
          </w:rPr>
          <w:instrText xml:space="preserve"> PAGEREF _Toc466887997 \h </w:instrText>
        </w:r>
        <w:r>
          <w:rPr>
            <w:noProof/>
            <w:webHidden/>
          </w:rPr>
        </w:r>
        <w:r>
          <w:rPr>
            <w:noProof/>
            <w:webHidden/>
          </w:rPr>
          <w:fldChar w:fldCharType="separate"/>
        </w:r>
        <w:r w:rsidR="001A73F3">
          <w:rPr>
            <w:noProof/>
            <w:webHidden/>
          </w:rPr>
          <w:t>14</w:t>
        </w:r>
        <w:r>
          <w:rPr>
            <w:noProof/>
            <w:webHidden/>
          </w:rPr>
          <w:fldChar w:fldCharType="end"/>
        </w:r>
      </w:hyperlink>
    </w:p>
    <w:p w14:paraId="5769131C" w14:textId="2DE75A39" w:rsidR="00290719" w:rsidRDefault="00290719">
      <w:pPr>
        <w:pStyle w:val="TOC1"/>
        <w:rPr>
          <w:rFonts w:eastAsiaTheme="minorEastAsia" w:cstheme="minorBidi"/>
          <w:noProof/>
          <w:sz w:val="22"/>
          <w:szCs w:val="22"/>
          <w:lang w:eastAsia="zh-CN" w:bidi="ar-SA"/>
        </w:rPr>
      </w:pPr>
      <w:hyperlink w:anchor="_Toc466887998" w:history="1">
        <w:r w:rsidRPr="003D3F3E">
          <w:rPr>
            <w:rStyle w:val="Hyperlink"/>
            <w:noProof/>
          </w:rPr>
          <w:t>Chapter 3: Fracture-Cell Model</w:t>
        </w:r>
        <w:r>
          <w:rPr>
            <w:noProof/>
            <w:webHidden/>
          </w:rPr>
          <w:tab/>
        </w:r>
        <w:r>
          <w:rPr>
            <w:noProof/>
            <w:webHidden/>
          </w:rPr>
          <w:fldChar w:fldCharType="begin"/>
        </w:r>
        <w:r>
          <w:rPr>
            <w:noProof/>
            <w:webHidden/>
          </w:rPr>
          <w:instrText xml:space="preserve"> PAGEREF _Toc466887998 \h </w:instrText>
        </w:r>
        <w:r>
          <w:rPr>
            <w:noProof/>
            <w:webHidden/>
          </w:rPr>
        </w:r>
        <w:r>
          <w:rPr>
            <w:noProof/>
            <w:webHidden/>
          </w:rPr>
          <w:fldChar w:fldCharType="separate"/>
        </w:r>
        <w:r w:rsidR="001A73F3">
          <w:rPr>
            <w:noProof/>
            <w:webHidden/>
          </w:rPr>
          <w:t>17</w:t>
        </w:r>
        <w:r>
          <w:rPr>
            <w:noProof/>
            <w:webHidden/>
          </w:rPr>
          <w:fldChar w:fldCharType="end"/>
        </w:r>
      </w:hyperlink>
    </w:p>
    <w:p w14:paraId="750F049E" w14:textId="181F80DA" w:rsidR="00290719" w:rsidRDefault="00290719">
      <w:pPr>
        <w:pStyle w:val="TOC2"/>
        <w:tabs>
          <w:tab w:val="right" w:leader="dot" w:pos="8486"/>
        </w:tabs>
        <w:rPr>
          <w:rFonts w:eastAsiaTheme="minorEastAsia" w:cstheme="minorBidi"/>
          <w:noProof/>
          <w:sz w:val="22"/>
          <w:szCs w:val="22"/>
          <w:lang w:eastAsia="zh-CN" w:bidi="ar-SA"/>
        </w:rPr>
      </w:pPr>
      <w:hyperlink w:anchor="_Toc466887999" w:history="1">
        <w:r w:rsidRPr="003D3F3E">
          <w:rPr>
            <w:rStyle w:val="Hyperlink"/>
            <w:noProof/>
          </w:rPr>
          <w:t>3.1 Fracture – Cell Model</w:t>
        </w:r>
        <w:r>
          <w:rPr>
            <w:noProof/>
            <w:webHidden/>
          </w:rPr>
          <w:tab/>
        </w:r>
        <w:r>
          <w:rPr>
            <w:noProof/>
            <w:webHidden/>
          </w:rPr>
          <w:fldChar w:fldCharType="begin"/>
        </w:r>
        <w:r>
          <w:rPr>
            <w:noProof/>
            <w:webHidden/>
          </w:rPr>
          <w:instrText xml:space="preserve"> PAGEREF _Toc466887999 \h </w:instrText>
        </w:r>
        <w:r>
          <w:rPr>
            <w:noProof/>
            <w:webHidden/>
          </w:rPr>
        </w:r>
        <w:r>
          <w:rPr>
            <w:noProof/>
            <w:webHidden/>
          </w:rPr>
          <w:fldChar w:fldCharType="separate"/>
        </w:r>
        <w:r w:rsidR="001A73F3">
          <w:rPr>
            <w:noProof/>
            <w:webHidden/>
          </w:rPr>
          <w:t>17</w:t>
        </w:r>
        <w:r>
          <w:rPr>
            <w:noProof/>
            <w:webHidden/>
          </w:rPr>
          <w:fldChar w:fldCharType="end"/>
        </w:r>
      </w:hyperlink>
    </w:p>
    <w:p w14:paraId="5C310D5E" w14:textId="696C772C" w:rsidR="00290719" w:rsidRDefault="00290719">
      <w:pPr>
        <w:pStyle w:val="TOC2"/>
        <w:tabs>
          <w:tab w:val="right" w:leader="dot" w:pos="8486"/>
        </w:tabs>
        <w:rPr>
          <w:rFonts w:eastAsiaTheme="minorEastAsia" w:cstheme="minorBidi"/>
          <w:noProof/>
          <w:sz w:val="22"/>
          <w:szCs w:val="22"/>
          <w:lang w:eastAsia="zh-CN" w:bidi="ar-SA"/>
        </w:rPr>
      </w:pPr>
      <w:hyperlink w:anchor="_Toc466888000" w:history="1">
        <w:r w:rsidRPr="003D3F3E">
          <w:rPr>
            <w:rStyle w:val="Hyperlink"/>
            <w:noProof/>
          </w:rPr>
          <w:t>3.2 Representative Reservoir model</w:t>
        </w:r>
        <w:r>
          <w:rPr>
            <w:noProof/>
            <w:webHidden/>
          </w:rPr>
          <w:tab/>
        </w:r>
        <w:r>
          <w:rPr>
            <w:noProof/>
            <w:webHidden/>
          </w:rPr>
          <w:fldChar w:fldCharType="begin"/>
        </w:r>
        <w:r>
          <w:rPr>
            <w:noProof/>
            <w:webHidden/>
          </w:rPr>
          <w:instrText xml:space="preserve"> PAGEREF _Toc466888000 \h </w:instrText>
        </w:r>
        <w:r>
          <w:rPr>
            <w:noProof/>
            <w:webHidden/>
          </w:rPr>
        </w:r>
        <w:r>
          <w:rPr>
            <w:noProof/>
            <w:webHidden/>
          </w:rPr>
          <w:fldChar w:fldCharType="separate"/>
        </w:r>
        <w:r w:rsidR="001A73F3">
          <w:rPr>
            <w:noProof/>
            <w:webHidden/>
          </w:rPr>
          <w:t>22</w:t>
        </w:r>
        <w:r>
          <w:rPr>
            <w:noProof/>
            <w:webHidden/>
          </w:rPr>
          <w:fldChar w:fldCharType="end"/>
        </w:r>
      </w:hyperlink>
    </w:p>
    <w:p w14:paraId="60DAC59C" w14:textId="781ADFE8" w:rsidR="00290719" w:rsidRDefault="00290719">
      <w:pPr>
        <w:pStyle w:val="TOC3"/>
        <w:tabs>
          <w:tab w:val="right" w:leader="dot" w:pos="8486"/>
        </w:tabs>
        <w:rPr>
          <w:rFonts w:eastAsiaTheme="minorEastAsia" w:cstheme="minorBidi"/>
          <w:noProof/>
          <w:sz w:val="22"/>
          <w:szCs w:val="22"/>
          <w:lang w:eastAsia="zh-CN" w:bidi="ar-SA"/>
        </w:rPr>
      </w:pPr>
      <w:hyperlink w:anchor="_Toc466888001" w:history="1">
        <w:r w:rsidRPr="003D3F3E">
          <w:rPr>
            <w:rStyle w:val="Hyperlink"/>
            <w:noProof/>
          </w:rPr>
          <w:t>3.2.1 Implementation Attempt</w:t>
        </w:r>
        <w:r>
          <w:rPr>
            <w:noProof/>
            <w:webHidden/>
          </w:rPr>
          <w:tab/>
        </w:r>
        <w:r>
          <w:rPr>
            <w:noProof/>
            <w:webHidden/>
          </w:rPr>
          <w:fldChar w:fldCharType="begin"/>
        </w:r>
        <w:r>
          <w:rPr>
            <w:noProof/>
            <w:webHidden/>
          </w:rPr>
          <w:instrText xml:space="preserve"> PAGEREF _Toc466888001 \h </w:instrText>
        </w:r>
        <w:r>
          <w:rPr>
            <w:noProof/>
            <w:webHidden/>
          </w:rPr>
        </w:r>
        <w:r>
          <w:rPr>
            <w:noProof/>
            <w:webHidden/>
          </w:rPr>
          <w:fldChar w:fldCharType="separate"/>
        </w:r>
        <w:r w:rsidR="001A73F3">
          <w:rPr>
            <w:noProof/>
            <w:webHidden/>
          </w:rPr>
          <w:t>22</w:t>
        </w:r>
        <w:r>
          <w:rPr>
            <w:noProof/>
            <w:webHidden/>
          </w:rPr>
          <w:fldChar w:fldCharType="end"/>
        </w:r>
      </w:hyperlink>
    </w:p>
    <w:p w14:paraId="43DBD22E" w14:textId="157092CE" w:rsidR="00290719" w:rsidRDefault="00290719">
      <w:pPr>
        <w:pStyle w:val="TOC3"/>
        <w:tabs>
          <w:tab w:val="right" w:leader="dot" w:pos="8486"/>
        </w:tabs>
        <w:rPr>
          <w:rFonts w:eastAsiaTheme="minorEastAsia" w:cstheme="minorBidi"/>
          <w:noProof/>
          <w:sz w:val="22"/>
          <w:szCs w:val="22"/>
          <w:lang w:eastAsia="zh-CN" w:bidi="ar-SA"/>
        </w:rPr>
      </w:pPr>
      <w:hyperlink w:anchor="_Toc466888002" w:history="1">
        <w:r w:rsidRPr="003D3F3E">
          <w:rPr>
            <w:rStyle w:val="Hyperlink"/>
            <w:noProof/>
          </w:rPr>
          <w:t>3.2.2 Capturing Fracture Pattern with Different Cell Quantities</w:t>
        </w:r>
        <w:r>
          <w:rPr>
            <w:noProof/>
            <w:webHidden/>
          </w:rPr>
          <w:tab/>
        </w:r>
        <w:r>
          <w:rPr>
            <w:noProof/>
            <w:webHidden/>
          </w:rPr>
          <w:fldChar w:fldCharType="begin"/>
        </w:r>
        <w:r>
          <w:rPr>
            <w:noProof/>
            <w:webHidden/>
          </w:rPr>
          <w:instrText xml:space="preserve"> PAGEREF _Toc466888002 \h </w:instrText>
        </w:r>
        <w:r>
          <w:rPr>
            <w:noProof/>
            <w:webHidden/>
          </w:rPr>
        </w:r>
        <w:r>
          <w:rPr>
            <w:noProof/>
            <w:webHidden/>
          </w:rPr>
          <w:fldChar w:fldCharType="separate"/>
        </w:r>
        <w:r w:rsidR="001A73F3">
          <w:rPr>
            <w:noProof/>
            <w:webHidden/>
          </w:rPr>
          <w:t>26</w:t>
        </w:r>
        <w:r>
          <w:rPr>
            <w:noProof/>
            <w:webHidden/>
          </w:rPr>
          <w:fldChar w:fldCharType="end"/>
        </w:r>
      </w:hyperlink>
    </w:p>
    <w:p w14:paraId="631B06C0" w14:textId="50A01C6A" w:rsidR="00290719" w:rsidRDefault="00290719">
      <w:pPr>
        <w:pStyle w:val="TOC1"/>
        <w:rPr>
          <w:rFonts w:eastAsiaTheme="minorEastAsia" w:cstheme="minorBidi"/>
          <w:noProof/>
          <w:sz w:val="22"/>
          <w:szCs w:val="22"/>
          <w:lang w:eastAsia="zh-CN" w:bidi="ar-SA"/>
        </w:rPr>
      </w:pPr>
      <w:hyperlink w:anchor="_Toc466888003" w:history="1">
        <w:r w:rsidRPr="003D3F3E">
          <w:rPr>
            <w:rStyle w:val="Hyperlink"/>
            <w:noProof/>
          </w:rPr>
          <w:t>Chapter 4: Reservoir Simulation</w:t>
        </w:r>
        <w:r>
          <w:rPr>
            <w:noProof/>
            <w:webHidden/>
          </w:rPr>
          <w:tab/>
        </w:r>
        <w:r>
          <w:rPr>
            <w:noProof/>
            <w:webHidden/>
          </w:rPr>
          <w:fldChar w:fldCharType="begin"/>
        </w:r>
        <w:r>
          <w:rPr>
            <w:noProof/>
            <w:webHidden/>
          </w:rPr>
          <w:instrText xml:space="preserve"> PAGEREF _Toc466888003 \h </w:instrText>
        </w:r>
        <w:r>
          <w:rPr>
            <w:noProof/>
            <w:webHidden/>
          </w:rPr>
        </w:r>
        <w:r>
          <w:rPr>
            <w:noProof/>
            <w:webHidden/>
          </w:rPr>
          <w:fldChar w:fldCharType="separate"/>
        </w:r>
        <w:r w:rsidR="001A73F3">
          <w:rPr>
            <w:noProof/>
            <w:webHidden/>
          </w:rPr>
          <w:t>30</w:t>
        </w:r>
        <w:r>
          <w:rPr>
            <w:noProof/>
            <w:webHidden/>
          </w:rPr>
          <w:fldChar w:fldCharType="end"/>
        </w:r>
      </w:hyperlink>
    </w:p>
    <w:p w14:paraId="1EDEDE00" w14:textId="210AB687" w:rsidR="00290719" w:rsidRDefault="00290719">
      <w:pPr>
        <w:pStyle w:val="TOC2"/>
        <w:tabs>
          <w:tab w:val="right" w:leader="dot" w:pos="8486"/>
        </w:tabs>
        <w:rPr>
          <w:rFonts w:eastAsiaTheme="minorEastAsia" w:cstheme="minorBidi"/>
          <w:noProof/>
          <w:sz w:val="22"/>
          <w:szCs w:val="22"/>
          <w:lang w:eastAsia="zh-CN" w:bidi="ar-SA"/>
        </w:rPr>
      </w:pPr>
      <w:hyperlink w:anchor="_Toc466888004" w:history="1">
        <w:r w:rsidRPr="003D3F3E">
          <w:rPr>
            <w:rStyle w:val="Hyperlink"/>
            <w:noProof/>
          </w:rPr>
          <w:t>4.1 Homogenous Case</w:t>
        </w:r>
        <w:r>
          <w:rPr>
            <w:noProof/>
            <w:webHidden/>
          </w:rPr>
          <w:tab/>
        </w:r>
        <w:r>
          <w:rPr>
            <w:noProof/>
            <w:webHidden/>
          </w:rPr>
          <w:fldChar w:fldCharType="begin"/>
        </w:r>
        <w:r>
          <w:rPr>
            <w:noProof/>
            <w:webHidden/>
          </w:rPr>
          <w:instrText xml:space="preserve"> PAGEREF _Toc466888004 \h </w:instrText>
        </w:r>
        <w:r>
          <w:rPr>
            <w:noProof/>
            <w:webHidden/>
          </w:rPr>
        </w:r>
        <w:r>
          <w:rPr>
            <w:noProof/>
            <w:webHidden/>
          </w:rPr>
          <w:fldChar w:fldCharType="separate"/>
        </w:r>
        <w:r w:rsidR="001A73F3">
          <w:rPr>
            <w:noProof/>
            <w:webHidden/>
          </w:rPr>
          <w:t>30</w:t>
        </w:r>
        <w:r>
          <w:rPr>
            <w:noProof/>
            <w:webHidden/>
          </w:rPr>
          <w:fldChar w:fldCharType="end"/>
        </w:r>
      </w:hyperlink>
    </w:p>
    <w:p w14:paraId="66F76F34" w14:textId="01F2054A" w:rsidR="00290719" w:rsidRDefault="00290719">
      <w:pPr>
        <w:pStyle w:val="TOC2"/>
        <w:tabs>
          <w:tab w:val="right" w:leader="dot" w:pos="8486"/>
        </w:tabs>
        <w:rPr>
          <w:rFonts w:eastAsiaTheme="minorEastAsia" w:cstheme="minorBidi"/>
          <w:noProof/>
          <w:sz w:val="22"/>
          <w:szCs w:val="22"/>
          <w:lang w:eastAsia="zh-CN" w:bidi="ar-SA"/>
        </w:rPr>
      </w:pPr>
      <w:hyperlink w:anchor="_Toc466888005" w:history="1">
        <w:r w:rsidRPr="003D3F3E">
          <w:rPr>
            <w:rStyle w:val="Hyperlink"/>
            <w:noProof/>
          </w:rPr>
          <w:t>4.2 Heterogeneous Case</w:t>
        </w:r>
        <w:r>
          <w:rPr>
            <w:noProof/>
            <w:webHidden/>
          </w:rPr>
          <w:tab/>
        </w:r>
        <w:r>
          <w:rPr>
            <w:noProof/>
            <w:webHidden/>
          </w:rPr>
          <w:fldChar w:fldCharType="begin"/>
        </w:r>
        <w:r>
          <w:rPr>
            <w:noProof/>
            <w:webHidden/>
          </w:rPr>
          <w:instrText xml:space="preserve"> PAGEREF _Toc466888005 \h </w:instrText>
        </w:r>
        <w:r>
          <w:rPr>
            <w:noProof/>
            <w:webHidden/>
          </w:rPr>
        </w:r>
        <w:r>
          <w:rPr>
            <w:noProof/>
            <w:webHidden/>
          </w:rPr>
          <w:fldChar w:fldCharType="separate"/>
        </w:r>
        <w:r w:rsidR="001A73F3">
          <w:rPr>
            <w:noProof/>
            <w:webHidden/>
          </w:rPr>
          <w:t>36</w:t>
        </w:r>
        <w:r>
          <w:rPr>
            <w:noProof/>
            <w:webHidden/>
          </w:rPr>
          <w:fldChar w:fldCharType="end"/>
        </w:r>
      </w:hyperlink>
    </w:p>
    <w:p w14:paraId="3D72097D" w14:textId="67D9E7F8" w:rsidR="00290719" w:rsidRDefault="00290719">
      <w:pPr>
        <w:pStyle w:val="TOC1"/>
        <w:rPr>
          <w:rFonts w:eastAsiaTheme="minorEastAsia" w:cstheme="minorBidi"/>
          <w:noProof/>
          <w:sz w:val="22"/>
          <w:szCs w:val="22"/>
          <w:lang w:eastAsia="zh-CN" w:bidi="ar-SA"/>
        </w:rPr>
      </w:pPr>
      <w:hyperlink w:anchor="_Toc466888006" w:history="1">
        <w:r w:rsidRPr="003D3F3E">
          <w:rPr>
            <w:rStyle w:val="Hyperlink"/>
            <w:noProof/>
          </w:rPr>
          <w:t>Chapter 5: Results</w:t>
        </w:r>
        <w:r>
          <w:rPr>
            <w:noProof/>
            <w:webHidden/>
          </w:rPr>
          <w:tab/>
        </w:r>
        <w:r>
          <w:rPr>
            <w:noProof/>
            <w:webHidden/>
          </w:rPr>
          <w:fldChar w:fldCharType="begin"/>
        </w:r>
        <w:r>
          <w:rPr>
            <w:noProof/>
            <w:webHidden/>
          </w:rPr>
          <w:instrText xml:space="preserve"> PAGEREF _Toc466888006 \h </w:instrText>
        </w:r>
        <w:r>
          <w:rPr>
            <w:noProof/>
            <w:webHidden/>
          </w:rPr>
        </w:r>
        <w:r>
          <w:rPr>
            <w:noProof/>
            <w:webHidden/>
          </w:rPr>
          <w:fldChar w:fldCharType="separate"/>
        </w:r>
        <w:r w:rsidR="001A73F3">
          <w:rPr>
            <w:noProof/>
            <w:webHidden/>
          </w:rPr>
          <w:t>41</w:t>
        </w:r>
        <w:r>
          <w:rPr>
            <w:noProof/>
            <w:webHidden/>
          </w:rPr>
          <w:fldChar w:fldCharType="end"/>
        </w:r>
      </w:hyperlink>
    </w:p>
    <w:p w14:paraId="5AE2D3F4" w14:textId="2DBF3DDB" w:rsidR="00290719" w:rsidRDefault="00290719">
      <w:pPr>
        <w:pStyle w:val="TOC2"/>
        <w:tabs>
          <w:tab w:val="right" w:leader="dot" w:pos="8486"/>
        </w:tabs>
        <w:rPr>
          <w:rFonts w:eastAsiaTheme="minorEastAsia" w:cstheme="minorBidi"/>
          <w:noProof/>
          <w:sz w:val="22"/>
          <w:szCs w:val="22"/>
          <w:lang w:eastAsia="zh-CN" w:bidi="ar-SA"/>
        </w:rPr>
      </w:pPr>
      <w:hyperlink w:anchor="_Toc466888007" w:history="1">
        <w:r w:rsidRPr="003D3F3E">
          <w:rPr>
            <w:rStyle w:val="Hyperlink"/>
            <w:noProof/>
          </w:rPr>
          <w:t>5.1 Example of Realizations in Heterogeneous Cases and Representative Average</w:t>
        </w:r>
        <w:r>
          <w:rPr>
            <w:noProof/>
            <w:webHidden/>
          </w:rPr>
          <w:tab/>
        </w:r>
        <w:r>
          <w:rPr>
            <w:noProof/>
            <w:webHidden/>
          </w:rPr>
          <w:fldChar w:fldCharType="begin"/>
        </w:r>
        <w:r>
          <w:rPr>
            <w:noProof/>
            <w:webHidden/>
          </w:rPr>
          <w:instrText xml:space="preserve"> PAGEREF _Toc466888007 \h </w:instrText>
        </w:r>
        <w:r>
          <w:rPr>
            <w:noProof/>
            <w:webHidden/>
          </w:rPr>
        </w:r>
        <w:r>
          <w:rPr>
            <w:noProof/>
            <w:webHidden/>
          </w:rPr>
          <w:fldChar w:fldCharType="separate"/>
        </w:r>
        <w:r w:rsidR="001A73F3">
          <w:rPr>
            <w:noProof/>
            <w:webHidden/>
          </w:rPr>
          <w:t>41</w:t>
        </w:r>
        <w:r>
          <w:rPr>
            <w:noProof/>
            <w:webHidden/>
          </w:rPr>
          <w:fldChar w:fldCharType="end"/>
        </w:r>
      </w:hyperlink>
    </w:p>
    <w:p w14:paraId="4AEA25C9" w14:textId="5F762809" w:rsidR="00290719" w:rsidRDefault="00290719">
      <w:pPr>
        <w:pStyle w:val="TOC2"/>
        <w:tabs>
          <w:tab w:val="right" w:leader="dot" w:pos="8486"/>
        </w:tabs>
        <w:rPr>
          <w:rFonts w:eastAsiaTheme="minorEastAsia" w:cstheme="minorBidi"/>
          <w:noProof/>
          <w:sz w:val="22"/>
          <w:szCs w:val="22"/>
          <w:lang w:eastAsia="zh-CN" w:bidi="ar-SA"/>
        </w:rPr>
      </w:pPr>
      <w:hyperlink w:anchor="_Toc466888008" w:history="1">
        <w:r w:rsidRPr="003D3F3E">
          <w:rPr>
            <w:rStyle w:val="Hyperlink"/>
            <w:noProof/>
          </w:rPr>
          <w:t>5.2 Cell Size Effect on Transport Properties of Heterogeneous Reservoir</w:t>
        </w:r>
        <w:r>
          <w:rPr>
            <w:noProof/>
            <w:webHidden/>
          </w:rPr>
          <w:tab/>
        </w:r>
        <w:r>
          <w:rPr>
            <w:noProof/>
            <w:webHidden/>
          </w:rPr>
          <w:fldChar w:fldCharType="begin"/>
        </w:r>
        <w:r>
          <w:rPr>
            <w:noProof/>
            <w:webHidden/>
          </w:rPr>
          <w:instrText xml:space="preserve"> PAGEREF _Toc466888008 \h </w:instrText>
        </w:r>
        <w:r>
          <w:rPr>
            <w:noProof/>
            <w:webHidden/>
          </w:rPr>
        </w:r>
        <w:r>
          <w:rPr>
            <w:noProof/>
            <w:webHidden/>
          </w:rPr>
          <w:fldChar w:fldCharType="separate"/>
        </w:r>
        <w:r w:rsidR="001A73F3">
          <w:rPr>
            <w:noProof/>
            <w:webHidden/>
          </w:rPr>
          <w:t>44</w:t>
        </w:r>
        <w:r>
          <w:rPr>
            <w:noProof/>
            <w:webHidden/>
          </w:rPr>
          <w:fldChar w:fldCharType="end"/>
        </w:r>
      </w:hyperlink>
    </w:p>
    <w:p w14:paraId="13B86A50" w14:textId="164082FF" w:rsidR="00290719" w:rsidRDefault="00290719">
      <w:pPr>
        <w:pStyle w:val="TOC2"/>
        <w:tabs>
          <w:tab w:val="right" w:leader="dot" w:pos="8486"/>
        </w:tabs>
        <w:rPr>
          <w:rFonts w:eastAsiaTheme="minorEastAsia" w:cstheme="minorBidi"/>
          <w:noProof/>
          <w:sz w:val="22"/>
          <w:szCs w:val="22"/>
          <w:lang w:eastAsia="zh-CN" w:bidi="ar-SA"/>
        </w:rPr>
      </w:pPr>
      <w:hyperlink w:anchor="_Toc466888009" w:history="1">
        <w:r w:rsidRPr="003D3F3E">
          <w:rPr>
            <w:rStyle w:val="Hyperlink"/>
            <w:noProof/>
          </w:rPr>
          <w:t xml:space="preserve">5.3 Effect of Reservoir Heterogeneity for 80 </w:t>
        </w:r>
        <w:r w:rsidRPr="003D3F3E">
          <w:rPr>
            <w:rStyle w:val="Hyperlink"/>
            <w:rFonts w:cstheme="majorHAnsi"/>
            <w:noProof/>
          </w:rPr>
          <w:t>×</w:t>
        </w:r>
        <w:r w:rsidRPr="003D3F3E">
          <w:rPr>
            <w:rStyle w:val="Hyperlink"/>
            <w:noProof/>
          </w:rPr>
          <w:t xml:space="preserve"> 80 Cells</w:t>
        </w:r>
        <w:r>
          <w:rPr>
            <w:noProof/>
            <w:webHidden/>
          </w:rPr>
          <w:tab/>
        </w:r>
        <w:r>
          <w:rPr>
            <w:noProof/>
            <w:webHidden/>
          </w:rPr>
          <w:fldChar w:fldCharType="begin"/>
        </w:r>
        <w:r>
          <w:rPr>
            <w:noProof/>
            <w:webHidden/>
          </w:rPr>
          <w:instrText xml:space="preserve"> PAGEREF _Toc466888009 \h </w:instrText>
        </w:r>
        <w:r>
          <w:rPr>
            <w:noProof/>
            <w:webHidden/>
          </w:rPr>
        </w:r>
        <w:r>
          <w:rPr>
            <w:noProof/>
            <w:webHidden/>
          </w:rPr>
          <w:fldChar w:fldCharType="separate"/>
        </w:r>
        <w:r w:rsidR="001A73F3">
          <w:rPr>
            <w:noProof/>
            <w:webHidden/>
          </w:rPr>
          <w:t>48</w:t>
        </w:r>
        <w:r>
          <w:rPr>
            <w:noProof/>
            <w:webHidden/>
          </w:rPr>
          <w:fldChar w:fldCharType="end"/>
        </w:r>
      </w:hyperlink>
    </w:p>
    <w:p w14:paraId="24D32DD2" w14:textId="2350AE2C" w:rsidR="00290719" w:rsidRDefault="00290719">
      <w:pPr>
        <w:pStyle w:val="TOC2"/>
        <w:tabs>
          <w:tab w:val="right" w:leader="dot" w:pos="8486"/>
        </w:tabs>
        <w:rPr>
          <w:rFonts w:eastAsiaTheme="minorEastAsia" w:cstheme="minorBidi"/>
          <w:noProof/>
          <w:sz w:val="22"/>
          <w:szCs w:val="22"/>
          <w:lang w:eastAsia="zh-CN" w:bidi="ar-SA"/>
        </w:rPr>
      </w:pPr>
      <w:hyperlink w:anchor="_Toc466888010" w:history="1">
        <w:r w:rsidRPr="003D3F3E">
          <w:rPr>
            <w:rStyle w:val="Hyperlink"/>
            <w:noProof/>
          </w:rPr>
          <w:t xml:space="preserve">5.4 Effect of J Function on Developing a Representative Model for 80 </w:t>
        </w:r>
        <w:r w:rsidRPr="003D3F3E">
          <w:rPr>
            <w:rStyle w:val="Hyperlink"/>
            <w:rFonts w:cstheme="majorHAnsi"/>
            <w:noProof/>
          </w:rPr>
          <w:t>×</w:t>
        </w:r>
        <w:r w:rsidRPr="003D3F3E">
          <w:rPr>
            <w:rStyle w:val="Hyperlink"/>
            <w:noProof/>
          </w:rPr>
          <w:t xml:space="preserve"> 80 Cells</w:t>
        </w:r>
        <w:r>
          <w:rPr>
            <w:noProof/>
            <w:webHidden/>
          </w:rPr>
          <w:tab/>
        </w:r>
        <w:r>
          <w:rPr>
            <w:noProof/>
            <w:webHidden/>
          </w:rPr>
          <w:fldChar w:fldCharType="begin"/>
        </w:r>
        <w:r>
          <w:rPr>
            <w:noProof/>
            <w:webHidden/>
          </w:rPr>
          <w:instrText xml:space="preserve"> PAGEREF _Toc466888010 \h </w:instrText>
        </w:r>
        <w:r>
          <w:rPr>
            <w:noProof/>
            <w:webHidden/>
          </w:rPr>
        </w:r>
        <w:r>
          <w:rPr>
            <w:noProof/>
            <w:webHidden/>
          </w:rPr>
          <w:fldChar w:fldCharType="separate"/>
        </w:r>
        <w:r w:rsidR="001A73F3">
          <w:rPr>
            <w:noProof/>
            <w:webHidden/>
          </w:rPr>
          <w:t>58</w:t>
        </w:r>
        <w:r>
          <w:rPr>
            <w:noProof/>
            <w:webHidden/>
          </w:rPr>
          <w:fldChar w:fldCharType="end"/>
        </w:r>
      </w:hyperlink>
    </w:p>
    <w:p w14:paraId="549191F4" w14:textId="6EE8714F" w:rsidR="00290719" w:rsidRDefault="00290719">
      <w:pPr>
        <w:pStyle w:val="TOC1"/>
        <w:rPr>
          <w:rFonts w:eastAsiaTheme="minorEastAsia" w:cstheme="minorBidi"/>
          <w:noProof/>
          <w:sz w:val="22"/>
          <w:szCs w:val="22"/>
          <w:lang w:eastAsia="zh-CN" w:bidi="ar-SA"/>
        </w:rPr>
      </w:pPr>
      <w:hyperlink w:anchor="_Toc466888011" w:history="1">
        <w:r w:rsidRPr="003D3F3E">
          <w:rPr>
            <w:rStyle w:val="Hyperlink"/>
            <w:noProof/>
          </w:rPr>
          <w:t>Chapter 6: Conclusions</w:t>
        </w:r>
        <w:r>
          <w:rPr>
            <w:noProof/>
            <w:webHidden/>
          </w:rPr>
          <w:tab/>
        </w:r>
        <w:r>
          <w:rPr>
            <w:noProof/>
            <w:webHidden/>
          </w:rPr>
          <w:fldChar w:fldCharType="begin"/>
        </w:r>
        <w:r>
          <w:rPr>
            <w:noProof/>
            <w:webHidden/>
          </w:rPr>
          <w:instrText xml:space="preserve"> PAGEREF _Toc466888011 \h </w:instrText>
        </w:r>
        <w:r>
          <w:rPr>
            <w:noProof/>
            <w:webHidden/>
          </w:rPr>
        </w:r>
        <w:r>
          <w:rPr>
            <w:noProof/>
            <w:webHidden/>
          </w:rPr>
          <w:fldChar w:fldCharType="separate"/>
        </w:r>
        <w:r w:rsidR="001A73F3">
          <w:rPr>
            <w:noProof/>
            <w:webHidden/>
          </w:rPr>
          <w:t>78</w:t>
        </w:r>
        <w:r>
          <w:rPr>
            <w:noProof/>
            <w:webHidden/>
          </w:rPr>
          <w:fldChar w:fldCharType="end"/>
        </w:r>
      </w:hyperlink>
    </w:p>
    <w:p w14:paraId="6F990E1C" w14:textId="1D971854" w:rsidR="00290719" w:rsidRDefault="00290719">
      <w:pPr>
        <w:pStyle w:val="TOC1"/>
        <w:rPr>
          <w:rFonts w:eastAsiaTheme="minorEastAsia" w:cstheme="minorBidi"/>
          <w:noProof/>
          <w:sz w:val="22"/>
          <w:szCs w:val="22"/>
          <w:lang w:eastAsia="zh-CN" w:bidi="ar-SA"/>
        </w:rPr>
      </w:pPr>
      <w:hyperlink w:anchor="_Toc466888012" w:history="1">
        <w:r w:rsidRPr="003D3F3E">
          <w:rPr>
            <w:rStyle w:val="Hyperlink"/>
            <w:noProof/>
          </w:rPr>
          <w:t>Nomenclature</w:t>
        </w:r>
        <w:r>
          <w:rPr>
            <w:noProof/>
            <w:webHidden/>
          </w:rPr>
          <w:tab/>
        </w:r>
        <w:r>
          <w:rPr>
            <w:noProof/>
            <w:webHidden/>
          </w:rPr>
          <w:fldChar w:fldCharType="begin"/>
        </w:r>
        <w:r>
          <w:rPr>
            <w:noProof/>
            <w:webHidden/>
          </w:rPr>
          <w:instrText xml:space="preserve"> PAGEREF _Toc466888012 \h </w:instrText>
        </w:r>
        <w:r>
          <w:rPr>
            <w:noProof/>
            <w:webHidden/>
          </w:rPr>
        </w:r>
        <w:r>
          <w:rPr>
            <w:noProof/>
            <w:webHidden/>
          </w:rPr>
          <w:fldChar w:fldCharType="separate"/>
        </w:r>
        <w:r w:rsidR="001A73F3">
          <w:rPr>
            <w:noProof/>
            <w:webHidden/>
          </w:rPr>
          <w:t>81</w:t>
        </w:r>
        <w:r>
          <w:rPr>
            <w:noProof/>
            <w:webHidden/>
          </w:rPr>
          <w:fldChar w:fldCharType="end"/>
        </w:r>
      </w:hyperlink>
    </w:p>
    <w:p w14:paraId="5DBF4B85" w14:textId="66FC4323" w:rsidR="00290719" w:rsidRDefault="00290719">
      <w:pPr>
        <w:pStyle w:val="TOC1"/>
        <w:rPr>
          <w:rFonts w:eastAsiaTheme="minorEastAsia" w:cstheme="minorBidi"/>
          <w:noProof/>
          <w:sz w:val="22"/>
          <w:szCs w:val="22"/>
          <w:lang w:eastAsia="zh-CN" w:bidi="ar-SA"/>
        </w:rPr>
      </w:pPr>
      <w:hyperlink w:anchor="_Toc466888013" w:history="1">
        <w:r w:rsidRPr="003D3F3E">
          <w:rPr>
            <w:rStyle w:val="Hyperlink"/>
            <w:noProof/>
          </w:rPr>
          <w:t>References</w:t>
        </w:r>
        <w:r>
          <w:rPr>
            <w:noProof/>
            <w:webHidden/>
          </w:rPr>
          <w:tab/>
        </w:r>
        <w:r>
          <w:rPr>
            <w:noProof/>
            <w:webHidden/>
          </w:rPr>
          <w:fldChar w:fldCharType="begin"/>
        </w:r>
        <w:r>
          <w:rPr>
            <w:noProof/>
            <w:webHidden/>
          </w:rPr>
          <w:instrText xml:space="preserve"> PAGEREF _Toc466888013 \h </w:instrText>
        </w:r>
        <w:r>
          <w:rPr>
            <w:noProof/>
            <w:webHidden/>
          </w:rPr>
        </w:r>
        <w:r>
          <w:rPr>
            <w:noProof/>
            <w:webHidden/>
          </w:rPr>
          <w:fldChar w:fldCharType="separate"/>
        </w:r>
        <w:r w:rsidR="001A73F3">
          <w:rPr>
            <w:noProof/>
            <w:webHidden/>
          </w:rPr>
          <w:t>83</w:t>
        </w:r>
        <w:r>
          <w:rPr>
            <w:noProof/>
            <w:webHidden/>
          </w:rPr>
          <w:fldChar w:fldCharType="end"/>
        </w:r>
      </w:hyperlink>
    </w:p>
    <w:p w14:paraId="0370BE78" w14:textId="6AD230B1" w:rsidR="00DA1971" w:rsidRDefault="00AA4AED" w:rsidP="00DA1971">
      <w:r>
        <w:fldChar w:fldCharType="end"/>
      </w:r>
      <w:r w:rsidR="00C92079">
        <w:t xml:space="preserve"> </w:t>
      </w:r>
    </w:p>
    <w:p w14:paraId="595A64FB" w14:textId="03A953FD" w:rsidR="009C4FEF" w:rsidRDefault="00DA1971" w:rsidP="00FA5819">
      <w:pPr>
        <w:pStyle w:val="Heading1"/>
      </w:pPr>
      <w:r>
        <w:br w:type="page"/>
      </w:r>
      <w:bookmarkStart w:id="2" w:name="_Toc310579465"/>
      <w:bookmarkStart w:id="3" w:name="_Toc466887980"/>
      <w:r>
        <w:t>List of Tables</w:t>
      </w:r>
      <w:bookmarkEnd w:id="2"/>
      <w:bookmarkEnd w:id="3"/>
    </w:p>
    <w:p w14:paraId="6B1BD1D6" w14:textId="0B9543EA" w:rsidR="00C51650" w:rsidRDefault="00AA4AED">
      <w:pPr>
        <w:pStyle w:val="TableofFigures"/>
        <w:tabs>
          <w:tab w:val="right" w:leader="dot" w:pos="8486"/>
        </w:tabs>
        <w:rPr>
          <w:rFonts w:eastAsiaTheme="minorEastAsia" w:cstheme="minorBidi"/>
          <w:noProof/>
          <w:sz w:val="22"/>
          <w:szCs w:val="22"/>
          <w:lang w:eastAsia="zh-CN" w:bidi="ar-SA"/>
        </w:rPr>
      </w:pPr>
      <w:r>
        <w:fldChar w:fldCharType="begin"/>
      </w:r>
      <w:r w:rsidR="00E948D0">
        <w:instrText xml:space="preserve"> TOC \h \z \c "Table" </w:instrText>
      </w:r>
      <w:r>
        <w:fldChar w:fldCharType="separate"/>
      </w:r>
      <w:hyperlink r:id="rId8" w:anchor="_Toc466887086" w:history="1">
        <w:r w:rsidR="00C51650" w:rsidRPr="00AF3F6F">
          <w:rPr>
            <w:rStyle w:val="Hyperlink"/>
            <w:noProof/>
          </w:rPr>
          <w:t>Table 1. Relative permeability and capillarity for both matrix and fracture.</w:t>
        </w:r>
        <w:r w:rsidR="00C51650">
          <w:rPr>
            <w:noProof/>
            <w:webHidden/>
          </w:rPr>
          <w:tab/>
        </w:r>
        <w:r w:rsidR="00C51650">
          <w:rPr>
            <w:noProof/>
            <w:webHidden/>
          </w:rPr>
          <w:fldChar w:fldCharType="begin"/>
        </w:r>
        <w:r w:rsidR="00C51650">
          <w:rPr>
            <w:noProof/>
            <w:webHidden/>
          </w:rPr>
          <w:instrText xml:space="preserve"> PAGEREF _Toc466887086 \h </w:instrText>
        </w:r>
        <w:r w:rsidR="00C51650">
          <w:rPr>
            <w:noProof/>
            <w:webHidden/>
          </w:rPr>
        </w:r>
        <w:r w:rsidR="00C51650">
          <w:rPr>
            <w:noProof/>
            <w:webHidden/>
          </w:rPr>
          <w:fldChar w:fldCharType="separate"/>
        </w:r>
        <w:r w:rsidR="001A73F3">
          <w:rPr>
            <w:noProof/>
            <w:webHidden/>
          </w:rPr>
          <w:t>31</w:t>
        </w:r>
        <w:r w:rsidR="00C51650">
          <w:rPr>
            <w:noProof/>
            <w:webHidden/>
          </w:rPr>
          <w:fldChar w:fldCharType="end"/>
        </w:r>
      </w:hyperlink>
    </w:p>
    <w:p w14:paraId="254E00D2" w14:textId="5C901AD1" w:rsidR="00C51650" w:rsidRDefault="00C51650">
      <w:pPr>
        <w:pStyle w:val="TableofFigures"/>
        <w:tabs>
          <w:tab w:val="right" w:leader="dot" w:pos="8486"/>
        </w:tabs>
        <w:rPr>
          <w:rFonts w:eastAsiaTheme="minorEastAsia" w:cstheme="minorBidi"/>
          <w:noProof/>
          <w:sz w:val="22"/>
          <w:szCs w:val="22"/>
          <w:lang w:eastAsia="zh-CN" w:bidi="ar-SA"/>
        </w:rPr>
      </w:pPr>
      <w:hyperlink w:anchor="_Toc466887087" w:history="1">
        <w:r w:rsidRPr="00AF3F6F">
          <w:rPr>
            <w:rStyle w:val="Hyperlink"/>
            <w:noProof/>
          </w:rPr>
          <w:t>Table 2. Input data for two-phase simulation of Fracture-Cell model.</w:t>
        </w:r>
        <w:r>
          <w:rPr>
            <w:noProof/>
            <w:webHidden/>
          </w:rPr>
          <w:tab/>
        </w:r>
        <w:r>
          <w:rPr>
            <w:noProof/>
            <w:webHidden/>
          </w:rPr>
          <w:fldChar w:fldCharType="begin"/>
        </w:r>
        <w:r>
          <w:rPr>
            <w:noProof/>
            <w:webHidden/>
          </w:rPr>
          <w:instrText xml:space="preserve"> PAGEREF _Toc466887087 \h </w:instrText>
        </w:r>
        <w:r>
          <w:rPr>
            <w:noProof/>
            <w:webHidden/>
          </w:rPr>
        </w:r>
        <w:r>
          <w:rPr>
            <w:noProof/>
            <w:webHidden/>
          </w:rPr>
          <w:fldChar w:fldCharType="separate"/>
        </w:r>
        <w:r w:rsidR="001A73F3">
          <w:rPr>
            <w:noProof/>
            <w:webHidden/>
          </w:rPr>
          <w:t>34</w:t>
        </w:r>
        <w:r>
          <w:rPr>
            <w:noProof/>
            <w:webHidden/>
          </w:rPr>
          <w:fldChar w:fldCharType="end"/>
        </w:r>
      </w:hyperlink>
    </w:p>
    <w:p w14:paraId="3C82385A" w14:textId="02A88EF1" w:rsidR="00C51650" w:rsidRDefault="00C51650">
      <w:pPr>
        <w:pStyle w:val="TableofFigures"/>
        <w:tabs>
          <w:tab w:val="right" w:leader="dot" w:pos="8486"/>
        </w:tabs>
        <w:rPr>
          <w:rFonts w:eastAsiaTheme="minorEastAsia" w:cstheme="minorBidi"/>
          <w:noProof/>
          <w:sz w:val="22"/>
          <w:szCs w:val="22"/>
          <w:lang w:eastAsia="zh-CN" w:bidi="ar-SA"/>
        </w:rPr>
      </w:pPr>
      <w:hyperlink r:id="rId9" w:anchor="_Toc466887088" w:history="1">
        <w:r w:rsidRPr="00AF3F6F">
          <w:rPr>
            <w:rStyle w:val="Hyperlink"/>
            <w:noProof/>
          </w:rPr>
          <w:t>Table 3. Homogeneous case and heterogeneous cases numbering.</w:t>
        </w:r>
        <w:r>
          <w:rPr>
            <w:noProof/>
            <w:webHidden/>
          </w:rPr>
          <w:tab/>
        </w:r>
        <w:r>
          <w:rPr>
            <w:noProof/>
            <w:webHidden/>
          </w:rPr>
          <w:fldChar w:fldCharType="begin"/>
        </w:r>
        <w:r>
          <w:rPr>
            <w:noProof/>
            <w:webHidden/>
          </w:rPr>
          <w:instrText xml:space="preserve"> PAGEREF _Toc466887088 \h </w:instrText>
        </w:r>
        <w:r>
          <w:rPr>
            <w:noProof/>
            <w:webHidden/>
          </w:rPr>
        </w:r>
        <w:r>
          <w:rPr>
            <w:noProof/>
            <w:webHidden/>
          </w:rPr>
          <w:fldChar w:fldCharType="separate"/>
        </w:r>
        <w:r w:rsidR="001A73F3">
          <w:rPr>
            <w:noProof/>
            <w:webHidden/>
          </w:rPr>
          <w:t>39</w:t>
        </w:r>
        <w:r>
          <w:rPr>
            <w:noProof/>
            <w:webHidden/>
          </w:rPr>
          <w:fldChar w:fldCharType="end"/>
        </w:r>
      </w:hyperlink>
    </w:p>
    <w:p w14:paraId="6AB8BA25" w14:textId="35DA73C0" w:rsidR="00C51650" w:rsidRDefault="00C51650">
      <w:pPr>
        <w:pStyle w:val="TableofFigures"/>
        <w:tabs>
          <w:tab w:val="right" w:leader="dot" w:pos="8486"/>
        </w:tabs>
        <w:rPr>
          <w:rFonts w:eastAsiaTheme="minorEastAsia" w:cstheme="minorBidi"/>
          <w:noProof/>
          <w:sz w:val="22"/>
          <w:szCs w:val="22"/>
          <w:lang w:eastAsia="zh-CN" w:bidi="ar-SA"/>
        </w:rPr>
      </w:pPr>
      <w:hyperlink w:anchor="_Toc466887089" w:history="1">
        <w:r w:rsidRPr="00AF3F6F">
          <w:rPr>
            <w:rStyle w:val="Hyperlink"/>
            <w:noProof/>
          </w:rPr>
          <w:t xml:space="preserve">Table 4. Trend summary for 50 years with 80 </w:t>
        </w:r>
        <w:r w:rsidRPr="00AF3F6F">
          <w:rPr>
            <w:rStyle w:val="Hyperlink"/>
            <w:rFonts w:cstheme="minorHAnsi"/>
            <w:noProof/>
          </w:rPr>
          <w:t>×</w:t>
        </w:r>
        <w:r w:rsidRPr="00AF3F6F">
          <w:rPr>
            <w:rStyle w:val="Hyperlink"/>
            <w:noProof/>
          </w:rPr>
          <w:t xml:space="preserve"> 80 cells.</w:t>
        </w:r>
        <w:r>
          <w:rPr>
            <w:noProof/>
            <w:webHidden/>
          </w:rPr>
          <w:tab/>
        </w:r>
        <w:r>
          <w:rPr>
            <w:noProof/>
            <w:webHidden/>
          </w:rPr>
          <w:fldChar w:fldCharType="begin"/>
        </w:r>
        <w:r>
          <w:rPr>
            <w:noProof/>
            <w:webHidden/>
          </w:rPr>
          <w:instrText xml:space="preserve"> PAGEREF _Toc466887089 \h </w:instrText>
        </w:r>
        <w:r>
          <w:rPr>
            <w:noProof/>
            <w:webHidden/>
          </w:rPr>
        </w:r>
        <w:r>
          <w:rPr>
            <w:noProof/>
            <w:webHidden/>
          </w:rPr>
          <w:fldChar w:fldCharType="separate"/>
        </w:r>
        <w:r w:rsidR="001A73F3">
          <w:rPr>
            <w:noProof/>
            <w:webHidden/>
          </w:rPr>
          <w:t>59</w:t>
        </w:r>
        <w:r>
          <w:rPr>
            <w:noProof/>
            <w:webHidden/>
          </w:rPr>
          <w:fldChar w:fldCharType="end"/>
        </w:r>
      </w:hyperlink>
    </w:p>
    <w:p w14:paraId="780848E9" w14:textId="6A5F7517" w:rsidR="009C4FEF" w:rsidRPr="00EE3EDB" w:rsidRDefault="00AA4AED" w:rsidP="00FA5819">
      <w:pPr>
        <w:pStyle w:val="Heading1"/>
      </w:pPr>
      <w:r>
        <w:fldChar w:fldCharType="end"/>
      </w:r>
      <w:r w:rsidR="00DA1971">
        <w:br w:type="page"/>
      </w:r>
      <w:bookmarkStart w:id="4" w:name="_Toc310579466"/>
      <w:bookmarkStart w:id="5" w:name="_Toc466887981"/>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94193C">
            <w:t>List of Figures</w:t>
          </w:r>
        </w:sdtContent>
      </w:sdt>
      <w:bookmarkEnd w:id="4"/>
      <w:bookmarkEnd w:id="5"/>
    </w:p>
    <w:p w14:paraId="75E13FA5" w14:textId="1F7A0B35" w:rsidR="00490BA1" w:rsidRDefault="00AA4AED">
      <w:pPr>
        <w:pStyle w:val="TableofFigures"/>
        <w:tabs>
          <w:tab w:val="right" w:leader="dot" w:pos="8486"/>
        </w:tabs>
        <w:rPr>
          <w:rFonts w:eastAsiaTheme="minorEastAsia" w:cstheme="minorBidi"/>
          <w:noProof/>
          <w:sz w:val="22"/>
          <w:szCs w:val="22"/>
          <w:lang w:eastAsia="zh-CN" w:bidi="ar-SA"/>
        </w:rPr>
      </w:pPr>
      <w:r>
        <w:fldChar w:fldCharType="begin"/>
      </w:r>
      <w:r w:rsidR="00BB2DDE">
        <w:instrText xml:space="preserve"> TOC \h \z \c "Figure" </w:instrText>
      </w:r>
      <w:r>
        <w:fldChar w:fldCharType="separate"/>
      </w:r>
      <w:hyperlink w:anchor="_Toc466555545" w:history="1">
        <w:r w:rsidR="00490BA1" w:rsidRPr="0093736E">
          <w:rPr>
            <w:rStyle w:val="Hyperlink"/>
            <w:noProof/>
          </w:rPr>
          <w:t>Figure 1. Fracture pattern complexity example. (Fisher et al., 2002)</w:t>
        </w:r>
        <w:r w:rsidR="00490BA1">
          <w:rPr>
            <w:noProof/>
            <w:webHidden/>
          </w:rPr>
          <w:tab/>
        </w:r>
        <w:r w:rsidR="00490BA1">
          <w:rPr>
            <w:noProof/>
            <w:webHidden/>
          </w:rPr>
          <w:fldChar w:fldCharType="begin"/>
        </w:r>
        <w:r w:rsidR="00490BA1">
          <w:rPr>
            <w:noProof/>
            <w:webHidden/>
          </w:rPr>
          <w:instrText xml:space="preserve"> PAGEREF _Toc466555545 \h </w:instrText>
        </w:r>
        <w:r w:rsidR="00490BA1">
          <w:rPr>
            <w:noProof/>
            <w:webHidden/>
          </w:rPr>
        </w:r>
        <w:r w:rsidR="00490BA1">
          <w:rPr>
            <w:noProof/>
            <w:webHidden/>
          </w:rPr>
          <w:fldChar w:fldCharType="separate"/>
        </w:r>
        <w:r w:rsidR="001A73F3">
          <w:rPr>
            <w:noProof/>
            <w:webHidden/>
          </w:rPr>
          <w:t>6</w:t>
        </w:r>
        <w:r w:rsidR="00490BA1">
          <w:rPr>
            <w:noProof/>
            <w:webHidden/>
          </w:rPr>
          <w:fldChar w:fldCharType="end"/>
        </w:r>
      </w:hyperlink>
    </w:p>
    <w:p w14:paraId="5D53A370" w14:textId="0C029FCB" w:rsidR="00490BA1" w:rsidRDefault="00FA5819">
      <w:pPr>
        <w:pStyle w:val="TableofFigures"/>
        <w:tabs>
          <w:tab w:val="right" w:leader="dot" w:pos="8486"/>
        </w:tabs>
        <w:rPr>
          <w:rFonts w:eastAsiaTheme="minorEastAsia" w:cstheme="minorBidi"/>
          <w:noProof/>
          <w:sz w:val="22"/>
          <w:szCs w:val="22"/>
          <w:lang w:eastAsia="zh-CN" w:bidi="ar-SA"/>
        </w:rPr>
      </w:pPr>
      <w:hyperlink w:anchor="_Toc466555546" w:history="1">
        <w:r w:rsidR="00490BA1" w:rsidRPr="0093736E">
          <w:rPr>
            <w:rStyle w:val="Hyperlink"/>
            <w:noProof/>
          </w:rPr>
          <w:t>Figure 2. Fluid flow through the complex connected network (Dewers, et al. 2012).</w:t>
        </w:r>
        <w:r w:rsidR="00490BA1">
          <w:rPr>
            <w:noProof/>
            <w:webHidden/>
          </w:rPr>
          <w:tab/>
        </w:r>
        <w:r w:rsidR="00490BA1">
          <w:rPr>
            <w:noProof/>
            <w:webHidden/>
          </w:rPr>
          <w:fldChar w:fldCharType="begin"/>
        </w:r>
        <w:r w:rsidR="00490BA1">
          <w:rPr>
            <w:noProof/>
            <w:webHidden/>
          </w:rPr>
          <w:instrText xml:space="preserve"> PAGEREF _Toc466555546 \h </w:instrText>
        </w:r>
        <w:r w:rsidR="00490BA1">
          <w:rPr>
            <w:noProof/>
            <w:webHidden/>
          </w:rPr>
        </w:r>
        <w:r w:rsidR="00490BA1">
          <w:rPr>
            <w:noProof/>
            <w:webHidden/>
          </w:rPr>
          <w:fldChar w:fldCharType="separate"/>
        </w:r>
        <w:r w:rsidR="001A73F3">
          <w:rPr>
            <w:noProof/>
            <w:webHidden/>
          </w:rPr>
          <w:t>8</w:t>
        </w:r>
        <w:r w:rsidR="00490BA1">
          <w:rPr>
            <w:noProof/>
            <w:webHidden/>
          </w:rPr>
          <w:fldChar w:fldCharType="end"/>
        </w:r>
      </w:hyperlink>
    </w:p>
    <w:p w14:paraId="6CB1DB53" w14:textId="5F60EFA7" w:rsidR="00490BA1" w:rsidRDefault="00FA5819">
      <w:pPr>
        <w:pStyle w:val="TableofFigures"/>
        <w:tabs>
          <w:tab w:val="right" w:leader="dot" w:pos="8486"/>
        </w:tabs>
        <w:rPr>
          <w:rFonts w:eastAsiaTheme="minorEastAsia" w:cstheme="minorBidi"/>
          <w:noProof/>
          <w:sz w:val="22"/>
          <w:szCs w:val="22"/>
          <w:lang w:eastAsia="zh-CN" w:bidi="ar-SA"/>
        </w:rPr>
      </w:pPr>
      <w:hyperlink r:id="rId10" w:anchor="_Toc466555547" w:history="1">
        <w:r w:rsidR="00490BA1" w:rsidRPr="0093736E">
          <w:rPr>
            <w:rStyle w:val="Hyperlink"/>
            <w:noProof/>
          </w:rPr>
          <w:t>Figure 3. Schematic diagram of KGD and PKN fracture model.</w:t>
        </w:r>
        <w:r w:rsidR="00490BA1">
          <w:rPr>
            <w:noProof/>
            <w:webHidden/>
          </w:rPr>
          <w:tab/>
        </w:r>
        <w:r w:rsidR="00490BA1">
          <w:rPr>
            <w:noProof/>
            <w:webHidden/>
          </w:rPr>
          <w:fldChar w:fldCharType="begin"/>
        </w:r>
        <w:r w:rsidR="00490BA1">
          <w:rPr>
            <w:noProof/>
            <w:webHidden/>
          </w:rPr>
          <w:instrText xml:space="preserve"> PAGEREF _Toc466555547 \h </w:instrText>
        </w:r>
        <w:r w:rsidR="00490BA1">
          <w:rPr>
            <w:noProof/>
            <w:webHidden/>
          </w:rPr>
        </w:r>
        <w:r w:rsidR="00490BA1">
          <w:rPr>
            <w:noProof/>
            <w:webHidden/>
          </w:rPr>
          <w:fldChar w:fldCharType="separate"/>
        </w:r>
        <w:r w:rsidR="001A73F3">
          <w:rPr>
            <w:noProof/>
            <w:webHidden/>
          </w:rPr>
          <w:t>12</w:t>
        </w:r>
        <w:r w:rsidR="00490BA1">
          <w:rPr>
            <w:noProof/>
            <w:webHidden/>
          </w:rPr>
          <w:fldChar w:fldCharType="end"/>
        </w:r>
      </w:hyperlink>
    </w:p>
    <w:p w14:paraId="7E37DE9C" w14:textId="5E017941" w:rsidR="00490BA1" w:rsidRDefault="00FA5819">
      <w:pPr>
        <w:pStyle w:val="TableofFigures"/>
        <w:tabs>
          <w:tab w:val="right" w:leader="dot" w:pos="8486"/>
        </w:tabs>
        <w:rPr>
          <w:rFonts w:eastAsiaTheme="minorEastAsia" w:cstheme="minorBidi"/>
          <w:noProof/>
          <w:sz w:val="22"/>
          <w:szCs w:val="22"/>
          <w:lang w:eastAsia="zh-CN" w:bidi="ar-SA"/>
        </w:rPr>
      </w:pPr>
      <w:hyperlink w:anchor="_Toc466555548" w:history="1">
        <w:r w:rsidR="00490BA1" w:rsidRPr="0093736E">
          <w:rPr>
            <w:rStyle w:val="Hyperlink"/>
            <w:noProof/>
          </w:rPr>
          <w:t>Figure 4. Idealized Sugar Cube model  (Warren and Root 1963).</w:t>
        </w:r>
        <w:r w:rsidR="00490BA1">
          <w:rPr>
            <w:noProof/>
            <w:webHidden/>
          </w:rPr>
          <w:tab/>
        </w:r>
        <w:r w:rsidR="00490BA1">
          <w:rPr>
            <w:noProof/>
            <w:webHidden/>
          </w:rPr>
          <w:fldChar w:fldCharType="begin"/>
        </w:r>
        <w:r w:rsidR="00490BA1">
          <w:rPr>
            <w:noProof/>
            <w:webHidden/>
          </w:rPr>
          <w:instrText xml:space="preserve"> PAGEREF _Toc466555548 \h </w:instrText>
        </w:r>
        <w:r w:rsidR="00490BA1">
          <w:rPr>
            <w:noProof/>
            <w:webHidden/>
          </w:rPr>
        </w:r>
        <w:r w:rsidR="00490BA1">
          <w:rPr>
            <w:noProof/>
            <w:webHidden/>
          </w:rPr>
          <w:fldChar w:fldCharType="separate"/>
        </w:r>
        <w:r w:rsidR="001A73F3">
          <w:rPr>
            <w:noProof/>
            <w:webHidden/>
          </w:rPr>
          <w:t>13</w:t>
        </w:r>
        <w:r w:rsidR="00490BA1">
          <w:rPr>
            <w:noProof/>
            <w:webHidden/>
          </w:rPr>
          <w:fldChar w:fldCharType="end"/>
        </w:r>
      </w:hyperlink>
    </w:p>
    <w:p w14:paraId="4063F065" w14:textId="7E2AD6E8" w:rsidR="00490BA1" w:rsidRDefault="00FA5819">
      <w:pPr>
        <w:pStyle w:val="TableofFigures"/>
        <w:tabs>
          <w:tab w:val="right" w:leader="dot" w:pos="8486"/>
        </w:tabs>
        <w:rPr>
          <w:rFonts w:eastAsiaTheme="minorEastAsia" w:cstheme="minorBidi"/>
          <w:noProof/>
          <w:sz w:val="22"/>
          <w:szCs w:val="22"/>
          <w:lang w:eastAsia="zh-CN" w:bidi="ar-SA"/>
        </w:rPr>
      </w:pPr>
      <w:hyperlink w:anchor="_Toc466555549" w:history="1">
        <w:r w:rsidR="00490BA1" w:rsidRPr="0093736E">
          <w:rPr>
            <w:rStyle w:val="Hyperlink"/>
            <w:noProof/>
          </w:rPr>
          <w:t>Figure 5. Diagram of triangular meshed fracture (Hoteit and Firoozabadi 2008).</w:t>
        </w:r>
        <w:r w:rsidR="00490BA1">
          <w:rPr>
            <w:noProof/>
            <w:webHidden/>
          </w:rPr>
          <w:tab/>
        </w:r>
        <w:r w:rsidR="00490BA1">
          <w:rPr>
            <w:noProof/>
            <w:webHidden/>
          </w:rPr>
          <w:fldChar w:fldCharType="begin"/>
        </w:r>
        <w:r w:rsidR="00490BA1">
          <w:rPr>
            <w:noProof/>
            <w:webHidden/>
          </w:rPr>
          <w:instrText xml:space="preserve"> PAGEREF _Toc466555549 \h </w:instrText>
        </w:r>
        <w:r w:rsidR="00490BA1">
          <w:rPr>
            <w:noProof/>
            <w:webHidden/>
          </w:rPr>
        </w:r>
        <w:r w:rsidR="00490BA1">
          <w:rPr>
            <w:noProof/>
            <w:webHidden/>
          </w:rPr>
          <w:fldChar w:fldCharType="separate"/>
        </w:r>
        <w:r w:rsidR="001A73F3">
          <w:rPr>
            <w:noProof/>
            <w:webHidden/>
          </w:rPr>
          <w:t>15</w:t>
        </w:r>
        <w:r w:rsidR="00490BA1">
          <w:rPr>
            <w:noProof/>
            <w:webHidden/>
          </w:rPr>
          <w:fldChar w:fldCharType="end"/>
        </w:r>
      </w:hyperlink>
    </w:p>
    <w:p w14:paraId="550A37EB" w14:textId="6A9F32E6" w:rsidR="00490BA1" w:rsidRDefault="00FA5819">
      <w:pPr>
        <w:pStyle w:val="TableofFigures"/>
        <w:tabs>
          <w:tab w:val="right" w:leader="dot" w:pos="8486"/>
        </w:tabs>
        <w:rPr>
          <w:rFonts w:eastAsiaTheme="minorEastAsia" w:cstheme="minorBidi"/>
          <w:noProof/>
          <w:sz w:val="22"/>
          <w:szCs w:val="22"/>
          <w:lang w:eastAsia="zh-CN" w:bidi="ar-SA"/>
        </w:rPr>
      </w:pPr>
      <w:hyperlink w:anchor="_Toc466555550" w:history="1">
        <w:r w:rsidR="00490BA1" w:rsidRPr="0093736E">
          <w:rPr>
            <w:rStyle w:val="Hyperlink"/>
            <w:noProof/>
          </w:rPr>
          <w:t>Figure 6. Diagram of unstructured grid meshed fracture (Olorode, et al. 2013).</w:t>
        </w:r>
        <w:r w:rsidR="00490BA1">
          <w:rPr>
            <w:noProof/>
            <w:webHidden/>
          </w:rPr>
          <w:tab/>
        </w:r>
        <w:r w:rsidR="00490BA1">
          <w:rPr>
            <w:noProof/>
            <w:webHidden/>
          </w:rPr>
          <w:fldChar w:fldCharType="begin"/>
        </w:r>
        <w:r w:rsidR="00490BA1">
          <w:rPr>
            <w:noProof/>
            <w:webHidden/>
          </w:rPr>
          <w:instrText xml:space="preserve"> PAGEREF _Toc466555550 \h </w:instrText>
        </w:r>
        <w:r w:rsidR="00490BA1">
          <w:rPr>
            <w:noProof/>
            <w:webHidden/>
          </w:rPr>
        </w:r>
        <w:r w:rsidR="00490BA1">
          <w:rPr>
            <w:noProof/>
            <w:webHidden/>
          </w:rPr>
          <w:fldChar w:fldCharType="separate"/>
        </w:r>
        <w:r w:rsidR="001A73F3">
          <w:rPr>
            <w:noProof/>
            <w:webHidden/>
          </w:rPr>
          <w:t>15</w:t>
        </w:r>
        <w:r w:rsidR="00490BA1">
          <w:rPr>
            <w:noProof/>
            <w:webHidden/>
          </w:rPr>
          <w:fldChar w:fldCharType="end"/>
        </w:r>
      </w:hyperlink>
    </w:p>
    <w:p w14:paraId="04101B6D" w14:textId="0F6E3587" w:rsidR="00490BA1" w:rsidRDefault="00FA5819">
      <w:pPr>
        <w:pStyle w:val="TableofFigures"/>
        <w:tabs>
          <w:tab w:val="right" w:leader="dot" w:pos="8486"/>
        </w:tabs>
        <w:rPr>
          <w:rFonts w:eastAsiaTheme="minorEastAsia" w:cstheme="minorBidi"/>
          <w:noProof/>
          <w:sz w:val="22"/>
          <w:szCs w:val="22"/>
          <w:lang w:eastAsia="zh-CN" w:bidi="ar-SA"/>
        </w:rPr>
      </w:pPr>
      <w:hyperlink r:id="rId11" w:anchor="_Toc466555551" w:history="1">
        <w:r w:rsidR="00490BA1" w:rsidRPr="0093736E">
          <w:rPr>
            <w:rStyle w:val="Hyperlink"/>
            <w:noProof/>
          </w:rPr>
          <w:t>Figure 7. Schematic of interactions between reservoir cells and neighboring cells.</w:t>
        </w:r>
        <w:r w:rsidR="00490BA1">
          <w:rPr>
            <w:noProof/>
            <w:webHidden/>
          </w:rPr>
          <w:tab/>
        </w:r>
        <w:r w:rsidR="00490BA1">
          <w:rPr>
            <w:noProof/>
            <w:webHidden/>
          </w:rPr>
          <w:fldChar w:fldCharType="begin"/>
        </w:r>
        <w:r w:rsidR="00490BA1">
          <w:rPr>
            <w:noProof/>
            <w:webHidden/>
          </w:rPr>
          <w:instrText xml:space="preserve"> PAGEREF _Toc466555551 \h </w:instrText>
        </w:r>
        <w:r w:rsidR="00490BA1">
          <w:rPr>
            <w:noProof/>
            <w:webHidden/>
          </w:rPr>
        </w:r>
        <w:r w:rsidR="00490BA1">
          <w:rPr>
            <w:noProof/>
            <w:webHidden/>
          </w:rPr>
          <w:fldChar w:fldCharType="separate"/>
        </w:r>
        <w:r w:rsidR="001A73F3">
          <w:rPr>
            <w:noProof/>
            <w:webHidden/>
          </w:rPr>
          <w:t>18</w:t>
        </w:r>
        <w:r w:rsidR="00490BA1">
          <w:rPr>
            <w:noProof/>
            <w:webHidden/>
          </w:rPr>
          <w:fldChar w:fldCharType="end"/>
        </w:r>
      </w:hyperlink>
    </w:p>
    <w:p w14:paraId="78F8CB08" w14:textId="61EDF223" w:rsidR="00490BA1" w:rsidRDefault="00FA5819">
      <w:pPr>
        <w:pStyle w:val="TableofFigures"/>
        <w:tabs>
          <w:tab w:val="right" w:leader="dot" w:pos="8486"/>
        </w:tabs>
        <w:rPr>
          <w:rFonts w:eastAsiaTheme="minorEastAsia" w:cstheme="minorBidi"/>
          <w:noProof/>
          <w:sz w:val="22"/>
          <w:szCs w:val="22"/>
          <w:lang w:eastAsia="zh-CN" w:bidi="ar-SA"/>
        </w:rPr>
      </w:pPr>
      <w:hyperlink r:id="rId12" w:anchor="_Toc466555552" w:history="1">
        <w:r w:rsidR="00490BA1" w:rsidRPr="0093736E">
          <w:rPr>
            <w:rStyle w:val="Hyperlink"/>
            <w:noProof/>
          </w:rPr>
          <w:t>Figure 8. lf is the patch of the fracture length in two visualizations</w:t>
        </w:r>
        <w:r w:rsidR="00490BA1">
          <w:rPr>
            <w:noProof/>
            <w:webHidden/>
          </w:rPr>
          <w:tab/>
        </w:r>
        <w:r w:rsidR="00490BA1">
          <w:rPr>
            <w:noProof/>
            <w:webHidden/>
          </w:rPr>
          <w:fldChar w:fldCharType="begin"/>
        </w:r>
        <w:r w:rsidR="00490BA1">
          <w:rPr>
            <w:noProof/>
            <w:webHidden/>
          </w:rPr>
          <w:instrText xml:space="preserve"> PAGEREF _Toc466555552 \h </w:instrText>
        </w:r>
        <w:r w:rsidR="00490BA1">
          <w:rPr>
            <w:noProof/>
            <w:webHidden/>
          </w:rPr>
        </w:r>
        <w:r w:rsidR="00490BA1">
          <w:rPr>
            <w:noProof/>
            <w:webHidden/>
          </w:rPr>
          <w:fldChar w:fldCharType="separate"/>
        </w:r>
        <w:r w:rsidR="001A73F3">
          <w:rPr>
            <w:noProof/>
            <w:webHidden/>
          </w:rPr>
          <w:t>19</w:t>
        </w:r>
        <w:r w:rsidR="00490BA1">
          <w:rPr>
            <w:noProof/>
            <w:webHidden/>
          </w:rPr>
          <w:fldChar w:fldCharType="end"/>
        </w:r>
      </w:hyperlink>
    </w:p>
    <w:p w14:paraId="7B91F913" w14:textId="41CCA4B3" w:rsidR="00490BA1" w:rsidRDefault="00FA5819">
      <w:pPr>
        <w:pStyle w:val="TableofFigures"/>
        <w:tabs>
          <w:tab w:val="right" w:leader="dot" w:pos="8486"/>
        </w:tabs>
        <w:rPr>
          <w:rFonts w:eastAsiaTheme="minorEastAsia" w:cstheme="minorBidi"/>
          <w:noProof/>
          <w:sz w:val="22"/>
          <w:szCs w:val="22"/>
          <w:lang w:eastAsia="zh-CN" w:bidi="ar-SA"/>
        </w:rPr>
      </w:pPr>
      <w:hyperlink r:id="rId13" w:anchor="_Toc466555553" w:history="1">
        <w:r w:rsidR="00490BA1" w:rsidRPr="0093736E">
          <w:rPr>
            <w:rStyle w:val="Hyperlink"/>
            <w:noProof/>
          </w:rPr>
          <w:t>Figure 9. Visualization of the fracture-passed cell dimensions.</w:t>
        </w:r>
        <w:r w:rsidR="00490BA1">
          <w:rPr>
            <w:noProof/>
            <w:webHidden/>
          </w:rPr>
          <w:tab/>
        </w:r>
        <w:r w:rsidR="00490BA1">
          <w:rPr>
            <w:noProof/>
            <w:webHidden/>
          </w:rPr>
          <w:fldChar w:fldCharType="begin"/>
        </w:r>
        <w:r w:rsidR="00490BA1">
          <w:rPr>
            <w:noProof/>
            <w:webHidden/>
          </w:rPr>
          <w:instrText xml:space="preserve"> PAGEREF _Toc466555553 \h </w:instrText>
        </w:r>
        <w:r w:rsidR="00490BA1">
          <w:rPr>
            <w:noProof/>
            <w:webHidden/>
          </w:rPr>
        </w:r>
        <w:r w:rsidR="00490BA1">
          <w:rPr>
            <w:noProof/>
            <w:webHidden/>
          </w:rPr>
          <w:fldChar w:fldCharType="separate"/>
        </w:r>
        <w:r w:rsidR="001A73F3">
          <w:rPr>
            <w:noProof/>
            <w:webHidden/>
          </w:rPr>
          <w:t>20</w:t>
        </w:r>
        <w:r w:rsidR="00490BA1">
          <w:rPr>
            <w:noProof/>
            <w:webHidden/>
          </w:rPr>
          <w:fldChar w:fldCharType="end"/>
        </w:r>
      </w:hyperlink>
    </w:p>
    <w:p w14:paraId="2A0D41D1" w14:textId="78B20CD5" w:rsidR="00490BA1" w:rsidRDefault="00FA5819">
      <w:pPr>
        <w:pStyle w:val="TableofFigures"/>
        <w:tabs>
          <w:tab w:val="right" w:leader="dot" w:pos="8486"/>
        </w:tabs>
        <w:rPr>
          <w:rFonts w:eastAsiaTheme="minorEastAsia" w:cstheme="minorBidi"/>
          <w:noProof/>
          <w:sz w:val="22"/>
          <w:szCs w:val="22"/>
          <w:lang w:eastAsia="zh-CN" w:bidi="ar-SA"/>
        </w:rPr>
      </w:pPr>
      <w:hyperlink r:id="rId14" w:anchor="_Toc466555554" w:history="1">
        <w:r w:rsidR="00490BA1" w:rsidRPr="0093736E">
          <w:rPr>
            <w:rStyle w:val="Hyperlink"/>
            <w:noProof/>
          </w:rPr>
          <w:t>Figure 10. Measurement of parameters with multiple fracture paths.</w:t>
        </w:r>
        <w:r w:rsidR="00490BA1">
          <w:rPr>
            <w:noProof/>
            <w:webHidden/>
          </w:rPr>
          <w:tab/>
        </w:r>
        <w:r w:rsidR="00490BA1">
          <w:rPr>
            <w:noProof/>
            <w:webHidden/>
          </w:rPr>
          <w:fldChar w:fldCharType="begin"/>
        </w:r>
        <w:r w:rsidR="00490BA1">
          <w:rPr>
            <w:noProof/>
            <w:webHidden/>
          </w:rPr>
          <w:instrText xml:space="preserve"> PAGEREF _Toc466555554 \h </w:instrText>
        </w:r>
        <w:r w:rsidR="00490BA1">
          <w:rPr>
            <w:noProof/>
            <w:webHidden/>
          </w:rPr>
        </w:r>
        <w:r w:rsidR="00490BA1">
          <w:rPr>
            <w:noProof/>
            <w:webHidden/>
          </w:rPr>
          <w:fldChar w:fldCharType="separate"/>
        </w:r>
        <w:r w:rsidR="001A73F3">
          <w:rPr>
            <w:noProof/>
            <w:webHidden/>
          </w:rPr>
          <w:t>21</w:t>
        </w:r>
        <w:r w:rsidR="00490BA1">
          <w:rPr>
            <w:noProof/>
            <w:webHidden/>
          </w:rPr>
          <w:fldChar w:fldCharType="end"/>
        </w:r>
      </w:hyperlink>
    </w:p>
    <w:p w14:paraId="59A2C8C3" w14:textId="4C68FA0E" w:rsidR="00490BA1" w:rsidRDefault="00FA5819">
      <w:pPr>
        <w:pStyle w:val="TableofFigures"/>
        <w:tabs>
          <w:tab w:val="right" w:leader="dot" w:pos="8486"/>
        </w:tabs>
        <w:rPr>
          <w:rFonts w:eastAsiaTheme="minorEastAsia" w:cstheme="minorBidi"/>
          <w:noProof/>
          <w:sz w:val="22"/>
          <w:szCs w:val="22"/>
          <w:lang w:eastAsia="zh-CN" w:bidi="ar-SA"/>
        </w:rPr>
      </w:pPr>
      <w:hyperlink r:id="rId15" w:anchor="_Toc466555555" w:history="1">
        <w:r w:rsidR="00490BA1" w:rsidRPr="0093736E">
          <w:rPr>
            <w:rStyle w:val="Hyperlink"/>
            <w:noProof/>
          </w:rPr>
          <w:t>Figure 10. Fracture path visualization of one part of 40 by 40 grids range.</w:t>
        </w:r>
        <w:r w:rsidR="00490BA1">
          <w:rPr>
            <w:noProof/>
            <w:webHidden/>
          </w:rPr>
          <w:tab/>
        </w:r>
        <w:r w:rsidR="00490BA1">
          <w:rPr>
            <w:noProof/>
            <w:webHidden/>
          </w:rPr>
          <w:fldChar w:fldCharType="begin"/>
        </w:r>
        <w:r w:rsidR="00490BA1">
          <w:rPr>
            <w:noProof/>
            <w:webHidden/>
          </w:rPr>
          <w:instrText xml:space="preserve"> PAGEREF _Toc466555555 \h </w:instrText>
        </w:r>
        <w:r w:rsidR="00490BA1">
          <w:rPr>
            <w:noProof/>
            <w:webHidden/>
          </w:rPr>
        </w:r>
        <w:r w:rsidR="00490BA1">
          <w:rPr>
            <w:noProof/>
            <w:webHidden/>
          </w:rPr>
          <w:fldChar w:fldCharType="separate"/>
        </w:r>
        <w:r w:rsidR="001A73F3">
          <w:rPr>
            <w:noProof/>
            <w:webHidden/>
          </w:rPr>
          <w:t>22</w:t>
        </w:r>
        <w:r w:rsidR="00490BA1">
          <w:rPr>
            <w:noProof/>
            <w:webHidden/>
          </w:rPr>
          <w:fldChar w:fldCharType="end"/>
        </w:r>
      </w:hyperlink>
    </w:p>
    <w:p w14:paraId="54FCD8E0" w14:textId="2E0118D4" w:rsidR="00490BA1" w:rsidRDefault="00FA5819">
      <w:pPr>
        <w:pStyle w:val="TableofFigures"/>
        <w:tabs>
          <w:tab w:val="right" w:leader="dot" w:pos="8486"/>
        </w:tabs>
        <w:rPr>
          <w:rFonts w:eastAsiaTheme="minorEastAsia" w:cstheme="minorBidi"/>
          <w:noProof/>
          <w:sz w:val="22"/>
          <w:szCs w:val="22"/>
          <w:lang w:eastAsia="zh-CN" w:bidi="ar-SA"/>
        </w:rPr>
      </w:pPr>
      <w:hyperlink w:anchor="_Toc466555556" w:history="1">
        <w:r w:rsidR="00490BA1" w:rsidRPr="0093736E">
          <w:rPr>
            <w:rStyle w:val="Hyperlink"/>
            <w:noProof/>
          </w:rPr>
          <w:t>Figure 11. Fracture cell interactions between its adjacent cells.</w:t>
        </w:r>
        <w:r w:rsidR="00490BA1">
          <w:rPr>
            <w:noProof/>
            <w:webHidden/>
          </w:rPr>
          <w:tab/>
        </w:r>
        <w:r w:rsidR="00490BA1">
          <w:rPr>
            <w:noProof/>
            <w:webHidden/>
          </w:rPr>
          <w:fldChar w:fldCharType="begin"/>
        </w:r>
        <w:r w:rsidR="00490BA1">
          <w:rPr>
            <w:noProof/>
            <w:webHidden/>
          </w:rPr>
          <w:instrText xml:space="preserve"> PAGEREF _Toc466555556 \h </w:instrText>
        </w:r>
        <w:r w:rsidR="00490BA1">
          <w:rPr>
            <w:noProof/>
            <w:webHidden/>
          </w:rPr>
        </w:r>
        <w:r w:rsidR="00490BA1">
          <w:rPr>
            <w:noProof/>
            <w:webHidden/>
          </w:rPr>
          <w:fldChar w:fldCharType="separate"/>
        </w:r>
        <w:r w:rsidR="001A73F3">
          <w:rPr>
            <w:noProof/>
            <w:webHidden/>
          </w:rPr>
          <w:t>23</w:t>
        </w:r>
        <w:r w:rsidR="00490BA1">
          <w:rPr>
            <w:noProof/>
            <w:webHidden/>
          </w:rPr>
          <w:fldChar w:fldCharType="end"/>
        </w:r>
      </w:hyperlink>
    </w:p>
    <w:p w14:paraId="0318E2C5" w14:textId="6EF226A9" w:rsidR="00490BA1" w:rsidRDefault="00FA5819">
      <w:pPr>
        <w:pStyle w:val="TableofFigures"/>
        <w:tabs>
          <w:tab w:val="right" w:leader="dot" w:pos="8486"/>
        </w:tabs>
        <w:rPr>
          <w:rFonts w:eastAsiaTheme="minorEastAsia" w:cstheme="minorBidi"/>
          <w:noProof/>
          <w:sz w:val="22"/>
          <w:szCs w:val="22"/>
          <w:lang w:eastAsia="zh-CN" w:bidi="ar-SA"/>
        </w:rPr>
      </w:pPr>
      <w:hyperlink w:anchor="_Toc466555557" w:history="1">
        <w:r w:rsidR="00490BA1" w:rsidRPr="0093736E">
          <w:rPr>
            <w:rStyle w:val="Hyperlink"/>
            <w:noProof/>
          </w:rPr>
          <w:t>Figure 13. The reservoir dimensions of geostatistically generated pattern.</w:t>
        </w:r>
        <w:r w:rsidR="00490BA1">
          <w:rPr>
            <w:noProof/>
            <w:webHidden/>
          </w:rPr>
          <w:tab/>
        </w:r>
        <w:r w:rsidR="00490BA1">
          <w:rPr>
            <w:noProof/>
            <w:webHidden/>
          </w:rPr>
          <w:fldChar w:fldCharType="begin"/>
        </w:r>
        <w:r w:rsidR="00490BA1">
          <w:rPr>
            <w:noProof/>
            <w:webHidden/>
          </w:rPr>
          <w:instrText xml:space="preserve"> PAGEREF _Toc466555557 \h </w:instrText>
        </w:r>
        <w:r w:rsidR="00490BA1">
          <w:rPr>
            <w:noProof/>
            <w:webHidden/>
          </w:rPr>
        </w:r>
        <w:r w:rsidR="00490BA1">
          <w:rPr>
            <w:noProof/>
            <w:webHidden/>
          </w:rPr>
          <w:fldChar w:fldCharType="separate"/>
        </w:r>
        <w:r w:rsidR="001A73F3">
          <w:rPr>
            <w:noProof/>
            <w:webHidden/>
          </w:rPr>
          <w:t>26</w:t>
        </w:r>
        <w:r w:rsidR="00490BA1">
          <w:rPr>
            <w:noProof/>
            <w:webHidden/>
          </w:rPr>
          <w:fldChar w:fldCharType="end"/>
        </w:r>
      </w:hyperlink>
    </w:p>
    <w:p w14:paraId="6CC0476D" w14:textId="61AFDD6F" w:rsidR="00490BA1" w:rsidRDefault="00FA5819">
      <w:pPr>
        <w:pStyle w:val="TableofFigures"/>
        <w:tabs>
          <w:tab w:val="right" w:leader="dot" w:pos="8486"/>
        </w:tabs>
        <w:rPr>
          <w:rFonts w:eastAsiaTheme="minorEastAsia" w:cstheme="minorBidi"/>
          <w:noProof/>
          <w:sz w:val="22"/>
          <w:szCs w:val="22"/>
          <w:lang w:eastAsia="zh-CN" w:bidi="ar-SA"/>
        </w:rPr>
      </w:pPr>
      <w:hyperlink w:anchor="_Toc466555558" w:history="1">
        <w:r w:rsidR="00490BA1" w:rsidRPr="0093736E">
          <w:rPr>
            <w:rStyle w:val="Hyperlink"/>
            <w:noProof/>
          </w:rPr>
          <w:t>Figure 14. reduced pattern (a) to (c) and the refined pattern (d).</w:t>
        </w:r>
        <w:r w:rsidR="00490BA1">
          <w:rPr>
            <w:noProof/>
            <w:webHidden/>
          </w:rPr>
          <w:tab/>
        </w:r>
        <w:r w:rsidR="00490BA1">
          <w:rPr>
            <w:noProof/>
            <w:webHidden/>
          </w:rPr>
          <w:fldChar w:fldCharType="begin"/>
        </w:r>
        <w:r w:rsidR="00490BA1">
          <w:rPr>
            <w:noProof/>
            <w:webHidden/>
          </w:rPr>
          <w:instrText xml:space="preserve"> PAGEREF _Toc466555558 \h </w:instrText>
        </w:r>
        <w:r w:rsidR="00490BA1">
          <w:rPr>
            <w:noProof/>
            <w:webHidden/>
          </w:rPr>
        </w:r>
        <w:r w:rsidR="00490BA1">
          <w:rPr>
            <w:noProof/>
            <w:webHidden/>
          </w:rPr>
          <w:fldChar w:fldCharType="separate"/>
        </w:r>
        <w:r w:rsidR="001A73F3">
          <w:rPr>
            <w:noProof/>
            <w:webHidden/>
          </w:rPr>
          <w:t>29</w:t>
        </w:r>
        <w:r w:rsidR="00490BA1">
          <w:rPr>
            <w:noProof/>
            <w:webHidden/>
          </w:rPr>
          <w:fldChar w:fldCharType="end"/>
        </w:r>
      </w:hyperlink>
    </w:p>
    <w:p w14:paraId="278112B8" w14:textId="4548A192" w:rsidR="00490BA1" w:rsidRDefault="00FA5819">
      <w:pPr>
        <w:pStyle w:val="TableofFigures"/>
        <w:tabs>
          <w:tab w:val="right" w:leader="dot" w:pos="8486"/>
        </w:tabs>
        <w:rPr>
          <w:rFonts w:eastAsiaTheme="minorEastAsia" w:cstheme="minorBidi"/>
          <w:noProof/>
          <w:sz w:val="22"/>
          <w:szCs w:val="22"/>
          <w:lang w:eastAsia="zh-CN" w:bidi="ar-SA"/>
        </w:rPr>
      </w:pPr>
      <w:hyperlink w:anchor="_Toc466555559" w:history="1">
        <w:r w:rsidR="00490BA1" w:rsidRPr="0093736E">
          <w:rPr>
            <w:rStyle w:val="Hyperlink"/>
            <w:noProof/>
          </w:rPr>
          <w:t>Figure 15. Relative permeability curves for both fracture cells and matrix cells.</w:t>
        </w:r>
        <w:r w:rsidR="00490BA1">
          <w:rPr>
            <w:noProof/>
            <w:webHidden/>
          </w:rPr>
          <w:tab/>
        </w:r>
        <w:r w:rsidR="00490BA1">
          <w:rPr>
            <w:noProof/>
            <w:webHidden/>
          </w:rPr>
          <w:fldChar w:fldCharType="begin"/>
        </w:r>
        <w:r w:rsidR="00490BA1">
          <w:rPr>
            <w:noProof/>
            <w:webHidden/>
          </w:rPr>
          <w:instrText xml:space="preserve"> PAGEREF _Toc466555559 \h </w:instrText>
        </w:r>
        <w:r w:rsidR="00490BA1">
          <w:rPr>
            <w:noProof/>
            <w:webHidden/>
          </w:rPr>
        </w:r>
        <w:r w:rsidR="00490BA1">
          <w:rPr>
            <w:noProof/>
            <w:webHidden/>
          </w:rPr>
          <w:fldChar w:fldCharType="separate"/>
        </w:r>
        <w:r w:rsidR="001A73F3">
          <w:rPr>
            <w:noProof/>
            <w:webHidden/>
          </w:rPr>
          <w:t>33</w:t>
        </w:r>
        <w:r w:rsidR="00490BA1">
          <w:rPr>
            <w:noProof/>
            <w:webHidden/>
          </w:rPr>
          <w:fldChar w:fldCharType="end"/>
        </w:r>
      </w:hyperlink>
    </w:p>
    <w:p w14:paraId="1DB7D977" w14:textId="431D5AF8" w:rsidR="00490BA1" w:rsidRDefault="00FA5819">
      <w:pPr>
        <w:pStyle w:val="TableofFigures"/>
        <w:tabs>
          <w:tab w:val="right" w:leader="dot" w:pos="8486"/>
        </w:tabs>
        <w:rPr>
          <w:rFonts w:eastAsiaTheme="minorEastAsia" w:cstheme="minorBidi"/>
          <w:noProof/>
          <w:sz w:val="22"/>
          <w:szCs w:val="22"/>
          <w:lang w:eastAsia="zh-CN" w:bidi="ar-SA"/>
        </w:rPr>
      </w:pPr>
      <w:hyperlink w:anchor="_Toc466555560" w:history="1">
        <w:r w:rsidR="00490BA1" w:rsidRPr="0093736E">
          <w:rPr>
            <w:rStyle w:val="Hyperlink"/>
            <w:noProof/>
          </w:rPr>
          <w:t>Figure 16. Capillary pressure curves for fracture for 1 µd, 100 nd and 10 nd.</w:t>
        </w:r>
        <w:r w:rsidR="00490BA1">
          <w:rPr>
            <w:noProof/>
            <w:webHidden/>
          </w:rPr>
          <w:tab/>
        </w:r>
        <w:r w:rsidR="00490BA1">
          <w:rPr>
            <w:noProof/>
            <w:webHidden/>
          </w:rPr>
          <w:fldChar w:fldCharType="begin"/>
        </w:r>
        <w:r w:rsidR="00490BA1">
          <w:rPr>
            <w:noProof/>
            <w:webHidden/>
          </w:rPr>
          <w:instrText xml:space="preserve"> PAGEREF _Toc466555560 \h </w:instrText>
        </w:r>
        <w:r w:rsidR="00490BA1">
          <w:rPr>
            <w:noProof/>
            <w:webHidden/>
          </w:rPr>
        </w:r>
        <w:r w:rsidR="00490BA1">
          <w:rPr>
            <w:noProof/>
            <w:webHidden/>
          </w:rPr>
          <w:fldChar w:fldCharType="separate"/>
        </w:r>
        <w:r w:rsidR="001A73F3">
          <w:rPr>
            <w:noProof/>
            <w:webHidden/>
          </w:rPr>
          <w:t>33</w:t>
        </w:r>
        <w:r w:rsidR="00490BA1">
          <w:rPr>
            <w:noProof/>
            <w:webHidden/>
          </w:rPr>
          <w:fldChar w:fldCharType="end"/>
        </w:r>
      </w:hyperlink>
    </w:p>
    <w:p w14:paraId="311E5BAF" w14:textId="6D22F9CB" w:rsidR="00490BA1" w:rsidRDefault="00FA5819">
      <w:pPr>
        <w:pStyle w:val="TableofFigures"/>
        <w:tabs>
          <w:tab w:val="right" w:leader="dot" w:pos="8486"/>
        </w:tabs>
        <w:rPr>
          <w:rFonts w:eastAsiaTheme="minorEastAsia" w:cstheme="minorBidi"/>
          <w:noProof/>
          <w:sz w:val="22"/>
          <w:szCs w:val="22"/>
          <w:lang w:eastAsia="zh-CN" w:bidi="ar-SA"/>
        </w:rPr>
      </w:pPr>
      <w:hyperlink r:id="rId16" w:anchor="_Toc466555561" w:history="1">
        <w:r w:rsidR="00490BA1" w:rsidRPr="0093736E">
          <w:rPr>
            <w:rStyle w:val="Hyperlink"/>
            <w:noProof/>
          </w:rPr>
          <w:t xml:space="preserve">Figure 15. Histogram of the heterogeneous porosity distribution with 80 </w:t>
        </w:r>
        <w:r w:rsidR="00490BA1" w:rsidRPr="0093736E">
          <w:rPr>
            <w:rStyle w:val="Hyperlink"/>
            <w:rFonts w:ascii="Times New Roman" w:hAnsi="Times New Roman"/>
            <w:noProof/>
          </w:rPr>
          <w:sym w:font="Symbol" w:char="F0B4"/>
        </w:r>
        <w:r w:rsidR="00490BA1" w:rsidRPr="0093736E">
          <w:rPr>
            <w:rStyle w:val="Hyperlink"/>
            <w:noProof/>
          </w:rPr>
          <w:t xml:space="preserve"> 80 cells.</w:t>
        </w:r>
        <w:r w:rsidR="00490BA1">
          <w:rPr>
            <w:noProof/>
            <w:webHidden/>
          </w:rPr>
          <w:tab/>
        </w:r>
        <w:r w:rsidR="00490BA1">
          <w:rPr>
            <w:noProof/>
            <w:webHidden/>
          </w:rPr>
          <w:fldChar w:fldCharType="begin"/>
        </w:r>
        <w:r w:rsidR="00490BA1">
          <w:rPr>
            <w:noProof/>
            <w:webHidden/>
          </w:rPr>
          <w:instrText xml:space="preserve"> PAGEREF _Toc466555561 \h </w:instrText>
        </w:r>
        <w:r w:rsidR="00490BA1">
          <w:rPr>
            <w:noProof/>
            <w:webHidden/>
          </w:rPr>
        </w:r>
        <w:r w:rsidR="00490BA1">
          <w:rPr>
            <w:noProof/>
            <w:webHidden/>
          </w:rPr>
          <w:fldChar w:fldCharType="separate"/>
        </w:r>
        <w:r w:rsidR="001A73F3">
          <w:rPr>
            <w:noProof/>
            <w:webHidden/>
          </w:rPr>
          <w:t>38</w:t>
        </w:r>
        <w:r w:rsidR="00490BA1">
          <w:rPr>
            <w:noProof/>
            <w:webHidden/>
          </w:rPr>
          <w:fldChar w:fldCharType="end"/>
        </w:r>
      </w:hyperlink>
    </w:p>
    <w:p w14:paraId="74B01DEA" w14:textId="34BF007A" w:rsidR="00490BA1" w:rsidRDefault="00FA5819">
      <w:pPr>
        <w:pStyle w:val="TableofFigures"/>
        <w:tabs>
          <w:tab w:val="right" w:leader="dot" w:pos="8486"/>
        </w:tabs>
        <w:rPr>
          <w:rFonts w:eastAsiaTheme="minorEastAsia" w:cstheme="minorBidi"/>
          <w:noProof/>
          <w:sz w:val="22"/>
          <w:szCs w:val="22"/>
          <w:lang w:eastAsia="zh-CN" w:bidi="ar-SA"/>
        </w:rPr>
      </w:pPr>
      <w:hyperlink r:id="rId17" w:anchor="_Toc466555562" w:history="1">
        <w:r w:rsidR="00490BA1" w:rsidRPr="0093736E">
          <w:rPr>
            <w:rStyle w:val="Hyperlink"/>
            <w:noProof/>
          </w:rPr>
          <w:t xml:space="preserve">Figure 16. Histogram of matrix permeability distribution with 80 </w:t>
        </w:r>
        <w:r w:rsidR="00490BA1" w:rsidRPr="0093736E">
          <w:rPr>
            <w:rStyle w:val="Hyperlink"/>
            <w:rFonts w:ascii="Times New Roman" w:hAnsi="Times New Roman"/>
            <w:noProof/>
          </w:rPr>
          <w:sym w:font="Symbol" w:char="F0B4"/>
        </w:r>
        <w:r w:rsidR="00490BA1" w:rsidRPr="0093736E">
          <w:rPr>
            <w:rStyle w:val="Hyperlink"/>
            <w:noProof/>
          </w:rPr>
          <w:t xml:space="preserve"> 80 cells.</w:t>
        </w:r>
        <w:r w:rsidR="00490BA1">
          <w:rPr>
            <w:noProof/>
            <w:webHidden/>
          </w:rPr>
          <w:tab/>
        </w:r>
        <w:r w:rsidR="00490BA1">
          <w:rPr>
            <w:noProof/>
            <w:webHidden/>
          </w:rPr>
          <w:fldChar w:fldCharType="begin"/>
        </w:r>
        <w:r w:rsidR="00490BA1">
          <w:rPr>
            <w:noProof/>
            <w:webHidden/>
          </w:rPr>
          <w:instrText xml:space="preserve"> PAGEREF _Toc466555562 \h </w:instrText>
        </w:r>
        <w:r w:rsidR="00490BA1">
          <w:rPr>
            <w:noProof/>
            <w:webHidden/>
          </w:rPr>
        </w:r>
        <w:r w:rsidR="00490BA1">
          <w:rPr>
            <w:noProof/>
            <w:webHidden/>
          </w:rPr>
          <w:fldChar w:fldCharType="separate"/>
        </w:r>
        <w:r w:rsidR="001A73F3">
          <w:rPr>
            <w:noProof/>
            <w:webHidden/>
          </w:rPr>
          <w:t>38</w:t>
        </w:r>
        <w:r w:rsidR="00490BA1">
          <w:rPr>
            <w:noProof/>
            <w:webHidden/>
          </w:rPr>
          <w:fldChar w:fldCharType="end"/>
        </w:r>
      </w:hyperlink>
    </w:p>
    <w:p w14:paraId="237895F1" w14:textId="7FF5611E" w:rsidR="00490BA1" w:rsidRDefault="00FA5819">
      <w:pPr>
        <w:pStyle w:val="TableofFigures"/>
        <w:tabs>
          <w:tab w:val="right" w:leader="dot" w:pos="8486"/>
        </w:tabs>
        <w:rPr>
          <w:rFonts w:eastAsiaTheme="minorEastAsia" w:cstheme="minorBidi"/>
          <w:noProof/>
          <w:sz w:val="22"/>
          <w:szCs w:val="22"/>
          <w:lang w:eastAsia="zh-CN" w:bidi="ar-SA"/>
        </w:rPr>
      </w:pPr>
      <w:hyperlink w:anchor="_Toc466555563" w:history="1">
        <w:r w:rsidR="00490BA1" w:rsidRPr="0093736E">
          <w:rPr>
            <w:rStyle w:val="Hyperlink"/>
            <w:noProof/>
          </w:rPr>
          <w:t>Figure 19. Average cumulative oil production curves with 50 realizations.</w:t>
        </w:r>
        <w:r w:rsidR="00490BA1">
          <w:rPr>
            <w:noProof/>
            <w:webHidden/>
          </w:rPr>
          <w:tab/>
        </w:r>
        <w:r w:rsidR="00490BA1">
          <w:rPr>
            <w:noProof/>
            <w:webHidden/>
          </w:rPr>
          <w:fldChar w:fldCharType="begin"/>
        </w:r>
        <w:r w:rsidR="00490BA1">
          <w:rPr>
            <w:noProof/>
            <w:webHidden/>
          </w:rPr>
          <w:instrText xml:space="preserve"> PAGEREF _Toc466555563 \h </w:instrText>
        </w:r>
        <w:r w:rsidR="00490BA1">
          <w:rPr>
            <w:noProof/>
            <w:webHidden/>
          </w:rPr>
        </w:r>
        <w:r w:rsidR="00490BA1">
          <w:rPr>
            <w:noProof/>
            <w:webHidden/>
          </w:rPr>
          <w:fldChar w:fldCharType="separate"/>
        </w:r>
        <w:r w:rsidR="001A73F3">
          <w:rPr>
            <w:noProof/>
            <w:webHidden/>
          </w:rPr>
          <w:t>43</w:t>
        </w:r>
        <w:r w:rsidR="00490BA1">
          <w:rPr>
            <w:noProof/>
            <w:webHidden/>
          </w:rPr>
          <w:fldChar w:fldCharType="end"/>
        </w:r>
      </w:hyperlink>
    </w:p>
    <w:p w14:paraId="641D02CF" w14:textId="070AD487" w:rsidR="00490BA1" w:rsidRDefault="00FA5819">
      <w:pPr>
        <w:pStyle w:val="TableofFigures"/>
        <w:tabs>
          <w:tab w:val="right" w:leader="dot" w:pos="8486"/>
        </w:tabs>
        <w:rPr>
          <w:rFonts w:eastAsiaTheme="minorEastAsia" w:cstheme="minorBidi"/>
          <w:noProof/>
          <w:sz w:val="22"/>
          <w:szCs w:val="22"/>
          <w:lang w:eastAsia="zh-CN" w:bidi="ar-SA"/>
        </w:rPr>
      </w:pPr>
      <w:hyperlink w:anchor="_Toc466555564" w:history="1">
        <w:r w:rsidR="00490BA1" w:rsidRPr="0093736E">
          <w:rPr>
            <w:rStyle w:val="Hyperlink"/>
            <w:noProof/>
          </w:rPr>
          <w:t>Figure 20. Cumulative oil production summary with time for first 50 years.</w:t>
        </w:r>
        <w:r w:rsidR="00490BA1">
          <w:rPr>
            <w:noProof/>
            <w:webHidden/>
          </w:rPr>
          <w:tab/>
        </w:r>
        <w:r w:rsidR="00490BA1">
          <w:rPr>
            <w:noProof/>
            <w:webHidden/>
          </w:rPr>
          <w:fldChar w:fldCharType="begin"/>
        </w:r>
        <w:r w:rsidR="00490BA1">
          <w:rPr>
            <w:noProof/>
            <w:webHidden/>
          </w:rPr>
          <w:instrText xml:space="preserve"> PAGEREF _Toc466555564 \h </w:instrText>
        </w:r>
        <w:r w:rsidR="00490BA1">
          <w:rPr>
            <w:noProof/>
            <w:webHidden/>
          </w:rPr>
        </w:r>
        <w:r w:rsidR="00490BA1">
          <w:rPr>
            <w:noProof/>
            <w:webHidden/>
          </w:rPr>
          <w:fldChar w:fldCharType="separate"/>
        </w:r>
        <w:r w:rsidR="001A73F3">
          <w:rPr>
            <w:noProof/>
            <w:webHidden/>
          </w:rPr>
          <w:t>47</w:t>
        </w:r>
        <w:r w:rsidR="00490BA1">
          <w:rPr>
            <w:noProof/>
            <w:webHidden/>
          </w:rPr>
          <w:fldChar w:fldCharType="end"/>
        </w:r>
      </w:hyperlink>
    </w:p>
    <w:p w14:paraId="4801AB3F" w14:textId="08EEA6D5" w:rsidR="00490BA1" w:rsidRDefault="00FA5819">
      <w:pPr>
        <w:pStyle w:val="TableofFigures"/>
        <w:tabs>
          <w:tab w:val="right" w:leader="dot" w:pos="8486"/>
        </w:tabs>
        <w:rPr>
          <w:rFonts w:eastAsiaTheme="minorEastAsia" w:cstheme="minorBidi"/>
          <w:noProof/>
          <w:sz w:val="22"/>
          <w:szCs w:val="22"/>
          <w:lang w:eastAsia="zh-CN" w:bidi="ar-SA"/>
        </w:rPr>
      </w:pPr>
      <w:hyperlink w:anchor="_Toc466555565" w:history="1">
        <w:r w:rsidR="00490BA1" w:rsidRPr="0093736E">
          <w:rPr>
            <w:rStyle w:val="Hyperlink"/>
            <w:noProof/>
          </w:rPr>
          <w:t>Figure 21. Pressure profiles after 7 years of production for 80 × 80 cells.</w:t>
        </w:r>
        <w:r w:rsidR="00490BA1">
          <w:rPr>
            <w:noProof/>
            <w:webHidden/>
          </w:rPr>
          <w:tab/>
        </w:r>
        <w:r w:rsidR="00490BA1">
          <w:rPr>
            <w:noProof/>
            <w:webHidden/>
          </w:rPr>
          <w:fldChar w:fldCharType="begin"/>
        </w:r>
        <w:r w:rsidR="00490BA1">
          <w:rPr>
            <w:noProof/>
            <w:webHidden/>
          </w:rPr>
          <w:instrText xml:space="preserve"> PAGEREF _Toc466555565 \h </w:instrText>
        </w:r>
        <w:r w:rsidR="00490BA1">
          <w:rPr>
            <w:noProof/>
            <w:webHidden/>
          </w:rPr>
        </w:r>
        <w:r w:rsidR="00490BA1">
          <w:rPr>
            <w:noProof/>
            <w:webHidden/>
          </w:rPr>
          <w:fldChar w:fldCharType="separate"/>
        </w:r>
        <w:r w:rsidR="001A73F3">
          <w:rPr>
            <w:noProof/>
            <w:webHidden/>
          </w:rPr>
          <w:t>50</w:t>
        </w:r>
        <w:r w:rsidR="00490BA1">
          <w:rPr>
            <w:noProof/>
            <w:webHidden/>
          </w:rPr>
          <w:fldChar w:fldCharType="end"/>
        </w:r>
      </w:hyperlink>
    </w:p>
    <w:p w14:paraId="031366E2" w14:textId="277202FC" w:rsidR="00490BA1" w:rsidRDefault="00FA5819">
      <w:pPr>
        <w:pStyle w:val="TableofFigures"/>
        <w:tabs>
          <w:tab w:val="right" w:leader="dot" w:pos="8486"/>
        </w:tabs>
        <w:rPr>
          <w:rFonts w:eastAsiaTheme="minorEastAsia" w:cstheme="minorBidi"/>
          <w:noProof/>
          <w:sz w:val="22"/>
          <w:szCs w:val="22"/>
          <w:lang w:eastAsia="zh-CN" w:bidi="ar-SA"/>
        </w:rPr>
      </w:pPr>
      <w:hyperlink w:anchor="_Toc466555566" w:history="1">
        <w:r w:rsidR="00490BA1" w:rsidRPr="0093736E">
          <w:rPr>
            <w:rStyle w:val="Hyperlink"/>
            <w:noProof/>
          </w:rPr>
          <w:t>Figure 22. Oil saturation profiles after 7 years of production for 80 × 80 cells.</w:t>
        </w:r>
        <w:r w:rsidR="00490BA1">
          <w:rPr>
            <w:noProof/>
            <w:webHidden/>
          </w:rPr>
          <w:tab/>
        </w:r>
        <w:r w:rsidR="00490BA1">
          <w:rPr>
            <w:noProof/>
            <w:webHidden/>
          </w:rPr>
          <w:fldChar w:fldCharType="begin"/>
        </w:r>
        <w:r w:rsidR="00490BA1">
          <w:rPr>
            <w:noProof/>
            <w:webHidden/>
          </w:rPr>
          <w:instrText xml:space="preserve"> PAGEREF _Toc466555566 \h </w:instrText>
        </w:r>
        <w:r w:rsidR="00490BA1">
          <w:rPr>
            <w:noProof/>
            <w:webHidden/>
          </w:rPr>
        </w:r>
        <w:r w:rsidR="00490BA1">
          <w:rPr>
            <w:noProof/>
            <w:webHidden/>
          </w:rPr>
          <w:fldChar w:fldCharType="separate"/>
        </w:r>
        <w:r w:rsidR="001A73F3">
          <w:rPr>
            <w:noProof/>
            <w:webHidden/>
          </w:rPr>
          <w:t>53</w:t>
        </w:r>
        <w:r w:rsidR="00490BA1">
          <w:rPr>
            <w:noProof/>
            <w:webHidden/>
          </w:rPr>
          <w:fldChar w:fldCharType="end"/>
        </w:r>
      </w:hyperlink>
    </w:p>
    <w:p w14:paraId="1A5E9B29" w14:textId="1CA2DE00" w:rsidR="00490BA1" w:rsidRDefault="00FA5819">
      <w:pPr>
        <w:pStyle w:val="TableofFigures"/>
        <w:tabs>
          <w:tab w:val="right" w:leader="dot" w:pos="8486"/>
        </w:tabs>
        <w:rPr>
          <w:rFonts w:eastAsiaTheme="minorEastAsia" w:cstheme="minorBidi"/>
          <w:noProof/>
          <w:sz w:val="22"/>
          <w:szCs w:val="22"/>
          <w:lang w:eastAsia="zh-CN" w:bidi="ar-SA"/>
        </w:rPr>
      </w:pPr>
      <w:hyperlink w:anchor="_Toc466555567" w:history="1">
        <w:r w:rsidR="00490BA1" w:rsidRPr="0093736E">
          <w:rPr>
            <w:rStyle w:val="Hyperlink"/>
            <w:noProof/>
          </w:rPr>
          <w:t>Figure 23. Saturations after 7 years for 80 × 80 cells in a different legend scale.</w:t>
        </w:r>
        <w:r w:rsidR="00490BA1">
          <w:rPr>
            <w:noProof/>
            <w:webHidden/>
          </w:rPr>
          <w:tab/>
        </w:r>
        <w:r w:rsidR="00490BA1">
          <w:rPr>
            <w:noProof/>
            <w:webHidden/>
          </w:rPr>
          <w:fldChar w:fldCharType="begin"/>
        </w:r>
        <w:r w:rsidR="00490BA1">
          <w:rPr>
            <w:noProof/>
            <w:webHidden/>
          </w:rPr>
          <w:instrText xml:space="preserve"> PAGEREF _Toc466555567 \h </w:instrText>
        </w:r>
        <w:r w:rsidR="00490BA1">
          <w:rPr>
            <w:noProof/>
            <w:webHidden/>
          </w:rPr>
        </w:r>
        <w:r w:rsidR="00490BA1">
          <w:rPr>
            <w:noProof/>
            <w:webHidden/>
          </w:rPr>
          <w:fldChar w:fldCharType="separate"/>
        </w:r>
        <w:r w:rsidR="001A73F3">
          <w:rPr>
            <w:noProof/>
            <w:webHidden/>
          </w:rPr>
          <w:t>56</w:t>
        </w:r>
        <w:r w:rsidR="00490BA1">
          <w:rPr>
            <w:noProof/>
            <w:webHidden/>
          </w:rPr>
          <w:fldChar w:fldCharType="end"/>
        </w:r>
      </w:hyperlink>
    </w:p>
    <w:p w14:paraId="3A732A12" w14:textId="2EC67B77" w:rsidR="00490BA1" w:rsidRDefault="00FA5819">
      <w:pPr>
        <w:pStyle w:val="TableofFigures"/>
        <w:tabs>
          <w:tab w:val="right" w:leader="dot" w:pos="8486"/>
        </w:tabs>
        <w:rPr>
          <w:rFonts w:eastAsiaTheme="minorEastAsia" w:cstheme="minorBidi"/>
          <w:noProof/>
          <w:sz w:val="22"/>
          <w:szCs w:val="22"/>
          <w:lang w:eastAsia="zh-CN" w:bidi="ar-SA"/>
        </w:rPr>
      </w:pPr>
      <w:hyperlink w:anchor="_Toc466555568" w:history="1">
        <w:r w:rsidR="00490BA1" w:rsidRPr="0093736E">
          <w:rPr>
            <w:rStyle w:val="Hyperlink"/>
            <w:noProof/>
          </w:rPr>
          <w:t>Figure 24. Cumulative production with time for first 50 years with 80 × 80 cells.</w:t>
        </w:r>
        <w:r w:rsidR="00490BA1">
          <w:rPr>
            <w:noProof/>
            <w:webHidden/>
          </w:rPr>
          <w:tab/>
        </w:r>
        <w:r w:rsidR="00490BA1">
          <w:rPr>
            <w:noProof/>
            <w:webHidden/>
          </w:rPr>
          <w:fldChar w:fldCharType="begin"/>
        </w:r>
        <w:r w:rsidR="00490BA1">
          <w:rPr>
            <w:noProof/>
            <w:webHidden/>
          </w:rPr>
          <w:instrText xml:space="preserve"> PAGEREF _Toc466555568 \h </w:instrText>
        </w:r>
        <w:r w:rsidR="00490BA1">
          <w:rPr>
            <w:noProof/>
            <w:webHidden/>
          </w:rPr>
        </w:r>
        <w:r w:rsidR="00490BA1">
          <w:rPr>
            <w:noProof/>
            <w:webHidden/>
          </w:rPr>
          <w:fldChar w:fldCharType="separate"/>
        </w:r>
        <w:r w:rsidR="001A73F3">
          <w:rPr>
            <w:noProof/>
            <w:webHidden/>
          </w:rPr>
          <w:t>58</w:t>
        </w:r>
        <w:r w:rsidR="00490BA1">
          <w:rPr>
            <w:noProof/>
            <w:webHidden/>
          </w:rPr>
          <w:fldChar w:fldCharType="end"/>
        </w:r>
      </w:hyperlink>
    </w:p>
    <w:p w14:paraId="6F21CB87" w14:textId="097E999B" w:rsidR="00490BA1" w:rsidRDefault="00FA5819">
      <w:pPr>
        <w:pStyle w:val="TableofFigures"/>
        <w:tabs>
          <w:tab w:val="right" w:leader="dot" w:pos="8486"/>
        </w:tabs>
        <w:rPr>
          <w:rFonts w:eastAsiaTheme="minorEastAsia" w:cstheme="minorBidi"/>
          <w:noProof/>
          <w:sz w:val="22"/>
          <w:szCs w:val="22"/>
          <w:lang w:eastAsia="zh-CN" w:bidi="ar-SA"/>
        </w:rPr>
      </w:pPr>
      <w:hyperlink w:anchor="_Toc466555569" w:history="1">
        <w:r w:rsidR="00490BA1" w:rsidRPr="0093736E">
          <w:rPr>
            <w:rStyle w:val="Hyperlink"/>
            <w:noProof/>
          </w:rPr>
          <w:t>Figure 25. Pressure after 7 yr of production with 80 × 80 cells for case 2 and 4.</w:t>
        </w:r>
        <w:r w:rsidR="00490BA1">
          <w:rPr>
            <w:noProof/>
            <w:webHidden/>
          </w:rPr>
          <w:tab/>
        </w:r>
        <w:r w:rsidR="00490BA1">
          <w:rPr>
            <w:noProof/>
            <w:webHidden/>
          </w:rPr>
          <w:fldChar w:fldCharType="begin"/>
        </w:r>
        <w:r w:rsidR="00490BA1">
          <w:rPr>
            <w:noProof/>
            <w:webHidden/>
          </w:rPr>
          <w:instrText xml:space="preserve"> PAGEREF _Toc466555569 \h </w:instrText>
        </w:r>
        <w:r w:rsidR="00490BA1">
          <w:rPr>
            <w:noProof/>
            <w:webHidden/>
          </w:rPr>
        </w:r>
        <w:r w:rsidR="00490BA1">
          <w:rPr>
            <w:noProof/>
            <w:webHidden/>
          </w:rPr>
          <w:fldChar w:fldCharType="separate"/>
        </w:r>
        <w:r w:rsidR="001A73F3">
          <w:rPr>
            <w:noProof/>
            <w:webHidden/>
          </w:rPr>
          <w:t>62</w:t>
        </w:r>
        <w:r w:rsidR="00490BA1">
          <w:rPr>
            <w:noProof/>
            <w:webHidden/>
          </w:rPr>
          <w:fldChar w:fldCharType="end"/>
        </w:r>
      </w:hyperlink>
    </w:p>
    <w:p w14:paraId="7E89F5D2" w14:textId="5D70D9D2" w:rsidR="00490BA1" w:rsidRDefault="00FA5819">
      <w:pPr>
        <w:pStyle w:val="TableofFigures"/>
        <w:tabs>
          <w:tab w:val="right" w:leader="dot" w:pos="8486"/>
        </w:tabs>
        <w:rPr>
          <w:rFonts w:eastAsiaTheme="minorEastAsia" w:cstheme="minorBidi"/>
          <w:noProof/>
          <w:sz w:val="22"/>
          <w:szCs w:val="22"/>
          <w:lang w:eastAsia="zh-CN" w:bidi="ar-SA"/>
        </w:rPr>
      </w:pPr>
      <w:hyperlink w:anchor="_Toc466555570" w:history="1">
        <w:r w:rsidR="00490BA1" w:rsidRPr="0093736E">
          <w:rPr>
            <w:rStyle w:val="Hyperlink"/>
            <w:noProof/>
          </w:rPr>
          <w:t>Figure 26. Saturations after 7 yr of production with 80 × 80 cells for case 2 and 4.</w:t>
        </w:r>
        <w:r w:rsidR="00490BA1">
          <w:rPr>
            <w:noProof/>
            <w:webHidden/>
          </w:rPr>
          <w:tab/>
        </w:r>
        <w:r w:rsidR="00490BA1">
          <w:rPr>
            <w:noProof/>
            <w:webHidden/>
          </w:rPr>
          <w:fldChar w:fldCharType="begin"/>
        </w:r>
        <w:r w:rsidR="00490BA1">
          <w:rPr>
            <w:noProof/>
            <w:webHidden/>
          </w:rPr>
          <w:instrText xml:space="preserve"> PAGEREF _Toc466555570 \h </w:instrText>
        </w:r>
        <w:r w:rsidR="00490BA1">
          <w:rPr>
            <w:noProof/>
            <w:webHidden/>
          </w:rPr>
        </w:r>
        <w:r w:rsidR="00490BA1">
          <w:rPr>
            <w:noProof/>
            <w:webHidden/>
          </w:rPr>
          <w:fldChar w:fldCharType="separate"/>
        </w:r>
        <w:r w:rsidR="001A73F3">
          <w:rPr>
            <w:noProof/>
            <w:webHidden/>
          </w:rPr>
          <w:t>65</w:t>
        </w:r>
        <w:r w:rsidR="00490BA1">
          <w:rPr>
            <w:noProof/>
            <w:webHidden/>
          </w:rPr>
          <w:fldChar w:fldCharType="end"/>
        </w:r>
      </w:hyperlink>
    </w:p>
    <w:p w14:paraId="0DA87C31" w14:textId="265A29CE" w:rsidR="00490BA1" w:rsidRDefault="00FA5819">
      <w:pPr>
        <w:pStyle w:val="TableofFigures"/>
        <w:tabs>
          <w:tab w:val="right" w:leader="dot" w:pos="8486"/>
        </w:tabs>
        <w:rPr>
          <w:rFonts w:eastAsiaTheme="minorEastAsia" w:cstheme="minorBidi"/>
          <w:noProof/>
          <w:sz w:val="22"/>
          <w:szCs w:val="22"/>
          <w:lang w:eastAsia="zh-CN" w:bidi="ar-SA"/>
        </w:rPr>
      </w:pPr>
      <w:hyperlink w:anchor="_Toc466555571" w:history="1">
        <w:r w:rsidR="00490BA1" w:rsidRPr="0093736E">
          <w:rPr>
            <w:rStyle w:val="Hyperlink"/>
            <w:noProof/>
          </w:rPr>
          <w:t>Figure 27. Saturations after 7 yr for case 2 and case 4 with another scale.</w:t>
        </w:r>
        <w:r w:rsidR="00490BA1">
          <w:rPr>
            <w:noProof/>
            <w:webHidden/>
          </w:rPr>
          <w:tab/>
        </w:r>
        <w:r w:rsidR="00490BA1">
          <w:rPr>
            <w:noProof/>
            <w:webHidden/>
          </w:rPr>
          <w:fldChar w:fldCharType="begin"/>
        </w:r>
        <w:r w:rsidR="00490BA1">
          <w:rPr>
            <w:noProof/>
            <w:webHidden/>
          </w:rPr>
          <w:instrText xml:space="preserve"> PAGEREF _Toc466555571 \h </w:instrText>
        </w:r>
        <w:r w:rsidR="00490BA1">
          <w:rPr>
            <w:noProof/>
            <w:webHidden/>
          </w:rPr>
        </w:r>
        <w:r w:rsidR="00490BA1">
          <w:rPr>
            <w:noProof/>
            <w:webHidden/>
          </w:rPr>
          <w:fldChar w:fldCharType="separate"/>
        </w:r>
        <w:r w:rsidR="001A73F3">
          <w:rPr>
            <w:noProof/>
            <w:webHidden/>
          </w:rPr>
          <w:t>68</w:t>
        </w:r>
        <w:r w:rsidR="00490BA1">
          <w:rPr>
            <w:noProof/>
            <w:webHidden/>
          </w:rPr>
          <w:fldChar w:fldCharType="end"/>
        </w:r>
      </w:hyperlink>
    </w:p>
    <w:p w14:paraId="13B123DE" w14:textId="37CD1109" w:rsidR="00490BA1" w:rsidRDefault="00FA5819">
      <w:pPr>
        <w:pStyle w:val="TableofFigures"/>
        <w:tabs>
          <w:tab w:val="right" w:leader="dot" w:pos="8486"/>
        </w:tabs>
        <w:rPr>
          <w:rFonts w:eastAsiaTheme="minorEastAsia" w:cstheme="minorBidi"/>
          <w:noProof/>
          <w:sz w:val="22"/>
          <w:szCs w:val="22"/>
          <w:lang w:eastAsia="zh-CN" w:bidi="ar-SA"/>
        </w:rPr>
      </w:pPr>
      <w:hyperlink w:anchor="_Toc466555572" w:history="1">
        <w:r w:rsidR="00490BA1" w:rsidRPr="0093736E">
          <w:rPr>
            <w:rStyle w:val="Hyperlink"/>
            <w:noProof/>
          </w:rPr>
          <w:t xml:space="preserve">Figure 28. Pressures after 7 yr of production with 80 </w:t>
        </w:r>
        <w:r w:rsidR="00490BA1" w:rsidRPr="0093736E">
          <w:rPr>
            <w:rStyle w:val="Hyperlink"/>
            <w:rFonts w:cstheme="minorHAnsi"/>
            <w:noProof/>
          </w:rPr>
          <w:t>×</w:t>
        </w:r>
        <w:r w:rsidR="00490BA1" w:rsidRPr="0093736E">
          <w:rPr>
            <w:rStyle w:val="Hyperlink"/>
            <w:noProof/>
          </w:rPr>
          <w:t xml:space="preserve"> 80 cells for case 3 and 5.</w:t>
        </w:r>
        <w:r w:rsidR="00490BA1">
          <w:rPr>
            <w:noProof/>
            <w:webHidden/>
          </w:rPr>
          <w:tab/>
        </w:r>
        <w:r w:rsidR="00490BA1">
          <w:rPr>
            <w:noProof/>
            <w:webHidden/>
          </w:rPr>
          <w:fldChar w:fldCharType="begin"/>
        </w:r>
        <w:r w:rsidR="00490BA1">
          <w:rPr>
            <w:noProof/>
            <w:webHidden/>
          </w:rPr>
          <w:instrText xml:space="preserve"> PAGEREF _Toc466555572 \h </w:instrText>
        </w:r>
        <w:r w:rsidR="00490BA1">
          <w:rPr>
            <w:noProof/>
            <w:webHidden/>
          </w:rPr>
        </w:r>
        <w:r w:rsidR="00490BA1">
          <w:rPr>
            <w:noProof/>
            <w:webHidden/>
          </w:rPr>
          <w:fldChar w:fldCharType="separate"/>
        </w:r>
        <w:r w:rsidR="001A73F3">
          <w:rPr>
            <w:noProof/>
            <w:webHidden/>
          </w:rPr>
          <w:t>71</w:t>
        </w:r>
        <w:r w:rsidR="00490BA1">
          <w:rPr>
            <w:noProof/>
            <w:webHidden/>
          </w:rPr>
          <w:fldChar w:fldCharType="end"/>
        </w:r>
      </w:hyperlink>
    </w:p>
    <w:p w14:paraId="0DB9BABE" w14:textId="6C52C6C2" w:rsidR="00490BA1" w:rsidRDefault="00FA5819">
      <w:pPr>
        <w:pStyle w:val="TableofFigures"/>
        <w:tabs>
          <w:tab w:val="right" w:leader="dot" w:pos="8486"/>
        </w:tabs>
        <w:rPr>
          <w:rFonts w:eastAsiaTheme="minorEastAsia" w:cstheme="minorBidi"/>
          <w:noProof/>
          <w:sz w:val="22"/>
          <w:szCs w:val="22"/>
          <w:lang w:eastAsia="zh-CN" w:bidi="ar-SA"/>
        </w:rPr>
      </w:pPr>
      <w:hyperlink w:anchor="_Toc466555573" w:history="1">
        <w:r w:rsidR="00490BA1" w:rsidRPr="0093736E">
          <w:rPr>
            <w:rStyle w:val="Hyperlink"/>
            <w:noProof/>
          </w:rPr>
          <w:t>Figure 29. Saturations after 7 yr of production with 80 × 80 cells for case 3 and 5.</w:t>
        </w:r>
        <w:r w:rsidR="00490BA1">
          <w:rPr>
            <w:noProof/>
            <w:webHidden/>
          </w:rPr>
          <w:tab/>
        </w:r>
        <w:r w:rsidR="00490BA1">
          <w:rPr>
            <w:noProof/>
            <w:webHidden/>
          </w:rPr>
          <w:fldChar w:fldCharType="begin"/>
        </w:r>
        <w:r w:rsidR="00490BA1">
          <w:rPr>
            <w:noProof/>
            <w:webHidden/>
          </w:rPr>
          <w:instrText xml:space="preserve"> PAGEREF _Toc466555573 \h </w:instrText>
        </w:r>
        <w:r w:rsidR="00490BA1">
          <w:rPr>
            <w:noProof/>
            <w:webHidden/>
          </w:rPr>
        </w:r>
        <w:r w:rsidR="00490BA1">
          <w:rPr>
            <w:noProof/>
            <w:webHidden/>
          </w:rPr>
          <w:fldChar w:fldCharType="separate"/>
        </w:r>
        <w:r w:rsidR="001A73F3">
          <w:rPr>
            <w:noProof/>
            <w:webHidden/>
          </w:rPr>
          <w:t>74</w:t>
        </w:r>
        <w:r w:rsidR="00490BA1">
          <w:rPr>
            <w:noProof/>
            <w:webHidden/>
          </w:rPr>
          <w:fldChar w:fldCharType="end"/>
        </w:r>
      </w:hyperlink>
    </w:p>
    <w:p w14:paraId="293DBC41" w14:textId="1B3B657A" w:rsidR="00490BA1" w:rsidRDefault="00FA5819">
      <w:pPr>
        <w:pStyle w:val="TableofFigures"/>
        <w:tabs>
          <w:tab w:val="right" w:leader="dot" w:pos="8486"/>
        </w:tabs>
        <w:rPr>
          <w:rFonts w:eastAsiaTheme="minorEastAsia" w:cstheme="minorBidi"/>
          <w:noProof/>
          <w:sz w:val="22"/>
          <w:szCs w:val="22"/>
          <w:lang w:eastAsia="zh-CN" w:bidi="ar-SA"/>
        </w:rPr>
      </w:pPr>
      <w:hyperlink w:anchor="_Toc466555574" w:history="1">
        <w:r w:rsidR="00490BA1" w:rsidRPr="0093736E">
          <w:rPr>
            <w:rStyle w:val="Hyperlink"/>
            <w:noProof/>
          </w:rPr>
          <w:t>Figure 30. Saturations after 7 yr for case 3 and case 5 with another scale.</w:t>
        </w:r>
        <w:r w:rsidR="00490BA1">
          <w:rPr>
            <w:noProof/>
            <w:webHidden/>
          </w:rPr>
          <w:tab/>
        </w:r>
        <w:r w:rsidR="00490BA1">
          <w:rPr>
            <w:noProof/>
            <w:webHidden/>
          </w:rPr>
          <w:fldChar w:fldCharType="begin"/>
        </w:r>
        <w:r w:rsidR="00490BA1">
          <w:rPr>
            <w:noProof/>
            <w:webHidden/>
          </w:rPr>
          <w:instrText xml:space="preserve"> PAGEREF _Toc466555574 \h </w:instrText>
        </w:r>
        <w:r w:rsidR="00490BA1">
          <w:rPr>
            <w:noProof/>
            <w:webHidden/>
          </w:rPr>
        </w:r>
        <w:r w:rsidR="00490BA1">
          <w:rPr>
            <w:noProof/>
            <w:webHidden/>
          </w:rPr>
          <w:fldChar w:fldCharType="separate"/>
        </w:r>
        <w:r w:rsidR="001A73F3">
          <w:rPr>
            <w:noProof/>
            <w:webHidden/>
          </w:rPr>
          <w:t>77</w:t>
        </w:r>
        <w:r w:rsidR="00490BA1">
          <w:rPr>
            <w:noProof/>
            <w:webHidden/>
          </w:rPr>
          <w:fldChar w:fldCharType="end"/>
        </w:r>
      </w:hyperlink>
    </w:p>
    <w:p w14:paraId="28F1C380" w14:textId="63B6C645" w:rsidR="00DA1971" w:rsidRDefault="00AA4AED" w:rsidP="00FA5819">
      <w:pPr>
        <w:pStyle w:val="Heading1"/>
      </w:pPr>
      <w:r>
        <w:fldChar w:fldCharType="end"/>
      </w:r>
      <w:r w:rsidR="00DA1971">
        <w:br w:type="page"/>
      </w:r>
      <w:bookmarkStart w:id="6" w:name="_Toc310579467"/>
      <w:bookmarkStart w:id="7" w:name="_Toc466887982"/>
      <w:r w:rsidR="00DA1971">
        <w:t>Abstract</w:t>
      </w:r>
      <w:bookmarkEnd w:id="6"/>
      <w:bookmarkEnd w:id="7"/>
    </w:p>
    <w:p w14:paraId="1FFB03D5" w14:textId="0AFE336B" w:rsidR="00B36CBA" w:rsidRDefault="00B36CBA" w:rsidP="00B36CBA">
      <w:pPr>
        <w:jc w:val="both"/>
        <w:rPr>
          <w:rFonts w:ascii="Times New Roman" w:hAnsi="Times New Roman"/>
        </w:rPr>
      </w:pPr>
      <w:r w:rsidRPr="00AB12CA">
        <w:rPr>
          <w:rFonts w:ascii="Times New Roman" w:hAnsi="Times New Roman"/>
        </w:rPr>
        <w:t xml:space="preserve">Our advancement in hydraulic fracturing has enabled us to produce </w:t>
      </w:r>
      <w:r>
        <w:rPr>
          <w:rFonts w:ascii="Times New Roman" w:hAnsi="Times New Roman"/>
        </w:rPr>
        <w:t xml:space="preserve">shale </w:t>
      </w:r>
      <w:r w:rsidRPr="00AB12CA">
        <w:rPr>
          <w:rFonts w:ascii="Times New Roman" w:hAnsi="Times New Roman"/>
        </w:rPr>
        <w:t>formations economically. The formation stimulation is successful when the effective transport properties of the formation is improved significantly, which is achieved usually by creating multiple intersecting curved (complex) fractures</w:t>
      </w:r>
      <w:r>
        <w:rPr>
          <w:rFonts w:ascii="Times New Roman" w:hAnsi="Times New Roman"/>
        </w:rPr>
        <w:t xml:space="preserve"> in tight formations</w:t>
      </w:r>
      <w:r w:rsidRPr="00AB12CA">
        <w:rPr>
          <w:rFonts w:ascii="Times New Roman" w:hAnsi="Times New Roman"/>
        </w:rPr>
        <w:t>. The transport mechanisms are fundamentally different from those of high-permeable (conventional) formations</w:t>
      </w:r>
      <w:r>
        <w:rPr>
          <w:rFonts w:ascii="Times New Roman" w:hAnsi="Times New Roman"/>
        </w:rPr>
        <w:t xml:space="preserve"> since the </w:t>
      </w:r>
      <w:r w:rsidRPr="00AB12CA">
        <w:rPr>
          <w:rFonts w:ascii="Times New Roman" w:hAnsi="Times New Roman"/>
        </w:rPr>
        <w:t xml:space="preserve">fracture-matrix contact </w:t>
      </w:r>
      <w:r w:rsidR="00B102A4">
        <w:rPr>
          <w:rFonts w:ascii="Times New Roman" w:hAnsi="Times New Roman"/>
        </w:rPr>
        <w:t>surface</w:t>
      </w:r>
      <w:r w:rsidRPr="00AB12CA">
        <w:rPr>
          <w:rFonts w:ascii="Times New Roman" w:hAnsi="Times New Roman"/>
        </w:rPr>
        <w:t xml:space="preserve">, which is </w:t>
      </w:r>
      <w:r>
        <w:rPr>
          <w:rFonts w:ascii="Times New Roman" w:hAnsi="Times New Roman"/>
        </w:rPr>
        <w:t xml:space="preserve">often </w:t>
      </w:r>
      <w:r w:rsidRPr="00AB12CA">
        <w:rPr>
          <w:rFonts w:ascii="Times New Roman" w:hAnsi="Times New Roman"/>
        </w:rPr>
        <w:t>curved, is much larger.</w:t>
      </w:r>
      <w:r>
        <w:rPr>
          <w:rFonts w:ascii="Times New Roman" w:hAnsi="Times New Roman"/>
        </w:rPr>
        <w:t xml:space="preserve"> T</w:t>
      </w:r>
      <w:r w:rsidRPr="00AB12CA">
        <w:rPr>
          <w:rFonts w:ascii="Times New Roman" w:hAnsi="Times New Roman"/>
        </w:rPr>
        <w:t xml:space="preserve">he difference between the transport properties of the matrix and </w:t>
      </w:r>
      <w:r>
        <w:rPr>
          <w:rFonts w:ascii="Times New Roman" w:hAnsi="Times New Roman"/>
        </w:rPr>
        <w:t xml:space="preserve">the </w:t>
      </w:r>
      <w:r w:rsidRPr="00AB12CA">
        <w:rPr>
          <w:rFonts w:ascii="Times New Roman" w:hAnsi="Times New Roman"/>
        </w:rPr>
        <w:t xml:space="preserve">fractures </w:t>
      </w:r>
      <w:r>
        <w:rPr>
          <w:rFonts w:ascii="Times New Roman" w:hAnsi="Times New Roman"/>
        </w:rPr>
        <w:t xml:space="preserve">is also </w:t>
      </w:r>
      <w:r w:rsidRPr="00AB12CA">
        <w:rPr>
          <w:rFonts w:ascii="Times New Roman" w:hAnsi="Times New Roman"/>
        </w:rPr>
        <w:t>more significant</w:t>
      </w:r>
      <w:r>
        <w:rPr>
          <w:rFonts w:ascii="Times New Roman" w:hAnsi="Times New Roman"/>
        </w:rPr>
        <w:t>, in shales, which adds another complexity to this problem.</w:t>
      </w:r>
    </w:p>
    <w:p w14:paraId="7BCEC630" w14:textId="77777777" w:rsidR="00B36CBA" w:rsidRDefault="00B36CBA" w:rsidP="00B36CBA">
      <w:pPr>
        <w:jc w:val="both"/>
        <w:rPr>
          <w:rFonts w:ascii="Times New Roman" w:hAnsi="Times New Roman"/>
        </w:rPr>
      </w:pPr>
    </w:p>
    <w:p w14:paraId="4696080A" w14:textId="77777777" w:rsidR="00B36CBA" w:rsidRDefault="00B36CBA" w:rsidP="00B36CBA">
      <w:pPr>
        <w:jc w:val="both"/>
        <w:rPr>
          <w:rFonts w:ascii="Times New Roman" w:hAnsi="Times New Roman"/>
        </w:rPr>
      </w:pPr>
      <w:r w:rsidRPr="00AB12CA">
        <w:rPr>
          <w:rFonts w:ascii="Times New Roman" w:hAnsi="Times New Roman"/>
        </w:rPr>
        <w:t xml:space="preserve">Our main objective </w:t>
      </w:r>
      <w:r>
        <w:rPr>
          <w:rFonts w:ascii="Times New Roman" w:hAnsi="Times New Roman"/>
        </w:rPr>
        <w:t xml:space="preserve">in this research </w:t>
      </w:r>
      <w:r w:rsidRPr="00AB12CA">
        <w:rPr>
          <w:rFonts w:ascii="Times New Roman" w:hAnsi="Times New Roman"/>
        </w:rPr>
        <w:t xml:space="preserve">is to determine the importance of a formation heterogeneity on the estimated ultimate recovery (EUR) of a shale formation. We determine the accuracy of the </w:t>
      </w:r>
      <w:r>
        <w:rPr>
          <w:rFonts w:ascii="Times New Roman" w:hAnsi="Times New Roman"/>
        </w:rPr>
        <w:t>reduced model</w:t>
      </w:r>
      <w:r w:rsidRPr="00AB12CA">
        <w:rPr>
          <w:rFonts w:ascii="Times New Roman" w:hAnsi="Times New Roman"/>
        </w:rPr>
        <w:t xml:space="preserve">. </w:t>
      </w:r>
      <w:r>
        <w:rPr>
          <w:rFonts w:ascii="Times New Roman" w:hAnsi="Times New Roman"/>
        </w:rPr>
        <w:t xml:space="preserve">We also </w:t>
      </w:r>
      <w:r w:rsidRPr="00AB12CA">
        <w:rPr>
          <w:rFonts w:ascii="Times New Roman" w:hAnsi="Times New Roman"/>
        </w:rPr>
        <w:t>analyze hydrocarbon production from shale</w:t>
      </w:r>
      <w:r>
        <w:rPr>
          <w:rFonts w:ascii="Times New Roman" w:hAnsi="Times New Roman"/>
        </w:rPr>
        <w:t>s</w:t>
      </w:r>
      <w:r w:rsidRPr="00AB12CA">
        <w:rPr>
          <w:rFonts w:ascii="Times New Roman" w:hAnsi="Times New Roman"/>
        </w:rPr>
        <w:t xml:space="preserve"> with complex fractures </w:t>
      </w:r>
      <w:r>
        <w:rPr>
          <w:rFonts w:ascii="Times New Roman" w:hAnsi="Times New Roman"/>
        </w:rPr>
        <w:t xml:space="preserve">based on the </w:t>
      </w:r>
      <w:r w:rsidRPr="00AB12CA">
        <w:rPr>
          <w:rFonts w:ascii="Times New Roman" w:hAnsi="Times New Roman"/>
        </w:rPr>
        <w:t>fracture cell model</w:t>
      </w:r>
      <w:r>
        <w:rPr>
          <w:rFonts w:ascii="Times New Roman" w:hAnsi="Times New Roman"/>
        </w:rPr>
        <w:t xml:space="preserve"> (Sakhaee-Pour and Wheeler, 2016)</w:t>
      </w:r>
      <w:r w:rsidRPr="00AB12CA">
        <w:rPr>
          <w:rFonts w:ascii="Times New Roman" w:hAnsi="Times New Roman"/>
        </w:rPr>
        <w:t xml:space="preserve">. The fracture cell model </w:t>
      </w:r>
      <w:r>
        <w:rPr>
          <w:rFonts w:ascii="Times New Roman" w:hAnsi="Times New Roman"/>
        </w:rPr>
        <w:t xml:space="preserve">accounts for </w:t>
      </w:r>
      <w:r w:rsidRPr="00AB12CA">
        <w:rPr>
          <w:rFonts w:ascii="Times New Roman" w:hAnsi="Times New Roman"/>
        </w:rPr>
        <w:t xml:space="preserve">the effects of multiple intersecting curved </w:t>
      </w:r>
      <w:r>
        <w:rPr>
          <w:rFonts w:ascii="Times New Roman" w:hAnsi="Times New Roman"/>
        </w:rPr>
        <w:t xml:space="preserve">(complex) </w:t>
      </w:r>
      <w:r w:rsidRPr="00AB12CA">
        <w:rPr>
          <w:rFonts w:ascii="Times New Roman" w:hAnsi="Times New Roman"/>
        </w:rPr>
        <w:t>fractures</w:t>
      </w:r>
      <w:r>
        <w:rPr>
          <w:rFonts w:ascii="Times New Roman" w:hAnsi="Times New Roman"/>
        </w:rPr>
        <w:t xml:space="preserve"> on the transport properties</w:t>
      </w:r>
      <w:r w:rsidRPr="00AB12CA">
        <w:rPr>
          <w:rFonts w:ascii="Times New Roman" w:hAnsi="Times New Roman"/>
        </w:rPr>
        <w:t xml:space="preserve">. It </w:t>
      </w:r>
      <w:r>
        <w:rPr>
          <w:rFonts w:ascii="Times New Roman" w:hAnsi="Times New Roman"/>
        </w:rPr>
        <w:t xml:space="preserve">takes </w:t>
      </w:r>
      <w:r w:rsidRPr="00AB12CA">
        <w:rPr>
          <w:rFonts w:ascii="Times New Roman" w:hAnsi="Times New Roman"/>
        </w:rPr>
        <w:t xml:space="preserve">different representations for the relative permeability and the capillary pressure of the matrix and the fracture. </w:t>
      </w:r>
      <w:r>
        <w:rPr>
          <w:rFonts w:ascii="Times New Roman" w:hAnsi="Times New Roman"/>
        </w:rPr>
        <w:t>Further, w</w:t>
      </w:r>
      <w:r w:rsidRPr="00AB12CA">
        <w:rPr>
          <w:rFonts w:ascii="Times New Roman" w:hAnsi="Times New Roman"/>
        </w:rPr>
        <w:t xml:space="preserve">e use a geostatistically representative model </w:t>
      </w:r>
      <w:r>
        <w:rPr>
          <w:rFonts w:ascii="Times New Roman" w:hAnsi="Times New Roman"/>
        </w:rPr>
        <w:t>to account for the formation heterogeneity as it relates to the porosity, permeability, and capillary pressure.</w:t>
      </w:r>
    </w:p>
    <w:p w14:paraId="04BF30FE" w14:textId="77777777" w:rsidR="00B36CBA" w:rsidRDefault="00B36CBA" w:rsidP="00B36CBA">
      <w:pPr>
        <w:jc w:val="both"/>
        <w:rPr>
          <w:rFonts w:ascii="Times New Roman" w:hAnsi="Times New Roman"/>
        </w:rPr>
      </w:pPr>
    </w:p>
    <w:p w14:paraId="35C72D15" w14:textId="77777777" w:rsidR="00B36CBA" w:rsidRPr="00EF684C" w:rsidRDefault="00B36CBA" w:rsidP="00B36CBA">
      <w:pPr>
        <w:jc w:val="both"/>
        <w:rPr>
          <w:b/>
        </w:rPr>
      </w:pPr>
      <w:r w:rsidRPr="00AB12CA">
        <w:rPr>
          <w:rFonts w:ascii="Times New Roman" w:hAnsi="Times New Roman"/>
        </w:rPr>
        <w:t xml:space="preserve">Our </w:t>
      </w:r>
      <w:r>
        <w:rPr>
          <w:rFonts w:ascii="Times New Roman" w:hAnsi="Times New Roman"/>
        </w:rPr>
        <w:t xml:space="preserve">study shows that the </w:t>
      </w:r>
      <w:r w:rsidRPr="00AB12CA">
        <w:rPr>
          <w:rFonts w:ascii="Times New Roman" w:hAnsi="Times New Roman"/>
        </w:rPr>
        <w:t xml:space="preserve">capillarity heterogeneity </w:t>
      </w:r>
      <w:r>
        <w:rPr>
          <w:rFonts w:ascii="Times New Roman" w:hAnsi="Times New Roman"/>
        </w:rPr>
        <w:t>plays a dominant role in estimated ultimate recovery (EUR) of shales, whereas the effects of permeability and porosity heterogeneity is less important</w:t>
      </w:r>
      <w:r w:rsidRPr="00AB12CA">
        <w:rPr>
          <w:rFonts w:ascii="Times New Roman" w:hAnsi="Times New Roman"/>
        </w:rPr>
        <w:t>. The local trapping caused by the</w:t>
      </w:r>
      <w:r>
        <w:rPr>
          <w:rFonts w:ascii="Times New Roman" w:hAnsi="Times New Roman"/>
        </w:rPr>
        <w:t xml:space="preserve"> capillary </w:t>
      </w:r>
      <w:r w:rsidRPr="00AB12CA">
        <w:rPr>
          <w:rFonts w:ascii="Times New Roman" w:hAnsi="Times New Roman"/>
        </w:rPr>
        <w:t>heterogeneity in all cases helped the pressure drop of the reservoir in early time and mitigate the cumulative oil production in later time.</w:t>
      </w:r>
      <w:r w:rsidRPr="00AB12CA" w:rsidDel="002829B9">
        <w:rPr>
          <w:rFonts w:ascii="Times New Roman" w:hAnsi="Times New Roman"/>
        </w:rPr>
        <w:t xml:space="preserve"> </w:t>
      </w:r>
    </w:p>
    <w:p w14:paraId="7B0F5ABB" w14:textId="0F1A9AF6" w:rsidR="00DA1971" w:rsidRPr="00EF684C" w:rsidRDefault="00DA1971" w:rsidP="00B75A9B">
      <w:pPr>
        <w:jc w:val="both"/>
        <w:rPr>
          <w:b/>
        </w:rPr>
        <w:sectPr w:rsidR="00DA1971" w:rsidRPr="00EF684C" w:rsidSect="00775701">
          <w:footerReference w:type="default" r:id="rId18"/>
          <w:pgSz w:w="12240" w:h="15840" w:code="1"/>
          <w:pgMar w:top="1440" w:right="1440" w:bottom="1440" w:left="2304" w:header="720" w:footer="720" w:gutter="0"/>
          <w:pgNumType w:fmt="lowerRoman" w:start="4"/>
          <w:cols w:space="720"/>
          <w:docGrid w:linePitch="360"/>
        </w:sectPr>
      </w:pPr>
    </w:p>
    <w:p w14:paraId="1718A003" w14:textId="0EDC6E4E" w:rsidR="00DA1971" w:rsidRDefault="00DA1971" w:rsidP="00FA5819">
      <w:pPr>
        <w:pStyle w:val="Heading1"/>
      </w:pPr>
      <w:bookmarkStart w:id="8" w:name="_Toc310579468"/>
      <w:bookmarkStart w:id="9" w:name="_Toc466887983"/>
      <w:r w:rsidRPr="000F56FF">
        <w:t xml:space="preserve">Chapter </w:t>
      </w:r>
      <w:r w:rsidR="00F20D3E">
        <w:t>1</w:t>
      </w:r>
      <w:r w:rsidR="009245C5" w:rsidRPr="000F56FF">
        <w:t xml:space="preserve">: </w:t>
      </w:r>
      <w:r w:rsidR="00F20D3E">
        <w:t>Introduction</w:t>
      </w:r>
      <w:bookmarkEnd w:id="8"/>
      <w:bookmarkEnd w:id="9"/>
    </w:p>
    <w:p w14:paraId="125DD163" w14:textId="1CF4ABAE" w:rsidR="00FD42E5" w:rsidRPr="00FD42E5" w:rsidRDefault="00FD42E5" w:rsidP="00A528D2">
      <w:pPr>
        <w:pStyle w:val="Heading2"/>
      </w:pPr>
      <w:bookmarkStart w:id="10" w:name="_Toc466887984"/>
      <w:r>
        <w:t>1.1 Problem Statement</w:t>
      </w:r>
      <w:bookmarkEnd w:id="10"/>
    </w:p>
    <w:p w14:paraId="07872A39" w14:textId="1648AFAE" w:rsidR="004058AE" w:rsidRPr="004058AE" w:rsidRDefault="004058AE" w:rsidP="00B75A9B">
      <w:pPr>
        <w:jc w:val="both"/>
      </w:pPr>
      <w:r w:rsidRPr="00B97426">
        <w:t>The heterogeneous character of the shale formation (Barnett Shale) leads to the less promising well performance from the traditional standard completion techniques</w:t>
      </w:r>
      <w:sdt>
        <w:sdtPr>
          <w:id w:val="-1848548061"/>
          <w:citation/>
        </w:sdtPr>
        <w:sdtContent>
          <w:r w:rsidRPr="00B97426">
            <w:fldChar w:fldCharType="begin"/>
          </w:r>
          <w:r w:rsidR="004F5D76">
            <w:instrText xml:space="preserve">CITATION JDa07 \l 1033 </w:instrText>
          </w:r>
          <w:r w:rsidRPr="00B97426">
            <w:fldChar w:fldCharType="separate"/>
          </w:r>
          <w:r w:rsidR="003B0623">
            <w:rPr>
              <w:noProof/>
            </w:rPr>
            <w:t xml:space="preserve"> (Daniels, et al. 2007)</w:t>
          </w:r>
          <w:r w:rsidRPr="00B97426">
            <w:fldChar w:fldCharType="end"/>
          </w:r>
        </w:sdtContent>
      </w:sdt>
      <w:r w:rsidRPr="00B97426">
        <w:t xml:space="preserve">. The reduction on hydrocarbon phase trapping </w:t>
      </w:r>
      <w:r w:rsidR="00E93FF7">
        <w:t>that is</w:t>
      </w:r>
      <w:r w:rsidRPr="00B97426">
        <w:t xml:space="preserve"> caused by the capillary pressure and the wetting histories in the tight reservoir essentially enhances the relative permeability of hydrocarbons</w:t>
      </w:r>
      <w:sdt>
        <w:sdtPr>
          <w:id w:val="695669448"/>
          <w:citation/>
        </w:sdtPr>
        <w:sdtContent>
          <w:r w:rsidRPr="00B97426">
            <w:fldChar w:fldCharType="begin"/>
          </w:r>
          <w:r w:rsidR="004F5D76">
            <w:instrText xml:space="preserve">CITATION GSP06 \l 1033 </w:instrText>
          </w:r>
          <w:r w:rsidRPr="00B97426">
            <w:fldChar w:fldCharType="separate"/>
          </w:r>
          <w:r w:rsidR="003B0623">
            <w:rPr>
              <w:noProof/>
            </w:rPr>
            <w:t xml:space="preserve"> (Penny, Pursley and Clawson 2006)</w:t>
          </w:r>
          <w:r w:rsidRPr="00B97426">
            <w:fldChar w:fldCharType="end"/>
          </w:r>
        </w:sdtContent>
      </w:sdt>
      <w:r w:rsidRPr="00B97426">
        <w:t xml:space="preserve">. </w:t>
      </w:r>
      <w:r>
        <w:t>The pore radius becomes significantly important on capillarity-induced phase behavior change when it is on nanometers</w:t>
      </w:r>
      <w:sdt>
        <w:sdtPr>
          <w:id w:val="1339894040"/>
          <w:citation/>
        </w:sdtPr>
        <w:sdtContent>
          <w:r>
            <w:fldChar w:fldCharType="begin"/>
          </w:r>
          <w:r w:rsidR="004F5D76">
            <w:instrText xml:space="preserve">CITATION Bah13 \l 1033 </w:instrText>
          </w:r>
          <w:r>
            <w:fldChar w:fldCharType="separate"/>
          </w:r>
          <w:r w:rsidR="003B0623">
            <w:rPr>
              <w:noProof/>
            </w:rPr>
            <w:t xml:space="preserve"> (Nojabaei, Johns and Chu 2013)</w:t>
          </w:r>
          <w:r>
            <w:fldChar w:fldCharType="end"/>
          </w:r>
        </w:sdtContent>
      </w:sdt>
      <w:r>
        <w:t>.</w:t>
      </w:r>
    </w:p>
    <w:p w14:paraId="38AEBF9A" w14:textId="77777777" w:rsidR="00917BC7" w:rsidRDefault="00917BC7" w:rsidP="00B75A9B">
      <w:pPr>
        <w:jc w:val="both"/>
      </w:pPr>
    </w:p>
    <w:p w14:paraId="7FB1B135" w14:textId="2E09BB3C" w:rsidR="004058AE" w:rsidRPr="00E53F05" w:rsidRDefault="00E93FF7" w:rsidP="00B75A9B">
      <w:pPr>
        <w:jc w:val="both"/>
        <w:rPr>
          <w:rFonts w:ascii="Times New Roman" w:hAnsi="Times New Roman"/>
        </w:rPr>
      </w:pPr>
      <w:r>
        <w:t>T</w:t>
      </w:r>
      <w:r w:rsidR="004058AE" w:rsidRPr="00B97426">
        <w:rPr>
          <w:rFonts w:ascii="Times New Roman" w:hAnsi="Times New Roman"/>
        </w:rPr>
        <w:t xml:space="preserve">he capillarity effect of multi-component tight oil reservoir currently has not </w:t>
      </w:r>
      <w:r w:rsidR="004058AE" w:rsidRPr="00A528D2">
        <w:rPr>
          <w:rFonts w:ascii="Times New Roman" w:hAnsi="Times New Roman"/>
        </w:rPr>
        <w:t xml:space="preserve">been well understood due to the lack of representative phase behavior models in the </w:t>
      </w:r>
      <w:r w:rsidR="007F4A15" w:rsidRPr="00A528D2">
        <w:rPr>
          <w:rFonts w:ascii="Times New Roman" w:hAnsi="Times New Roman"/>
        </w:rPr>
        <w:t>ultra-low permeability scenario</w:t>
      </w:r>
      <w:sdt>
        <w:sdtPr>
          <w:rPr>
            <w:rFonts w:ascii="Times New Roman" w:hAnsi="Times New Roman"/>
          </w:rPr>
          <w:id w:val="-1175416360"/>
          <w:citation/>
        </w:sdtPr>
        <w:sdtContent>
          <w:r w:rsidR="007F4A15" w:rsidRPr="00A528D2">
            <w:rPr>
              <w:rFonts w:ascii="Times New Roman" w:hAnsi="Times New Roman"/>
            </w:rPr>
            <w:fldChar w:fldCharType="begin"/>
          </w:r>
          <w:r w:rsidR="007F4A15" w:rsidRPr="00A528D2">
            <w:rPr>
              <w:rFonts w:ascii="Times New Roman" w:hAnsi="Times New Roman"/>
            </w:rPr>
            <w:instrText xml:space="preserve"> CITATION Zha16 \l 1033 </w:instrText>
          </w:r>
          <w:r w:rsidR="007F4A15" w:rsidRPr="00A528D2">
            <w:rPr>
              <w:rFonts w:ascii="Times New Roman" w:hAnsi="Times New Roman"/>
            </w:rPr>
            <w:fldChar w:fldCharType="separate"/>
          </w:r>
          <w:r w:rsidR="003B0623" w:rsidRPr="00A528D2">
            <w:rPr>
              <w:rFonts w:ascii="Times New Roman" w:hAnsi="Times New Roman"/>
              <w:noProof/>
            </w:rPr>
            <w:t xml:space="preserve"> (Zhang, et al. 2016)</w:t>
          </w:r>
          <w:r w:rsidR="007F4A15" w:rsidRPr="00A528D2">
            <w:rPr>
              <w:rFonts w:ascii="Times New Roman" w:hAnsi="Times New Roman"/>
            </w:rPr>
            <w:fldChar w:fldCharType="end"/>
          </w:r>
        </w:sdtContent>
      </w:sdt>
      <w:r w:rsidR="004058AE" w:rsidRPr="00A528D2">
        <w:rPr>
          <w:rFonts w:ascii="Times New Roman" w:hAnsi="Times New Roman"/>
        </w:rPr>
        <w:t>.</w:t>
      </w:r>
      <w:r w:rsidR="00E53F05" w:rsidRPr="00A528D2">
        <w:rPr>
          <w:rFonts w:ascii="Times New Roman" w:hAnsi="Times New Roman"/>
        </w:rPr>
        <w:t xml:space="preserve"> The presence of </w:t>
      </w:r>
      <w:r w:rsidR="00E53F05">
        <w:rPr>
          <w:rFonts w:ascii="Times New Roman" w:hAnsi="Times New Roman"/>
        </w:rPr>
        <w:t>the capillary pressure in some wettability situations could be the driven force. When it comes with the tight reser</w:t>
      </w:r>
      <w:r w:rsidR="00C474CE">
        <w:rPr>
          <w:rFonts w:ascii="Times New Roman" w:hAnsi="Times New Roman"/>
        </w:rPr>
        <w:t>voir with heterogeneous petrophy</w:t>
      </w:r>
      <w:r w:rsidR="00E53F05">
        <w:rPr>
          <w:rFonts w:ascii="Times New Roman" w:hAnsi="Times New Roman"/>
        </w:rPr>
        <w:t>sical properties, all other issues, such as the pore throat and adsorption/desorption, leads to the extra challenges of estimating the expected ultimate recovery</w:t>
      </w:r>
      <w:r w:rsidR="00960E13">
        <w:rPr>
          <w:rFonts w:ascii="Times New Roman" w:hAnsi="Times New Roman"/>
        </w:rPr>
        <w:t xml:space="preserve"> (EUR)</w:t>
      </w:r>
      <w:r w:rsidR="00E53F05">
        <w:rPr>
          <w:rFonts w:ascii="Times New Roman" w:hAnsi="Times New Roman"/>
        </w:rPr>
        <w:t xml:space="preserve"> of the tight formation.  </w:t>
      </w:r>
    </w:p>
    <w:p w14:paraId="14BDA66F" w14:textId="77777777" w:rsidR="00D221B8" w:rsidRDefault="00D221B8" w:rsidP="00B75A9B">
      <w:pPr>
        <w:ind w:firstLine="720"/>
        <w:jc w:val="both"/>
      </w:pPr>
    </w:p>
    <w:p w14:paraId="4AA6B4E2" w14:textId="35A02FFA" w:rsidR="00D221B8" w:rsidRDefault="00FD42E5" w:rsidP="0079564C">
      <w:pPr>
        <w:pStyle w:val="Heading2"/>
      </w:pPr>
      <w:bookmarkStart w:id="11" w:name="_Toc466887985"/>
      <w:r>
        <w:t>1.2 Objective</w:t>
      </w:r>
      <w:bookmarkEnd w:id="11"/>
    </w:p>
    <w:p w14:paraId="422FBD10" w14:textId="77777777" w:rsidR="00E93FF7" w:rsidRPr="00917BC7" w:rsidRDefault="00E93FF7" w:rsidP="00E93FF7">
      <w:pPr>
        <w:jc w:val="both"/>
        <w:rPr>
          <w:rFonts w:ascii="Times New Roman" w:hAnsi="Times New Roman"/>
        </w:rPr>
      </w:pPr>
      <w:r w:rsidRPr="00917BC7">
        <w:rPr>
          <w:rFonts w:ascii="Times New Roman" w:hAnsi="Times New Roman"/>
        </w:rPr>
        <w:t xml:space="preserve">The </w:t>
      </w:r>
      <w:r>
        <w:rPr>
          <w:rFonts w:ascii="Times New Roman" w:hAnsi="Times New Roman"/>
        </w:rPr>
        <w:t xml:space="preserve">primary </w:t>
      </w:r>
      <w:r w:rsidRPr="00917BC7">
        <w:rPr>
          <w:rFonts w:ascii="Times New Roman" w:hAnsi="Times New Roman"/>
        </w:rPr>
        <w:t>objective of this work is to investigate the effect of formation heterogeneity on the EUR of the shale formation. The heterogeneit</w:t>
      </w:r>
      <w:r>
        <w:rPr>
          <w:rFonts w:ascii="Times New Roman" w:hAnsi="Times New Roman"/>
        </w:rPr>
        <w:t>ies considered here are relevant to the</w:t>
      </w:r>
      <w:r w:rsidRPr="00917BC7">
        <w:rPr>
          <w:rFonts w:ascii="Times New Roman" w:hAnsi="Times New Roman"/>
        </w:rPr>
        <w:t xml:space="preserve"> permeability, porosity and the capillary pressure. </w:t>
      </w:r>
      <w:r>
        <w:rPr>
          <w:rFonts w:ascii="Times New Roman" w:hAnsi="Times New Roman"/>
        </w:rPr>
        <w:t xml:space="preserve">We use geostatistical data for each petrophysical property and conduct two-phase flow for different realizations. Averaging the results obtained for different realizations allow us to discuss the cumulative production of the formation. </w:t>
      </w:r>
    </w:p>
    <w:p w14:paraId="1AB2F511" w14:textId="77777777" w:rsidR="00917BC7" w:rsidRDefault="00917BC7" w:rsidP="00211BE8">
      <w:pPr>
        <w:jc w:val="both"/>
        <w:rPr>
          <w:rFonts w:ascii="Times New Roman" w:hAnsi="Times New Roman"/>
        </w:rPr>
      </w:pPr>
    </w:p>
    <w:p w14:paraId="342CB16A" w14:textId="242F0943" w:rsidR="00E93FF7" w:rsidRDefault="00E93FF7" w:rsidP="00E93FF7">
      <w:pPr>
        <w:jc w:val="both"/>
        <w:rPr>
          <w:rFonts w:ascii="Times New Roman" w:hAnsi="Times New Roman"/>
        </w:rPr>
      </w:pPr>
      <w:r>
        <w:rPr>
          <w:rFonts w:ascii="Times New Roman" w:hAnsi="Times New Roman"/>
        </w:rPr>
        <w:t xml:space="preserve">The secondary objective of this research is to </w:t>
      </w:r>
      <w:r w:rsidRPr="00917BC7">
        <w:rPr>
          <w:rFonts w:ascii="Times New Roman" w:hAnsi="Times New Roman"/>
        </w:rPr>
        <w:t>determine the predicti</w:t>
      </w:r>
      <w:r>
        <w:rPr>
          <w:rFonts w:ascii="Times New Roman" w:hAnsi="Times New Roman"/>
        </w:rPr>
        <w:t xml:space="preserve">ve capabilities </w:t>
      </w:r>
      <w:r w:rsidRPr="00917BC7">
        <w:rPr>
          <w:rFonts w:ascii="Times New Roman" w:hAnsi="Times New Roman"/>
        </w:rPr>
        <w:t xml:space="preserve">of </w:t>
      </w:r>
      <w:r>
        <w:rPr>
          <w:rFonts w:ascii="Times New Roman" w:hAnsi="Times New Roman"/>
        </w:rPr>
        <w:t xml:space="preserve">the </w:t>
      </w:r>
      <w:r w:rsidRPr="00917BC7">
        <w:rPr>
          <w:rFonts w:ascii="Times New Roman" w:hAnsi="Times New Roman"/>
        </w:rPr>
        <w:t xml:space="preserve">reduced model </w:t>
      </w:r>
      <w:r>
        <w:rPr>
          <w:rFonts w:ascii="Times New Roman" w:hAnsi="Times New Roman"/>
        </w:rPr>
        <w:t>with different formation heterogeneities.</w:t>
      </w:r>
      <w:r w:rsidRPr="00917BC7">
        <w:rPr>
          <w:rFonts w:ascii="Times New Roman" w:hAnsi="Times New Roman"/>
        </w:rPr>
        <w:t xml:space="preserve"> </w:t>
      </w:r>
      <w:r>
        <w:rPr>
          <w:rFonts w:ascii="Times New Roman" w:hAnsi="Times New Roman"/>
        </w:rPr>
        <w:t>We compare t</w:t>
      </w:r>
      <w:r w:rsidRPr="00917BC7">
        <w:rPr>
          <w:rFonts w:ascii="Times New Roman" w:hAnsi="Times New Roman"/>
        </w:rPr>
        <w:t xml:space="preserve">he normalized cumulative production results </w:t>
      </w:r>
      <w:r>
        <w:rPr>
          <w:rFonts w:ascii="Times New Roman" w:hAnsi="Times New Roman"/>
        </w:rPr>
        <w:t>of the reduced model with those of the refined model (reference model)</w:t>
      </w:r>
      <w:r w:rsidRPr="00917BC7">
        <w:rPr>
          <w:rFonts w:ascii="Times New Roman" w:hAnsi="Times New Roman"/>
        </w:rPr>
        <w:t xml:space="preserve">. </w:t>
      </w:r>
      <w:r>
        <w:rPr>
          <w:rFonts w:ascii="Times New Roman" w:hAnsi="Times New Roman"/>
        </w:rPr>
        <w:t>The comparison enables us to further test the accuracy of the fracture cell as it relates to the two-phase flow (Sakhaee-Pour and Wheeler, 2016).</w:t>
      </w:r>
    </w:p>
    <w:p w14:paraId="5778393A" w14:textId="77777777" w:rsidR="00FD42E5" w:rsidRPr="00FD42E5" w:rsidRDefault="00FD42E5" w:rsidP="00FD42E5">
      <w:pPr>
        <w:jc w:val="both"/>
        <w:rPr>
          <w:rFonts w:ascii="Times New Roman" w:hAnsi="Times New Roman"/>
        </w:rPr>
      </w:pPr>
    </w:p>
    <w:p w14:paraId="15268631" w14:textId="4D97870D" w:rsidR="00FD42E5" w:rsidRDefault="00E93FF7" w:rsidP="0079564C">
      <w:pPr>
        <w:pStyle w:val="Heading2"/>
      </w:pPr>
      <w:bookmarkStart w:id="12" w:name="_Toc466887986"/>
      <w:r>
        <w:t xml:space="preserve">1.3 </w:t>
      </w:r>
      <w:r w:rsidR="00FD42E5">
        <w:t>Research</w:t>
      </w:r>
      <w:r>
        <w:t xml:space="preserve"> Hypothesis</w:t>
      </w:r>
      <w:bookmarkEnd w:id="12"/>
    </w:p>
    <w:p w14:paraId="78F2DFF3" w14:textId="72E75A9A" w:rsidR="00E93FF7" w:rsidRPr="00E93FF7" w:rsidRDefault="00E93FF7" w:rsidP="00E93FF7">
      <w:pPr>
        <w:jc w:val="both"/>
        <w:rPr>
          <w:rFonts w:ascii="Times New Roman" w:hAnsi="Times New Roman"/>
        </w:rPr>
      </w:pPr>
      <w:r w:rsidRPr="00E93FF7">
        <w:rPr>
          <w:rFonts w:ascii="Times New Roman" w:hAnsi="Times New Roman"/>
        </w:rPr>
        <w:t>In order to precisely describe the curved fractures intersecting with each other, local refinement and introducin</w:t>
      </w:r>
      <w:r>
        <w:rPr>
          <w:rFonts w:ascii="Times New Roman" w:hAnsi="Times New Roman"/>
        </w:rPr>
        <w:t>g irregular grid shape is not a</w:t>
      </w:r>
      <w:r w:rsidRPr="00E93FF7">
        <w:rPr>
          <w:rFonts w:ascii="Times New Roman" w:hAnsi="Times New Roman"/>
        </w:rPr>
        <w:t xml:space="preserve"> computationally economical. Instead, the fracture cell model, developed recently by Sakhaee-Pour and Wheeler 2016) is used. </w:t>
      </w:r>
    </w:p>
    <w:p w14:paraId="18866730" w14:textId="77777777" w:rsidR="00E93FF7" w:rsidRPr="00E93FF7" w:rsidRDefault="00E93FF7" w:rsidP="00E93FF7">
      <w:pPr>
        <w:jc w:val="both"/>
        <w:rPr>
          <w:rFonts w:ascii="Times New Roman" w:hAnsi="Times New Roman"/>
        </w:rPr>
      </w:pPr>
    </w:p>
    <w:p w14:paraId="211F7FA6" w14:textId="7731644A" w:rsidR="00917BC7" w:rsidRPr="00A500FB" w:rsidRDefault="00E93FF7" w:rsidP="00E93FF7">
      <w:pPr>
        <w:jc w:val="both"/>
      </w:pPr>
      <w:r w:rsidRPr="00E93FF7">
        <w:rPr>
          <w:rFonts w:ascii="Times New Roman" w:hAnsi="Times New Roman"/>
        </w:rPr>
        <w:t>The hypothesis of this research is that we can capture the formation heterogeneity relevant to permeability, porosity, and capillary pressure if we account for the effective transport properties of fracture using the fracture cell model. We will build a reservoir cell model with an arbitrary fracture whose transport properties are determined from petrophysical measurements of shale. We test the hypothesis by comparing the results based on the fracture cell model with the refined model.</w:t>
      </w:r>
    </w:p>
    <w:p w14:paraId="1DAA3411" w14:textId="20C5FC61" w:rsidR="00866A5D" w:rsidRPr="00A528D2" w:rsidRDefault="00674E3E" w:rsidP="0079564C">
      <w:pPr>
        <w:pStyle w:val="Heading2"/>
      </w:pPr>
      <w:bookmarkStart w:id="13" w:name="_Toc466887987"/>
      <w:r w:rsidRPr="00A528D2">
        <w:t>1</w:t>
      </w:r>
      <w:r w:rsidR="005D0D38" w:rsidRPr="00A528D2">
        <w:t xml:space="preserve">.4 </w:t>
      </w:r>
      <w:r w:rsidR="00F20D3E" w:rsidRPr="00A528D2">
        <w:t>Thesis Outline</w:t>
      </w:r>
      <w:bookmarkEnd w:id="13"/>
    </w:p>
    <w:p w14:paraId="3A1E290E" w14:textId="2CCFEC01" w:rsidR="00E93FF7" w:rsidRDefault="00E93FF7" w:rsidP="00E93FF7">
      <w:pPr>
        <w:jc w:val="both"/>
        <w:rPr>
          <w:rFonts w:ascii="Times New Roman" w:hAnsi="Times New Roman"/>
        </w:rPr>
      </w:pPr>
      <w:r w:rsidRPr="00B97426">
        <w:rPr>
          <w:rFonts w:ascii="Times New Roman" w:hAnsi="Times New Roman"/>
        </w:rPr>
        <w:t xml:space="preserve">Regular shaped cells are used to </w:t>
      </w:r>
      <w:r>
        <w:rPr>
          <w:rFonts w:ascii="Times New Roman" w:hAnsi="Times New Roman"/>
        </w:rPr>
        <w:t>capture the effects of fractures with an arbitrary geometry in this research on the transport properties.</w:t>
      </w:r>
      <w:r w:rsidR="00E10CAB">
        <w:rPr>
          <w:rFonts w:ascii="Times New Roman" w:hAnsi="Times New Roman"/>
        </w:rPr>
        <w:t xml:space="preserve"> </w:t>
      </w:r>
      <w:r>
        <w:rPr>
          <w:rFonts w:ascii="Times New Roman" w:hAnsi="Times New Roman"/>
        </w:rPr>
        <w:t xml:space="preserve">The effective permeability and porosity are assigned to each cell with a fracture to mimic </w:t>
      </w:r>
      <w:r w:rsidRPr="00B97426">
        <w:rPr>
          <w:rFonts w:ascii="Times New Roman" w:hAnsi="Times New Roman"/>
        </w:rPr>
        <w:t xml:space="preserve">fracture-fracture, fracture-matrix and matrix-matrix interactions in </w:t>
      </w:r>
      <w:r w:rsidRPr="00B716E9">
        <w:rPr>
          <w:rFonts w:ascii="Times New Roman" w:hAnsi="Times New Roman"/>
        </w:rPr>
        <w:t>three</w:t>
      </w:r>
      <w:r w:rsidRPr="00B97426">
        <w:rPr>
          <w:rFonts w:ascii="Times New Roman" w:hAnsi="Times New Roman"/>
        </w:rPr>
        <w:t xml:space="preserve"> principal directions. This approach can be </w:t>
      </w:r>
      <w:r>
        <w:rPr>
          <w:rFonts w:ascii="Times New Roman" w:hAnsi="Times New Roman"/>
        </w:rPr>
        <w:t>widely</w:t>
      </w:r>
      <w:r w:rsidRPr="00B97426">
        <w:rPr>
          <w:rFonts w:ascii="Times New Roman" w:hAnsi="Times New Roman"/>
        </w:rPr>
        <w:t xml:space="preserve"> applied to </w:t>
      </w:r>
      <w:r>
        <w:rPr>
          <w:rFonts w:ascii="Times New Roman" w:hAnsi="Times New Roman"/>
        </w:rPr>
        <w:t xml:space="preserve">a </w:t>
      </w:r>
      <w:r w:rsidR="00E10CAB">
        <w:rPr>
          <w:rFonts w:ascii="Times New Roman" w:hAnsi="Times New Roman"/>
        </w:rPr>
        <w:t>complex fracture pattern</w:t>
      </w:r>
      <w:r w:rsidRPr="00B97426">
        <w:rPr>
          <w:rFonts w:ascii="Times New Roman" w:hAnsi="Times New Roman"/>
        </w:rPr>
        <w:t xml:space="preserve">, such as </w:t>
      </w:r>
      <w:r>
        <w:rPr>
          <w:rFonts w:ascii="Times New Roman" w:hAnsi="Times New Roman"/>
        </w:rPr>
        <w:t xml:space="preserve">those observed in heavily stimulated </w:t>
      </w:r>
      <w:r w:rsidRPr="00B97426">
        <w:rPr>
          <w:rFonts w:ascii="Times New Roman" w:hAnsi="Times New Roman"/>
        </w:rPr>
        <w:t>formation</w:t>
      </w:r>
      <w:r>
        <w:rPr>
          <w:rFonts w:ascii="Times New Roman" w:hAnsi="Times New Roman"/>
        </w:rPr>
        <w:t>s</w:t>
      </w:r>
      <w:r w:rsidRPr="00B97426">
        <w:rPr>
          <w:rFonts w:ascii="Times New Roman" w:hAnsi="Times New Roman"/>
        </w:rPr>
        <w:t>, natural</w:t>
      </w:r>
      <w:r>
        <w:rPr>
          <w:rFonts w:ascii="Times New Roman" w:hAnsi="Times New Roman"/>
        </w:rPr>
        <w:t>ly</w:t>
      </w:r>
      <w:r w:rsidRPr="00B97426">
        <w:rPr>
          <w:rFonts w:ascii="Times New Roman" w:hAnsi="Times New Roman"/>
        </w:rPr>
        <w:t xml:space="preserve"> fractur</w:t>
      </w:r>
      <w:r>
        <w:rPr>
          <w:rFonts w:ascii="Times New Roman" w:hAnsi="Times New Roman"/>
        </w:rPr>
        <w:t xml:space="preserve">ed carbonates, </w:t>
      </w:r>
      <w:r w:rsidRPr="00B97426">
        <w:rPr>
          <w:rFonts w:ascii="Times New Roman" w:hAnsi="Times New Roman"/>
        </w:rPr>
        <w:t xml:space="preserve">and </w:t>
      </w:r>
      <w:r>
        <w:rPr>
          <w:rFonts w:ascii="Times New Roman" w:hAnsi="Times New Roman"/>
        </w:rPr>
        <w:t>those stimulated by acidizing</w:t>
      </w:r>
      <w:r w:rsidRPr="00B97426">
        <w:rPr>
          <w:rFonts w:ascii="Times New Roman" w:hAnsi="Times New Roman"/>
        </w:rPr>
        <w:t xml:space="preserve">. </w:t>
      </w:r>
    </w:p>
    <w:p w14:paraId="3219C1AC" w14:textId="77777777" w:rsidR="00E93FF7" w:rsidRDefault="00E93FF7" w:rsidP="00E93FF7">
      <w:pPr>
        <w:jc w:val="both"/>
        <w:rPr>
          <w:rFonts w:ascii="Times New Roman" w:hAnsi="Times New Roman"/>
        </w:rPr>
      </w:pPr>
    </w:p>
    <w:p w14:paraId="7E4F67EB" w14:textId="18C02127" w:rsidR="00E10CAB" w:rsidRDefault="00E93FF7" w:rsidP="00E93FF7">
      <w:pPr>
        <w:jc w:val="both"/>
        <w:rPr>
          <w:rFonts w:ascii="Times New Roman" w:hAnsi="Times New Roman"/>
        </w:rPr>
      </w:pPr>
      <w:r>
        <w:rPr>
          <w:rFonts w:ascii="Times New Roman" w:hAnsi="Times New Roman"/>
        </w:rPr>
        <w:t>The present thesis consists of the following chapters:</w:t>
      </w:r>
    </w:p>
    <w:p w14:paraId="0BAB356F" w14:textId="77777777" w:rsidR="00E93FF7" w:rsidRDefault="00E93FF7" w:rsidP="00E93FF7">
      <w:pPr>
        <w:jc w:val="both"/>
        <w:rPr>
          <w:rFonts w:ascii="Times New Roman" w:hAnsi="Times New Roman"/>
        </w:rPr>
      </w:pPr>
      <w:r>
        <w:rPr>
          <w:rFonts w:ascii="Times New Roman" w:hAnsi="Times New Roman"/>
        </w:rPr>
        <w:t>Chapter 2: literature review as it relates to the petrophysical properties of shale formations such as absolute permeability, relative permeability, and capillary pressure. It also discusses the recent developments on modeling heavily stimulated tight formations.</w:t>
      </w:r>
    </w:p>
    <w:p w14:paraId="422D8F02" w14:textId="77777777" w:rsidR="00E93FF7" w:rsidRDefault="00E93FF7" w:rsidP="00E93FF7">
      <w:pPr>
        <w:jc w:val="both"/>
        <w:rPr>
          <w:rFonts w:ascii="Times New Roman" w:hAnsi="Times New Roman"/>
        </w:rPr>
      </w:pPr>
    </w:p>
    <w:p w14:paraId="68D41598" w14:textId="77777777" w:rsidR="00E93FF7" w:rsidRDefault="00E93FF7" w:rsidP="00E93FF7">
      <w:pPr>
        <w:jc w:val="both"/>
        <w:rPr>
          <w:rFonts w:ascii="Times New Roman" w:hAnsi="Times New Roman"/>
        </w:rPr>
      </w:pPr>
      <w:r>
        <w:rPr>
          <w:rFonts w:ascii="Times New Roman" w:hAnsi="Times New Roman"/>
        </w:rPr>
        <w:t xml:space="preserve">Chapter 3: the fracture cell model is discussed. We elaborate the implementation of the effective transport properties based on the fracture cell model in commercial software. </w:t>
      </w:r>
    </w:p>
    <w:p w14:paraId="2B4D4834" w14:textId="77777777" w:rsidR="00E93FF7" w:rsidRDefault="00E93FF7" w:rsidP="00E93FF7">
      <w:pPr>
        <w:jc w:val="both"/>
        <w:rPr>
          <w:rFonts w:ascii="Times New Roman" w:hAnsi="Times New Roman"/>
        </w:rPr>
      </w:pPr>
    </w:p>
    <w:p w14:paraId="4111DC1C" w14:textId="355E4959" w:rsidR="00E10CAB" w:rsidRDefault="00E93FF7" w:rsidP="00E93FF7">
      <w:pPr>
        <w:jc w:val="both"/>
        <w:rPr>
          <w:rFonts w:ascii="Times New Roman" w:hAnsi="Times New Roman"/>
        </w:rPr>
      </w:pPr>
      <w:r>
        <w:rPr>
          <w:rFonts w:ascii="Times New Roman" w:hAnsi="Times New Roman"/>
        </w:rPr>
        <w:t xml:space="preserve">Chapter 4: heterogeneity of the shale formation. We develop a geostatistically representative model for shale formations. The representative model embraces realistic models for porosity, permeability, and capillary pressure. The capillary pressure is scaled using </w:t>
      </w:r>
      <w:r w:rsidRPr="00B716E9">
        <w:rPr>
          <w:rFonts w:ascii="Times New Roman" w:hAnsi="Times New Roman"/>
          <w:i/>
        </w:rPr>
        <w:t>J</w:t>
      </w:r>
      <w:r>
        <w:rPr>
          <w:rFonts w:ascii="Times New Roman" w:hAnsi="Times New Roman"/>
        </w:rPr>
        <w:t xml:space="preserve"> function.</w:t>
      </w:r>
    </w:p>
    <w:p w14:paraId="7D30B0D2" w14:textId="77777777" w:rsidR="00E10CAB" w:rsidRDefault="00E10CAB" w:rsidP="00E93FF7">
      <w:pPr>
        <w:jc w:val="both"/>
        <w:rPr>
          <w:rFonts w:ascii="Times New Roman" w:hAnsi="Times New Roman"/>
        </w:rPr>
      </w:pPr>
    </w:p>
    <w:p w14:paraId="561B69BE" w14:textId="2AD949C9" w:rsidR="00E10CAB" w:rsidRDefault="00E93FF7" w:rsidP="00E93FF7">
      <w:pPr>
        <w:jc w:val="both"/>
        <w:rPr>
          <w:rFonts w:ascii="Times New Roman" w:hAnsi="Times New Roman"/>
        </w:rPr>
      </w:pPr>
      <w:r>
        <w:rPr>
          <w:rFonts w:ascii="Times New Roman" w:hAnsi="Times New Roman"/>
        </w:rPr>
        <w:t>Chapter 5: Results of the conducted study. We disc</w:t>
      </w:r>
      <w:r w:rsidR="00E10CAB">
        <w:rPr>
          <w:rFonts w:ascii="Times New Roman" w:hAnsi="Times New Roman"/>
        </w:rPr>
        <w:t>uss the importance of capillary pressure heterogeneity.</w:t>
      </w:r>
    </w:p>
    <w:p w14:paraId="16588F39" w14:textId="77777777" w:rsidR="00E93FF7" w:rsidRDefault="00E93FF7" w:rsidP="00E93FF7">
      <w:pPr>
        <w:jc w:val="both"/>
        <w:rPr>
          <w:rFonts w:ascii="Times New Roman" w:hAnsi="Times New Roman"/>
        </w:rPr>
      </w:pPr>
      <w:r>
        <w:rPr>
          <w:rFonts w:ascii="Times New Roman" w:hAnsi="Times New Roman"/>
        </w:rPr>
        <w:t>Chapter 6: Conclusion. We summarize the conclusions relevant to building a representative model for shale formations by accounting for the formation heterogeneity based on the fracture cell model. The addressed conclusions have major implications for developing a realistic model for shales with complex fractures.</w:t>
      </w:r>
    </w:p>
    <w:p w14:paraId="3EE12A3D" w14:textId="1D1D42AC" w:rsidR="00632013" w:rsidRDefault="00632013" w:rsidP="00211BE8">
      <w:pPr>
        <w:ind w:firstLine="720"/>
        <w:jc w:val="both"/>
        <w:rPr>
          <w:rFonts w:ascii="Times New Roman" w:hAnsi="Times New Roman"/>
        </w:rPr>
      </w:pPr>
    </w:p>
    <w:p w14:paraId="069392FC" w14:textId="238BAC34" w:rsidR="00423143" w:rsidRDefault="00423143" w:rsidP="00211BE8">
      <w:pPr>
        <w:ind w:firstLine="720"/>
        <w:jc w:val="both"/>
        <w:rPr>
          <w:rFonts w:ascii="Times New Roman" w:hAnsi="Times New Roman"/>
        </w:rPr>
      </w:pPr>
    </w:p>
    <w:p w14:paraId="405A16B1" w14:textId="5E11BA52" w:rsidR="00423143" w:rsidRDefault="00423143" w:rsidP="00211BE8">
      <w:pPr>
        <w:ind w:firstLine="720"/>
        <w:jc w:val="both"/>
        <w:rPr>
          <w:rFonts w:ascii="Times New Roman" w:hAnsi="Times New Roman"/>
        </w:rPr>
      </w:pPr>
    </w:p>
    <w:p w14:paraId="6925B1A8" w14:textId="190DE1AE" w:rsidR="00423143" w:rsidRDefault="00423143" w:rsidP="00211BE8">
      <w:pPr>
        <w:ind w:firstLine="720"/>
        <w:jc w:val="both"/>
        <w:rPr>
          <w:rFonts w:ascii="Times New Roman" w:hAnsi="Times New Roman"/>
        </w:rPr>
      </w:pPr>
    </w:p>
    <w:p w14:paraId="44979EF6" w14:textId="2A2966A4" w:rsidR="00423143" w:rsidRDefault="00423143" w:rsidP="00211BE8">
      <w:pPr>
        <w:ind w:firstLine="720"/>
        <w:jc w:val="both"/>
        <w:rPr>
          <w:rFonts w:ascii="Times New Roman" w:hAnsi="Times New Roman"/>
        </w:rPr>
      </w:pPr>
    </w:p>
    <w:p w14:paraId="11536AF0" w14:textId="474883C6" w:rsidR="00423143" w:rsidRDefault="00423143" w:rsidP="00211BE8">
      <w:pPr>
        <w:ind w:firstLine="720"/>
        <w:jc w:val="both"/>
        <w:rPr>
          <w:rFonts w:ascii="Times New Roman" w:hAnsi="Times New Roman"/>
        </w:rPr>
      </w:pPr>
    </w:p>
    <w:p w14:paraId="43F42A42" w14:textId="4293885C" w:rsidR="00423143" w:rsidRDefault="00423143" w:rsidP="00211BE8">
      <w:pPr>
        <w:ind w:firstLine="720"/>
        <w:jc w:val="both"/>
        <w:rPr>
          <w:rFonts w:ascii="Times New Roman" w:hAnsi="Times New Roman"/>
        </w:rPr>
      </w:pPr>
    </w:p>
    <w:p w14:paraId="30E311B5" w14:textId="58B70FFC" w:rsidR="00423143" w:rsidRDefault="00423143" w:rsidP="00211BE8">
      <w:pPr>
        <w:ind w:firstLine="720"/>
        <w:jc w:val="both"/>
        <w:rPr>
          <w:rFonts w:ascii="Times New Roman" w:hAnsi="Times New Roman"/>
        </w:rPr>
      </w:pPr>
    </w:p>
    <w:p w14:paraId="01ED1F13" w14:textId="0DE3A461" w:rsidR="00423143" w:rsidRDefault="00423143" w:rsidP="00211BE8">
      <w:pPr>
        <w:ind w:firstLine="720"/>
        <w:jc w:val="both"/>
        <w:rPr>
          <w:rFonts w:ascii="Times New Roman" w:hAnsi="Times New Roman"/>
        </w:rPr>
      </w:pPr>
    </w:p>
    <w:p w14:paraId="7125CAB8" w14:textId="40EC58D3" w:rsidR="00423143" w:rsidRDefault="00423143" w:rsidP="00211BE8">
      <w:pPr>
        <w:ind w:firstLine="720"/>
        <w:jc w:val="both"/>
        <w:rPr>
          <w:rFonts w:ascii="Times New Roman" w:hAnsi="Times New Roman"/>
        </w:rPr>
      </w:pPr>
    </w:p>
    <w:p w14:paraId="46187463" w14:textId="4D6E3889" w:rsidR="00423143" w:rsidRDefault="00423143" w:rsidP="00211BE8">
      <w:pPr>
        <w:ind w:firstLine="720"/>
        <w:jc w:val="both"/>
        <w:rPr>
          <w:rFonts w:ascii="Times New Roman" w:hAnsi="Times New Roman"/>
        </w:rPr>
      </w:pPr>
    </w:p>
    <w:p w14:paraId="187BD0C4" w14:textId="4BBE64C0" w:rsidR="00423143" w:rsidRDefault="00423143" w:rsidP="00211BE8">
      <w:pPr>
        <w:ind w:firstLine="720"/>
        <w:jc w:val="both"/>
        <w:rPr>
          <w:rFonts w:ascii="Times New Roman" w:hAnsi="Times New Roman"/>
        </w:rPr>
      </w:pPr>
    </w:p>
    <w:p w14:paraId="622BEEB8" w14:textId="7E2C313B" w:rsidR="00423143" w:rsidRDefault="00423143" w:rsidP="00211BE8">
      <w:pPr>
        <w:ind w:firstLine="720"/>
        <w:jc w:val="both"/>
        <w:rPr>
          <w:rFonts w:ascii="Times New Roman" w:hAnsi="Times New Roman"/>
        </w:rPr>
      </w:pPr>
    </w:p>
    <w:p w14:paraId="0069A1CB" w14:textId="467C73A0" w:rsidR="00423143" w:rsidRDefault="00423143" w:rsidP="00211BE8">
      <w:pPr>
        <w:ind w:firstLine="720"/>
        <w:jc w:val="both"/>
        <w:rPr>
          <w:rFonts w:ascii="Times New Roman" w:hAnsi="Times New Roman"/>
        </w:rPr>
      </w:pPr>
    </w:p>
    <w:p w14:paraId="2F6C97E5" w14:textId="67E9AEA7" w:rsidR="00423143" w:rsidRDefault="00423143" w:rsidP="00211BE8">
      <w:pPr>
        <w:ind w:firstLine="720"/>
        <w:jc w:val="both"/>
        <w:rPr>
          <w:rFonts w:ascii="Times New Roman" w:hAnsi="Times New Roman"/>
        </w:rPr>
      </w:pPr>
    </w:p>
    <w:p w14:paraId="0ADE3B9A" w14:textId="2E081054" w:rsidR="00423143" w:rsidRDefault="00423143" w:rsidP="00211BE8">
      <w:pPr>
        <w:ind w:firstLine="720"/>
        <w:jc w:val="both"/>
        <w:rPr>
          <w:rFonts w:ascii="Times New Roman" w:hAnsi="Times New Roman"/>
        </w:rPr>
      </w:pPr>
    </w:p>
    <w:p w14:paraId="06672F20" w14:textId="55A412CE" w:rsidR="00423143" w:rsidRDefault="00423143" w:rsidP="00211BE8">
      <w:pPr>
        <w:ind w:firstLine="720"/>
        <w:jc w:val="both"/>
        <w:rPr>
          <w:rFonts w:ascii="Times New Roman" w:hAnsi="Times New Roman"/>
        </w:rPr>
      </w:pPr>
    </w:p>
    <w:p w14:paraId="12723DBC" w14:textId="33E7862D" w:rsidR="00423143" w:rsidRDefault="00423143" w:rsidP="00211BE8">
      <w:pPr>
        <w:ind w:firstLine="720"/>
        <w:jc w:val="both"/>
        <w:rPr>
          <w:rFonts w:ascii="Times New Roman" w:hAnsi="Times New Roman"/>
        </w:rPr>
      </w:pPr>
    </w:p>
    <w:p w14:paraId="5413304F" w14:textId="77777777" w:rsidR="00423143" w:rsidRPr="00AB12CA" w:rsidRDefault="00423143" w:rsidP="00211BE8">
      <w:pPr>
        <w:ind w:firstLine="720"/>
        <w:jc w:val="both"/>
        <w:rPr>
          <w:rFonts w:ascii="Times New Roman" w:hAnsi="Times New Roman"/>
        </w:rPr>
      </w:pPr>
    </w:p>
    <w:p w14:paraId="72780AAE" w14:textId="00C0DBFB" w:rsidR="00F20D3E" w:rsidRDefault="00F20D3E" w:rsidP="00FA5819">
      <w:pPr>
        <w:pStyle w:val="Heading1"/>
      </w:pPr>
      <w:bookmarkStart w:id="14" w:name="_Toc466887988"/>
      <w:r w:rsidRPr="000F56FF">
        <w:t xml:space="preserve">Chapter </w:t>
      </w:r>
      <w:r>
        <w:t>2</w:t>
      </w:r>
      <w:r w:rsidRPr="000F56FF">
        <w:t xml:space="preserve">: </w:t>
      </w:r>
      <w:r>
        <w:t>Literature Review</w:t>
      </w:r>
      <w:bookmarkEnd w:id="14"/>
    </w:p>
    <w:p w14:paraId="023EBA10" w14:textId="2EF03321" w:rsidR="00197FA4" w:rsidRPr="00A528D2" w:rsidRDefault="00197FA4" w:rsidP="0079564C">
      <w:pPr>
        <w:pStyle w:val="Heading2"/>
      </w:pPr>
      <w:bookmarkStart w:id="15" w:name="_Toc466887989"/>
      <w:r>
        <w:t xml:space="preserve">2.1 </w:t>
      </w:r>
      <w:r w:rsidRPr="00A528D2">
        <w:t>Complexities of Transport Properties in Tight Formations</w:t>
      </w:r>
      <w:bookmarkEnd w:id="15"/>
    </w:p>
    <w:p w14:paraId="3B74AD3D" w14:textId="7C6703A5" w:rsidR="00000A17" w:rsidRPr="00A528D2" w:rsidRDefault="008001F3" w:rsidP="00211BE8">
      <w:pPr>
        <w:jc w:val="both"/>
        <w:rPr>
          <w:rFonts w:ascii="Times New Roman" w:hAnsi="Times New Roman"/>
        </w:rPr>
      </w:pPr>
      <w:r>
        <w:rPr>
          <w:rFonts w:ascii="Times New Roman" w:hAnsi="Times New Roman"/>
        </w:rPr>
        <w:t>The nano</w:t>
      </w:r>
      <w:r w:rsidR="009B43B6" w:rsidRPr="00A528D2">
        <w:rPr>
          <w:rFonts w:ascii="Times New Roman" w:hAnsi="Times New Roman"/>
        </w:rPr>
        <w:t>scale</w:t>
      </w:r>
      <w:r>
        <w:rPr>
          <w:rFonts w:ascii="Times New Roman" w:hAnsi="Times New Roman"/>
        </w:rPr>
        <w:t xml:space="preserve"> or microscale</w:t>
      </w:r>
      <w:r w:rsidR="009B43B6" w:rsidRPr="00A528D2">
        <w:rPr>
          <w:rFonts w:ascii="Times New Roman" w:hAnsi="Times New Roman"/>
        </w:rPr>
        <w:t xml:space="preserve"> p</w:t>
      </w:r>
      <w:r>
        <w:rPr>
          <w:rFonts w:ascii="Times New Roman" w:hAnsi="Times New Roman"/>
        </w:rPr>
        <w:t xml:space="preserve">ore network distribution </w:t>
      </w:r>
      <w:r w:rsidR="009B43B6" w:rsidRPr="00A528D2">
        <w:rPr>
          <w:rFonts w:ascii="Times New Roman" w:hAnsi="Times New Roman"/>
        </w:rPr>
        <w:t>dominant the gas flow in shale play</w:t>
      </w:r>
      <w:sdt>
        <w:sdtPr>
          <w:rPr>
            <w:rFonts w:ascii="Times New Roman" w:hAnsi="Times New Roman"/>
          </w:rPr>
          <w:id w:val="1988206270"/>
          <w:citation/>
        </w:sdtPr>
        <w:sdtContent>
          <w:r w:rsidR="007014BA" w:rsidRPr="00A528D2">
            <w:rPr>
              <w:rFonts w:ascii="Times New Roman" w:hAnsi="Times New Roman"/>
            </w:rPr>
            <w:fldChar w:fldCharType="begin"/>
          </w:r>
          <w:r w:rsidR="007014BA" w:rsidRPr="00A528D2">
            <w:rPr>
              <w:rFonts w:ascii="Times New Roman" w:hAnsi="Times New Roman"/>
            </w:rPr>
            <w:instrText xml:space="preserve"> CITATION Jav07 \l 1033 </w:instrText>
          </w:r>
          <w:r w:rsidR="007014BA" w:rsidRPr="00A528D2">
            <w:rPr>
              <w:rFonts w:ascii="Times New Roman" w:hAnsi="Times New Roman"/>
            </w:rPr>
            <w:fldChar w:fldCharType="separate"/>
          </w:r>
          <w:r w:rsidR="003B0623" w:rsidRPr="00A528D2">
            <w:rPr>
              <w:rFonts w:ascii="Times New Roman" w:hAnsi="Times New Roman"/>
              <w:noProof/>
            </w:rPr>
            <w:t xml:space="preserve"> (Javadpour, Fisher and Unsworth 2007)</w:t>
          </w:r>
          <w:r w:rsidR="007014BA" w:rsidRPr="00A528D2">
            <w:rPr>
              <w:rFonts w:ascii="Times New Roman" w:hAnsi="Times New Roman"/>
            </w:rPr>
            <w:fldChar w:fldCharType="end"/>
          </w:r>
        </w:sdtContent>
      </w:sdt>
      <w:r w:rsidR="009B43B6" w:rsidRPr="00A528D2">
        <w:rPr>
          <w:rFonts w:ascii="Times New Roman" w:hAnsi="Times New Roman"/>
        </w:rPr>
        <w:t xml:space="preserve">. </w:t>
      </w:r>
      <w:r w:rsidR="00D90853" w:rsidRPr="00A528D2">
        <w:rPr>
          <w:rFonts w:ascii="Times New Roman" w:hAnsi="Times New Roman"/>
        </w:rPr>
        <w:t>The transfer phenomena between the fracture and matrix during the production from fractured reservoir are effect by the combined processes of fluid expansion, capillary imbibition,</w:t>
      </w:r>
      <w:r w:rsidR="00D60872" w:rsidRPr="00A528D2">
        <w:rPr>
          <w:rFonts w:ascii="Times New Roman" w:hAnsi="Times New Roman"/>
        </w:rPr>
        <w:t xml:space="preserve"> gravity drainage and diffusion</w:t>
      </w:r>
      <w:sdt>
        <w:sdtPr>
          <w:rPr>
            <w:rFonts w:ascii="Times New Roman" w:hAnsi="Times New Roman"/>
          </w:rPr>
          <w:id w:val="1006013479"/>
          <w:citation/>
        </w:sdtPr>
        <w:sdtContent>
          <w:r w:rsidR="00D60872" w:rsidRPr="00A528D2">
            <w:rPr>
              <w:rFonts w:ascii="Times New Roman" w:hAnsi="Times New Roman"/>
            </w:rPr>
            <w:fldChar w:fldCharType="begin"/>
          </w:r>
          <w:r w:rsidR="00D60872" w:rsidRPr="00A528D2">
            <w:rPr>
              <w:rFonts w:ascii="Times New Roman" w:hAnsi="Times New Roman"/>
            </w:rPr>
            <w:instrText xml:space="preserve"> CITATION LuH08 \l 1033 </w:instrText>
          </w:r>
          <w:r w:rsidR="00D60872" w:rsidRPr="00A528D2">
            <w:rPr>
              <w:rFonts w:ascii="Times New Roman" w:hAnsi="Times New Roman"/>
            </w:rPr>
            <w:fldChar w:fldCharType="separate"/>
          </w:r>
          <w:r w:rsidR="003B0623" w:rsidRPr="00A528D2">
            <w:rPr>
              <w:rFonts w:ascii="Times New Roman" w:hAnsi="Times New Roman"/>
              <w:noProof/>
            </w:rPr>
            <w:t xml:space="preserve"> (Lu, Donato and Blunt 2008)</w:t>
          </w:r>
          <w:r w:rsidR="00D60872" w:rsidRPr="00A528D2">
            <w:rPr>
              <w:rFonts w:ascii="Times New Roman" w:hAnsi="Times New Roman"/>
            </w:rPr>
            <w:fldChar w:fldCharType="end"/>
          </w:r>
        </w:sdtContent>
      </w:sdt>
      <w:r w:rsidR="00D90853" w:rsidRPr="00A528D2">
        <w:rPr>
          <w:rFonts w:ascii="Times New Roman" w:hAnsi="Times New Roman"/>
        </w:rPr>
        <w:t xml:space="preserve">. </w:t>
      </w:r>
      <w:r w:rsidR="00EC6AAB" w:rsidRPr="00A528D2">
        <w:t>The porosity and cross-sectional area for gas transporting mitigate due to the pore pressure, indicating the difficulty of the transport in shale formation</w:t>
      </w:r>
      <w:sdt>
        <w:sdtPr>
          <w:id w:val="650560079"/>
          <w:citation/>
        </w:sdtPr>
        <w:sdtContent>
          <w:r w:rsidR="00EC6AAB" w:rsidRPr="00A528D2">
            <w:fldChar w:fldCharType="begin"/>
          </w:r>
          <w:r w:rsidR="00D60872" w:rsidRPr="00A528D2">
            <w:instrText xml:space="preserve">CITATION XXi12 \l 1033 </w:instrText>
          </w:r>
          <w:r w:rsidR="00EC6AAB" w:rsidRPr="00A528D2">
            <w:fldChar w:fldCharType="separate"/>
          </w:r>
          <w:r w:rsidR="003B0623" w:rsidRPr="00A528D2">
            <w:rPr>
              <w:noProof/>
            </w:rPr>
            <w:t xml:space="preserve"> (Xiong, et al. 2012)</w:t>
          </w:r>
          <w:r w:rsidR="00EC6AAB" w:rsidRPr="00A528D2">
            <w:fldChar w:fldCharType="end"/>
          </w:r>
        </w:sdtContent>
      </w:sdt>
      <w:r w:rsidR="00EC6AAB" w:rsidRPr="00A528D2">
        <w:t>. The storage mechanisms can be as complicated as in four ways: natural fractures, matrix pores, adsorbed in kerogen bulk and dissolved in kerogen bulk</w:t>
      </w:r>
      <w:sdt>
        <w:sdtPr>
          <w:id w:val="-1208329960"/>
          <w:citation/>
        </w:sdtPr>
        <w:sdtContent>
          <w:r w:rsidR="00EC6AAB" w:rsidRPr="00A528D2">
            <w:fldChar w:fldCharType="begin"/>
          </w:r>
          <w:r w:rsidR="00D60872" w:rsidRPr="00A528D2">
            <w:instrText xml:space="preserve">CITATION Viv13 \l 1033 </w:instrText>
          </w:r>
          <w:r w:rsidR="00EC6AAB" w:rsidRPr="00A528D2">
            <w:fldChar w:fldCharType="separate"/>
          </w:r>
          <w:r w:rsidR="003B0623" w:rsidRPr="00A528D2">
            <w:rPr>
              <w:noProof/>
            </w:rPr>
            <w:t xml:space="preserve"> (Swami, Settary and Javadpour 2013)</w:t>
          </w:r>
          <w:r w:rsidR="00EC6AAB" w:rsidRPr="00A528D2">
            <w:fldChar w:fldCharType="end"/>
          </w:r>
        </w:sdtContent>
      </w:sdt>
      <w:r w:rsidR="00EC6AAB" w:rsidRPr="00A528D2">
        <w:t>.</w:t>
      </w:r>
      <w:r w:rsidR="00824555" w:rsidRPr="00A528D2">
        <w:rPr>
          <w:rFonts w:ascii="Times New Roman" w:hAnsi="Times New Roman"/>
        </w:rPr>
        <w:t xml:space="preserve"> Knowing the disorder fact of gain alignment in small scale, the anisotropy in transport and elasticity characteristics are caused by the organiz</w:t>
      </w:r>
      <w:r w:rsidR="005B0D7B" w:rsidRPr="00A528D2">
        <w:rPr>
          <w:rFonts w:ascii="Times New Roman" w:hAnsi="Times New Roman"/>
        </w:rPr>
        <w:t>ed larger scale grain alignment</w:t>
      </w:r>
      <w:sdt>
        <w:sdtPr>
          <w:rPr>
            <w:rFonts w:ascii="Times New Roman" w:hAnsi="Times New Roman"/>
          </w:rPr>
          <w:id w:val="825176897"/>
          <w:citation/>
        </w:sdtPr>
        <w:sdtContent>
          <w:r w:rsidR="005B0D7B" w:rsidRPr="00A528D2">
            <w:rPr>
              <w:rFonts w:ascii="Times New Roman" w:hAnsi="Times New Roman"/>
            </w:rPr>
            <w:fldChar w:fldCharType="begin"/>
          </w:r>
          <w:r w:rsidR="005B0D7B" w:rsidRPr="00A528D2">
            <w:rPr>
              <w:rFonts w:ascii="Times New Roman" w:hAnsi="Times New Roman"/>
            </w:rPr>
            <w:instrText xml:space="preserve"> CITATION Son10 \l 1033 </w:instrText>
          </w:r>
          <w:r w:rsidR="005B0D7B" w:rsidRPr="00A528D2">
            <w:rPr>
              <w:rFonts w:ascii="Times New Roman" w:hAnsi="Times New Roman"/>
            </w:rPr>
            <w:fldChar w:fldCharType="separate"/>
          </w:r>
          <w:r w:rsidR="003B0623" w:rsidRPr="00A528D2">
            <w:rPr>
              <w:rFonts w:ascii="Times New Roman" w:hAnsi="Times New Roman"/>
              <w:noProof/>
            </w:rPr>
            <w:t xml:space="preserve"> (Sondergeld, et al. 2010)</w:t>
          </w:r>
          <w:r w:rsidR="005B0D7B" w:rsidRPr="00A528D2">
            <w:rPr>
              <w:rFonts w:ascii="Times New Roman" w:hAnsi="Times New Roman"/>
            </w:rPr>
            <w:fldChar w:fldCharType="end"/>
          </w:r>
        </w:sdtContent>
      </w:sdt>
      <w:r w:rsidR="00824555" w:rsidRPr="00A528D2">
        <w:rPr>
          <w:rFonts w:ascii="Times New Roman" w:hAnsi="Times New Roman"/>
        </w:rPr>
        <w:t>.</w:t>
      </w:r>
    </w:p>
    <w:p w14:paraId="0626C433" w14:textId="77777777" w:rsidR="00197FA4" w:rsidRDefault="00197FA4" w:rsidP="00211BE8">
      <w:pPr>
        <w:jc w:val="both"/>
        <w:rPr>
          <w:rFonts w:ascii="Times New Roman" w:hAnsi="Times New Roman"/>
        </w:rPr>
      </w:pPr>
    </w:p>
    <w:p w14:paraId="18418423" w14:textId="61D2CD3E" w:rsidR="00196D08" w:rsidRDefault="00F65BDF" w:rsidP="00211BE8">
      <w:pPr>
        <w:jc w:val="both"/>
      </w:pPr>
      <w:r w:rsidRPr="00B97426">
        <w:rPr>
          <w:rFonts w:ascii="Times New Roman" w:hAnsi="Times New Roman"/>
        </w:rPr>
        <w:t>P</w:t>
      </w:r>
      <w:r w:rsidR="00233878" w:rsidRPr="00B97426">
        <w:rPr>
          <w:rFonts w:ascii="Times New Roman" w:hAnsi="Times New Roman"/>
        </w:rPr>
        <w:t>roper fracture path configuration for contact area determination and reservoir simulator flow properties input are the factors influencing production</w:t>
      </w:r>
      <w:r w:rsidR="004250D1" w:rsidRPr="00B97426">
        <w:rPr>
          <w:rFonts w:ascii="Times New Roman" w:hAnsi="Times New Roman"/>
        </w:rPr>
        <w:t xml:space="preserve"> estimation</w:t>
      </w:r>
      <w:r w:rsidR="00233878" w:rsidRPr="00B97426">
        <w:rPr>
          <w:rFonts w:ascii="Times New Roman" w:hAnsi="Times New Roman"/>
        </w:rPr>
        <w:t xml:space="preserve"> dramatically. </w:t>
      </w:r>
      <w:sdt>
        <w:sdtPr>
          <w:id w:val="-1850704581"/>
          <w:citation/>
        </w:sdtPr>
        <w:sdtContent>
          <w:r w:rsidR="00EC6AAB" w:rsidRPr="00A528D2">
            <w:fldChar w:fldCharType="begin"/>
          </w:r>
          <w:r w:rsidR="005B0D7B" w:rsidRPr="00A528D2">
            <w:instrText xml:space="preserve">CITATION Tho12 \l 1033 </w:instrText>
          </w:r>
          <w:r w:rsidR="00EC6AAB" w:rsidRPr="00A528D2">
            <w:fldChar w:fldCharType="separate"/>
          </w:r>
          <w:r w:rsidR="003B0623" w:rsidRPr="00A528D2">
            <w:rPr>
              <w:noProof/>
            </w:rPr>
            <w:t>(Dewers, et al. 2012)</w:t>
          </w:r>
          <w:r w:rsidR="00EC6AAB" w:rsidRPr="00A528D2">
            <w:fldChar w:fldCharType="end"/>
          </w:r>
        </w:sdtContent>
      </w:sdt>
      <w:r w:rsidR="00EC6AAB" w:rsidRPr="00A528D2">
        <w:t xml:space="preserve"> used focused ion beam-scanning electron microscopy (FIB-SEM) to visualize the pore networks of mudstone, such as pore properties</w:t>
      </w:r>
      <w:r w:rsidR="009B43B6" w:rsidRPr="00A528D2">
        <w:t xml:space="preserve">, topology and tortuosity. </w:t>
      </w:r>
      <w:r w:rsidR="00000A17" w:rsidRPr="00A528D2">
        <w:rPr>
          <w:rFonts w:ascii="Times New Roman" w:hAnsi="Times New Roman"/>
        </w:rPr>
        <w:t>Counting both effective Knudsen diffusivity and intrinsic permeability in the apparent permeability of organic matter calculation gives better transport behaviors</w:t>
      </w:r>
      <w:sdt>
        <w:sdtPr>
          <w:rPr>
            <w:rFonts w:ascii="Times New Roman" w:hAnsi="Times New Roman"/>
          </w:rPr>
          <w:id w:val="353615227"/>
          <w:citation/>
        </w:sdtPr>
        <w:sdtContent>
          <w:r w:rsidR="007B6E6D" w:rsidRPr="00A528D2">
            <w:rPr>
              <w:rFonts w:ascii="Times New Roman" w:hAnsi="Times New Roman"/>
            </w:rPr>
            <w:fldChar w:fldCharType="begin"/>
          </w:r>
          <w:r w:rsidR="007B6E6D" w:rsidRPr="00A528D2">
            <w:rPr>
              <w:rFonts w:ascii="Times New Roman" w:hAnsi="Times New Roman"/>
            </w:rPr>
            <w:instrText xml:space="preserve"> CITATION Che15 \l 1033 </w:instrText>
          </w:r>
          <w:r w:rsidR="007B6E6D" w:rsidRPr="00A528D2">
            <w:rPr>
              <w:rFonts w:ascii="Times New Roman" w:hAnsi="Times New Roman"/>
            </w:rPr>
            <w:fldChar w:fldCharType="separate"/>
          </w:r>
          <w:r w:rsidR="003B0623" w:rsidRPr="00A528D2">
            <w:rPr>
              <w:rFonts w:ascii="Times New Roman" w:hAnsi="Times New Roman"/>
              <w:noProof/>
            </w:rPr>
            <w:t xml:space="preserve"> (Chen, et al. 2015)</w:t>
          </w:r>
          <w:r w:rsidR="007B6E6D" w:rsidRPr="00A528D2">
            <w:rPr>
              <w:rFonts w:ascii="Times New Roman" w:hAnsi="Times New Roman"/>
            </w:rPr>
            <w:fldChar w:fldCharType="end"/>
          </w:r>
        </w:sdtContent>
      </w:sdt>
      <w:r w:rsidR="00000A17" w:rsidRPr="00A528D2">
        <w:rPr>
          <w:rFonts w:ascii="Times New Roman" w:hAnsi="Times New Roman"/>
        </w:rPr>
        <w:t xml:space="preserve">. </w:t>
      </w:r>
      <w:r w:rsidR="00C41E7A" w:rsidRPr="00A528D2">
        <w:rPr>
          <w:rFonts w:ascii="Times New Roman" w:hAnsi="Times New Roman"/>
          <w:noProof/>
        </w:rPr>
        <w:t>Civan (2010)</w:t>
      </w:r>
      <w:r w:rsidR="00EC6AAB" w:rsidRPr="00A528D2">
        <w:rPr>
          <w:rFonts w:ascii="Times New Roman" w:hAnsi="Times New Roman"/>
        </w:rPr>
        <w:t xml:space="preserve"> </w:t>
      </w:r>
      <w:r w:rsidR="009B43B6" w:rsidRPr="00A528D2">
        <w:rPr>
          <w:rFonts w:ascii="Times New Roman" w:hAnsi="Times New Roman"/>
        </w:rPr>
        <w:t>pointed out</w:t>
      </w:r>
      <w:r w:rsidR="00F71C36" w:rsidRPr="00A528D2">
        <w:rPr>
          <w:rFonts w:ascii="Times New Roman" w:hAnsi="Times New Roman"/>
        </w:rPr>
        <w:t xml:space="preserve"> that i</w:t>
      </w:r>
      <w:r w:rsidR="00721202" w:rsidRPr="00A528D2">
        <w:rPr>
          <w:rFonts w:ascii="Times New Roman" w:hAnsi="Times New Roman"/>
        </w:rPr>
        <w:t>ncluding relevant gas retention and transport in shale gives better apparent shale gas permeability and diffusivity description</w:t>
      </w:r>
      <w:r w:rsidR="00F71C36" w:rsidRPr="00A528D2">
        <w:rPr>
          <w:rFonts w:ascii="Times New Roman" w:hAnsi="Times New Roman"/>
        </w:rPr>
        <w:t>.</w:t>
      </w:r>
      <w:r w:rsidR="00721202" w:rsidRPr="00A528D2">
        <w:rPr>
          <w:rFonts w:ascii="Times New Roman" w:hAnsi="Times New Roman"/>
        </w:rPr>
        <w:t xml:space="preserve"> </w:t>
      </w:r>
      <w:r w:rsidR="00233878" w:rsidRPr="00A528D2">
        <w:rPr>
          <w:rFonts w:ascii="Times New Roman" w:hAnsi="Times New Roman"/>
        </w:rPr>
        <w:t>The constant diffusion coefficient obtained from modeling of the gas flow in nanopores with a diffusive transport regime helped to count slip boundary conditions on th</w:t>
      </w:r>
      <w:r w:rsidR="001A547D" w:rsidRPr="00A528D2">
        <w:rPr>
          <w:rFonts w:ascii="Times New Roman" w:hAnsi="Times New Roman"/>
        </w:rPr>
        <w:t>e surface of the nanopores</w:t>
      </w:r>
      <w:sdt>
        <w:sdtPr>
          <w:rPr>
            <w:rFonts w:ascii="Times New Roman" w:hAnsi="Times New Roman"/>
          </w:rPr>
          <w:id w:val="-1623536808"/>
          <w:citation/>
        </w:sdtPr>
        <w:sdtContent>
          <w:r w:rsidR="001A547D" w:rsidRPr="00A528D2">
            <w:rPr>
              <w:rFonts w:ascii="Times New Roman" w:hAnsi="Times New Roman"/>
            </w:rPr>
            <w:fldChar w:fldCharType="begin"/>
          </w:r>
          <w:r w:rsidR="001A547D" w:rsidRPr="00A528D2">
            <w:rPr>
              <w:rFonts w:ascii="Times New Roman" w:hAnsi="Times New Roman"/>
            </w:rPr>
            <w:instrText xml:space="preserve"> CITATION Jav07 \l 1033 </w:instrText>
          </w:r>
          <w:r w:rsidR="001A547D" w:rsidRPr="00A528D2">
            <w:rPr>
              <w:rFonts w:ascii="Times New Roman" w:hAnsi="Times New Roman"/>
            </w:rPr>
            <w:fldChar w:fldCharType="separate"/>
          </w:r>
          <w:r w:rsidR="003B0623" w:rsidRPr="00A528D2">
            <w:rPr>
              <w:rFonts w:ascii="Times New Roman" w:hAnsi="Times New Roman"/>
              <w:noProof/>
            </w:rPr>
            <w:t xml:space="preserve"> (Javadpour, Fisher and Unsworth 2007)</w:t>
          </w:r>
          <w:r w:rsidR="001A547D" w:rsidRPr="00A528D2">
            <w:rPr>
              <w:rFonts w:ascii="Times New Roman" w:hAnsi="Times New Roman"/>
            </w:rPr>
            <w:fldChar w:fldCharType="end"/>
          </w:r>
        </w:sdtContent>
      </w:sdt>
      <w:r w:rsidR="001A547D" w:rsidRPr="00A528D2">
        <w:rPr>
          <w:rFonts w:ascii="Times New Roman" w:hAnsi="Times New Roman"/>
        </w:rPr>
        <w:t xml:space="preserve">. </w:t>
      </w:r>
      <w:r w:rsidR="009B43B6" w:rsidRPr="00A528D2">
        <w:rPr>
          <w:rFonts w:ascii="Times New Roman" w:hAnsi="Times New Roman"/>
        </w:rPr>
        <w:t>The more complicated permeability distribution actually happens when the formation is highly heterogeneous.</w:t>
      </w:r>
      <w:r w:rsidR="00A8194B">
        <w:rPr>
          <w:rFonts w:ascii="Times New Roman" w:hAnsi="Times New Roman"/>
        </w:rPr>
        <w:t xml:space="preserve"> Due to tectonic and other complex stress issues, the hypothesis of forming simple two-wings fracture pattern are not likely to happen. Instead, it is highly possible to appear as complex fracture network showing in </w:t>
      </w:r>
      <w:r w:rsidR="00A8194B" w:rsidRPr="00A279C8">
        <w:rPr>
          <w:rFonts w:ascii="Times New Roman" w:hAnsi="Times New Roman"/>
          <w:b/>
        </w:rPr>
        <w:t>Figure 1</w:t>
      </w:r>
      <w:r w:rsidR="00A8194B">
        <w:rPr>
          <w:rFonts w:ascii="Times New Roman" w:hAnsi="Times New Roman"/>
        </w:rPr>
        <w:t>.</w:t>
      </w:r>
      <w:r w:rsidR="00A279C8">
        <w:rPr>
          <w:rFonts w:ascii="Times New Roman" w:hAnsi="Times New Roman"/>
        </w:rPr>
        <w:t xml:space="preserve"> </w:t>
      </w:r>
      <w:r w:rsidR="001470C9" w:rsidRPr="00A528D2">
        <w:t>In heterogeneous reservoir, the permeability is appeared in log-normal for permeability and the local capillary trapping could occur</w:t>
      </w:r>
      <w:sdt>
        <w:sdtPr>
          <w:id w:val="885755430"/>
          <w:citation/>
        </w:sdtPr>
        <w:sdtContent>
          <w:r w:rsidR="001470C9" w:rsidRPr="00A528D2">
            <w:fldChar w:fldCharType="begin"/>
          </w:r>
          <w:r w:rsidR="001A547D" w:rsidRPr="00A528D2">
            <w:instrText xml:space="preserve">CITATION Ehs10 \l 1033 </w:instrText>
          </w:r>
          <w:r w:rsidR="001470C9" w:rsidRPr="00A528D2">
            <w:fldChar w:fldCharType="separate"/>
          </w:r>
          <w:r w:rsidR="003B0623" w:rsidRPr="00A528D2">
            <w:rPr>
              <w:noProof/>
            </w:rPr>
            <w:t xml:space="preserve"> (Saadatpoor, Bryant and Sephernoori 2010)</w:t>
          </w:r>
          <w:r w:rsidR="001470C9" w:rsidRPr="00A528D2">
            <w:fldChar w:fldCharType="end"/>
          </w:r>
        </w:sdtContent>
      </w:sdt>
      <w:r w:rsidR="001470C9" w:rsidRPr="00A528D2">
        <w:t>.</w:t>
      </w:r>
      <w:r w:rsidR="009B43B6" w:rsidRPr="00A528D2">
        <w:t xml:space="preserve"> This characteristic leads to the extra difficulties for fluid flow in porous media. </w:t>
      </w:r>
    </w:p>
    <w:p w14:paraId="6F18BD21" w14:textId="77777777" w:rsidR="00A57E6C" w:rsidRPr="00A528D2" w:rsidRDefault="00A57E6C" w:rsidP="00211BE8">
      <w:pPr>
        <w:jc w:val="both"/>
      </w:pPr>
    </w:p>
    <w:p w14:paraId="66D1A5B0" w14:textId="77777777" w:rsidR="00A8194B" w:rsidRDefault="00111C17" w:rsidP="00A279C8">
      <w:pPr>
        <w:keepNext/>
        <w:jc w:val="center"/>
      </w:pPr>
      <w:r>
        <w:rPr>
          <w:noProof/>
          <w:lang w:eastAsia="zh-CN" w:bidi="ar-SA"/>
        </w:rPr>
        <w:drawing>
          <wp:inline distT="0" distB="0" distL="0" distR="0" wp14:anchorId="0AE67B3B" wp14:editId="28103B2B">
            <wp:extent cx="3909716" cy="333954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saturation sat="0"/>
                              </a14:imgEffect>
                            </a14:imgLayer>
                          </a14:imgProps>
                        </a:ext>
                      </a:extLst>
                    </a:blip>
                    <a:stretch>
                      <a:fillRect/>
                    </a:stretch>
                  </pic:blipFill>
                  <pic:spPr>
                    <a:xfrm>
                      <a:off x="0" y="0"/>
                      <a:ext cx="3949740" cy="3373735"/>
                    </a:xfrm>
                    <a:prstGeom prst="rect">
                      <a:avLst/>
                    </a:prstGeom>
                  </pic:spPr>
                </pic:pic>
              </a:graphicData>
            </a:graphic>
          </wp:inline>
        </w:drawing>
      </w:r>
    </w:p>
    <w:p w14:paraId="2477019E" w14:textId="47A47605" w:rsidR="00F93BDE" w:rsidRDefault="00A8194B" w:rsidP="00A8194B">
      <w:pPr>
        <w:pStyle w:val="Caption"/>
        <w:jc w:val="center"/>
      </w:pPr>
      <w:bookmarkStart w:id="16" w:name="_Toc466555545"/>
      <w:r>
        <w:t xml:space="preserve">Figure </w:t>
      </w:r>
      <w:r w:rsidR="00CC1ED5">
        <w:fldChar w:fldCharType="begin"/>
      </w:r>
      <w:r w:rsidR="00CC1ED5">
        <w:instrText xml:space="preserve"> SEQ Figure \* ARABIC </w:instrText>
      </w:r>
      <w:r w:rsidR="00CC1ED5">
        <w:fldChar w:fldCharType="separate"/>
      </w:r>
      <w:r w:rsidR="001A73F3">
        <w:rPr>
          <w:noProof/>
        </w:rPr>
        <w:t>1</w:t>
      </w:r>
      <w:r w:rsidR="00CC1ED5">
        <w:rPr>
          <w:noProof/>
        </w:rPr>
        <w:fldChar w:fldCharType="end"/>
      </w:r>
      <w:r>
        <w:t>. Fracture pattern complexity example.</w:t>
      </w:r>
      <w:r w:rsidRPr="000C7A36">
        <w:t xml:space="preserve"> </w:t>
      </w:r>
      <w:r>
        <w:t>(Fisher et al., 2002)</w:t>
      </w:r>
      <w:bookmarkEnd w:id="16"/>
    </w:p>
    <w:p w14:paraId="42C2C8F9" w14:textId="77777777" w:rsidR="00A8194B" w:rsidRPr="00A8194B" w:rsidRDefault="00A8194B" w:rsidP="00A8194B"/>
    <w:p w14:paraId="0485C825" w14:textId="77777777" w:rsidR="000D1C51" w:rsidRPr="00A528D2" w:rsidRDefault="00197FA4" w:rsidP="0079564C">
      <w:pPr>
        <w:pStyle w:val="Heading2"/>
      </w:pPr>
      <w:bookmarkStart w:id="17" w:name="_Toc466887990"/>
      <w:r w:rsidRPr="00A528D2">
        <w:t>2.2 Fluid Flow Behaviors in Tight Reservoirs</w:t>
      </w:r>
      <w:bookmarkEnd w:id="17"/>
    </w:p>
    <w:p w14:paraId="1B5BDA55" w14:textId="70023E6A" w:rsidR="000D1C51" w:rsidRPr="00A528D2" w:rsidRDefault="00F20D3E" w:rsidP="00E17EAE">
      <w:pPr>
        <w:pStyle w:val="Heading3"/>
      </w:pPr>
      <w:bookmarkStart w:id="18" w:name="_Toc466887991"/>
      <w:r w:rsidRPr="00A528D2">
        <w:t>2</w:t>
      </w:r>
      <w:r w:rsidR="00197FA4" w:rsidRPr="00A528D2">
        <w:t>.2.1 Fluid Flow Behaviors</w:t>
      </w:r>
      <w:bookmarkEnd w:id="18"/>
    </w:p>
    <w:p w14:paraId="2DD3ACC5" w14:textId="3D5A3908" w:rsidR="00F20D3E" w:rsidRDefault="001470C9" w:rsidP="00211BE8">
      <w:pPr>
        <w:jc w:val="both"/>
        <w:rPr>
          <w:rFonts w:ascii="Times New Roman" w:hAnsi="Times New Roman"/>
        </w:rPr>
      </w:pPr>
      <w:r w:rsidRPr="00A528D2">
        <w:t xml:space="preserve">The transport property especially the gas permeability is essentially </w:t>
      </w:r>
      <w:r w:rsidR="00E42A8B">
        <w:t>influenced</w:t>
      </w:r>
      <w:r w:rsidRPr="00A528D2">
        <w:t xml:space="preserve"> by the absorption and slippage pheno</w:t>
      </w:r>
      <w:r w:rsidR="00E42A8B">
        <w:t>menon on the pore walls in nano</w:t>
      </w:r>
      <w:r w:rsidRPr="00A528D2">
        <w:t>scale permeability reservoirs</w:t>
      </w:r>
      <w:r w:rsidR="00BA236A" w:rsidRPr="00A528D2">
        <w:rPr>
          <w:noProof/>
        </w:rPr>
        <w:t xml:space="preserve"> (Sakhaee-Pour and Bryant, 2012)</w:t>
      </w:r>
      <w:r w:rsidRPr="00A528D2">
        <w:t xml:space="preserve">. </w:t>
      </w:r>
      <w:r w:rsidR="00EC6AAB" w:rsidRPr="00A528D2">
        <w:t>The high Knudsen number flow in nanopores is usually used to predict transport characteristics</w:t>
      </w:r>
      <w:sdt>
        <w:sdtPr>
          <w:id w:val="767586281"/>
          <w:citation/>
        </w:sdtPr>
        <w:sdtContent>
          <w:r w:rsidR="00EC6AAB" w:rsidRPr="00A528D2">
            <w:fldChar w:fldCharType="begin"/>
          </w:r>
          <w:r w:rsidR="00BA236A" w:rsidRPr="00A528D2">
            <w:instrText xml:space="preserve">CITATION Roy03 \l 1033 </w:instrText>
          </w:r>
          <w:r w:rsidR="00EC6AAB" w:rsidRPr="00A528D2">
            <w:fldChar w:fldCharType="separate"/>
          </w:r>
          <w:r w:rsidR="003B0623" w:rsidRPr="00A528D2">
            <w:rPr>
              <w:noProof/>
            </w:rPr>
            <w:t xml:space="preserve"> (Roya, et al. 2003)</w:t>
          </w:r>
          <w:r w:rsidR="00EC6AAB" w:rsidRPr="00A528D2">
            <w:fldChar w:fldCharType="end"/>
          </w:r>
        </w:sdtContent>
      </w:sdt>
      <w:r w:rsidR="00EC6AAB" w:rsidRPr="00A528D2">
        <w:t>. The sorbed phase should be adjusted in the gas in place estimation in shale</w:t>
      </w:r>
      <w:sdt>
        <w:sdtPr>
          <w:id w:val="-1632163607"/>
          <w:citation/>
        </w:sdtPr>
        <w:sdtContent>
          <w:r w:rsidR="00EC6AAB" w:rsidRPr="00A528D2">
            <w:fldChar w:fldCharType="begin"/>
          </w:r>
          <w:r w:rsidR="00BA236A" w:rsidRPr="00A528D2">
            <w:instrText xml:space="preserve">CITATION Ray12 \m Rob11 \l 1033 </w:instrText>
          </w:r>
          <w:r w:rsidR="00EC6AAB" w:rsidRPr="00A528D2">
            <w:fldChar w:fldCharType="separate"/>
          </w:r>
          <w:r w:rsidR="003B0623" w:rsidRPr="00A528D2">
            <w:rPr>
              <w:noProof/>
            </w:rPr>
            <w:t xml:space="preserve"> (Ambrose, et al. 2012, Hartman, et al. 2011)</w:t>
          </w:r>
          <w:r w:rsidR="00EC6AAB" w:rsidRPr="00A528D2">
            <w:fldChar w:fldCharType="end"/>
          </w:r>
        </w:sdtContent>
      </w:sdt>
      <w:r w:rsidR="00EC6AAB" w:rsidRPr="00A528D2">
        <w:t>.</w:t>
      </w:r>
      <w:r w:rsidR="00383B96" w:rsidRPr="00A528D2">
        <w:t xml:space="preserve"> </w:t>
      </w:r>
      <w:r w:rsidR="00EC6AAB" w:rsidRPr="00A528D2">
        <w:rPr>
          <w:rFonts w:ascii="Times New Roman" w:hAnsi="Times New Roman"/>
        </w:rPr>
        <w:t xml:space="preserve">Desorption-adsorption models </w:t>
      </w:r>
      <w:sdt>
        <w:sdtPr>
          <w:rPr>
            <w:rFonts w:ascii="Times New Roman" w:hAnsi="Times New Roman"/>
          </w:rPr>
          <w:id w:val="261113167"/>
          <w:citation/>
        </w:sdtPr>
        <w:sdtContent>
          <w:r w:rsidR="00761375" w:rsidRPr="00A528D2">
            <w:rPr>
              <w:rFonts w:ascii="Times New Roman" w:hAnsi="Times New Roman"/>
            </w:rPr>
            <w:fldChar w:fldCharType="begin"/>
          </w:r>
          <w:r w:rsidR="00761375" w:rsidRPr="00A528D2">
            <w:rPr>
              <w:rFonts w:ascii="Times New Roman" w:hAnsi="Times New Roman"/>
            </w:rPr>
            <w:instrText xml:space="preserve">CITATION Sha14 \m Ray12 \l 1033 </w:instrText>
          </w:r>
          <w:r w:rsidR="00761375" w:rsidRPr="00A528D2">
            <w:rPr>
              <w:rFonts w:ascii="Times New Roman" w:hAnsi="Times New Roman"/>
            </w:rPr>
            <w:fldChar w:fldCharType="separate"/>
          </w:r>
          <w:r w:rsidR="003B0623" w:rsidRPr="00A528D2">
            <w:rPr>
              <w:rFonts w:ascii="Times New Roman" w:hAnsi="Times New Roman"/>
              <w:noProof/>
            </w:rPr>
            <w:t>(Shabro, et al. 2014, Ambrose, et al. 2012)</w:t>
          </w:r>
          <w:r w:rsidR="00761375" w:rsidRPr="00A528D2">
            <w:rPr>
              <w:rFonts w:ascii="Times New Roman" w:hAnsi="Times New Roman"/>
            </w:rPr>
            <w:fldChar w:fldCharType="end"/>
          </w:r>
        </w:sdtContent>
      </w:sdt>
      <w:r w:rsidR="00761375" w:rsidRPr="00A528D2">
        <w:rPr>
          <w:rFonts w:ascii="Times New Roman" w:hAnsi="Times New Roman"/>
        </w:rPr>
        <w:t xml:space="preserve">, </w:t>
      </w:r>
      <w:r w:rsidR="00EC6AAB" w:rsidRPr="00A528D2">
        <w:rPr>
          <w:rFonts w:ascii="Times New Roman" w:hAnsi="Times New Roman"/>
        </w:rPr>
        <w:t>Knudsen’s number, Knudsen and slip flow models</w:t>
      </w:r>
      <w:sdt>
        <w:sdtPr>
          <w:rPr>
            <w:rFonts w:ascii="Times New Roman" w:hAnsi="Times New Roman"/>
          </w:rPr>
          <w:id w:val="1971547238"/>
          <w:citation/>
        </w:sdtPr>
        <w:sdtContent>
          <w:r w:rsidR="0088541E" w:rsidRPr="00A528D2">
            <w:rPr>
              <w:rFonts w:ascii="Times New Roman" w:hAnsi="Times New Roman"/>
            </w:rPr>
            <w:fldChar w:fldCharType="begin"/>
          </w:r>
          <w:r w:rsidR="0088541E" w:rsidRPr="00A528D2">
            <w:rPr>
              <w:rFonts w:ascii="Times New Roman" w:hAnsi="Times New Roman"/>
            </w:rPr>
            <w:instrText xml:space="preserve"> CITATION Fre12 \l 1033 </w:instrText>
          </w:r>
          <w:r w:rsidR="009A0DEE" w:rsidRPr="00A528D2">
            <w:rPr>
              <w:rFonts w:ascii="Times New Roman" w:hAnsi="Times New Roman"/>
            </w:rPr>
            <w:instrText xml:space="preserve"> \m Dar12</w:instrText>
          </w:r>
          <w:r w:rsidR="0088541E" w:rsidRPr="00A528D2">
            <w:rPr>
              <w:rFonts w:ascii="Times New Roman" w:hAnsi="Times New Roman"/>
            </w:rPr>
            <w:fldChar w:fldCharType="separate"/>
          </w:r>
          <w:r w:rsidR="003B0623" w:rsidRPr="00A528D2">
            <w:rPr>
              <w:rFonts w:ascii="Times New Roman" w:hAnsi="Times New Roman"/>
              <w:noProof/>
            </w:rPr>
            <w:t xml:space="preserve"> (Freeman, et al. 2012, Darabi, et al. 2012)</w:t>
          </w:r>
          <w:r w:rsidR="0088541E" w:rsidRPr="00A528D2">
            <w:rPr>
              <w:rFonts w:ascii="Times New Roman" w:hAnsi="Times New Roman"/>
            </w:rPr>
            <w:fldChar w:fldCharType="end"/>
          </w:r>
        </w:sdtContent>
      </w:sdt>
      <w:r w:rsidR="00EC6AAB" w:rsidRPr="00A528D2">
        <w:rPr>
          <w:rFonts w:ascii="Times New Roman" w:hAnsi="Times New Roman"/>
        </w:rPr>
        <w:t xml:space="preserve"> provide better understanding of tight reservoir simulation while few of these works imposed the effect to pressure/volume/temperature (PVT) properties and to flow behaviors from the pore size distribution </w:t>
      </w:r>
      <w:sdt>
        <w:sdtPr>
          <w:rPr>
            <w:rFonts w:ascii="Times New Roman" w:hAnsi="Times New Roman"/>
          </w:rPr>
          <w:id w:val="202675417"/>
          <w:citation/>
        </w:sdtPr>
        <w:sdtContent>
          <w:r w:rsidR="007B57D0" w:rsidRPr="00A528D2">
            <w:rPr>
              <w:rFonts w:ascii="Times New Roman" w:hAnsi="Times New Roman"/>
            </w:rPr>
            <w:fldChar w:fldCharType="begin"/>
          </w:r>
          <w:r w:rsidR="007B57D0" w:rsidRPr="00A528D2">
            <w:rPr>
              <w:rFonts w:ascii="Times New Roman" w:hAnsi="Times New Roman"/>
            </w:rPr>
            <w:instrText xml:space="preserve"> CITATION Pit16 \l 1033 </w:instrText>
          </w:r>
          <w:r w:rsidR="007B57D0" w:rsidRPr="00A528D2">
            <w:rPr>
              <w:rFonts w:ascii="Times New Roman" w:hAnsi="Times New Roman"/>
            </w:rPr>
            <w:fldChar w:fldCharType="separate"/>
          </w:r>
          <w:r w:rsidR="003B0623" w:rsidRPr="00A528D2">
            <w:rPr>
              <w:rFonts w:ascii="Times New Roman" w:hAnsi="Times New Roman"/>
              <w:noProof/>
            </w:rPr>
            <w:t>(Pitakbunkate, et al. 2016)</w:t>
          </w:r>
          <w:r w:rsidR="007B57D0" w:rsidRPr="00A528D2">
            <w:rPr>
              <w:rFonts w:ascii="Times New Roman" w:hAnsi="Times New Roman"/>
            </w:rPr>
            <w:fldChar w:fldCharType="end"/>
          </w:r>
        </w:sdtContent>
      </w:sdt>
      <w:r w:rsidR="007B57D0" w:rsidRPr="00A528D2">
        <w:rPr>
          <w:rFonts w:ascii="Times New Roman" w:hAnsi="Times New Roman"/>
        </w:rPr>
        <w:t xml:space="preserve">. </w:t>
      </w:r>
      <w:r w:rsidR="007B57D0" w:rsidRPr="00A528D2">
        <w:rPr>
          <w:noProof/>
        </w:rPr>
        <w:t>Wu et al. (2016)</w:t>
      </w:r>
      <w:r w:rsidR="00824555" w:rsidRPr="00A528D2">
        <w:t xml:space="preserve"> developed a new approach to investigate the adsorption effect with the existence of capillarity in tight formations.  </w:t>
      </w:r>
      <w:r w:rsidR="00233878" w:rsidRPr="00A528D2">
        <w:rPr>
          <w:rFonts w:ascii="Times New Roman" w:hAnsi="Times New Roman"/>
        </w:rPr>
        <w:t xml:space="preserve">The larger drawdown from the reservoir to the bottom hole leads larger production rate. In shale reservoir, the liquid dropout forms due to the pressure excessive drop below the bubble point near the wellbore. Such reservoirs are called liquid rich shale (LRS). The production data and numerical modeling of LRS should be incorporated to establish accurate phase behavior models </w:t>
      </w:r>
      <w:sdt>
        <w:sdtPr>
          <w:rPr>
            <w:rFonts w:ascii="Times New Roman" w:hAnsi="Times New Roman"/>
          </w:rPr>
          <w:id w:val="876583499"/>
          <w:citation/>
        </w:sdtPr>
        <w:sdtContent>
          <w:r w:rsidR="00880104" w:rsidRPr="00A528D2">
            <w:rPr>
              <w:rFonts w:ascii="Times New Roman" w:hAnsi="Times New Roman"/>
            </w:rPr>
            <w:fldChar w:fldCharType="begin"/>
          </w:r>
          <w:r w:rsidR="00880104" w:rsidRPr="00A528D2">
            <w:rPr>
              <w:rFonts w:ascii="Times New Roman" w:hAnsi="Times New Roman"/>
            </w:rPr>
            <w:instrText xml:space="preserve"> CITATION Gan16 \l 1033 </w:instrText>
          </w:r>
          <w:r w:rsidR="00880104" w:rsidRPr="00A528D2">
            <w:rPr>
              <w:rFonts w:ascii="Times New Roman" w:hAnsi="Times New Roman"/>
            </w:rPr>
            <w:fldChar w:fldCharType="separate"/>
          </w:r>
          <w:r w:rsidR="003B0623" w:rsidRPr="00A528D2">
            <w:rPr>
              <w:rFonts w:ascii="Times New Roman" w:hAnsi="Times New Roman"/>
              <w:noProof/>
            </w:rPr>
            <w:t>(Ganjdanesh, et al. 2016)</w:t>
          </w:r>
          <w:r w:rsidR="00880104" w:rsidRPr="00A528D2">
            <w:rPr>
              <w:rFonts w:ascii="Times New Roman" w:hAnsi="Times New Roman"/>
            </w:rPr>
            <w:fldChar w:fldCharType="end"/>
          </w:r>
        </w:sdtContent>
      </w:sdt>
      <w:r w:rsidR="00880104" w:rsidRPr="00A528D2">
        <w:rPr>
          <w:rFonts w:ascii="Times New Roman" w:hAnsi="Times New Roman"/>
        </w:rPr>
        <w:t>.</w:t>
      </w:r>
      <w:r w:rsidR="00233878" w:rsidRPr="00A528D2">
        <w:rPr>
          <w:rFonts w:ascii="Times New Roman" w:hAnsi="Times New Roman"/>
        </w:rPr>
        <w:t xml:space="preserve"> </w:t>
      </w:r>
    </w:p>
    <w:p w14:paraId="28B03704" w14:textId="77777777" w:rsidR="007574F4" w:rsidRDefault="007574F4" w:rsidP="00211BE8">
      <w:pPr>
        <w:jc w:val="both"/>
        <w:rPr>
          <w:rFonts w:ascii="Times New Roman" w:hAnsi="Times New Roman"/>
        </w:rPr>
      </w:pPr>
    </w:p>
    <w:p w14:paraId="5863548B" w14:textId="10831FAB" w:rsidR="00A43668" w:rsidRDefault="00B33694" w:rsidP="00B70003">
      <w:pPr>
        <w:jc w:val="both"/>
        <w:rPr>
          <w:rFonts w:ascii="Times New Roman" w:hAnsi="Times New Roman"/>
        </w:rPr>
      </w:pPr>
      <w:r w:rsidRPr="006E6992">
        <w:rPr>
          <w:rFonts w:ascii="Times New Roman" w:hAnsi="Times New Roman"/>
          <w:b/>
        </w:rPr>
        <w:t>Figure 2</w:t>
      </w:r>
      <w:r>
        <w:rPr>
          <w:rFonts w:ascii="Times New Roman" w:hAnsi="Times New Roman"/>
        </w:rPr>
        <w:t xml:space="preserve"> is obtained from the computational fluid dynamics (CFD) simulation through the ultralow permeability rock with varies pore throat sizes. The actual volume mesh and is showing in the </w:t>
      </w:r>
      <w:r w:rsidRPr="006E6992">
        <w:rPr>
          <w:rFonts w:ascii="Times New Roman" w:hAnsi="Times New Roman"/>
          <w:b/>
        </w:rPr>
        <w:t xml:space="preserve">Figure 2 (a) </w:t>
      </w:r>
      <w:r>
        <w:rPr>
          <w:rFonts w:ascii="Times New Roman" w:hAnsi="Times New Roman"/>
        </w:rPr>
        <w:t xml:space="preserve">whereas the streamlines through the volume is showing in the </w:t>
      </w:r>
      <w:r w:rsidRPr="006E6992">
        <w:rPr>
          <w:rFonts w:ascii="Times New Roman" w:hAnsi="Times New Roman"/>
          <w:b/>
        </w:rPr>
        <w:t>Figure 2 (b)</w:t>
      </w:r>
      <w:r>
        <w:rPr>
          <w:rFonts w:ascii="Times New Roman" w:hAnsi="Times New Roman"/>
        </w:rPr>
        <w:t>.</w:t>
      </w:r>
      <w:r w:rsidR="007574F4">
        <w:rPr>
          <w:rFonts w:ascii="Times New Roman" w:hAnsi="Times New Roman"/>
        </w:rPr>
        <w:t xml:space="preserve"> The color differences show the different velocities. The varies flow velocities and distribution give the indirect flow complexity indication in the tight rocks or shales. </w:t>
      </w:r>
      <w:r>
        <w:rPr>
          <w:rFonts w:ascii="Times New Roman" w:hAnsi="Times New Roman"/>
        </w:rPr>
        <w:t xml:space="preserve"> </w:t>
      </w:r>
    </w:p>
    <w:p w14:paraId="3083648D" w14:textId="7223C935" w:rsidR="00A43668" w:rsidRDefault="00B70003" w:rsidP="00B70003">
      <w:pPr>
        <w:jc w:val="center"/>
      </w:pPr>
      <w:bookmarkStart w:id="19" w:name="_Toc461397476"/>
      <w:r>
        <w:rPr>
          <w:noProof/>
          <w:lang w:eastAsia="zh-CN" w:bidi="ar-SA"/>
        </w:rPr>
        <w:drawing>
          <wp:inline distT="0" distB="0" distL="0" distR="0" wp14:anchorId="5FAD169B" wp14:editId="1A004CE2">
            <wp:extent cx="5072393" cy="66103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94920" cy="6639707"/>
                    </a:xfrm>
                    <a:prstGeom prst="rect">
                      <a:avLst/>
                    </a:prstGeom>
                  </pic:spPr>
                </pic:pic>
              </a:graphicData>
            </a:graphic>
          </wp:inline>
        </w:drawing>
      </w:r>
      <w:bookmarkEnd w:id="19"/>
    </w:p>
    <w:p w14:paraId="22B2F197" w14:textId="6B189662" w:rsidR="00B70003" w:rsidRDefault="00B70003" w:rsidP="00B70003">
      <w:pPr>
        <w:pStyle w:val="Caption"/>
        <w:jc w:val="center"/>
      </w:pPr>
      <w:bookmarkStart w:id="20" w:name="_Toc466555546"/>
      <w:r>
        <w:t xml:space="preserve">Figure </w:t>
      </w:r>
      <w:r w:rsidR="00CC1ED5">
        <w:fldChar w:fldCharType="begin"/>
      </w:r>
      <w:r w:rsidR="00CC1ED5">
        <w:instrText xml:space="preserve"> SEQ Figure \* ARABIC </w:instrText>
      </w:r>
      <w:r w:rsidR="00CC1ED5">
        <w:fldChar w:fldCharType="separate"/>
      </w:r>
      <w:r w:rsidR="001A73F3">
        <w:rPr>
          <w:noProof/>
        </w:rPr>
        <w:t>2</w:t>
      </w:r>
      <w:r w:rsidR="00CC1ED5">
        <w:rPr>
          <w:noProof/>
        </w:rPr>
        <w:fldChar w:fldCharType="end"/>
      </w:r>
      <w:r>
        <w:t>. Fluid flow through the complex connected network</w:t>
      </w:r>
      <w:sdt>
        <w:sdtPr>
          <w:id w:val="1669752609"/>
          <w:citation/>
        </w:sdtPr>
        <w:sdtContent>
          <w:r>
            <w:fldChar w:fldCharType="begin"/>
          </w:r>
          <w:r>
            <w:instrText xml:space="preserve"> CITATION Tho12 \l 1033 </w:instrText>
          </w:r>
          <w:r>
            <w:fldChar w:fldCharType="separate"/>
          </w:r>
          <w:r>
            <w:rPr>
              <w:noProof/>
            </w:rPr>
            <w:t xml:space="preserve"> (Dewers, et al. 2012)</w:t>
          </w:r>
          <w:r>
            <w:fldChar w:fldCharType="end"/>
          </w:r>
        </w:sdtContent>
      </w:sdt>
      <w:r>
        <w:t>.</w:t>
      </w:r>
      <w:bookmarkEnd w:id="20"/>
    </w:p>
    <w:p w14:paraId="0D71612F" w14:textId="77777777" w:rsidR="00B70003" w:rsidRPr="007574F4" w:rsidRDefault="00B70003" w:rsidP="007574F4"/>
    <w:p w14:paraId="58FCB420" w14:textId="62863201" w:rsidR="00197FA4" w:rsidRPr="00A528D2" w:rsidRDefault="00197FA4" w:rsidP="00E17EAE">
      <w:pPr>
        <w:pStyle w:val="Heading3"/>
      </w:pPr>
      <w:bookmarkStart w:id="21" w:name="_Toc466887992"/>
      <w:r w:rsidRPr="00A528D2">
        <w:t>2.2.2 Permeability and Permeability Measurement</w:t>
      </w:r>
      <w:bookmarkEnd w:id="21"/>
      <w:r w:rsidRPr="00A528D2">
        <w:t xml:space="preserve"> </w:t>
      </w:r>
    </w:p>
    <w:p w14:paraId="71970B8F" w14:textId="5EE02FA1" w:rsidR="00197FA4" w:rsidRPr="00B97426" w:rsidRDefault="00197FA4" w:rsidP="00211BE8">
      <w:pPr>
        <w:jc w:val="both"/>
      </w:pPr>
      <w:r w:rsidRPr="00A528D2">
        <w:t xml:space="preserve">The </w:t>
      </w:r>
      <w:sdt>
        <w:sdtPr>
          <w:id w:val="887683971"/>
          <w:citation/>
        </w:sdtPr>
        <w:sdtContent>
          <w:r w:rsidRPr="00A528D2">
            <w:fldChar w:fldCharType="begin"/>
          </w:r>
          <w:r w:rsidR="00040FB2" w:rsidRPr="00A528D2">
            <w:instrText xml:space="preserve">CITATION ATC54 \l 1033 </w:instrText>
          </w:r>
          <w:r w:rsidRPr="00A528D2">
            <w:fldChar w:fldCharType="separate"/>
          </w:r>
          <w:r w:rsidR="003B0623" w:rsidRPr="00A528D2">
            <w:rPr>
              <w:noProof/>
            </w:rPr>
            <w:t>(Corey 1954)</w:t>
          </w:r>
          <w:r w:rsidRPr="00A528D2">
            <w:fldChar w:fldCharType="end"/>
          </w:r>
        </w:sdtContent>
      </w:sdt>
      <w:r w:rsidRPr="00A528D2">
        <w:t xml:space="preserve"> Model gives a simple and a representative de</w:t>
      </w:r>
      <w:r w:rsidRPr="00B97426">
        <w:t xml:space="preserve">scription for the relationship between the relative permeabilities and the saturations. </w:t>
      </w:r>
      <w:r w:rsidR="0075129B">
        <w:rPr>
          <w:noProof/>
        </w:rPr>
        <w:t xml:space="preserve">Shad et al. (2010) </w:t>
      </w:r>
      <w:r w:rsidRPr="00B97426">
        <w:t xml:space="preserve">extended Corey </w:t>
      </w:r>
      <w:r>
        <w:t xml:space="preserve">(1954) </w:t>
      </w:r>
      <w:r w:rsidRPr="00B97426">
        <w:t>Model’s theory, they concluded that in the natural fracture reservoirs, the relative permeabilities are the function of both saturations and the fracture orientations.</w:t>
      </w:r>
    </w:p>
    <w:p w14:paraId="5349A59C" w14:textId="77777777" w:rsidR="00917BC7" w:rsidRDefault="00917BC7" w:rsidP="00211BE8">
      <w:pPr>
        <w:jc w:val="both"/>
        <w:rPr>
          <w:rFonts w:ascii="Times New Roman" w:hAnsi="Times New Roman"/>
        </w:rPr>
      </w:pPr>
    </w:p>
    <w:p w14:paraId="4AA36848" w14:textId="6949384E" w:rsidR="00197FA4" w:rsidRPr="00B97426" w:rsidRDefault="00197FA4" w:rsidP="00211BE8">
      <w:pPr>
        <w:jc w:val="both"/>
        <w:rPr>
          <w:rFonts w:ascii="Times New Roman" w:hAnsi="Times New Roman"/>
        </w:rPr>
      </w:pPr>
      <w:r w:rsidRPr="00B97426">
        <w:rPr>
          <w:rFonts w:ascii="Times New Roman" w:hAnsi="Times New Roman"/>
        </w:rPr>
        <w:t xml:space="preserve">The difficulties of shale permeability measurement are not only caused by the technical limitations but also the versatile shale characteristics. Obtaining the petrophysical properties </w:t>
      </w:r>
      <w:r w:rsidRPr="00A528D2">
        <w:rPr>
          <w:rFonts w:ascii="Times New Roman" w:hAnsi="Times New Roman"/>
        </w:rPr>
        <w:t xml:space="preserve">from core analysis is time consuming and economical unfriendly. </w:t>
      </w:r>
      <w:r w:rsidRPr="00A528D2">
        <w:t xml:space="preserve">The dominant pore throat sizes become more essential compared to the physical geometry of the pore-size distribution while measuring the permeability in </w:t>
      </w:r>
      <w:r w:rsidR="002E7C43">
        <w:t>ultra-</w:t>
      </w:r>
      <w:r w:rsidRPr="00A528D2">
        <w:t>tight formation</w:t>
      </w:r>
      <w:r w:rsidR="00D35091" w:rsidRPr="00A528D2">
        <w:rPr>
          <w:noProof/>
        </w:rPr>
        <w:t xml:space="preserve"> (Shabro, et al. 2014, Sakhaee-Pour and Bryant, 2014)</w:t>
      </w:r>
      <w:r w:rsidRPr="00A528D2">
        <w:t xml:space="preserve">. </w:t>
      </w:r>
      <w:r w:rsidRPr="00A528D2">
        <w:rPr>
          <w:rFonts w:ascii="Times New Roman" w:hAnsi="Times New Roman"/>
        </w:rPr>
        <w:t xml:space="preserve"> The difference between the apparent permeability measured directly from the Darcy’s law and the intrinsic permeability with Knudsen number considered could be significantly high with respect to the core plug local conditions </w:t>
      </w:r>
      <w:r w:rsidR="00EE3CC1" w:rsidRPr="00A528D2">
        <w:rPr>
          <w:rFonts w:ascii="Times New Roman" w:hAnsi="Times New Roman"/>
          <w:noProof/>
        </w:rPr>
        <w:t>(Civan, Rai and Sondergeld, 2011)</w:t>
      </w:r>
      <w:r w:rsidR="00EE3CC1" w:rsidRPr="00A528D2">
        <w:rPr>
          <w:rFonts w:ascii="Times New Roman" w:hAnsi="Times New Roman"/>
        </w:rPr>
        <w:t xml:space="preserve">. </w:t>
      </w:r>
      <w:r w:rsidRPr="00A528D2">
        <w:rPr>
          <w:rFonts w:ascii="Times New Roman" w:hAnsi="Times New Roman"/>
        </w:rPr>
        <w:t xml:space="preserve">The proper corrections for the permeability measurement results from transient techniques provide </w:t>
      </w:r>
      <w:r w:rsidRPr="00B97426">
        <w:rPr>
          <w:rFonts w:ascii="Times New Roman" w:hAnsi="Times New Roman"/>
        </w:rPr>
        <w:t xml:space="preserve">consistent results to that from the steady state techniques within 30% tolerance </w:t>
      </w:r>
      <w:sdt>
        <w:sdtPr>
          <w:rPr>
            <w:rFonts w:ascii="Times New Roman" w:hAnsi="Times New Roman"/>
          </w:rPr>
          <w:id w:val="-300847946"/>
          <w:citation/>
        </w:sdtPr>
        <w:sdtContent>
          <w:r w:rsidR="003839AB">
            <w:rPr>
              <w:rFonts w:ascii="Times New Roman" w:hAnsi="Times New Roman"/>
            </w:rPr>
            <w:fldChar w:fldCharType="begin"/>
          </w:r>
          <w:r w:rsidR="003839AB">
            <w:rPr>
              <w:rFonts w:ascii="Times New Roman" w:hAnsi="Times New Roman"/>
            </w:rPr>
            <w:instrText xml:space="preserve"> CITATION Mat16 \l 1033 </w:instrText>
          </w:r>
          <w:r w:rsidR="003839AB">
            <w:rPr>
              <w:rFonts w:ascii="Times New Roman" w:hAnsi="Times New Roman"/>
            </w:rPr>
            <w:fldChar w:fldCharType="separate"/>
          </w:r>
          <w:r w:rsidR="003B0623" w:rsidRPr="003B0623">
            <w:rPr>
              <w:rFonts w:ascii="Times New Roman" w:hAnsi="Times New Roman"/>
              <w:noProof/>
            </w:rPr>
            <w:t>(Mathur, Sondergeld and Rai 2016)</w:t>
          </w:r>
          <w:r w:rsidR="003839AB">
            <w:rPr>
              <w:rFonts w:ascii="Times New Roman" w:hAnsi="Times New Roman"/>
            </w:rPr>
            <w:fldChar w:fldCharType="end"/>
          </w:r>
        </w:sdtContent>
      </w:sdt>
      <w:r w:rsidR="003839AB">
        <w:rPr>
          <w:rFonts w:ascii="Times New Roman" w:hAnsi="Times New Roman"/>
          <w:color w:val="F79646" w:themeColor="accent6"/>
        </w:rPr>
        <w:t>.</w:t>
      </w:r>
      <w:r w:rsidRPr="00B97426">
        <w:rPr>
          <w:rFonts w:ascii="Times New Roman" w:hAnsi="Times New Roman"/>
        </w:rPr>
        <w:t xml:space="preserve"> </w:t>
      </w:r>
    </w:p>
    <w:p w14:paraId="2F908F44" w14:textId="77777777" w:rsidR="00917BC7" w:rsidRDefault="00917BC7" w:rsidP="00211BE8">
      <w:pPr>
        <w:jc w:val="both"/>
        <w:rPr>
          <w:rFonts w:ascii="Times New Roman" w:hAnsi="Times New Roman"/>
        </w:rPr>
      </w:pPr>
    </w:p>
    <w:p w14:paraId="79E46B65" w14:textId="18C111E0" w:rsidR="00197FA4" w:rsidRPr="00B97426" w:rsidRDefault="00197FA4" w:rsidP="00211BE8">
      <w:pPr>
        <w:jc w:val="both"/>
      </w:pPr>
      <w:r w:rsidRPr="00B97426">
        <w:rPr>
          <w:rFonts w:ascii="Times New Roman" w:hAnsi="Times New Roman"/>
        </w:rPr>
        <w:t xml:space="preserve">The steady state method and the transient method are two major approaches of core plug based shale matrix permeability measurement. </w:t>
      </w:r>
      <w:r w:rsidR="00513FFC">
        <w:rPr>
          <w:rFonts w:ascii="Times New Roman" w:hAnsi="Times New Roman"/>
          <w:noProof/>
        </w:rPr>
        <w:t>Saneifar</w:t>
      </w:r>
      <w:r w:rsidR="00513FFC" w:rsidRPr="00513FFC">
        <w:rPr>
          <w:rFonts w:ascii="Times New Roman" w:hAnsi="Times New Roman"/>
          <w:noProof/>
        </w:rPr>
        <w:t xml:space="preserve"> et al. </w:t>
      </w:r>
      <w:r w:rsidR="00513FFC">
        <w:rPr>
          <w:rFonts w:ascii="Times New Roman" w:hAnsi="Times New Roman"/>
          <w:noProof/>
        </w:rPr>
        <w:t>(</w:t>
      </w:r>
      <w:r w:rsidR="00513FFC" w:rsidRPr="00513FFC">
        <w:rPr>
          <w:rFonts w:ascii="Times New Roman" w:hAnsi="Times New Roman"/>
          <w:noProof/>
        </w:rPr>
        <w:t>2014)</w:t>
      </w:r>
      <w:r w:rsidR="00513FFC">
        <w:rPr>
          <w:rFonts w:ascii="Times New Roman" w:hAnsi="Times New Roman"/>
          <w:color w:val="F79646" w:themeColor="accent6"/>
        </w:rPr>
        <w:t xml:space="preserve"> </w:t>
      </w:r>
      <w:r w:rsidRPr="00B97426">
        <w:rPr>
          <w:rFonts w:ascii="Times New Roman" w:hAnsi="Times New Roman"/>
        </w:rPr>
        <w:t xml:space="preserve">built the method which corporates well logs to the core measurement to assess the petrophysical and compositional properties of the shale-gas reservoir, providing reliable rock classification method. </w:t>
      </w:r>
      <w:r w:rsidR="00720E9A">
        <w:rPr>
          <w:noProof/>
        </w:rPr>
        <w:t xml:space="preserve">Civan, Devegowda and Sigal (2013) </w:t>
      </w:r>
      <w:r w:rsidRPr="00B97426">
        <w:t xml:space="preserve">made corrections regarding the permeability measurement so that the Knudsen diffusion and pore-proximity are included based on the combined method regarding the transient-state formulations. </w:t>
      </w:r>
      <w:r w:rsidR="008646AF">
        <w:rPr>
          <w:noProof/>
        </w:rPr>
        <w:t>Tian et al. (2015)</w:t>
      </w:r>
      <w:r w:rsidRPr="00B97426">
        <w:t xml:space="preserve"> couples interporosity flow model with production data to determine the effective permeability. </w:t>
      </w:r>
    </w:p>
    <w:p w14:paraId="26ABCC81" w14:textId="77777777" w:rsidR="00917BC7" w:rsidRDefault="00917BC7" w:rsidP="00211BE8">
      <w:pPr>
        <w:jc w:val="both"/>
      </w:pPr>
    </w:p>
    <w:p w14:paraId="4AF8E858" w14:textId="0173071B" w:rsidR="00197FA4" w:rsidRDefault="00197FA4" w:rsidP="00211BE8">
      <w:pPr>
        <w:jc w:val="both"/>
      </w:pPr>
      <w:r w:rsidRPr="00B97426">
        <w:t xml:space="preserve">The transport properties measurements, such as permeability and porosity, are also largely affected by the net stress, pore pressure and the temperature </w:t>
      </w:r>
      <w:sdt>
        <w:sdtPr>
          <w:id w:val="1684782720"/>
          <w:citation/>
        </w:sdtPr>
        <w:sdtContent>
          <w:r w:rsidRPr="00B97426">
            <w:fldChar w:fldCharType="begin"/>
          </w:r>
          <w:r w:rsidR="0037551B">
            <w:instrText xml:space="preserve">CITATION Zam14 \m Sin13 \l 1033 </w:instrText>
          </w:r>
          <w:r w:rsidRPr="00B97426">
            <w:fldChar w:fldCharType="separate"/>
          </w:r>
          <w:r w:rsidR="003B0623">
            <w:rPr>
              <w:noProof/>
            </w:rPr>
            <w:t>(Zamirian, Aminian and Fathi 2014, Sinha, et al. 2013)</w:t>
          </w:r>
          <w:r w:rsidRPr="00B97426">
            <w:fldChar w:fldCharType="end"/>
          </w:r>
        </w:sdtContent>
      </w:sdt>
      <w:r w:rsidRPr="00B97426">
        <w:t xml:space="preserve">. </w:t>
      </w:r>
      <w:r w:rsidRPr="00B97426">
        <w:rPr>
          <w:rFonts w:ascii="Times New Roman" w:hAnsi="Times New Roman"/>
        </w:rPr>
        <w:t xml:space="preserve">The change in the confining pressure has more significant effect compared to the change of pore pressure </w:t>
      </w:r>
      <w:sdt>
        <w:sdtPr>
          <w:rPr>
            <w:rFonts w:ascii="Times New Roman" w:hAnsi="Times New Roman"/>
          </w:rPr>
          <w:id w:val="-2078272078"/>
          <w:citation/>
        </w:sdtPr>
        <w:sdtContent>
          <w:r w:rsidR="0037551B" w:rsidRPr="0037551B">
            <w:rPr>
              <w:rFonts w:ascii="Times New Roman" w:hAnsi="Times New Roman"/>
            </w:rPr>
            <w:fldChar w:fldCharType="begin"/>
          </w:r>
          <w:r w:rsidR="0037551B" w:rsidRPr="0037551B">
            <w:rPr>
              <w:rFonts w:ascii="Times New Roman" w:hAnsi="Times New Roman"/>
            </w:rPr>
            <w:instrText xml:space="preserve"> CITATION Hel14 \l 1033 </w:instrText>
          </w:r>
          <w:r w:rsidR="0037551B" w:rsidRPr="0037551B">
            <w:rPr>
              <w:rFonts w:ascii="Times New Roman" w:hAnsi="Times New Roman"/>
            </w:rPr>
            <w:fldChar w:fldCharType="separate"/>
          </w:r>
          <w:r w:rsidR="003B0623" w:rsidRPr="003B0623">
            <w:rPr>
              <w:rFonts w:ascii="Times New Roman" w:hAnsi="Times New Roman"/>
              <w:noProof/>
            </w:rPr>
            <w:t>(Heller, Vermylen and Zoback 2014)</w:t>
          </w:r>
          <w:r w:rsidR="0037551B" w:rsidRPr="0037551B">
            <w:rPr>
              <w:rFonts w:ascii="Times New Roman" w:hAnsi="Times New Roman"/>
            </w:rPr>
            <w:fldChar w:fldCharType="end"/>
          </w:r>
        </w:sdtContent>
      </w:sdt>
      <w:r w:rsidR="0037551B" w:rsidRPr="0037551B">
        <w:rPr>
          <w:rFonts w:ascii="Times New Roman" w:hAnsi="Times New Roman"/>
        </w:rPr>
        <w:t xml:space="preserve">. </w:t>
      </w:r>
      <w:r w:rsidRPr="0037551B">
        <w:rPr>
          <w:rFonts w:ascii="Times New Roman" w:hAnsi="Times New Roman"/>
        </w:rPr>
        <w:t xml:space="preserve">In </w:t>
      </w:r>
      <w:r w:rsidRPr="00B97426">
        <w:rPr>
          <w:rFonts w:ascii="Times New Roman" w:hAnsi="Times New Roman"/>
        </w:rPr>
        <w:t xml:space="preserve">most shale, the confining-pressure-dependent permeability is caused by cracks, with the observations of three magnitude variabilities of permeability under different confining pressures </w:t>
      </w:r>
      <w:sdt>
        <w:sdtPr>
          <w:rPr>
            <w:rFonts w:ascii="Times New Roman" w:hAnsi="Times New Roman"/>
          </w:rPr>
          <w:id w:val="1659416975"/>
          <w:citation/>
        </w:sdtPr>
        <w:sdtContent>
          <w:r w:rsidR="0037551B">
            <w:rPr>
              <w:rFonts w:ascii="Times New Roman" w:hAnsi="Times New Roman"/>
            </w:rPr>
            <w:fldChar w:fldCharType="begin"/>
          </w:r>
          <w:r w:rsidR="0037551B">
            <w:rPr>
              <w:rFonts w:ascii="Times New Roman" w:hAnsi="Times New Roman"/>
            </w:rPr>
            <w:instrText xml:space="preserve"> CITATION Tin12 \l 1033 </w:instrText>
          </w:r>
          <w:r w:rsidR="0037551B">
            <w:rPr>
              <w:rFonts w:ascii="Times New Roman" w:hAnsi="Times New Roman"/>
            </w:rPr>
            <w:fldChar w:fldCharType="separate"/>
          </w:r>
          <w:r w:rsidR="003B0623" w:rsidRPr="003B0623">
            <w:rPr>
              <w:rFonts w:ascii="Times New Roman" w:hAnsi="Times New Roman"/>
              <w:noProof/>
            </w:rPr>
            <w:t>(Tinni, et al. 2012)</w:t>
          </w:r>
          <w:r w:rsidR="0037551B">
            <w:rPr>
              <w:rFonts w:ascii="Times New Roman" w:hAnsi="Times New Roman"/>
            </w:rPr>
            <w:fldChar w:fldCharType="end"/>
          </w:r>
        </w:sdtContent>
      </w:sdt>
      <w:r w:rsidR="0037551B">
        <w:rPr>
          <w:rFonts w:ascii="Times New Roman" w:hAnsi="Times New Roman"/>
        </w:rPr>
        <w:t xml:space="preserve">. </w:t>
      </w:r>
      <w:r w:rsidR="00CE7887">
        <w:rPr>
          <w:rFonts w:ascii="Times New Roman" w:hAnsi="Times New Roman"/>
          <w:noProof/>
        </w:rPr>
        <w:t>Latham</w:t>
      </w:r>
      <w:r w:rsidR="009B50EE" w:rsidRPr="009B50EE">
        <w:rPr>
          <w:rFonts w:ascii="Times New Roman" w:hAnsi="Times New Roman"/>
          <w:noProof/>
        </w:rPr>
        <w:t xml:space="preserve"> et al. </w:t>
      </w:r>
      <w:r w:rsidR="00CE7887">
        <w:rPr>
          <w:rFonts w:ascii="Times New Roman" w:hAnsi="Times New Roman"/>
          <w:noProof/>
        </w:rPr>
        <w:t>(</w:t>
      </w:r>
      <w:r w:rsidR="009B50EE" w:rsidRPr="009B50EE">
        <w:rPr>
          <w:rFonts w:ascii="Times New Roman" w:hAnsi="Times New Roman"/>
          <w:noProof/>
        </w:rPr>
        <w:t>2012)</w:t>
      </w:r>
      <w:r w:rsidRPr="00B97426">
        <w:t xml:space="preserve"> modeled the stress-dependent permeability caused by stress heterogeneity, and new / pre-existing fractures behaviors under the far-field stresses. Gaining the knowledge of pre-existing fault activation possibility for shale formations due to varies clay content aids in stimulation operations</w:t>
      </w:r>
      <w:sdt>
        <w:sdtPr>
          <w:id w:val="-1839227219"/>
          <w:citation/>
        </w:sdtPr>
        <w:sdtContent>
          <w:r w:rsidRPr="00B97426">
            <w:fldChar w:fldCharType="begin"/>
          </w:r>
          <w:r w:rsidR="00DF7608">
            <w:instrText xml:space="preserve">CITATION Mar12 \l 1033 </w:instrText>
          </w:r>
          <w:r w:rsidRPr="00B97426">
            <w:fldChar w:fldCharType="separate"/>
          </w:r>
          <w:r w:rsidR="003B0623">
            <w:rPr>
              <w:noProof/>
            </w:rPr>
            <w:t xml:space="preserve"> (Zoback, et al. 2012)</w:t>
          </w:r>
          <w:r w:rsidRPr="00B97426">
            <w:fldChar w:fldCharType="end"/>
          </w:r>
        </w:sdtContent>
      </w:sdt>
      <w:r w:rsidRPr="00B97426">
        <w:t>.</w:t>
      </w:r>
    </w:p>
    <w:p w14:paraId="34E449FC" w14:textId="77777777" w:rsidR="00B36CBA" w:rsidRDefault="00B36CBA" w:rsidP="00211BE8">
      <w:pPr>
        <w:jc w:val="both"/>
      </w:pPr>
    </w:p>
    <w:p w14:paraId="3C6251D2" w14:textId="759B4195" w:rsidR="00B36CBA" w:rsidRDefault="00B36CBA" w:rsidP="00B36CBA">
      <w:pPr>
        <w:pStyle w:val="Heading3"/>
      </w:pPr>
      <w:bookmarkStart w:id="22" w:name="_Toc466887993"/>
      <w:r>
        <w:t>2.2.3</w:t>
      </w:r>
      <w:r w:rsidRPr="00A528D2">
        <w:t xml:space="preserve"> </w:t>
      </w:r>
      <w:r>
        <w:t>Capillary Pressure and J function</w:t>
      </w:r>
      <w:bookmarkEnd w:id="22"/>
    </w:p>
    <w:p w14:paraId="602FEF9B" w14:textId="5E39A336" w:rsidR="00094D0D" w:rsidRPr="00094D0D" w:rsidRDefault="00094D0D" w:rsidP="00094D0D">
      <w:r>
        <w:t>The capillary pressure is defined as the pressure difference between the non-wetting phase and the wetting phase</w:t>
      </w:r>
      <w:r w:rsidR="00DA1A7D">
        <w:t xml:space="preserve"> at the its fluids interface</w:t>
      </w:r>
      <w:r>
        <w:t xml:space="preserve">. </w:t>
      </w:r>
    </w:p>
    <w:p w14:paraId="37E5D353" w14:textId="1925E43F" w:rsidR="002C27D2" w:rsidRDefault="00FA5819" w:rsidP="00CD6EBC">
      <w:pPr>
        <w:jc w:val="center"/>
        <w:rPr>
          <w:noProof/>
        </w:rPr>
      </w:pPr>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nw</m:t>
            </m:r>
          </m:sub>
        </m:sSub>
        <m:sSub>
          <m:sSubPr>
            <m:ctrlPr>
              <w:rPr>
                <w:rFonts w:ascii="Cambria Math" w:hAnsi="Cambria Math"/>
                <w:i/>
              </w:rPr>
            </m:ctrlPr>
          </m:sSubPr>
          <m:e>
            <m:r>
              <w:rPr>
                <w:rFonts w:ascii="Cambria Math" w:hAnsi="Cambria Math"/>
              </w:rPr>
              <m:t>-p</m:t>
            </m:r>
          </m:e>
          <m:sub>
            <m:r>
              <w:rPr>
                <w:rFonts w:ascii="Cambria Math" w:hAnsi="Cambria Math"/>
              </w:rPr>
              <m:t>w</m:t>
            </m:r>
          </m:sub>
        </m:sSub>
      </m:oMath>
      <w:r w:rsidR="00094D0D">
        <w:rPr>
          <w:rFonts w:ascii="Times New Roman" w:hAnsi="Times New Roman"/>
        </w:rPr>
        <w:t xml:space="preserve"> </w:t>
      </w:r>
      <w:r w:rsidR="00CD6EBC">
        <w:rPr>
          <w:rFonts w:ascii="Times New Roman" w:hAnsi="Times New Roman"/>
        </w:rPr>
        <w:t xml:space="preserve">                                                             (1)</w:t>
      </w:r>
    </w:p>
    <w:p w14:paraId="7B76FBB6" w14:textId="6F941EAB" w:rsidR="00B36CBA" w:rsidRDefault="002E7C43" w:rsidP="00B36CBA">
      <w:pPr>
        <w:jc w:val="both"/>
      </w:pPr>
      <w:r>
        <w:rPr>
          <w:noProof/>
        </w:rPr>
        <w:t xml:space="preserve">Van </w:t>
      </w:r>
      <w:r w:rsidR="00B36CBA">
        <w:rPr>
          <w:noProof/>
        </w:rPr>
        <w:t>Genuchten (1980)</w:t>
      </w:r>
      <w:r w:rsidR="00DA1A7D">
        <w:t xml:space="preserve"> capillary pressure model is wi</w:t>
      </w:r>
      <w:r w:rsidR="00B36CBA" w:rsidRPr="00B97426">
        <w:t>d</w:t>
      </w:r>
      <w:r w:rsidR="00DA1A7D">
        <w:t>e</w:t>
      </w:r>
      <w:r w:rsidR="00B36CBA" w:rsidRPr="00B97426">
        <w:t>ly used describing the relationship between the saturation and capillary pressure.</w:t>
      </w:r>
    </w:p>
    <w:p w14:paraId="271A2D11" w14:textId="77777777" w:rsidR="00A57E6C" w:rsidRPr="00B97426" w:rsidRDefault="00A57E6C" w:rsidP="00B36CBA">
      <w:pPr>
        <w:jc w:val="both"/>
      </w:pPr>
    </w:p>
    <w:p w14:paraId="1EA3667C" w14:textId="7F3E9B71" w:rsidR="00B36CBA" w:rsidRPr="00B97426" w:rsidRDefault="00FA5819" w:rsidP="00B36CBA">
      <w:pPr>
        <w:ind w:firstLine="720"/>
        <w:jc w:val="center"/>
        <w:rPr>
          <w:rFonts w:ascii="Times New Roman" w:hAnsi="Times New Roman"/>
        </w:rPr>
      </w:pPr>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α</m:t>
            </m:r>
          </m:den>
        </m:f>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bar>
                      <m:barPr>
                        <m:pos m:val="top"/>
                        <m:ctrlPr>
                          <w:rPr>
                            <w:rFonts w:ascii="Cambria Math" w:hAnsi="Cambria Math"/>
                            <w:i/>
                          </w:rPr>
                        </m:ctrlPr>
                      </m:barPr>
                      <m:e>
                        <m:r>
                          <w:rPr>
                            <w:rFonts w:ascii="Cambria Math" w:hAnsi="Cambria Math"/>
                          </w:rPr>
                          <m:t xml:space="preserve">S </m:t>
                        </m:r>
                      </m:e>
                    </m:ba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m</m:t>
                        </m:r>
                      </m:den>
                    </m:f>
                  </m:sup>
                </m:sSup>
                <m:r>
                  <w:rPr>
                    <w:rFonts w:ascii="Cambria Math" w:hAnsi="Cambria Math"/>
                  </w:rPr>
                  <m:t>-1</m:t>
                </m:r>
              </m:e>
            </m:d>
          </m:e>
          <m:sup>
            <m:r>
              <w:rPr>
                <w:rFonts w:ascii="Cambria Math" w:hAnsi="Cambria Math"/>
              </w:rPr>
              <m:t>1-m</m:t>
            </m:r>
          </m:sup>
        </m:sSup>
      </m:oMath>
      <w:r w:rsidR="00B36CBA">
        <w:rPr>
          <w:rFonts w:ascii="Times New Roman" w:hAnsi="Times New Roman"/>
        </w:rPr>
        <w:t xml:space="preserve">                                         (</w:t>
      </w:r>
      <w:r w:rsidR="00CD6EBC">
        <w:rPr>
          <w:rFonts w:ascii="Times New Roman" w:hAnsi="Times New Roman"/>
        </w:rPr>
        <w:t>2</w:t>
      </w:r>
      <w:r w:rsidR="00B36CBA">
        <w:rPr>
          <w:rFonts w:ascii="Times New Roman" w:hAnsi="Times New Roman"/>
        </w:rPr>
        <w:t>)</w:t>
      </w:r>
    </w:p>
    <w:p w14:paraId="7D9F7624" w14:textId="77777777" w:rsidR="00B36CBA" w:rsidRDefault="00B36CBA" w:rsidP="00B36CBA">
      <w:pPr>
        <w:jc w:val="both"/>
      </w:pPr>
    </w:p>
    <w:p w14:paraId="69842DC6" w14:textId="14A6D7C6" w:rsidR="00B36CBA" w:rsidRDefault="00DA1A7D" w:rsidP="00B36CBA">
      <w:pPr>
        <w:jc w:val="both"/>
      </w:pPr>
      <w:r>
        <w:t>The empirical parameters,</w:t>
      </w:r>
      <w:r w:rsidR="00B36CBA" w:rsidRPr="00B97426">
        <w:t xml:space="preserve"> </w:t>
      </w:r>
      <m:oMath>
        <m:r>
          <w:rPr>
            <w:rFonts w:ascii="Cambria Math" w:hAnsi="Cambria Math"/>
          </w:rPr>
          <m:t>α</m:t>
        </m:r>
      </m:oMath>
      <w:r w:rsidR="00B36CBA" w:rsidRPr="00B97426">
        <w:t xml:space="preserve"> and </w:t>
      </w:r>
      <w:r w:rsidR="00B36CBA" w:rsidRPr="00B97426">
        <w:rPr>
          <w:i/>
        </w:rPr>
        <w:t>m</w:t>
      </w:r>
      <w:r>
        <w:t>, are obtained for different soil types from laboratory measurements. However, the capillary pressure</w:t>
      </w:r>
      <w:r w:rsidR="00250DA3">
        <w:t xml:space="preserve"> for multiphase flow</w:t>
      </w:r>
      <w:r w:rsidR="00B36CBA" w:rsidRPr="00B97426">
        <w:t xml:space="preserve"> in the heterogeneous, tight, heavily fractured reser</w:t>
      </w:r>
      <w:r w:rsidR="00250DA3">
        <w:t>voirs behaves</w:t>
      </w:r>
      <w:r w:rsidR="00B36CBA">
        <w:t xml:space="preserve"> </w:t>
      </w:r>
      <w:r w:rsidR="00250DA3">
        <w:t xml:space="preserve">more </w:t>
      </w:r>
      <w:r w:rsidR="00B36CBA">
        <w:t>complicated.</w:t>
      </w:r>
      <w:r w:rsidR="00B36CBA">
        <w:rPr>
          <w:noProof/>
        </w:rPr>
        <w:t xml:space="preserve"> Leverett (1941)</w:t>
      </w:r>
      <w:r w:rsidR="002E7C43">
        <w:t xml:space="preserve"> took</w:t>
      </w:r>
      <w:r w:rsidR="00250DA3">
        <w:t xml:space="preserve"> the capillary pressure</w:t>
      </w:r>
      <w:r w:rsidR="00B36CBA" w:rsidRPr="00B97426">
        <w:t xml:space="preserve"> vari</w:t>
      </w:r>
      <w:r w:rsidR="00250DA3">
        <w:t>ance with different permeabilities and porosities</w:t>
      </w:r>
      <w:r w:rsidR="0002488C">
        <w:t xml:space="preserve"> in</w:t>
      </w:r>
      <w:r w:rsidR="002E7C43">
        <w:t xml:space="preserve">to count for </w:t>
      </w:r>
      <w:r w:rsidR="0002488C">
        <w:t xml:space="preserve">the same reservoir </w:t>
      </w:r>
      <w:r w:rsidR="00B36CBA" w:rsidRPr="00B97426">
        <w:t xml:space="preserve">by </w:t>
      </w:r>
      <w:r w:rsidR="00B36CBA" w:rsidRPr="00B97426">
        <w:rPr>
          <w:i/>
        </w:rPr>
        <w:t>J</w:t>
      </w:r>
      <w:r w:rsidR="00B36CBA" w:rsidRPr="00B97426">
        <w:t>- Leverett function</w:t>
      </w:r>
      <w:r w:rsidR="0002488C">
        <w:t xml:space="preserve"> scaling</w:t>
      </w:r>
      <w:r w:rsidR="00B36CBA" w:rsidRPr="00B97426">
        <w:t xml:space="preserve">. This </w:t>
      </w:r>
      <w:r w:rsidR="00B36CBA" w:rsidRPr="00B97426">
        <w:rPr>
          <w:i/>
        </w:rPr>
        <w:t xml:space="preserve">J </w:t>
      </w:r>
      <w:r w:rsidR="00B36CBA" w:rsidRPr="00B97426">
        <w:t>function is a function of wetting phase saturation.</w:t>
      </w:r>
    </w:p>
    <w:p w14:paraId="65CFD8C0" w14:textId="77777777" w:rsidR="00F20D3E" w:rsidRDefault="00F20D3E" w:rsidP="00211BE8">
      <w:pPr>
        <w:jc w:val="both"/>
        <w:rPr>
          <w:rFonts w:ascii="Times New Roman" w:hAnsi="Times New Roman"/>
          <w:color w:val="F79646" w:themeColor="accent6"/>
        </w:rPr>
      </w:pPr>
    </w:p>
    <w:p w14:paraId="343C6E3B" w14:textId="6B96D661" w:rsidR="00197FA4" w:rsidRPr="00B97426" w:rsidRDefault="00197FA4" w:rsidP="0079564C">
      <w:pPr>
        <w:pStyle w:val="Heading2"/>
      </w:pPr>
      <w:bookmarkStart w:id="23" w:name="_Toc466887994"/>
      <w:r>
        <w:t xml:space="preserve">2.3 </w:t>
      </w:r>
      <w:r w:rsidRPr="00B97426">
        <w:t>Simple / Planar Fracture Models</w:t>
      </w:r>
      <w:bookmarkEnd w:id="23"/>
    </w:p>
    <w:p w14:paraId="0D5DA6FA" w14:textId="164872E8" w:rsidR="00233878" w:rsidRDefault="00CF4827" w:rsidP="00211BE8">
      <w:pPr>
        <w:jc w:val="both"/>
        <w:rPr>
          <w:rFonts w:ascii="Times New Roman" w:hAnsi="Times New Roman"/>
        </w:rPr>
      </w:pPr>
      <w:r w:rsidRPr="00B97426">
        <w:rPr>
          <w:rFonts w:ascii="Times New Roman" w:hAnsi="Times New Roman"/>
        </w:rPr>
        <w:t xml:space="preserve">The </w:t>
      </w:r>
      <w:r w:rsidRPr="00A528D2">
        <w:rPr>
          <w:rFonts w:ascii="Times New Roman" w:hAnsi="Times New Roman"/>
        </w:rPr>
        <w:t>two-</w:t>
      </w:r>
      <w:r w:rsidR="00233878" w:rsidRPr="00A528D2">
        <w:rPr>
          <w:rFonts w:ascii="Times New Roman" w:hAnsi="Times New Roman"/>
        </w:rPr>
        <w:t>dimen</w:t>
      </w:r>
      <w:r w:rsidR="00AA07D2" w:rsidRPr="00A528D2">
        <w:rPr>
          <w:rFonts w:ascii="Times New Roman" w:hAnsi="Times New Roman"/>
        </w:rPr>
        <w:t>sional fracture geometry models under bunch of assumptions are usually be</w:t>
      </w:r>
      <w:r w:rsidR="004201A4">
        <w:rPr>
          <w:rFonts w:ascii="Times New Roman" w:hAnsi="Times New Roman"/>
        </w:rPr>
        <w:t>ing</w:t>
      </w:r>
      <w:r w:rsidR="00AA07D2" w:rsidRPr="00A528D2">
        <w:rPr>
          <w:rFonts w:ascii="Times New Roman" w:hAnsi="Times New Roman"/>
        </w:rPr>
        <w:t xml:space="preserve"> used for </w:t>
      </w:r>
      <w:r w:rsidR="004201A4">
        <w:rPr>
          <w:rFonts w:ascii="Times New Roman" w:hAnsi="Times New Roman"/>
        </w:rPr>
        <w:t>describing the hydraulic fractures for sake of simplicity</w:t>
      </w:r>
      <w:r w:rsidR="00AA07D2" w:rsidRPr="00A528D2">
        <w:rPr>
          <w:rFonts w:ascii="Times New Roman" w:hAnsi="Times New Roman"/>
        </w:rPr>
        <w:t>.</w:t>
      </w:r>
      <w:r w:rsidR="00233878" w:rsidRPr="00A528D2">
        <w:rPr>
          <w:rFonts w:ascii="Times New Roman" w:hAnsi="Times New Roman"/>
        </w:rPr>
        <w:t xml:space="preserve"> PKN </w:t>
      </w:r>
      <w:sdt>
        <w:sdtPr>
          <w:rPr>
            <w:rFonts w:ascii="Times New Roman" w:hAnsi="Times New Roman"/>
          </w:rPr>
          <w:id w:val="672838375"/>
          <w:citation/>
        </w:sdtPr>
        <w:sdtContent>
          <w:r w:rsidR="008F60B3" w:rsidRPr="00A528D2">
            <w:rPr>
              <w:rFonts w:ascii="Times New Roman" w:hAnsi="Times New Roman"/>
            </w:rPr>
            <w:fldChar w:fldCharType="begin"/>
          </w:r>
          <w:r w:rsidR="008F60B3" w:rsidRPr="00A528D2">
            <w:rPr>
              <w:rFonts w:ascii="Times New Roman" w:hAnsi="Times New Roman"/>
            </w:rPr>
            <w:instrText xml:space="preserve"> CITATION Per61 \l 1033  \m Nor72</w:instrText>
          </w:r>
          <w:r w:rsidR="008F60B3" w:rsidRPr="00A528D2">
            <w:rPr>
              <w:rFonts w:ascii="Times New Roman" w:hAnsi="Times New Roman"/>
            </w:rPr>
            <w:fldChar w:fldCharType="separate"/>
          </w:r>
          <w:r w:rsidR="003B0623" w:rsidRPr="00A528D2">
            <w:rPr>
              <w:rFonts w:ascii="Times New Roman" w:hAnsi="Times New Roman"/>
              <w:noProof/>
            </w:rPr>
            <w:t>(Perkins and Kern 1961, Nordgren 1972)</w:t>
          </w:r>
          <w:r w:rsidR="008F60B3" w:rsidRPr="00A528D2">
            <w:rPr>
              <w:rFonts w:ascii="Times New Roman" w:hAnsi="Times New Roman"/>
            </w:rPr>
            <w:fldChar w:fldCharType="end"/>
          </w:r>
        </w:sdtContent>
      </w:sdt>
      <w:r w:rsidR="00133AB9" w:rsidRPr="00A528D2">
        <w:rPr>
          <w:rFonts w:ascii="Times New Roman" w:hAnsi="Times New Roman"/>
        </w:rPr>
        <w:t xml:space="preserve"> </w:t>
      </w:r>
      <w:r w:rsidR="00233878" w:rsidRPr="00A528D2">
        <w:rPr>
          <w:rFonts w:ascii="Times New Roman" w:hAnsi="Times New Roman"/>
        </w:rPr>
        <w:t xml:space="preserve">and KGD </w:t>
      </w:r>
      <w:sdt>
        <w:sdtPr>
          <w:rPr>
            <w:rFonts w:ascii="Times New Roman" w:hAnsi="Times New Roman"/>
          </w:rPr>
          <w:id w:val="811373372"/>
          <w:citation/>
        </w:sdtPr>
        <w:sdtContent>
          <w:r w:rsidR="00133AB9" w:rsidRPr="00A528D2">
            <w:rPr>
              <w:rFonts w:ascii="Times New Roman" w:hAnsi="Times New Roman"/>
            </w:rPr>
            <w:fldChar w:fldCharType="begin"/>
          </w:r>
          <w:r w:rsidR="00133AB9" w:rsidRPr="00A528D2">
            <w:rPr>
              <w:rFonts w:ascii="Times New Roman" w:hAnsi="Times New Roman"/>
            </w:rPr>
            <w:instrText xml:space="preserve"> CITATION Gee69 \l 1033 </w:instrText>
          </w:r>
          <w:r w:rsidR="00133AB9" w:rsidRPr="00A528D2">
            <w:rPr>
              <w:rFonts w:ascii="Times New Roman" w:hAnsi="Times New Roman"/>
            </w:rPr>
            <w:fldChar w:fldCharType="separate"/>
          </w:r>
          <w:r w:rsidR="003B0623" w:rsidRPr="00A528D2">
            <w:rPr>
              <w:rFonts w:ascii="Times New Roman" w:hAnsi="Times New Roman"/>
              <w:noProof/>
            </w:rPr>
            <w:t>(Geertsma and Klerk 1969)</w:t>
          </w:r>
          <w:r w:rsidR="00133AB9" w:rsidRPr="00A528D2">
            <w:rPr>
              <w:rFonts w:ascii="Times New Roman" w:hAnsi="Times New Roman"/>
            </w:rPr>
            <w:fldChar w:fldCharType="end"/>
          </w:r>
        </w:sdtContent>
      </w:sdt>
      <w:r w:rsidR="00133AB9" w:rsidRPr="00A528D2">
        <w:rPr>
          <w:rFonts w:ascii="Times New Roman" w:hAnsi="Times New Roman"/>
        </w:rPr>
        <w:t xml:space="preserve"> </w:t>
      </w:r>
      <w:r w:rsidR="004201A4">
        <w:rPr>
          <w:rFonts w:ascii="Times New Roman" w:hAnsi="Times New Roman"/>
        </w:rPr>
        <w:t>are famous two dimensional planar fracture</w:t>
      </w:r>
      <w:r w:rsidR="00B300A7">
        <w:rPr>
          <w:rFonts w:ascii="Times New Roman" w:hAnsi="Times New Roman"/>
        </w:rPr>
        <w:t xml:space="preserve"> </w:t>
      </w:r>
      <w:r w:rsidR="004201A4">
        <w:rPr>
          <w:rFonts w:ascii="Times New Roman" w:hAnsi="Times New Roman"/>
        </w:rPr>
        <w:t xml:space="preserve">models. Their geometries are </w:t>
      </w:r>
      <w:r w:rsidR="00B300A7">
        <w:rPr>
          <w:rFonts w:ascii="Times New Roman" w:hAnsi="Times New Roman"/>
        </w:rPr>
        <w:t xml:space="preserve">showing in </w:t>
      </w:r>
      <w:r w:rsidR="00B300A7" w:rsidRPr="00B300A7">
        <w:rPr>
          <w:rFonts w:ascii="Times New Roman" w:hAnsi="Times New Roman"/>
          <w:b/>
        </w:rPr>
        <w:t>Figure 3</w:t>
      </w:r>
      <w:r w:rsidR="00927F97">
        <w:rPr>
          <w:rFonts w:ascii="Times New Roman" w:hAnsi="Times New Roman"/>
        </w:rPr>
        <w:t>. Both models assume</w:t>
      </w:r>
      <w:r w:rsidR="00233878" w:rsidRPr="00A528D2">
        <w:rPr>
          <w:rFonts w:ascii="Times New Roman" w:hAnsi="Times New Roman"/>
        </w:rPr>
        <w:t xml:space="preserve"> planar fracture geometries with two wings </w:t>
      </w:r>
      <w:r w:rsidR="004201A4">
        <w:rPr>
          <w:rFonts w:ascii="Times New Roman" w:hAnsi="Times New Roman"/>
        </w:rPr>
        <w:t>that are formed in a</w:t>
      </w:r>
      <w:r w:rsidR="00233878" w:rsidRPr="00A528D2">
        <w:rPr>
          <w:rFonts w:ascii="Times New Roman" w:hAnsi="Times New Roman"/>
        </w:rPr>
        <w:t xml:space="preserve"> horizontally isotropic in-situ stress field</w:t>
      </w:r>
      <w:r w:rsidR="004201A4">
        <w:rPr>
          <w:rFonts w:ascii="Times New Roman" w:hAnsi="Times New Roman"/>
        </w:rPr>
        <w:t xml:space="preserve"> condition</w:t>
      </w:r>
      <w:r w:rsidR="00233878" w:rsidRPr="00A528D2">
        <w:rPr>
          <w:rFonts w:ascii="Times New Roman" w:hAnsi="Times New Roman"/>
        </w:rPr>
        <w:t xml:space="preserve">. In </w:t>
      </w:r>
      <w:r w:rsidR="00233878" w:rsidRPr="00B97426">
        <w:rPr>
          <w:rFonts w:ascii="Times New Roman" w:hAnsi="Times New Roman"/>
        </w:rPr>
        <w:t xml:space="preserve">other words, these models assume </w:t>
      </w:r>
      <w:r w:rsidR="004201A4">
        <w:rPr>
          <w:rFonts w:ascii="Times New Roman" w:hAnsi="Times New Roman"/>
        </w:rPr>
        <w:t xml:space="preserve">that </w:t>
      </w:r>
      <w:r w:rsidR="00233878" w:rsidRPr="00B97426">
        <w:rPr>
          <w:rFonts w:ascii="Times New Roman" w:hAnsi="Times New Roman"/>
        </w:rPr>
        <w:t>rock anisotropy and discontinuity do not influence the fract</w:t>
      </w:r>
      <w:r w:rsidR="00394444">
        <w:rPr>
          <w:rFonts w:ascii="Times New Roman" w:hAnsi="Times New Roman"/>
        </w:rPr>
        <w:t>ure path; the fracture propagation direction is</w:t>
      </w:r>
      <w:r w:rsidR="00233878" w:rsidRPr="00B97426">
        <w:rPr>
          <w:rFonts w:ascii="Times New Roman" w:hAnsi="Times New Roman"/>
        </w:rPr>
        <w:t xml:space="preserve"> perpendicular to </w:t>
      </w:r>
      <w:r w:rsidR="00927F97">
        <w:rPr>
          <w:rFonts w:ascii="Times New Roman" w:hAnsi="Times New Roman"/>
        </w:rPr>
        <w:t>the</w:t>
      </w:r>
      <w:r w:rsidR="00233878" w:rsidRPr="00B97426">
        <w:rPr>
          <w:rFonts w:ascii="Times New Roman" w:hAnsi="Times New Roman"/>
        </w:rPr>
        <w:t xml:space="preserve"> minimum horizontal</w:t>
      </w:r>
      <w:r w:rsidR="00394444">
        <w:rPr>
          <w:rFonts w:ascii="Times New Roman" w:hAnsi="Times New Roman"/>
        </w:rPr>
        <w:t xml:space="preserve"> principal stress</w:t>
      </w:r>
      <w:r w:rsidR="00927F97">
        <w:rPr>
          <w:rFonts w:ascii="Times New Roman" w:hAnsi="Times New Roman"/>
        </w:rPr>
        <w:t xml:space="preserve"> direction</w:t>
      </w:r>
      <w:r w:rsidR="00233878" w:rsidRPr="00B97426">
        <w:rPr>
          <w:rFonts w:ascii="Times New Roman" w:hAnsi="Times New Roman"/>
        </w:rPr>
        <w:t xml:space="preserve">.   </w:t>
      </w:r>
    </w:p>
    <w:p w14:paraId="5CDB7A9E" w14:textId="0CC9557F" w:rsidR="00197FA4" w:rsidRDefault="00197FA4" w:rsidP="00211BE8">
      <w:pPr>
        <w:ind w:firstLine="720"/>
        <w:jc w:val="both"/>
        <w:rPr>
          <w:rFonts w:ascii="Times New Roman" w:hAnsi="Times New Roman"/>
        </w:rPr>
      </w:pPr>
    </w:p>
    <w:p w14:paraId="22E1A083" w14:textId="07FE5AD8" w:rsidR="00CD6EBC" w:rsidRPr="00777D4C" w:rsidRDefault="00CF6314" w:rsidP="00211BE8">
      <w:pPr>
        <w:ind w:firstLine="720"/>
        <w:jc w:val="both"/>
        <w:rPr>
          <w:rFonts w:ascii="Times New Roman" w:hAnsi="Times New Roman"/>
          <w:b/>
        </w:rPr>
      </w:pPr>
      <w:r w:rsidRPr="00777D4C">
        <w:rPr>
          <w:b/>
          <w:noProof/>
          <w:lang w:eastAsia="zh-CN" w:bidi="ar-SA"/>
        </w:rPr>
        <w:drawing>
          <wp:anchor distT="0" distB="0" distL="114300" distR="114300" simplePos="0" relativeHeight="251730944" behindDoc="0" locked="0" layoutInCell="1" allowOverlap="1" wp14:anchorId="17EAA115" wp14:editId="0F791988">
            <wp:simplePos x="0" y="0"/>
            <wp:positionH relativeFrom="margin">
              <wp:align>center</wp:align>
            </wp:positionH>
            <wp:positionV relativeFrom="paragraph">
              <wp:posOffset>0</wp:posOffset>
            </wp:positionV>
            <wp:extent cx="5629275" cy="2821305"/>
            <wp:effectExtent l="0" t="0" r="9525" b="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629275" cy="2821305"/>
                    </a:xfrm>
                    <a:prstGeom prst="rect">
                      <a:avLst/>
                    </a:prstGeom>
                  </pic:spPr>
                </pic:pic>
              </a:graphicData>
            </a:graphic>
            <wp14:sizeRelH relativeFrom="margin">
              <wp14:pctWidth>0</wp14:pctWidth>
            </wp14:sizeRelH>
            <wp14:sizeRelV relativeFrom="margin">
              <wp14:pctHeight>0</wp14:pctHeight>
            </wp14:sizeRelV>
          </wp:anchor>
        </w:drawing>
      </w:r>
      <w:r w:rsidR="00A57E6C" w:rsidRPr="00777D4C">
        <w:rPr>
          <w:rFonts w:ascii="Times New Roman" w:hAnsi="Times New Roman"/>
          <w:b/>
          <w:noProof/>
          <w:lang w:eastAsia="zh-CN" w:bidi="ar-SA"/>
        </w:rPr>
        <mc:AlternateContent>
          <mc:Choice Requires="wps">
            <w:drawing>
              <wp:anchor distT="0" distB="0" distL="114300" distR="114300" simplePos="0" relativeHeight="251732992" behindDoc="0" locked="0" layoutInCell="1" allowOverlap="1" wp14:anchorId="13A60476" wp14:editId="5F713653">
                <wp:simplePos x="0" y="0"/>
                <wp:positionH relativeFrom="column">
                  <wp:posOffset>-78740</wp:posOffset>
                </wp:positionH>
                <wp:positionV relativeFrom="paragraph">
                  <wp:posOffset>2902585</wp:posOffset>
                </wp:positionV>
                <wp:extent cx="5435600" cy="635"/>
                <wp:effectExtent l="0" t="0" r="0" b="0"/>
                <wp:wrapTopAndBottom/>
                <wp:docPr id="47" name="Text Box 47"/>
                <wp:cNvGraphicFramePr/>
                <a:graphic xmlns:a="http://schemas.openxmlformats.org/drawingml/2006/main">
                  <a:graphicData uri="http://schemas.microsoft.com/office/word/2010/wordprocessingShape">
                    <wps:wsp>
                      <wps:cNvSpPr txBox="1"/>
                      <wps:spPr>
                        <a:xfrm>
                          <a:off x="0" y="0"/>
                          <a:ext cx="5435600" cy="635"/>
                        </a:xfrm>
                        <a:prstGeom prst="rect">
                          <a:avLst/>
                        </a:prstGeom>
                        <a:solidFill>
                          <a:prstClr val="white"/>
                        </a:solidFill>
                        <a:ln>
                          <a:noFill/>
                        </a:ln>
                      </wps:spPr>
                      <wps:txbx>
                        <w:txbxContent>
                          <w:p w14:paraId="5E35A27C" w14:textId="6A8AD02C" w:rsidR="00FA5819" w:rsidRPr="00546F1A" w:rsidRDefault="00FA5819" w:rsidP="00777D4C">
                            <w:pPr>
                              <w:pStyle w:val="Caption"/>
                              <w:jc w:val="center"/>
                              <w:rPr>
                                <w:noProof/>
                                <w:szCs w:val="24"/>
                              </w:rPr>
                            </w:pPr>
                            <w:bookmarkStart w:id="24" w:name="_Toc466555547"/>
                            <w:r>
                              <w:t xml:space="preserve">Figure </w:t>
                            </w:r>
                            <w:r>
                              <w:fldChar w:fldCharType="begin"/>
                            </w:r>
                            <w:r>
                              <w:instrText xml:space="preserve"> SEQ Figure \* ARABIC </w:instrText>
                            </w:r>
                            <w:r>
                              <w:fldChar w:fldCharType="separate"/>
                            </w:r>
                            <w:r w:rsidR="001A73F3">
                              <w:rPr>
                                <w:noProof/>
                              </w:rPr>
                              <w:t>3</w:t>
                            </w:r>
                            <w:r>
                              <w:rPr>
                                <w:noProof/>
                              </w:rPr>
                              <w:fldChar w:fldCharType="end"/>
                            </w:r>
                            <w:r>
                              <w:t>. Schematic diagram of KGD and PKN fracture model.</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3A60476" id="_x0000_t202" coordsize="21600,21600" o:spt="202" path="m,l,21600r21600,l21600,xe">
                <v:stroke joinstyle="miter"/>
                <v:path gradientshapeok="t" o:connecttype="rect"/>
              </v:shapetype>
              <v:shape id="Text Box 47" o:spid="_x0000_s1026" type="#_x0000_t202" style="position:absolute;left:0;text-align:left;margin-left:-6.2pt;margin-top:228.55pt;width:428pt;height:.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" stroked="f">
                <v:textbox style="mso-fit-shape-to-text:t" inset="0,0,0,0">
                  <w:txbxContent>
                    <w:p w14:paraId="5E35A27C" w14:textId="6A8AD02C" w:rsidR="00FA5819" w:rsidRPr="00546F1A" w:rsidRDefault="00FA5819" w:rsidP="00777D4C">
                      <w:pPr>
                        <w:pStyle w:val="Caption"/>
                        <w:jc w:val="center"/>
                        <w:rPr>
                          <w:noProof/>
                          <w:szCs w:val="24"/>
                        </w:rPr>
                      </w:pPr>
                      <w:bookmarkStart w:id="25" w:name="_Toc466555547"/>
                      <w:r>
                        <w:t xml:space="preserve">Figure </w:t>
                      </w:r>
                      <w:r>
                        <w:fldChar w:fldCharType="begin"/>
                      </w:r>
                      <w:r>
                        <w:instrText xml:space="preserve"> SEQ Figure \* ARABIC </w:instrText>
                      </w:r>
                      <w:r>
                        <w:fldChar w:fldCharType="separate"/>
                      </w:r>
                      <w:r w:rsidR="001A73F3">
                        <w:rPr>
                          <w:noProof/>
                        </w:rPr>
                        <w:t>3</w:t>
                      </w:r>
                      <w:r>
                        <w:rPr>
                          <w:noProof/>
                        </w:rPr>
                        <w:fldChar w:fldCharType="end"/>
                      </w:r>
                      <w:r>
                        <w:t>. Schematic diagram of KGD and PKN fracture model.</w:t>
                      </w:r>
                      <w:bookmarkEnd w:id="25"/>
                    </w:p>
                  </w:txbxContent>
                </v:textbox>
                <w10:wrap type="topAndBottom"/>
              </v:shape>
            </w:pict>
          </mc:Fallback>
        </mc:AlternateContent>
      </w:r>
      <w:r w:rsidR="00777D4C">
        <w:rPr>
          <w:rFonts w:ascii="Times New Roman" w:hAnsi="Times New Roman"/>
          <w:b/>
        </w:rPr>
        <w:t xml:space="preserve">  </w:t>
      </w:r>
      <w:r w:rsidR="00777D4C" w:rsidRPr="00777D4C">
        <w:rPr>
          <w:rFonts w:ascii="Times New Roman" w:hAnsi="Times New Roman"/>
          <w:b/>
        </w:rPr>
        <w:t xml:space="preserve">(University of Minnesota College of Science &amp; Engineering 2012) </w:t>
      </w:r>
    </w:p>
    <w:p w14:paraId="643A0217" w14:textId="77777777" w:rsidR="00CD6EBC" w:rsidRPr="00B97426" w:rsidRDefault="00CD6EBC" w:rsidP="00211BE8">
      <w:pPr>
        <w:ind w:firstLine="720"/>
        <w:jc w:val="both"/>
        <w:rPr>
          <w:rFonts w:ascii="Times New Roman" w:hAnsi="Times New Roman"/>
        </w:rPr>
      </w:pPr>
    </w:p>
    <w:p w14:paraId="6AFBE945" w14:textId="77777777" w:rsidR="00197FA4" w:rsidRDefault="00197FA4" w:rsidP="0079564C">
      <w:pPr>
        <w:pStyle w:val="Heading2"/>
      </w:pPr>
      <w:bookmarkStart w:id="26" w:name="_Toc466887995"/>
      <w:r>
        <w:t>2.4 Improved Models / Simulators</w:t>
      </w:r>
      <w:bookmarkEnd w:id="26"/>
    </w:p>
    <w:p w14:paraId="5D30EF28" w14:textId="6597CC54" w:rsidR="00FB55C9" w:rsidRPr="00B97426" w:rsidRDefault="00FB55C9" w:rsidP="00E17EAE">
      <w:pPr>
        <w:pStyle w:val="Heading3"/>
      </w:pPr>
      <w:bookmarkStart w:id="27" w:name="_Toc466887996"/>
      <w:r>
        <w:t>2.4.1 Importance of Capturing Complex Fractures in Tight Formations</w:t>
      </w:r>
      <w:bookmarkEnd w:id="27"/>
    </w:p>
    <w:p w14:paraId="3953AB5F" w14:textId="5A5E5CD2" w:rsidR="00FB55C9" w:rsidRPr="00B97426" w:rsidRDefault="00FB55C9" w:rsidP="00211BE8">
      <w:pPr>
        <w:jc w:val="both"/>
        <w:rPr>
          <w:rFonts w:ascii="Times New Roman" w:hAnsi="Times New Roman"/>
          <w:color w:val="F79646" w:themeColor="accent6"/>
        </w:rPr>
      </w:pPr>
      <w:r w:rsidRPr="00B97426">
        <w:rPr>
          <w:rFonts w:ascii="Times New Roman" w:hAnsi="Times New Roman"/>
        </w:rPr>
        <w:t>For heavily fractured reservoir, the fracture paths are not simply planar fracture</w:t>
      </w:r>
      <w:r w:rsidR="00031459">
        <w:rPr>
          <w:rFonts w:ascii="Times New Roman" w:hAnsi="Times New Roman"/>
        </w:rPr>
        <w:t>s</w:t>
      </w:r>
      <w:r w:rsidRPr="00B97426">
        <w:rPr>
          <w:rFonts w:ascii="Times New Roman" w:hAnsi="Times New Roman"/>
        </w:rPr>
        <w:t xml:space="preserve">. Instead, the multiple </w:t>
      </w:r>
      <w:r w:rsidR="00031459">
        <w:rPr>
          <w:rFonts w:ascii="Times New Roman" w:hAnsi="Times New Roman"/>
        </w:rPr>
        <w:t xml:space="preserve">curved </w:t>
      </w:r>
      <w:r w:rsidRPr="00B97426">
        <w:rPr>
          <w:rFonts w:ascii="Times New Roman" w:hAnsi="Times New Roman"/>
        </w:rPr>
        <w:t>intersected</w:t>
      </w:r>
      <w:r w:rsidR="00031459">
        <w:rPr>
          <w:rFonts w:ascii="Times New Roman" w:hAnsi="Times New Roman"/>
        </w:rPr>
        <w:t xml:space="preserve"> fractures</w:t>
      </w:r>
      <w:r w:rsidRPr="00B97426">
        <w:rPr>
          <w:rFonts w:ascii="Times New Roman" w:hAnsi="Times New Roman"/>
        </w:rPr>
        <w:t xml:space="preserve"> are</w:t>
      </w:r>
      <w:r w:rsidR="00031459">
        <w:rPr>
          <w:rFonts w:ascii="Times New Roman" w:hAnsi="Times New Roman"/>
        </w:rPr>
        <w:t xml:space="preserve"> the more realistic fracture</w:t>
      </w:r>
      <w:r w:rsidRPr="00B97426">
        <w:rPr>
          <w:rFonts w:ascii="Times New Roman" w:hAnsi="Times New Roman"/>
        </w:rPr>
        <w:t xml:space="preserve"> </w:t>
      </w:r>
      <w:r w:rsidR="00031459">
        <w:rPr>
          <w:rFonts w:ascii="Times New Roman" w:hAnsi="Times New Roman"/>
        </w:rPr>
        <w:t>geometries</w:t>
      </w:r>
      <w:r w:rsidRPr="00B97426">
        <w:rPr>
          <w:rFonts w:ascii="Times New Roman" w:hAnsi="Times New Roman"/>
        </w:rPr>
        <w:t xml:space="preserve">. The complex fracture networks can </w:t>
      </w:r>
      <w:r w:rsidR="00234EAD">
        <w:rPr>
          <w:rFonts w:ascii="Times New Roman" w:hAnsi="Times New Roman"/>
        </w:rPr>
        <w:t>be formed by the complex</w:t>
      </w:r>
      <w:r w:rsidRPr="00B97426">
        <w:rPr>
          <w:rFonts w:ascii="Times New Roman" w:hAnsi="Times New Roman"/>
        </w:rPr>
        <w:t xml:space="preserve"> geological </w:t>
      </w:r>
      <w:r w:rsidR="00234EAD">
        <w:rPr>
          <w:rFonts w:ascii="Times New Roman" w:hAnsi="Times New Roman"/>
        </w:rPr>
        <w:t>events</w:t>
      </w:r>
      <w:r w:rsidRPr="00B97426">
        <w:rPr>
          <w:rFonts w:ascii="Times New Roman" w:hAnsi="Times New Roman"/>
        </w:rPr>
        <w:t xml:space="preserve">. </w:t>
      </w:r>
      <w:r w:rsidRPr="00B97426">
        <w:t xml:space="preserve">The </w:t>
      </w:r>
      <w:r w:rsidR="00234EAD">
        <w:t>un</w:t>
      </w:r>
      <w:r w:rsidR="00234EAD" w:rsidRPr="00B97426">
        <w:t>uniformed</w:t>
      </w:r>
      <w:r w:rsidRPr="00B97426">
        <w:t xml:space="preserve"> stress-state and other </w:t>
      </w:r>
      <w:r w:rsidR="00730335">
        <w:t>mechanisms</w:t>
      </w:r>
      <w:r w:rsidRPr="00B97426">
        <w:t xml:space="preserve">, such as </w:t>
      </w:r>
      <w:r w:rsidR="00F17505">
        <w:rPr>
          <w:lang w:eastAsia="zh-CN"/>
        </w:rPr>
        <w:t xml:space="preserve">complex </w:t>
      </w:r>
      <w:r w:rsidRPr="00B97426">
        <w:t>deposition, tectonic</w:t>
      </w:r>
      <w:r w:rsidR="00F17505">
        <w:t xml:space="preserve"> movement, diagenesis</w:t>
      </w:r>
      <w:r w:rsidRPr="00B97426">
        <w:t xml:space="preserve"> and pre-existing</w:t>
      </w:r>
      <w:r w:rsidR="00F17505">
        <w:t xml:space="preserve"> natural</w:t>
      </w:r>
      <w:r w:rsidRPr="00B97426">
        <w:t xml:space="preserve"> fractures</w:t>
      </w:r>
      <w:r w:rsidR="00F17505">
        <w:t>, possibly</w:t>
      </w:r>
      <w:r w:rsidRPr="00B97426">
        <w:t xml:space="preserve"> cause</w:t>
      </w:r>
      <w:r w:rsidR="00DB2F76">
        <w:t>d</w:t>
      </w:r>
      <w:r w:rsidRPr="00B97426">
        <w:t xml:space="preserve"> </w:t>
      </w:r>
      <w:r w:rsidR="00F17505">
        <w:t xml:space="preserve">the </w:t>
      </w:r>
      <w:r w:rsidRPr="00B97426">
        <w:t>dendritic fracture network</w:t>
      </w:r>
      <w:r w:rsidR="00F17505">
        <w:t>s</w:t>
      </w:r>
      <w:r w:rsidRPr="00B97426">
        <w:t xml:space="preserve"> </w:t>
      </w:r>
      <w:sdt>
        <w:sdtPr>
          <w:id w:val="558836360"/>
          <w:citation/>
        </w:sdtPr>
        <w:sdtContent>
          <w:r w:rsidRPr="00B97426">
            <w:fldChar w:fldCharType="begin"/>
          </w:r>
          <w:r w:rsidR="007B4E70">
            <w:instrText xml:space="preserve">CITATION Mar13 \l 1033 </w:instrText>
          </w:r>
          <w:r w:rsidRPr="00B97426">
            <w:fldChar w:fldCharType="separate"/>
          </w:r>
          <w:r w:rsidR="003B0623">
            <w:rPr>
              <w:noProof/>
            </w:rPr>
            <w:t xml:space="preserve"> (Rylance 2013)</w:t>
          </w:r>
          <w:r w:rsidRPr="00B97426">
            <w:fldChar w:fldCharType="end"/>
          </w:r>
        </w:sdtContent>
      </w:sdt>
      <w:r w:rsidRPr="00B97426">
        <w:t xml:space="preserve">. </w:t>
      </w:r>
      <w:r w:rsidRPr="00B97426">
        <w:rPr>
          <w:rFonts w:ascii="Times New Roman" w:hAnsi="Times New Roman"/>
        </w:rPr>
        <w:t xml:space="preserve">The better </w:t>
      </w:r>
      <w:r w:rsidR="004E5BDE">
        <w:rPr>
          <w:rFonts w:ascii="Times New Roman" w:hAnsi="Times New Roman"/>
        </w:rPr>
        <w:t>capturing</w:t>
      </w:r>
      <w:r w:rsidRPr="00B97426">
        <w:rPr>
          <w:rFonts w:ascii="Times New Roman" w:hAnsi="Times New Roman"/>
        </w:rPr>
        <w:t xml:space="preserve"> of the fracture paths </w:t>
      </w:r>
      <w:r w:rsidR="004E5BDE" w:rsidRPr="00B97426">
        <w:rPr>
          <w:rFonts w:ascii="Times New Roman" w:hAnsi="Times New Roman"/>
        </w:rPr>
        <w:t>leads</w:t>
      </w:r>
      <w:r w:rsidRPr="00B97426">
        <w:rPr>
          <w:rFonts w:ascii="Times New Roman" w:hAnsi="Times New Roman"/>
        </w:rPr>
        <w:t xml:space="preserve"> to </w:t>
      </w:r>
      <w:r w:rsidR="004E5BDE">
        <w:rPr>
          <w:rFonts w:ascii="Times New Roman" w:hAnsi="Times New Roman"/>
        </w:rPr>
        <w:t xml:space="preserve">the </w:t>
      </w:r>
      <w:r w:rsidRPr="00B97426">
        <w:rPr>
          <w:rFonts w:ascii="Times New Roman" w:hAnsi="Times New Roman"/>
        </w:rPr>
        <w:t xml:space="preserve">precise </w:t>
      </w:r>
      <w:r w:rsidR="004E5BDE">
        <w:rPr>
          <w:rFonts w:ascii="Times New Roman" w:hAnsi="Times New Roman"/>
        </w:rPr>
        <w:t xml:space="preserve">hydrocarbon </w:t>
      </w:r>
      <w:r w:rsidRPr="00B97426">
        <w:rPr>
          <w:rFonts w:ascii="Times New Roman" w:hAnsi="Times New Roman"/>
        </w:rPr>
        <w:t xml:space="preserve">production estimation and forecasting.  Thus, the advanced techniques to describing the fracture </w:t>
      </w:r>
      <w:r w:rsidR="007B4E70">
        <w:rPr>
          <w:rFonts w:ascii="Times New Roman" w:hAnsi="Times New Roman"/>
        </w:rPr>
        <w:t>networks are essentially needed</w:t>
      </w:r>
      <w:sdt>
        <w:sdtPr>
          <w:rPr>
            <w:rFonts w:ascii="Times New Roman" w:hAnsi="Times New Roman"/>
          </w:rPr>
          <w:id w:val="-1584991745"/>
          <w:citation/>
        </w:sdtPr>
        <w:sdtContent>
          <w:r w:rsidR="007B4E70">
            <w:rPr>
              <w:rFonts w:ascii="Times New Roman" w:hAnsi="Times New Roman"/>
            </w:rPr>
            <w:fldChar w:fldCharType="begin"/>
          </w:r>
          <w:r w:rsidR="007B4E70">
            <w:rPr>
              <w:rFonts w:ascii="Times New Roman" w:hAnsi="Times New Roman"/>
            </w:rPr>
            <w:instrText xml:space="preserve"> CITATION Sak16 \l 1033 </w:instrText>
          </w:r>
          <w:r w:rsidR="007B4E70">
            <w:rPr>
              <w:rFonts w:ascii="Times New Roman" w:hAnsi="Times New Roman"/>
            </w:rPr>
            <w:fldChar w:fldCharType="separate"/>
          </w:r>
          <w:r w:rsidR="003B0623">
            <w:rPr>
              <w:rFonts w:ascii="Times New Roman" w:hAnsi="Times New Roman"/>
              <w:noProof/>
            </w:rPr>
            <w:t xml:space="preserve"> </w:t>
          </w:r>
          <w:r w:rsidR="003B0623" w:rsidRPr="003B0623">
            <w:rPr>
              <w:rFonts w:ascii="Times New Roman" w:hAnsi="Times New Roman"/>
              <w:noProof/>
            </w:rPr>
            <w:t>(Sakhaee-Pour and Wheeler 2016)</w:t>
          </w:r>
          <w:r w:rsidR="007B4E70">
            <w:rPr>
              <w:rFonts w:ascii="Times New Roman" w:hAnsi="Times New Roman"/>
            </w:rPr>
            <w:fldChar w:fldCharType="end"/>
          </w:r>
        </w:sdtContent>
      </w:sdt>
      <w:r w:rsidR="007B4E70">
        <w:rPr>
          <w:rFonts w:ascii="Times New Roman" w:hAnsi="Times New Roman"/>
        </w:rPr>
        <w:t>.</w:t>
      </w:r>
    </w:p>
    <w:p w14:paraId="6EF1A28A" w14:textId="77777777" w:rsidR="00917BC7" w:rsidRDefault="00917BC7" w:rsidP="00211BE8">
      <w:pPr>
        <w:jc w:val="both"/>
      </w:pPr>
    </w:p>
    <w:p w14:paraId="59E22D2F" w14:textId="5D6FA001" w:rsidR="00FB55C9" w:rsidRDefault="00FB55C9" w:rsidP="00211BE8">
      <w:pPr>
        <w:jc w:val="both"/>
      </w:pPr>
      <w:r w:rsidRPr="00B97426">
        <w:t xml:space="preserve">The fluid flow behaviors have developed as early as in the middle of last centuries. </w:t>
      </w:r>
      <w:r w:rsidR="001835F6">
        <w:rPr>
          <w:noProof/>
        </w:rPr>
        <w:t>Barenblatt, Zheltov and Kochina (1960)</w:t>
      </w:r>
      <w:r w:rsidRPr="00B97426">
        <w:t xml:space="preserve"> studied the unsteady state fluid flow in porous media and introduced two types</w:t>
      </w:r>
      <w:r w:rsidR="004E5BDE">
        <w:t xml:space="preserve"> of fluid pressure regarding their</w:t>
      </w:r>
      <w:r w:rsidRPr="00B97426">
        <w:t xml:space="preserve"> locations. </w:t>
      </w:r>
      <w:r w:rsidR="004E5BDE">
        <w:rPr>
          <w:noProof/>
        </w:rPr>
        <w:t>Warren and Root (1963)</w:t>
      </w:r>
      <w:r w:rsidR="00584671">
        <w:t xml:space="preserve"> </w:t>
      </w:r>
      <w:r w:rsidR="004E5BDE">
        <w:t>built a</w:t>
      </w:r>
      <w:r w:rsidR="00584671">
        <w:t xml:space="preserve"> heterogeneous porous media model w</w:t>
      </w:r>
      <w:r w:rsidR="004E5BDE">
        <w:t xml:space="preserve">hich is widely </w:t>
      </w:r>
      <w:r w:rsidR="0080708C">
        <w:t>being accepted</w:t>
      </w:r>
      <w:r w:rsidR="004E5BDE">
        <w:t xml:space="preserve"> as the basis</w:t>
      </w:r>
      <w:r w:rsidR="00584671">
        <w:t xml:space="preserve"> of </w:t>
      </w:r>
      <w:r w:rsidR="004E5BDE">
        <w:t xml:space="preserve">heterogeneous </w:t>
      </w:r>
      <w:r w:rsidR="00584671">
        <w:t xml:space="preserve">reservoir simulation showing in </w:t>
      </w:r>
      <w:r w:rsidR="00584671" w:rsidRPr="00584671">
        <w:rPr>
          <w:b/>
        </w:rPr>
        <w:t>Figure 4</w:t>
      </w:r>
      <w:r w:rsidR="00584671">
        <w:t xml:space="preserve">. </w:t>
      </w:r>
      <w:r w:rsidR="00487783">
        <w:rPr>
          <w:noProof/>
        </w:rPr>
        <w:t>Swaan (1976)</w:t>
      </w:r>
      <w:r w:rsidRPr="00B97426">
        <w:t xml:space="preserve"> develop</w:t>
      </w:r>
      <w:r w:rsidR="008F7A89">
        <w:t>ed a mathematical model which detects the</w:t>
      </w:r>
      <w:r w:rsidR="008F7A89" w:rsidRPr="00B97426">
        <w:t xml:space="preserve"> pressure responses in natural fractures</w:t>
      </w:r>
      <w:r w:rsidRPr="00B97426">
        <w:t xml:space="preserve"> </w:t>
      </w:r>
      <w:r w:rsidR="008F7A89">
        <w:t>from the</w:t>
      </w:r>
      <w:r w:rsidRPr="00B97426">
        <w:t xml:space="preserve"> slightly compressible fluid flow. </w:t>
      </w:r>
      <w:r w:rsidR="00C018B5">
        <w:rPr>
          <w:noProof/>
        </w:rPr>
        <w:t>Kazemi et al. (1976)</w:t>
      </w:r>
      <w:r w:rsidRPr="00B97426">
        <w:t xml:space="preserve"> dramatically extended the simulation formulation from </w:t>
      </w:r>
      <w:r w:rsidR="00EA7835">
        <w:rPr>
          <w:noProof/>
        </w:rPr>
        <w:t>Warren and Root (1963)</w:t>
      </w:r>
      <w:r w:rsidR="008F7A89">
        <w:rPr>
          <w:noProof/>
        </w:rPr>
        <w:t>’s model. They took</w:t>
      </w:r>
      <w:r w:rsidR="008F7A89">
        <w:t xml:space="preserve"> the three dimensions, multi</w:t>
      </w:r>
      <w:r w:rsidR="008F7A89" w:rsidRPr="00B97426">
        <w:t>phase</w:t>
      </w:r>
      <w:r w:rsidRPr="00B97426">
        <w:t xml:space="preserve">, gravity </w:t>
      </w:r>
      <w:r w:rsidR="008F7A89">
        <w:t>effect</w:t>
      </w:r>
      <w:r w:rsidRPr="00B97426">
        <w:t xml:space="preserve"> and complex reservoir properties </w:t>
      </w:r>
      <w:r w:rsidR="008F7A89">
        <w:t>into consideration</w:t>
      </w:r>
      <w:r w:rsidRPr="00B97426">
        <w:t xml:space="preserve">. </w:t>
      </w:r>
      <w:r w:rsidR="003B0623">
        <w:rPr>
          <w:noProof/>
        </w:rPr>
        <w:t>Blaskovish et al. (1983)</w:t>
      </w:r>
      <w:r w:rsidR="008F7A89">
        <w:t xml:space="preserve"> introduced a new model; it addressed</w:t>
      </w:r>
      <w:r w:rsidRPr="00B97426">
        <w:t xml:space="preserve"> the spatial framework, hydrocarbon fluid complexity and du</w:t>
      </w:r>
      <w:r w:rsidR="008F7A89">
        <w:t>al porosity/permeability</w:t>
      </w:r>
      <w:r w:rsidRPr="00B97426">
        <w:t xml:space="preserve"> in the reservoir simulator. </w:t>
      </w:r>
      <w:r w:rsidR="003B0623">
        <w:rPr>
          <w:noProof/>
        </w:rPr>
        <w:t>Dean and Lo (1988)</w:t>
      </w:r>
      <w:r w:rsidRPr="00B97426">
        <w:t xml:space="preserve"> compared</w:t>
      </w:r>
      <w:r w:rsidR="00603B71">
        <w:t xml:space="preserve"> the hydrocarbon</w:t>
      </w:r>
      <w:r w:rsidRPr="00B97426">
        <w:t xml:space="preserve"> production from the single-porosity, d</w:t>
      </w:r>
      <w:r w:rsidR="008F7A89">
        <w:t>ual-permeability and from dual-</w:t>
      </w:r>
      <w:r w:rsidRPr="00B97426">
        <w:t xml:space="preserve">porosity simulation models </w:t>
      </w:r>
      <w:r w:rsidR="008F7A89">
        <w:t>in</w:t>
      </w:r>
      <w:r w:rsidRPr="00B97426">
        <w:t xml:space="preserve"> the natural fractured reservoirs.</w:t>
      </w:r>
    </w:p>
    <w:p w14:paraId="10AC9E93" w14:textId="77777777" w:rsidR="00273E4A" w:rsidRDefault="00273E4A" w:rsidP="00211BE8">
      <w:pPr>
        <w:jc w:val="both"/>
      </w:pPr>
    </w:p>
    <w:p w14:paraId="5E959E74" w14:textId="1FDA2A39" w:rsidR="00584671" w:rsidRDefault="00273E4A" w:rsidP="00584671">
      <w:pPr>
        <w:keepNext/>
        <w:jc w:val="center"/>
      </w:pPr>
      <w:r>
        <w:rPr>
          <w:noProof/>
          <w:lang w:eastAsia="zh-CN" w:bidi="ar-SA"/>
        </w:rPr>
        <w:drawing>
          <wp:inline distT="0" distB="0" distL="0" distR="0" wp14:anchorId="2ED71472" wp14:editId="59DB507F">
            <wp:extent cx="4438650" cy="259130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Lst>
                    </a:blip>
                    <a:stretch>
                      <a:fillRect/>
                    </a:stretch>
                  </pic:blipFill>
                  <pic:spPr>
                    <a:xfrm>
                      <a:off x="0" y="0"/>
                      <a:ext cx="4503612" cy="2629228"/>
                    </a:xfrm>
                    <a:prstGeom prst="rect">
                      <a:avLst/>
                    </a:prstGeom>
                  </pic:spPr>
                </pic:pic>
              </a:graphicData>
            </a:graphic>
          </wp:inline>
        </w:drawing>
      </w:r>
    </w:p>
    <w:p w14:paraId="54EC3D76" w14:textId="5EE150BE" w:rsidR="00FB55C9" w:rsidRPr="00B97426" w:rsidRDefault="00584671" w:rsidP="00CF6314">
      <w:pPr>
        <w:pStyle w:val="Caption"/>
        <w:jc w:val="center"/>
      </w:pPr>
      <w:bookmarkStart w:id="28" w:name="_Toc466555548"/>
      <w:r>
        <w:t xml:space="preserve">Figure </w:t>
      </w:r>
      <w:r w:rsidR="00CC1ED5">
        <w:fldChar w:fldCharType="begin"/>
      </w:r>
      <w:r w:rsidR="00CC1ED5">
        <w:instrText xml:space="preserve"> SEQ Figure \* ARABIC </w:instrText>
      </w:r>
      <w:r w:rsidR="00CC1ED5">
        <w:fldChar w:fldCharType="separate"/>
      </w:r>
      <w:r w:rsidR="001A73F3">
        <w:rPr>
          <w:noProof/>
        </w:rPr>
        <w:t>4</w:t>
      </w:r>
      <w:r w:rsidR="00CC1ED5">
        <w:rPr>
          <w:noProof/>
        </w:rPr>
        <w:fldChar w:fldCharType="end"/>
      </w:r>
      <w:r>
        <w:t xml:space="preserve">. Idealized Sugar Cube model </w:t>
      </w:r>
      <w:sdt>
        <w:sdtPr>
          <w:id w:val="1738899601"/>
          <w:citation/>
        </w:sdtPr>
        <w:sdtContent>
          <w:r w:rsidR="007655D3">
            <w:fldChar w:fldCharType="begin"/>
          </w:r>
          <w:r w:rsidR="007655D3">
            <w:instrText xml:space="preserve"> CITATION JEW63 \l 1033 </w:instrText>
          </w:r>
          <w:r w:rsidR="007655D3">
            <w:fldChar w:fldCharType="separate"/>
          </w:r>
          <w:r w:rsidR="007655D3">
            <w:rPr>
              <w:noProof/>
            </w:rPr>
            <w:t xml:space="preserve"> (Warren and Root 1963)</w:t>
          </w:r>
          <w:r w:rsidR="007655D3">
            <w:fldChar w:fldCharType="end"/>
          </w:r>
        </w:sdtContent>
      </w:sdt>
      <w:r>
        <w:t>.</w:t>
      </w:r>
      <w:bookmarkEnd w:id="28"/>
    </w:p>
    <w:p w14:paraId="05FECC76" w14:textId="77777777" w:rsidR="00FB55C9" w:rsidRPr="00B97426" w:rsidRDefault="00FB55C9" w:rsidP="00E17EAE">
      <w:pPr>
        <w:pStyle w:val="Heading3"/>
      </w:pPr>
      <w:bookmarkStart w:id="29" w:name="_Toc466887997"/>
      <w:r>
        <w:t>2.4.2 Improved Models / Simulators</w:t>
      </w:r>
      <w:bookmarkEnd w:id="29"/>
    </w:p>
    <w:p w14:paraId="218C5A9A" w14:textId="0CD3043D" w:rsidR="00AF738E" w:rsidRDefault="009F67B5" w:rsidP="00211BE8">
      <w:pPr>
        <w:jc w:val="both"/>
      </w:pPr>
      <w:r w:rsidRPr="00B97426">
        <w:rPr>
          <w:rFonts w:ascii="Times New Roman" w:hAnsi="Times New Roman"/>
        </w:rPr>
        <w:t>In the recent few years, researchers made efforts on building the representative model to characterize the shale reservoirs and the fluid flow in the tight</w:t>
      </w:r>
      <w:r w:rsidR="00A647CD">
        <w:rPr>
          <w:rFonts w:ascii="Times New Roman" w:hAnsi="Times New Roman"/>
        </w:rPr>
        <w:t xml:space="preserve"> /</w:t>
      </w:r>
      <w:r w:rsidR="00A647CD" w:rsidRPr="00A647CD">
        <w:rPr>
          <w:rFonts w:ascii="Times New Roman" w:hAnsi="Times New Roman"/>
        </w:rPr>
        <w:t xml:space="preserve"> </w:t>
      </w:r>
      <w:r w:rsidR="00A647CD">
        <w:rPr>
          <w:rFonts w:ascii="Times New Roman" w:hAnsi="Times New Roman"/>
        </w:rPr>
        <w:t>ultra-tight</w:t>
      </w:r>
      <w:r w:rsidRPr="00B97426">
        <w:rPr>
          <w:rFonts w:ascii="Times New Roman" w:hAnsi="Times New Roman"/>
        </w:rPr>
        <w:t xml:space="preserve"> reservoirs. </w:t>
      </w:r>
      <w:r w:rsidR="00596E43">
        <w:rPr>
          <w:rFonts w:ascii="Times New Roman" w:hAnsi="Times New Roman"/>
          <w:noProof/>
        </w:rPr>
        <w:t>Balogun</w:t>
      </w:r>
      <w:r w:rsidR="00596E43" w:rsidRPr="00596E43">
        <w:rPr>
          <w:rFonts w:ascii="Times New Roman" w:hAnsi="Times New Roman"/>
          <w:noProof/>
        </w:rPr>
        <w:t xml:space="preserve"> et al. </w:t>
      </w:r>
      <w:r w:rsidR="00596E43">
        <w:rPr>
          <w:rFonts w:ascii="Times New Roman" w:hAnsi="Times New Roman"/>
          <w:noProof/>
        </w:rPr>
        <w:t>(</w:t>
      </w:r>
      <w:r w:rsidR="00596E43" w:rsidRPr="00596E43">
        <w:rPr>
          <w:rFonts w:ascii="Times New Roman" w:hAnsi="Times New Roman"/>
          <w:noProof/>
        </w:rPr>
        <w:t>2007)</w:t>
      </w:r>
      <w:r w:rsidR="00030078" w:rsidRPr="00B97426">
        <w:t xml:space="preserve"> verified the transfer function for dual porosity and dual permeability reservoirs in field </w:t>
      </w:r>
      <w:r w:rsidR="00030078" w:rsidRPr="00A528D2">
        <w:t xml:space="preserve">scale. </w:t>
      </w:r>
      <w:r w:rsidR="00596E43" w:rsidRPr="00A528D2">
        <w:rPr>
          <w:noProof/>
        </w:rPr>
        <w:t>Hoteit and Firoozabadi (2008)</w:t>
      </w:r>
      <w:r w:rsidR="00205AD4" w:rsidRPr="00A528D2">
        <w:t xml:space="preserve"> </w:t>
      </w:r>
      <w:r w:rsidR="00A647CD">
        <w:t>used different approaches,</w:t>
      </w:r>
      <w:r w:rsidR="00205AD4" w:rsidRPr="00A528D2">
        <w:t xml:space="preserve"> including finite difference, finite volume and finite elements</w:t>
      </w:r>
      <w:r w:rsidR="00A647CD">
        <w:t>, to couple</w:t>
      </w:r>
      <w:r w:rsidR="00205AD4" w:rsidRPr="00A528D2">
        <w:t xml:space="preserve"> with dis</w:t>
      </w:r>
      <w:r w:rsidR="00A647CD">
        <w:t>crete-fracture models for multi</w:t>
      </w:r>
      <w:r w:rsidR="00205AD4" w:rsidRPr="00A528D2">
        <w:t>phase flow in porous media</w:t>
      </w:r>
      <w:r w:rsidR="005E5E14">
        <w:t>.</w:t>
      </w:r>
      <w:r w:rsidR="007D36B7">
        <w:t xml:space="preserve"> This method introduces triangular shaped grids with all different meshed angles</w:t>
      </w:r>
      <w:r w:rsidR="005E5E14" w:rsidRPr="005E5E14">
        <w:t xml:space="preserve"> </w:t>
      </w:r>
      <w:r w:rsidR="005E5E14">
        <w:t xml:space="preserve">showing in </w:t>
      </w:r>
      <w:r w:rsidR="005E5E14" w:rsidRPr="007D36B7">
        <w:rPr>
          <w:b/>
        </w:rPr>
        <w:t xml:space="preserve">Figure </w:t>
      </w:r>
      <w:r w:rsidR="005E5E14">
        <w:rPr>
          <w:b/>
        </w:rPr>
        <w:t>5</w:t>
      </w:r>
      <w:r w:rsidR="007D36B7">
        <w:t>.</w:t>
      </w:r>
      <w:r w:rsidR="001A0C0D" w:rsidRPr="00A528D2">
        <w:t xml:space="preserve"> </w:t>
      </w:r>
      <w:r w:rsidR="00596E43" w:rsidRPr="00A528D2">
        <w:rPr>
          <w:noProof/>
        </w:rPr>
        <w:t>Warpinski et al. (2009)</w:t>
      </w:r>
      <w:r w:rsidR="001A0C0D" w:rsidRPr="00A528D2">
        <w:t xml:space="preserve"> pointed out that </w:t>
      </w:r>
      <w:r w:rsidR="00205514">
        <w:t xml:space="preserve">high </w:t>
      </w:r>
      <w:r w:rsidR="001A0C0D" w:rsidRPr="00A528D2">
        <w:t>production</w:t>
      </w:r>
      <w:r w:rsidR="00205514">
        <w:t xml:space="preserve"> from the ultra-tight reservoir are ensured by</w:t>
      </w:r>
      <w:r w:rsidR="001A0C0D" w:rsidRPr="00A528D2">
        <w:t xml:space="preserve"> appropriate fracture spacing and </w:t>
      </w:r>
      <w:r w:rsidR="00205514">
        <w:t xml:space="preserve">by </w:t>
      </w:r>
      <w:r w:rsidR="001A0C0D" w:rsidRPr="00A528D2">
        <w:t xml:space="preserve">enough </w:t>
      </w:r>
      <w:r w:rsidR="00205514">
        <w:t xml:space="preserve">delivery </w:t>
      </w:r>
      <w:r w:rsidR="0007086A">
        <w:t>of hydrocarbon from</w:t>
      </w:r>
      <w:r w:rsidR="001A0C0D" w:rsidRPr="00A528D2">
        <w:t xml:space="preserve"> the matrix to the fractures.</w:t>
      </w:r>
      <w:r w:rsidR="00D85100" w:rsidRPr="00A528D2">
        <w:t xml:space="preserve"> </w:t>
      </w:r>
      <w:r w:rsidR="002A74F9" w:rsidRPr="00A528D2">
        <w:rPr>
          <w:rFonts w:ascii="Times New Roman" w:hAnsi="Times New Roman"/>
          <w:noProof/>
        </w:rPr>
        <w:t xml:space="preserve">Yin et al. (2011) </w:t>
      </w:r>
      <w:r w:rsidR="00D85100" w:rsidRPr="00A528D2">
        <w:rPr>
          <w:rFonts w:ascii="Times New Roman" w:hAnsi="Times New Roman"/>
        </w:rPr>
        <w:t>conducted well drainage volume computation method for multis</w:t>
      </w:r>
      <w:r w:rsidR="00920B18">
        <w:rPr>
          <w:rFonts w:ascii="Times New Roman" w:hAnsi="Times New Roman"/>
        </w:rPr>
        <w:t>tage fracturing shale reservoir. They also</w:t>
      </w:r>
      <w:r w:rsidR="00D85100" w:rsidRPr="00A528D2">
        <w:rPr>
          <w:rFonts w:ascii="Times New Roman" w:hAnsi="Times New Roman"/>
        </w:rPr>
        <w:t xml:space="preserve"> </w:t>
      </w:r>
      <w:r w:rsidR="00920B18">
        <w:rPr>
          <w:rFonts w:ascii="Times New Roman" w:hAnsi="Times New Roman"/>
        </w:rPr>
        <w:t>matched they stimulated reservoir volume with</w:t>
      </w:r>
      <w:r w:rsidR="00D85100" w:rsidRPr="00A528D2">
        <w:rPr>
          <w:rFonts w:ascii="Times New Roman" w:hAnsi="Times New Roman"/>
        </w:rPr>
        <w:t xml:space="preserve"> </w:t>
      </w:r>
      <w:r w:rsidR="00920B18">
        <w:rPr>
          <w:rFonts w:ascii="Times New Roman" w:hAnsi="Times New Roman"/>
        </w:rPr>
        <w:t xml:space="preserve">the </w:t>
      </w:r>
      <w:r w:rsidR="00D85100" w:rsidRPr="00A528D2">
        <w:rPr>
          <w:rFonts w:ascii="Times New Roman" w:hAnsi="Times New Roman"/>
        </w:rPr>
        <w:t xml:space="preserve">drainage volume matching </w:t>
      </w:r>
      <w:r w:rsidR="00920B18">
        <w:rPr>
          <w:rFonts w:ascii="Times New Roman" w:hAnsi="Times New Roman"/>
        </w:rPr>
        <w:t xml:space="preserve">by </w:t>
      </w:r>
      <w:r w:rsidR="00D85100" w:rsidRPr="00A528D2">
        <w:rPr>
          <w:rFonts w:ascii="Times New Roman" w:hAnsi="Times New Roman"/>
        </w:rPr>
        <w:t>the traditional history matching approach.</w:t>
      </w:r>
      <w:r w:rsidR="00205AD4" w:rsidRPr="00A528D2">
        <w:t xml:space="preserve"> </w:t>
      </w:r>
      <w:r w:rsidR="00D23AA8" w:rsidRPr="00A528D2">
        <w:rPr>
          <w:noProof/>
        </w:rPr>
        <w:t>Moinfar et al. (2013)</w:t>
      </w:r>
      <w:r w:rsidR="00205AD4" w:rsidRPr="00A528D2">
        <w:t xml:space="preserve"> generated a coupled model to describe the hydraulic fractures </w:t>
      </w:r>
      <w:r w:rsidR="00205AD4" w:rsidRPr="00B97426">
        <w:t xml:space="preserve">with EDFM </w:t>
      </w:r>
      <w:r w:rsidR="00205AD4" w:rsidRPr="00A528D2">
        <w:t>approach and the natural fractures with dual continuum approach in a</w:t>
      </w:r>
      <w:r w:rsidR="00F0653F" w:rsidRPr="00A528D2">
        <w:t>n</w:t>
      </w:r>
      <w:r w:rsidR="00205AD4" w:rsidRPr="00A528D2">
        <w:t xml:space="preserve"> integrated system. </w:t>
      </w:r>
      <w:r w:rsidR="002A6BD9">
        <w:rPr>
          <w:rFonts w:ascii="Times New Roman" w:hAnsi="Times New Roman"/>
          <w:noProof/>
        </w:rPr>
        <w:t xml:space="preserve">They also </w:t>
      </w:r>
      <w:r w:rsidR="002A6BD9" w:rsidRPr="00A528D2">
        <w:rPr>
          <w:rFonts w:ascii="Times New Roman" w:hAnsi="Times New Roman"/>
        </w:rPr>
        <w:t xml:space="preserve">extended the algorithm from </w:t>
      </w:r>
      <w:r w:rsidR="002A6BD9" w:rsidRPr="00A528D2">
        <w:rPr>
          <w:rFonts w:ascii="Times New Roman" w:hAnsi="Times New Roman"/>
          <w:noProof/>
        </w:rPr>
        <w:t>Li and Lee (2008)</w:t>
      </w:r>
      <w:r w:rsidR="002A6BD9" w:rsidRPr="00A528D2">
        <w:rPr>
          <w:rFonts w:ascii="Times New Roman" w:hAnsi="Times New Roman"/>
        </w:rPr>
        <w:t xml:space="preserve"> by developing the embedded discrete fracture (EDFM) with fully implicit compositional reservoir simulator for the arbitrary</w:t>
      </w:r>
      <w:r w:rsidR="002A6BD9">
        <w:rPr>
          <w:rFonts w:ascii="Times New Roman" w:hAnsi="Times New Roman"/>
        </w:rPr>
        <w:t xml:space="preserve"> orientated fractures</w:t>
      </w:r>
      <w:r w:rsidR="002A6BD9" w:rsidRPr="00A528D2">
        <w:rPr>
          <w:rFonts w:ascii="Times New Roman" w:hAnsi="Times New Roman"/>
        </w:rPr>
        <w:t xml:space="preserve">. </w:t>
      </w:r>
      <w:r w:rsidR="00F0653F" w:rsidRPr="00A528D2">
        <w:rPr>
          <w:noProof/>
        </w:rPr>
        <w:t>Al-Hinai et al. (2013)</w:t>
      </w:r>
      <w:r w:rsidR="00205AD4" w:rsidRPr="00A528D2">
        <w:t xml:space="preserve"> modeled multiphase fluid flow with complex fracture geometries by coupling mimetic finite difference method </w:t>
      </w:r>
      <w:r w:rsidR="00E81E1E">
        <w:t>with</w:t>
      </w:r>
      <w:r w:rsidR="00205AD4" w:rsidRPr="00A528D2">
        <w:t xml:space="preserve"> the multipoint </w:t>
      </w:r>
      <w:r w:rsidR="00205AD4" w:rsidRPr="00A528D2">
        <w:rPr>
          <w:rFonts w:hint="eastAsia"/>
        </w:rPr>
        <w:t>flux</w:t>
      </w:r>
      <w:r w:rsidR="00205AD4" w:rsidRPr="00A528D2">
        <w:t xml:space="preserve"> mixed finite element method.</w:t>
      </w:r>
      <w:r w:rsidR="00030078" w:rsidRPr="00A528D2">
        <w:rPr>
          <w:rFonts w:ascii="Times New Roman" w:hAnsi="Times New Roman"/>
        </w:rPr>
        <w:t xml:space="preserve"> </w:t>
      </w:r>
      <w:r w:rsidR="00DB1374" w:rsidRPr="00A528D2">
        <w:rPr>
          <w:rFonts w:ascii="Times New Roman" w:hAnsi="Times New Roman"/>
          <w:noProof/>
        </w:rPr>
        <w:t>Yan</w:t>
      </w:r>
      <w:r w:rsidR="007F5E9C">
        <w:rPr>
          <w:rFonts w:ascii="Times New Roman" w:hAnsi="Times New Roman"/>
          <w:noProof/>
        </w:rPr>
        <w:t xml:space="preserve"> et al.</w:t>
      </w:r>
      <w:r w:rsidR="00DB1374" w:rsidRPr="00A528D2">
        <w:rPr>
          <w:rFonts w:ascii="Times New Roman" w:hAnsi="Times New Roman"/>
          <w:noProof/>
        </w:rPr>
        <w:t xml:space="preserve"> </w:t>
      </w:r>
      <w:r w:rsidR="007F5E9C">
        <w:rPr>
          <w:rFonts w:ascii="Times New Roman" w:hAnsi="Times New Roman"/>
          <w:noProof/>
        </w:rPr>
        <w:t>(</w:t>
      </w:r>
      <w:r w:rsidR="00DB1374" w:rsidRPr="00A528D2">
        <w:rPr>
          <w:rFonts w:ascii="Times New Roman" w:hAnsi="Times New Roman"/>
          <w:noProof/>
        </w:rPr>
        <w:t>2013</w:t>
      </w:r>
      <w:r w:rsidR="007F5E9C">
        <w:rPr>
          <w:rFonts w:ascii="Times New Roman" w:hAnsi="Times New Roman"/>
          <w:noProof/>
        </w:rPr>
        <w:t>)</w:t>
      </w:r>
      <w:r w:rsidR="00030078" w:rsidRPr="00A528D2">
        <w:rPr>
          <w:rFonts w:ascii="Times New Roman" w:hAnsi="Times New Roman"/>
        </w:rPr>
        <w:t xml:space="preserve"> conducted a triple porosity system,</w:t>
      </w:r>
      <w:r w:rsidR="007051B2">
        <w:rPr>
          <w:rFonts w:ascii="Times New Roman" w:hAnsi="Times New Roman"/>
        </w:rPr>
        <w:t xml:space="preserve"> including</w:t>
      </w:r>
      <w:r w:rsidR="00030078" w:rsidRPr="00A528D2">
        <w:rPr>
          <w:rFonts w:ascii="Times New Roman" w:hAnsi="Times New Roman"/>
        </w:rPr>
        <w:t xml:space="preserve"> organic matter, inorganic matter and natural fractures, to simulate the fluid f</w:t>
      </w:r>
      <w:r w:rsidR="000305FF">
        <w:rPr>
          <w:rFonts w:ascii="Times New Roman" w:hAnsi="Times New Roman"/>
        </w:rPr>
        <w:t>low in shale reservoir in micro</w:t>
      </w:r>
      <w:r w:rsidR="00030078" w:rsidRPr="00A528D2">
        <w:rPr>
          <w:rFonts w:ascii="Times New Roman" w:hAnsi="Times New Roman"/>
        </w:rPr>
        <w:t xml:space="preserve">scale. </w:t>
      </w:r>
      <w:r w:rsidR="00143519" w:rsidRPr="00A528D2">
        <w:rPr>
          <w:noProof/>
        </w:rPr>
        <w:t>Olorode et al. (2013)</w:t>
      </w:r>
      <w:r w:rsidR="004F29AA" w:rsidRPr="00A528D2">
        <w:t xml:space="preserve"> studied the production from coupled primary/secondary fractures with different inclined planar fractures along the completion zones</w:t>
      </w:r>
      <w:r w:rsidR="00AF738E">
        <w:t xml:space="preserve"> showing in </w:t>
      </w:r>
      <w:r w:rsidR="00AF738E" w:rsidRPr="00AF738E">
        <w:rPr>
          <w:b/>
        </w:rPr>
        <w:t xml:space="preserve">Figure </w:t>
      </w:r>
      <w:r w:rsidR="00A57E6C">
        <w:rPr>
          <w:b/>
        </w:rPr>
        <w:t>6</w:t>
      </w:r>
      <w:r w:rsidR="004F29AA" w:rsidRPr="00A528D2">
        <w:t>.</w:t>
      </w:r>
    </w:p>
    <w:p w14:paraId="06707593" w14:textId="77777777" w:rsidR="00742895" w:rsidRPr="00A528D2" w:rsidRDefault="00742895" w:rsidP="00211BE8">
      <w:pPr>
        <w:jc w:val="both"/>
      </w:pPr>
    </w:p>
    <w:p w14:paraId="144CBE7D" w14:textId="77777777" w:rsidR="007D36B7" w:rsidRDefault="003C3713" w:rsidP="007D36B7">
      <w:pPr>
        <w:keepNext/>
        <w:jc w:val="center"/>
      </w:pPr>
      <w:r>
        <w:rPr>
          <w:noProof/>
          <w:lang w:eastAsia="zh-CN" w:bidi="ar-SA"/>
        </w:rPr>
        <w:drawing>
          <wp:inline distT="0" distB="0" distL="0" distR="0" wp14:anchorId="28B5091A" wp14:editId="17694309">
            <wp:extent cx="3587750" cy="343508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3605065" cy="3451658"/>
                    </a:xfrm>
                    <a:prstGeom prst="rect">
                      <a:avLst/>
                    </a:prstGeom>
                  </pic:spPr>
                </pic:pic>
              </a:graphicData>
            </a:graphic>
          </wp:inline>
        </w:drawing>
      </w:r>
    </w:p>
    <w:p w14:paraId="7C96F485" w14:textId="26E6CB9F" w:rsidR="00AF353E" w:rsidRDefault="007D36B7" w:rsidP="007D36B7">
      <w:pPr>
        <w:pStyle w:val="Caption"/>
        <w:jc w:val="center"/>
      </w:pPr>
      <w:bookmarkStart w:id="30" w:name="_Toc466555549"/>
      <w:r>
        <w:t xml:space="preserve">Figure </w:t>
      </w:r>
      <w:r w:rsidR="00CC1ED5">
        <w:fldChar w:fldCharType="begin"/>
      </w:r>
      <w:r w:rsidR="00CC1ED5">
        <w:instrText xml:space="preserve"> SEQ Figure \* ARABIC </w:instrText>
      </w:r>
      <w:r w:rsidR="00CC1ED5">
        <w:fldChar w:fldCharType="separate"/>
      </w:r>
      <w:r w:rsidR="001A73F3">
        <w:rPr>
          <w:noProof/>
        </w:rPr>
        <w:t>5</w:t>
      </w:r>
      <w:r w:rsidR="00CC1ED5">
        <w:rPr>
          <w:noProof/>
        </w:rPr>
        <w:fldChar w:fldCharType="end"/>
      </w:r>
      <w:r w:rsidR="00AF738E">
        <w:t>.</w:t>
      </w:r>
      <w:r>
        <w:t xml:space="preserve"> Diagram of triangular meshed fracture</w:t>
      </w:r>
      <w:sdt>
        <w:sdtPr>
          <w:id w:val="200676904"/>
          <w:citation/>
        </w:sdtPr>
        <w:sdtContent>
          <w:r>
            <w:fldChar w:fldCharType="begin"/>
          </w:r>
          <w:r>
            <w:instrText xml:space="preserve"> CITATION Hus08 \l 1033 </w:instrText>
          </w:r>
          <w:r>
            <w:fldChar w:fldCharType="separate"/>
          </w:r>
          <w:r>
            <w:rPr>
              <w:noProof/>
            </w:rPr>
            <w:t xml:space="preserve"> (Hoteit and Firoozabadi 2008)</w:t>
          </w:r>
          <w:r>
            <w:fldChar w:fldCharType="end"/>
          </w:r>
        </w:sdtContent>
      </w:sdt>
      <w:r>
        <w:t>.</w:t>
      </w:r>
      <w:bookmarkEnd w:id="30"/>
    </w:p>
    <w:p w14:paraId="337EA02D" w14:textId="61031166" w:rsidR="00AF738E" w:rsidRDefault="00AF738E" w:rsidP="00AF738E"/>
    <w:p w14:paraId="4DBF610D" w14:textId="6D53C73A" w:rsidR="00AF738E" w:rsidRDefault="00AF738E" w:rsidP="00AF738E"/>
    <w:p w14:paraId="420EEF3C" w14:textId="77777777" w:rsidR="00742895" w:rsidRPr="00AF738E" w:rsidRDefault="00742895" w:rsidP="00AF738E"/>
    <w:p w14:paraId="4B231BD8" w14:textId="77777777" w:rsidR="00AF738E" w:rsidRDefault="00AF738E" w:rsidP="00EF4801">
      <w:pPr>
        <w:keepNext/>
        <w:jc w:val="center"/>
      </w:pPr>
      <w:r>
        <w:rPr>
          <w:noProof/>
          <w:lang w:eastAsia="zh-CN" w:bidi="ar-SA"/>
        </w:rPr>
        <w:drawing>
          <wp:inline distT="0" distB="0" distL="0" distR="0" wp14:anchorId="79F7B086" wp14:editId="4816AEFA">
            <wp:extent cx="5793291" cy="156908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BEBA8EAE-BF5A-486C-A8C5-ECC9F3942E4B}">
                          <a14:imgProps xmlns:a14="http://schemas.microsoft.com/office/drawing/2010/main">
                            <a14:imgLayer r:embed="rId28">
                              <a14:imgEffect>
                                <a14:saturation sat="200000"/>
                              </a14:imgEffect>
                            </a14:imgLayer>
                          </a14:imgProps>
                        </a:ext>
                      </a:extLst>
                    </a:blip>
                    <a:stretch>
                      <a:fillRect/>
                    </a:stretch>
                  </pic:blipFill>
                  <pic:spPr>
                    <a:xfrm>
                      <a:off x="0" y="0"/>
                      <a:ext cx="5793291" cy="1569084"/>
                    </a:xfrm>
                    <a:prstGeom prst="rect">
                      <a:avLst/>
                    </a:prstGeom>
                  </pic:spPr>
                </pic:pic>
              </a:graphicData>
            </a:graphic>
          </wp:inline>
        </w:drawing>
      </w:r>
    </w:p>
    <w:p w14:paraId="0674E234" w14:textId="7E29470B" w:rsidR="00AF738E" w:rsidRPr="00AF738E" w:rsidRDefault="00AF738E" w:rsidP="00EF4801">
      <w:pPr>
        <w:pStyle w:val="Caption"/>
        <w:jc w:val="center"/>
      </w:pPr>
      <w:bookmarkStart w:id="31" w:name="_Toc466555550"/>
      <w:r>
        <w:t xml:space="preserve">Figure </w:t>
      </w:r>
      <w:r w:rsidR="00CC1ED5">
        <w:fldChar w:fldCharType="begin"/>
      </w:r>
      <w:r w:rsidR="00CC1ED5">
        <w:instrText xml:space="preserve"> SEQ Figure \* ARABIC </w:instrText>
      </w:r>
      <w:r w:rsidR="00CC1ED5">
        <w:fldChar w:fldCharType="separate"/>
      </w:r>
      <w:r w:rsidR="001A73F3">
        <w:rPr>
          <w:noProof/>
        </w:rPr>
        <w:t>6</w:t>
      </w:r>
      <w:r w:rsidR="00CC1ED5">
        <w:rPr>
          <w:noProof/>
        </w:rPr>
        <w:fldChar w:fldCharType="end"/>
      </w:r>
      <w:r>
        <w:t>. Diagram of unstructured grid meshed fracture</w:t>
      </w:r>
      <w:sdt>
        <w:sdtPr>
          <w:id w:val="1314529013"/>
          <w:citation/>
        </w:sdtPr>
        <w:sdtContent>
          <w:r>
            <w:fldChar w:fldCharType="begin"/>
          </w:r>
          <w:r>
            <w:instrText xml:space="preserve"> CITATION OMO13 \l 1033 </w:instrText>
          </w:r>
          <w:r>
            <w:fldChar w:fldCharType="separate"/>
          </w:r>
          <w:r>
            <w:rPr>
              <w:noProof/>
            </w:rPr>
            <w:t xml:space="preserve"> (Olorode, et al. 2013)</w:t>
          </w:r>
          <w:r>
            <w:fldChar w:fldCharType="end"/>
          </w:r>
        </w:sdtContent>
      </w:sdt>
      <w:r>
        <w:t>.</w:t>
      </w:r>
      <w:bookmarkEnd w:id="31"/>
    </w:p>
    <w:p w14:paraId="3EBFCCB0" w14:textId="060CB945" w:rsidR="00CF6314" w:rsidRPr="00A528D2" w:rsidRDefault="00CF6314" w:rsidP="00211BE8">
      <w:pPr>
        <w:jc w:val="both"/>
        <w:rPr>
          <w:rFonts w:ascii="Times New Roman" w:hAnsi="Times New Roman"/>
        </w:rPr>
      </w:pPr>
    </w:p>
    <w:p w14:paraId="462F8D46" w14:textId="3BA3764D" w:rsidR="00B32181" w:rsidRPr="00A528D2" w:rsidRDefault="00030078" w:rsidP="00211BE8">
      <w:pPr>
        <w:jc w:val="both"/>
        <w:rPr>
          <w:rFonts w:ascii="Times New Roman" w:hAnsi="Times New Roman"/>
        </w:rPr>
      </w:pPr>
      <w:r w:rsidRPr="00A528D2">
        <w:rPr>
          <w:rFonts w:ascii="Times New Roman" w:hAnsi="Times New Roman"/>
        </w:rPr>
        <w:t>In recent two years,</w:t>
      </w:r>
      <w:r w:rsidR="009F67B5" w:rsidRPr="00A528D2">
        <w:t xml:space="preserve"> </w:t>
      </w:r>
      <w:r w:rsidR="00143519" w:rsidRPr="00A528D2">
        <w:rPr>
          <w:rFonts w:ascii="Times New Roman" w:hAnsi="Times New Roman"/>
          <w:noProof/>
        </w:rPr>
        <w:t xml:space="preserve">Sakhaee-Pour and Wheeler (2016) </w:t>
      </w:r>
      <w:r w:rsidR="00CB2474">
        <w:rPr>
          <w:rFonts w:ascii="Times New Roman" w:hAnsi="Times New Roman"/>
        </w:rPr>
        <w:t>developed Fracture-C</w:t>
      </w:r>
      <w:r w:rsidR="00233878" w:rsidRPr="00A528D2">
        <w:rPr>
          <w:rFonts w:ascii="Times New Roman" w:hAnsi="Times New Roman"/>
        </w:rPr>
        <w:t>ell model without performing local refinement to capture the nonplanarity of the fracture</w:t>
      </w:r>
      <w:r w:rsidR="00CB2474">
        <w:rPr>
          <w:rFonts w:ascii="Times New Roman" w:hAnsi="Times New Roman"/>
        </w:rPr>
        <w:t>s. This model</w:t>
      </w:r>
      <w:r w:rsidR="00233878" w:rsidRPr="00A528D2">
        <w:rPr>
          <w:rFonts w:ascii="Times New Roman" w:hAnsi="Times New Roman"/>
        </w:rPr>
        <w:t xml:space="preserve"> </w:t>
      </w:r>
      <w:r w:rsidR="00CB2474">
        <w:rPr>
          <w:rFonts w:ascii="Times New Roman" w:hAnsi="Times New Roman"/>
        </w:rPr>
        <w:t>considers</w:t>
      </w:r>
      <w:r w:rsidR="00233878" w:rsidRPr="00A528D2">
        <w:rPr>
          <w:rFonts w:ascii="Times New Roman" w:hAnsi="Times New Roman"/>
        </w:rPr>
        <w:t xml:space="preserve"> the interactions of matrix-matrix, matrix-fracture and fracture-fracture in tight reservoirs. </w:t>
      </w:r>
      <w:r w:rsidR="00A46E71" w:rsidRPr="00A528D2">
        <w:rPr>
          <w:rFonts w:ascii="Times New Roman" w:hAnsi="Times New Roman"/>
          <w:noProof/>
        </w:rPr>
        <w:t>Xie et al. (2015)</w:t>
      </w:r>
      <w:r w:rsidR="00233878" w:rsidRPr="00A528D2">
        <w:rPr>
          <w:rFonts w:ascii="Times New Roman" w:hAnsi="Times New Roman"/>
        </w:rPr>
        <w:t xml:space="preserve"> cooperated the fast marching method (FMM) to the geometric pressure approximation to estimate the drainage volume and well performance of shale reservoir with complex fracture networks, increasing the efficiency of reservoir properties estimation. </w:t>
      </w:r>
      <w:r w:rsidR="008A41A9" w:rsidRPr="00A528D2">
        <w:rPr>
          <w:rFonts w:ascii="Times New Roman" w:hAnsi="Times New Roman"/>
          <w:noProof/>
        </w:rPr>
        <w:t>Alfi et al. (2015)</w:t>
      </w:r>
      <w:r w:rsidR="00233878" w:rsidRPr="00A528D2">
        <w:rPr>
          <w:rFonts w:ascii="Times New Roman" w:hAnsi="Times New Roman"/>
        </w:rPr>
        <w:t xml:space="preserve"> </w:t>
      </w:r>
      <w:r w:rsidR="0076533B">
        <w:rPr>
          <w:rFonts w:ascii="Times New Roman" w:hAnsi="Times New Roman"/>
        </w:rPr>
        <w:t>described</w:t>
      </w:r>
      <w:r w:rsidR="00233878" w:rsidRPr="00A528D2">
        <w:rPr>
          <w:rFonts w:ascii="Times New Roman" w:hAnsi="Times New Roman"/>
        </w:rPr>
        <w:t xml:space="preserve"> the porous media </w:t>
      </w:r>
      <w:r w:rsidR="0076533B">
        <w:rPr>
          <w:rFonts w:ascii="Times New Roman" w:hAnsi="Times New Roman"/>
        </w:rPr>
        <w:t>in</w:t>
      </w:r>
      <w:r w:rsidR="00233878" w:rsidRPr="00A528D2">
        <w:rPr>
          <w:rFonts w:ascii="Times New Roman" w:hAnsi="Times New Roman"/>
        </w:rPr>
        <w:t xml:space="preserve"> three sub-regions</w:t>
      </w:r>
      <w:r w:rsidR="0076533B">
        <w:rPr>
          <w:rFonts w:ascii="Times New Roman" w:hAnsi="Times New Roman"/>
        </w:rPr>
        <w:t xml:space="preserve"> (</w:t>
      </w:r>
      <w:r w:rsidR="0076533B" w:rsidRPr="00A528D2">
        <w:rPr>
          <w:rFonts w:ascii="Times New Roman" w:hAnsi="Times New Roman"/>
        </w:rPr>
        <w:t>inorganic matter, kerogen and fracture network</w:t>
      </w:r>
      <w:r w:rsidR="0076533B">
        <w:rPr>
          <w:rFonts w:ascii="Times New Roman" w:hAnsi="Times New Roman"/>
        </w:rPr>
        <w:t>)</w:t>
      </w:r>
      <w:r w:rsidR="00233878" w:rsidRPr="00A528D2">
        <w:rPr>
          <w:rFonts w:ascii="Times New Roman" w:hAnsi="Times New Roman"/>
        </w:rPr>
        <w:t xml:space="preserve"> to configure the heterogeneity of the shale reservoir</w:t>
      </w:r>
      <w:r w:rsidR="0076533B" w:rsidRPr="0076533B">
        <w:rPr>
          <w:rFonts w:ascii="Times New Roman" w:hAnsi="Times New Roman"/>
        </w:rPr>
        <w:t xml:space="preserve"> </w:t>
      </w:r>
      <w:r w:rsidR="0076533B">
        <w:rPr>
          <w:rFonts w:ascii="Times New Roman" w:hAnsi="Times New Roman"/>
        </w:rPr>
        <w:t>in</w:t>
      </w:r>
      <w:r w:rsidR="0076533B" w:rsidRPr="00A528D2">
        <w:rPr>
          <w:rFonts w:ascii="Times New Roman" w:hAnsi="Times New Roman"/>
        </w:rPr>
        <w:t xml:space="preserve"> micrometer scale</w:t>
      </w:r>
      <w:r w:rsidR="00233878" w:rsidRPr="00A528D2">
        <w:rPr>
          <w:rFonts w:ascii="Times New Roman" w:hAnsi="Times New Roman"/>
        </w:rPr>
        <w:t xml:space="preserve">. </w:t>
      </w:r>
      <w:r w:rsidR="008A41A9" w:rsidRPr="00A528D2">
        <w:rPr>
          <w:rFonts w:ascii="Times New Roman" w:hAnsi="Times New Roman"/>
          <w:noProof/>
        </w:rPr>
        <w:t>Filho et al. (2015)</w:t>
      </w:r>
      <w:r w:rsidR="00B32181" w:rsidRPr="00A528D2">
        <w:rPr>
          <w:rFonts w:ascii="Times New Roman" w:hAnsi="Times New Roman"/>
        </w:rPr>
        <w:t xml:space="preserve"> applied the Embedded Discrete Fracture Model (EDFM) to the IMPEC compositional reservoir simulator (UTCOMP) and coded the preprocessing code to adjust the discrete fracture patterns in the simulator.</w:t>
      </w:r>
    </w:p>
    <w:p w14:paraId="294B931E" w14:textId="77777777" w:rsidR="00AF353E" w:rsidRPr="00A528D2" w:rsidRDefault="00AF353E" w:rsidP="00211BE8">
      <w:pPr>
        <w:jc w:val="both"/>
        <w:rPr>
          <w:rFonts w:ascii="Times New Roman" w:hAnsi="Times New Roman"/>
        </w:rPr>
      </w:pPr>
    </w:p>
    <w:p w14:paraId="5357B3D3" w14:textId="6B981193" w:rsidR="00233878" w:rsidRPr="00A528D2" w:rsidRDefault="000446CB" w:rsidP="00211BE8">
      <w:pPr>
        <w:jc w:val="both"/>
        <w:rPr>
          <w:rFonts w:ascii="Times New Roman" w:hAnsi="Times New Roman"/>
        </w:rPr>
      </w:pPr>
      <w:r>
        <w:rPr>
          <w:rFonts w:ascii="Times New Roman" w:hAnsi="Times New Roman"/>
          <w:noProof/>
        </w:rPr>
        <w:t>Zheng</w:t>
      </w:r>
      <w:r w:rsidR="00216070" w:rsidRPr="00A528D2">
        <w:rPr>
          <w:rFonts w:ascii="Times New Roman" w:hAnsi="Times New Roman"/>
          <w:noProof/>
        </w:rPr>
        <w:t xml:space="preserve"> et al. (2016)</w:t>
      </w:r>
      <w:r w:rsidR="00205AD4" w:rsidRPr="00A528D2">
        <w:rPr>
          <w:rFonts w:ascii="Times New Roman" w:hAnsi="Times New Roman"/>
        </w:rPr>
        <w:t xml:space="preserve"> </w:t>
      </w:r>
      <w:r w:rsidR="00205AD4" w:rsidRPr="00A528D2">
        <w:rPr>
          <w:rFonts w:ascii="Times New Roman" w:eastAsia="Times New Roman" w:hAnsi="Times New Roman"/>
        </w:rPr>
        <w:t xml:space="preserve">investigated </w:t>
      </w:r>
      <w:r w:rsidR="00205AD4" w:rsidRPr="00A528D2">
        <w:rPr>
          <w:rFonts w:ascii="Times New Roman" w:hAnsi="Times New Roman"/>
        </w:rPr>
        <w:t>the geomech</w:t>
      </w:r>
      <w:r w:rsidR="00C76C60">
        <w:rPr>
          <w:rFonts w:ascii="Times New Roman" w:hAnsi="Times New Roman"/>
        </w:rPr>
        <w:t>anical effect, especially TPHM-</w:t>
      </w:r>
      <w:r w:rsidR="00205AD4" w:rsidRPr="00A528D2">
        <w:rPr>
          <w:rFonts w:ascii="Times New Roman" w:hAnsi="Times New Roman"/>
        </w:rPr>
        <w:t>based permeability as a function of effective stress on the production rate. This relationship is implemented in the simplified numerical model to estimate the production rate in tight reservoir.</w:t>
      </w:r>
      <w:r w:rsidR="00956CCE" w:rsidRPr="00A528D2">
        <w:rPr>
          <w:rFonts w:ascii="Times New Roman" w:hAnsi="Times New Roman"/>
        </w:rPr>
        <w:t xml:space="preserve"> </w:t>
      </w:r>
      <w:r w:rsidR="00C76C60">
        <w:rPr>
          <w:rFonts w:ascii="Times New Roman" w:hAnsi="Times New Roman"/>
          <w:noProof/>
        </w:rPr>
        <w:t xml:space="preserve">Shakiba et all. </w:t>
      </w:r>
      <w:r w:rsidR="004F6F3E" w:rsidRPr="00A528D2">
        <w:rPr>
          <w:rFonts w:ascii="Times New Roman" w:hAnsi="Times New Roman"/>
          <w:noProof/>
        </w:rPr>
        <w:t>(2013)</w:t>
      </w:r>
      <w:r w:rsidR="00205AD4" w:rsidRPr="00A528D2">
        <w:rPr>
          <w:rFonts w:ascii="Times New Roman" w:hAnsi="Times New Roman"/>
        </w:rPr>
        <w:t xml:space="preserve"> built the Distinct Element method, which studies the interactions between the hydraulic fractures and surrounding natural fractures. They found that the cumulative oil production increases if the hydraulic fracture extends and connects more natural fractures.</w:t>
      </w:r>
    </w:p>
    <w:p w14:paraId="0390F188" w14:textId="7ECE0A23" w:rsidR="00921FDA" w:rsidRPr="00A528D2" w:rsidRDefault="00921FDA" w:rsidP="00211BE8">
      <w:pPr>
        <w:jc w:val="both"/>
        <w:rPr>
          <w:rFonts w:ascii="Times New Roman" w:hAnsi="Times New Roman"/>
        </w:rPr>
      </w:pPr>
    </w:p>
    <w:p w14:paraId="4167EE41" w14:textId="485304C0" w:rsidR="00921FDA" w:rsidRPr="00A528D2" w:rsidRDefault="00921FDA" w:rsidP="00211BE8">
      <w:pPr>
        <w:jc w:val="both"/>
        <w:rPr>
          <w:rFonts w:ascii="Times New Roman" w:hAnsi="Times New Roman"/>
        </w:rPr>
      </w:pPr>
    </w:p>
    <w:p w14:paraId="33EA0BF3" w14:textId="51D07490" w:rsidR="00921FDA" w:rsidRPr="00A528D2" w:rsidRDefault="00921FDA" w:rsidP="00211BE8">
      <w:pPr>
        <w:jc w:val="both"/>
        <w:rPr>
          <w:rFonts w:ascii="Times New Roman" w:hAnsi="Times New Roman"/>
        </w:rPr>
      </w:pPr>
    </w:p>
    <w:p w14:paraId="1DB21420" w14:textId="17299033" w:rsidR="009B68DB" w:rsidRDefault="009B68DB" w:rsidP="00211BE8">
      <w:pPr>
        <w:jc w:val="both"/>
        <w:rPr>
          <w:rFonts w:ascii="Times New Roman" w:hAnsi="Times New Roman"/>
        </w:rPr>
      </w:pPr>
    </w:p>
    <w:p w14:paraId="4F8FDCA7" w14:textId="75AF861C" w:rsidR="00126634" w:rsidRDefault="00126634" w:rsidP="00FA5819">
      <w:pPr>
        <w:pStyle w:val="Heading1"/>
      </w:pPr>
      <w:bookmarkStart w:id="32" w:name="_Toc466887998"/>
      <w:r w:rsidRPr="000F56FF">
        <w:t xml:space="preserve">Chapter </w:t>
      </w:r>
      <w:r>
        <w:t>3</w:t>
      </w:r>
      <w:r w:rsidRPr="000F56FF">
        <w:t xml:space="preserve">: </w:t>
      </w:r>
      <w:r>
        <w:t>Fracture-Cell Model</w:t>
      </w:r>
      <w:bookmarkEnd w:id="32"/>
    </w:p>
    <w:p w14:paraId="08359F71" w14:textId="44C3313B" w:rsidR="00223BCE" w:rsidRPr="00223BCE" w:rsidRDefault="00223BCE" w:rsidP="0079564C">
      <w:pPr>
        <w:pStyle w:val="Heading2"/>
      </w:pPr>
      <w:bookmarkStart w:id="33" w:name="_Toc466887999"/>
      <w:r>
        <w:t>3.1 Fracture – Cell Model</w:t>
      </w:r>
      <w:bookmarkEnd w:id="33"/>
    </w:p>
    <w:p w14:paraId="4BE0F3BF" w14:textId="45160202" w:rsidR="00B36CBA" w:rsidRDefault="00B36CBA" w:rsidP="00B36CBA">
      <w:pPr>
        <w:jc w:val="both"/>
        <w:rPr>
          <w:rFonts w:ascii="Times New Roman" w:hAnsi="Times New Roman"/>
        </w:rPr>
      </w:pPr>
      <w:r w:rsidRPr="006A14FD">
        <w:rPr>
          <w:rFonts w:ascii="Times New Roman" w:hAnsi="Times New Roman"/>
        </w:rPr>
        <w:t>Sakhaee-Pour and Wheeler (2016) develope</w:t>
      </w:r>
      <w:r w:rsidR="00C1543D">
        <w:rPr>
          <w:rFonts w:ascii="Times New Roman" w:hAnsi="Times New Roman"/>
        </w:rPr>
        <w:t xml:space="preserve">d the Fracture-Cell model </w:t>
      </w:r>
      <w:r w:rsidRPr="006A14FD">
        <w:rPr>
          <w:rFonts w:ascii="Times New Roman" w:hAnsi="Times New Roman"/>
        </w:rPr>
        <w:t xml:space="preserve">to </w:t>
      </w:r>
      <w:r w:rsidR="00C1543D">
        <w:rPr>
          <w:rFonts w:ascii="Times New Roman" w:hAnsi="Times New Roman"/>
        </w:rPr>
        <w:t>modify</w:t>
      </w:r>
      <w:r w:rsidRPr="006A14FD">
        <w:rPr>
          <w:rFonts w:ascii="Times New Roman" w:hAnsi="Times New Roman"/>
        </w:rPr>
        <w:t xml:space="preserve"> the effective multiphase transport properties for a cell containing fractures </w:t>
      </w:r>
      <w:r w:rsidR="00C1543D">
        <w:rPr>
          <w:rFonts w:ascii="Times New Roman" w:hAnsi="Times New Roman"/>
        </w:rPr>
        <w:t>without local refinement</w:t>
      </w:r>
      <w:r w:rsidRPr="006A14FD">
        <w:rPr>
          <w:rFonts w:ascii="Times New Roman" w:hAnsi="Times New Roman"/>
        </w:rPr>
        <w:t xml:space="preserve">. The main idea is to implement effective </w:t>
      </w:r>
      <w:r w:rsidR="00E9221B">
        <w:rPr>
          <w:rFonts w:ascii="Times New Roman" w:hAnsi="Times New Roman"/>
        </w:rPr>
        <w:t xml:space="preserve">transport </w:t>
      </w:r>
      <w:r w:rsidRPr="006A14FD">
        <w:rPr>
          <w:rFonts w:ascii="Times New Roman" w:hAnsi="Times New Roman"/>
        </w:rPr>
        <w:t xml:space="preserve">properties </w:t>
      </w:r>
      <w:r w:rsidR="00E9221B">
        <w:rPr>
          <w:rFonts w:ascii="Times New Roman" w:hAnsi="Times New Roman"/>
        </w:rPr>
        <w:t>to</w:t>
      </w:r>
      <w:r w:rsidRPr="006A14FD">
        <w:rPr>
          <w:rFonts w:ascii="Times New Roman" w:hAnsi="Times New Roman"/>
        </w:rPr>
        <w:t xml:space="preserve"> account for the presence of fractures in an existing code</w:t>
      </w:r>
      <w:r w:rsidR="00E9221B">
        <w:rPr>
          <w:rFonts w:ascii="Times New Roman" w:hAnsi="Times New Roman"/>
        </w:rPr>
        <w:t xml:space="preserve"> without</w:t>
      </w:r>
      <w:r w:rsidRPr="006A14FD">
        <w:rPr>
          <w:rFonts w:ascii="Times New Roman" w:hAnsi="Times New Roman"/>
        </w:rPr>
        <w:t xml:space="preserve"> developing a new code. </w:t>
      </w:r>
      <w:r w:rsidR="00E9221B">
        <w:rPr>
          <w:rFonts w:ascii="Times New Roman" w:hAnsi="Times New Roman"/>
        </w:rPr>
        <w:t>In other words</w:t>
      </w:r>
      <w:r w:rsidRPr="006A14FD">
        <w:rPr>
          <w:rFonts w:ascii="Times New Roman" w:hAnsi="Times New Roman"/>
        </w:rPr>
        <w:t xml:space="preserve">, the </w:t>
      </w:r>
      <w:r w:rsidR="00E9221B">
        <w:rPr>
          <w:rFonts w:ascii="Times New Roman" w:hAnsi="Times New Roman"/>
        </w:rPr>
        <w:t>Fracture-Cell</w:t>
      </w:r>
      <w:r w:rsidRPr="006A14FD">
        <w:rPr>
          <w:rFonts w:ascii="Times New Roman" w:hAnsi="Times New Roman"/>
        </w:rPr>
        <w:t xml:space="preserve"> model can be used with </w:t>
      </w:r>
      <w:r w:rsidR="00E9221B">
        <w:rPr>
          <w:rFonts w:ascii="Times New Roman" w:hAnsi="Times New Roman"/>
        </w:rPr>
        <w:t xml:space="preserve">the </w:t>
      </w:r>
      <w:r w:rsidRPr="006A14FD">
        <w:rPr>
          <w:rFonts w:ascii="Times New Roman" w:hAnsi="Times New Roman"/>
        </w:rPr>
        <w:t>minimum changes, which is desired, in the existing reservoir simulators when we are interested in their influence on hydrocarbon production</w:t>
      </w:r>
      <w:r w:rsidR="00E9221B">
        <w:rPr>
          <w:rFonts w:ascii="Times New Roman" w:hAnsi="Times New Roman"/>
        </w:rPr>
        <w:t>s</w:t>
      </w:r>
      <w:r w:rsidRPr="006A14FD">
        <w:rPr>
          <w:rFonts w:ascii="Times New Roman" w:hAnsi="Times New Roman"/>
        </w:rPr>
        <w:t xml:space="preserve">. Other </w:t>
      </w:r>
      <w:r w:rsidR="006F1583" w:rsidRPr="006A14FD">
        <w:rPr>
          <w:rFonts w:ascii="Times New Roman" w:hAnsi="Times New Roman"/>
        </w:rPr>
        <w:t xml:space="preserve">recently developed </w:t>
      </w:r>
      <w:r w:rsidRPr="006A14FD">
        <w:rPr>
          <w:rFonts w:ascii="Times New Roman" w:hAnsi="Times New Roman"/>
        </w:rPr>
        <w:t xml:space="preserve">codes usually </w:t>
      </w:r>
      <w:r w:rsidR="006F1583">
        <w:rPr>
          <w:rFonts w:ascii="Times New Roman" w:hAnsi="Times New Roman"/>
        </w:rPr>
        <w:t>couple</w:t>
      </w:r>
      <w:r w:rsidRPr="006A14FD">
        <w:rPr>
          <w:rFonts w:ascii="Times New Roman" w:hAnsi="Times New Roman"/>
        </w:rPr>
        <w:t xml:space="preserve"> different codes or mesh refinements around the fracture</w:t>
      </w:r>
      <w:r w:rsidR="006F1583">
        <w:rPr>
          <w:rFonts w:ascii="Times New Roman" w:hAnsi="Times New Roman"/>
        </w:rPr>
        <w:t>s</w:t>
      </w:r>
      <w:r w:rsidRPr="006A14FD">
        <w:rPr>
          <w:rFonts w:ascii="Times New Roman" w:hAnsi="Times New Roman"/>
        </w:rPr>
        <w:t xml:space="preserve"> to capture its complex topology. </w:t>
      </w:r>
    </w:p>
    <w:p w14:paraId="3F3D040A" w14:textId="1F33C7CA" w:rsidR="00A57E6C" w:rsidRDefault="00A57E6C" w:rsidP="00B36CBA">
      <w:pPr>
        <w:jc w:val="both"/>
        <w:rPr>
          <w:rFonts w:ascii="Times New Roman" w:hAnsi="Times New Roman"/>
        </w:rPr>
      </w:pPr>
    </w:p>
    <w:p w14:paraId="49615E56" w14:textId="1EB6CF7F" w:rsidR="005D1ADB" w:rsidRDefault="005D1ADB" w:rsidP="005D1ADB">
      <w:pPr>
        <w:jc w:val="both"/>
        <w:rPr>
          <w:rFonts w:ascii="Calibri" w:hAnsi="Calibri"/>
        </w:rPr>
      </w:pPr>
      <w:r w:rsidRPr="006A14FD">
        <w:rPr>
          <w:rFonts w:ascii="Times New Roman" w:hAnsi="Times New Roman"/>
        </w:rPr>
        <w:t xml:space="preserve">The </w:t>
      </w:r>
      <w:r>
        <w:rPr>
          <w:rFonts w:ascii="Times New Roman" w:hAnsi="Times New Roman"/>
        </w:rPr>
        <w:t>Fracture-Cell</w:t>
      </w:r>
      <w:r w:rsidRPr="006A14FD">
        <w:rPr>
          <w:rFonts w:ascii="Times New Roman" w:hAnsi="Times New Roman"/>
        </w:rPr>
        <w:t xml:space="preserve"> model determines the effective multiphase transport properties of a reservoir cell with a fracture to account for its interactions with a neighboring cell. The fracture cell can interact with a neighborin</w:t>
      </w:r>
      <w:r>
        <w:rPr>
          <w:rFonts w:ascii="Times New Roman" w:hAnsi="Times New Roman"/>
        </w:rPr>
        <w:t>g cell via matrix (</w:t>
      </w:r>
      <w:r w:rsidRPr="00A57E6C">
        <w:rPr>
          <w:rFonts w:ascii="Times New Roman" w:hAnsi="Times New Roman"/>
          <w:i/>
        </w:rPr>
        <w:t>M-F</w:t>
      </w:r>
      <w:r>
        <w:rPr>
          <w:rFonts w:ascii="Times New Roman" w:hAnsi="Times New Roman"/>
        </w:rPr>
        <w:t xml:space="preserve"> in </w:t>
      </w:r>
      <w:r w:rsidRPr="00A57E6C">
        <w:rPr>
          <w:rFonts w:ascii="Times New Roman" w:hAnsi="Times New Roman"/>
          <w:b/>
        </w:rPr>
        <w:t xml:space="preserve">Figure </w:t>
      </w:r>
      <w:r w:rsidR="00564FD9">
        <w:rPr>
          <w:rFonts w:ascii="Times New Roman" w:hAnsi="Times New Roman"/>
          <w:b/>
        </w:rPr>
        <w:t>7</w:t>
      </w:r>
      <w:r w:rsidRPr="006A14FD">
        <w:rPr>
          <w:rFonts w:ascii="Times New Roman" w:hAnsi="Times New Roman"/>
        </w:rPr>
        <w:t xml:space="preserve">) or fracture </w:t>
      </w:r>
      <w:r w:rsidRPr="00902C74">
        <w:rPr>
          <w:rFonts w:ascii="Times New Roman" w:hAnsi="Times New Roman"/>
        </w:rPr>
        <w:t>(</w:t>
      </w:r>
      <w:r w:rsidRPr="00A57E6C">
        <w:rPr>
          <w:rFonts w:ascii="Times New Roman" w:hAnsi="Times New Roman"/>
          <w:i/>
        </w:rPr>
        <w:t>F-F</w:t>
      </w:r>
      <w:r>
        <w:rPr>
          <w:rFonts w:ascii="Times New Roman" w:hAnsi="Times New Roman"/>
        </w:rPr>
        <w:t xml:space="preserve"> in </w:t>
      </w:r>
      <w:r w:rsidRPr="00A57E6C">
        <w:rPr>
          <w:rFonts w:ascii="Times New Roman" w:hAnsi="Times New Roman"/>
          <w:b/>
        </w:rPr>
        <w:t xml:space="preserve">Figure </w:t>
      </w:r>
      <w:r w:rsidR="00564FD9">
        <w:rPr>
          <w:rFonts w:ascii="Times New Roman" w:hAnsi="Times New Roman"/>
          <w:b/>
        </w:rPr>
        <w:t>7</w:t>
      </w:r>
      <w:r w:rsidRPr="00902C74">
        <w:rPr>
          <w:rFonts w:ascii="Times New Roman" w:hAnsi="Times New Roman"/>
        </w:rPr>
        <w:t xml:space="preserve">). </w:t>
      </w:r>
      <w:r w:rsidRPr="006A14FD">
        <w:rPr>
          <w:rFonts w:ascii="Times New Roman" w:hAnsi="Times New Roman"/>
        </w:rPr>
        <w:t>The determined effective transport properties include porosity, absolute permeability, relative permeability, and capillary pressure. The geometry and number of fractures are arbitrary.</w:t>
      </w:r>
    </w:p>
    <w:p w14:paraId="376CF836" w14:textId="77777777" w:rsidR="005D1ADB" w:rsidRPr="00902C74" w:rsidRDefault="005D1ADB" w:rsidP="005D1ADB">
      <w:pPr>
        <w:rPr>
          <w:rFonts w:ascii="Calibri" w:hAnsi="Calibri"/>
        </w:rPr>
      </w:pPr>
    </w:p>
    <w:p w14:paraId="6A7B09D4" w14:textId="7BFC7566" w:rsidR="005D1ADB" w:rsidRDefault="005D1ADB" w:rsidP="005D1ADB">
      <w:pPr>
        <w:jc w:val="both"/>
        <w:rPr>
          <w:noProof/>
          <w:lang w:bidi="ar-SA"/>
        </w:rPr>
      </w:pPr>
      <w:r w:rsidRPr="00AB12CA">
        <w:rPr>
          <w:rFonts w:ascii="Times New Roman" w:hAnsi="Times New Roman"/>
        </w:rPr>
        <w:t xml:space="preserve">The Fracture-Cell model by its name generally counts the interactions between the matrix and fractures. In the model, we specify matrix cell as non-fracture passed cells while the fracture cell as fracture passed cells. As a results, the three types of interactions are </w:t>
      </w:r>
      <w:r>
        <w:rPr>
          <w:rFonts w:ascii="Times New Roman" w:hAnsi="Times New Roman"/>
        </w:rPr>
        <w:t xml:space="preserve">showing in the </w:t>
      </w:r>
      <w:r w:rsidRPr="00424248">
        <w:rPr>
          <w:rFonts w:ascii="Times New Roman" w:hAnsi="Times New Roman"/>
          <w:b/>
        </w:rPr>
        <w:t xml:space="preserve">Figure </w:t>
      </w:r>
      <w:r w:rsidR="00D46D75">
        <w:rPr>
          <w:rFonts w:ascii="Times New Roman" w:hAnsi="Times New Roman"/>
          <w:b/>
        </w:rPr>
        <w:t>7</w:t>
      </w:r>
      <w:r>
        <w:rPr>
          <w:rFonts w:ascii="Times New Roman" w:hAnsi="Times New Roman"/>
        </w:rPr>
        <w:t>.</w:t>
      </w:r>
      <w:r w:rsidRPr="00AB12CA">
        <w:rPr>
          <w:rFonts w:ascii="Times New Roman" w:hAnsi="Times New Roman"/>
        </w:rPr>
        <w:t xml:space="preserve"> There are generally three types of interactions in this models with respect to fracture and matrix: 1. Matrix-matrix interaction; 2. Fracture-matrix interaction; 3.</w:t>
      </w:r>
      <w:r>
        <w:rPr>
          <w:rFonts w:ascii="Times New Roman" w:hAnsi="Times New Roman"/>
        </w:rPr>
        <w:t xml:space="preserve"> Fracture-fracture interactions. </w:t>
      </w:r>
      <w:r w:rsidRPr="00AB12CA">
        <w:rPr>
          <w:rFonts w:ascii="Times New Roman" w:hAnsi="Times New Roman"/>
        </w:rPr>
        <w:t>The most importance of the Fracture-Cell model is that the unifo</w:t>
      </w:r>
      <w:r>
        <w:rPr>
          <w:rFonts w:ascii="Times New Roman" w:hAnsi="Times New Roman"/>
        </w:rPr>
        <w:t>rm size of the cells is</w:t>
      </w:r>
      <w:r w:rsidRPr="00AB12CA">
        <w:rPr>
          <w:rFonts w:ascii="Times New Roman" w:hAnsi="Times New Roman"/>
        </w:rPr>
        <w:t xml:space="preserve"> used in the reservoir simulation model without local refinement. It provides a more efficient and economical</w:t>
      </w:r>
      <w:r>
        <w:rPr>
          <w:rFonts w:ascii="Times New Roman" w:hAnsi="Times New Roman"/>
        </w:rPr>
        <w:t xml:space="preserve"> </w:t>
      </w:r>
      <w:r w:rsidRPr="00AB12CA">
        <w:rPr>
          <w:rFonts w:ascii="Times New Roman" w:hAnsi="Times New Roman"/>
        </w:rPr>
        <w:t>utilization in the simulation works. The analytical calculated flow properties are implemented to compensate the uniform cell size utilization.</w:t>
      </w:r>
      <w:r w:rsidRPr="002103C7">
        <w:rPr>
          <w:noProof/>
          <w:lang w:bidi="ar-SA"/>
        </w:rPr>
        <w:t xml:space="preserve"> </w:t>
      </w:r>
    </w:p>
    <w:p w14:paraId="0D34FE88" w14:textId="77777777" w:rsidR="005D1ADB" w:rsidRPr="009153B7" w:rsidRDefault="005D1ADB" w:rsidP="005D1ADB">
      <w:pPr>
        <w:jc w:val="both"/>
        <w:rPr>
          <w:rFonts w:ascii="Times New Roman" w:hAnsi="Times New Roman"/>
        </w:rPr>
      </w:pPr>
      <w:r>
        <w:rPr>
          <w:noProof/>
          <w:lang w:eastAsia="zh-CN" w:bidi="ar-SA"/>
        </w:rPr>
        <mc:AlternateContent>
          <mc:Choice Requires="wps">
            <w:drawing>
              <wp:anchor distT="0" distB="0" distL="114300" distR="114300" simplePos="0" relativeHeight="251840512" behindDoc="0" locked="0" layoutInCell="1" allowOverlap="1" wp14:anchorId="61E463E6" wp14:editId="11D94F11">
                <wp:simplePos x="0" y="0"/>
                <wp:positionH relativeFrom="margin">
                  <wp:align>left</wp:align>
                </wp:positionH>
                <wp:positionV relativeFrom="paragraph">
                  <wp:posOffset>2416175</wp:posOffset>
                </wp:positionV>
                <wp:extent cx="5356225" cy="635"/>
                <wp:effectExtent l="0" t="0" r="0" b="0"/>
                <wp:wrapTopAndBottom/>
                <wp:docPr id="1081" name="Text Box 1081"/>
                <wp:cNvGraphicFramePr/>
                <a:graphic xmlns:a="http://schemas.openxmlformats.org/drawingml/2006/main">
                  <a:graphicData uri="http://schemas.microsoft.com/office/word/2010/wordprocessingShape">
                    <wps:wsp>
                      <wps:cNvSpPr txBox="1"/>
                      <wps:spPr>
                        <a:xfrm>
                          <a:off x="0" y="0"/>
                          <a:ext cx="5356225" cy="635"/>
                        </a:xfrm>
                        <a:prstGeom prst="rect">
                          <a:avLst/>
                        </a:prstGeom>
                        <a:solidFill>
                          <a:prstClr val="white"/>
                        </a:solidFill>
                        <a:ln>
                          <a:noFill/>
                        </a:ln>
                      </wps:spPr>
                      <wps:txbx>
                        <w:txbxContent>
                          <w:p w14:paraId="1094439C" w14:textId="6D3198C2" w:rsidR="00FA5819" w:rsidRPr="00EA42BE" w:rsidRDefault="00FA5819" w:rsidP="005D1ADB">
                            <w:pPr>
                              <w:pStyle w:val="Caption"/>
                              <w:rPr>
                                <w:noProof/>
                                <w:szCs w:val="24"/>
                              </w:rPr>
                            </w:pPr>
                            <w:bookmarkStart w:id="34" w:name="_Toc466555551"/>
                            <w:r>
                              <w:t xml:space="preserve">Figure </w:t>
                            </w:r>
                            <w:r>
                              <w:fldChar w:fldCharType="begin"/>
                            </w:r>
                            <w:r>
                              <w:instrText xml:space="preserve"> SEQ Figure \* ARABIC </w:instrText>
                            </w:r>
                            <w:r>
                              <w:fldChar w:fldCharType="separate"/>
                            </w:r>
                            <w:r w:rsidR="001A73F3">
                              <w:rPr>
                                <w:noProof/>
                              </w:rPr>
                              <w:t>7</w:t>
                            </w:r>
                            <w:r>
                              <w:rPr>
                                <w:noProof/>
                              </w:rPr>
                              <w:fldChar w:fldCharType="end"/>
                            </w:r>
                            <w:r>
                              <w:t xml:space="preserve">. </w:t>
                            </w:r>
                            <w:r w:rsidRPr="00314D52">
                              <w:t>Schematic of interactions between reservoir cells and neighboring cells.</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1E463E6" id="Text Box 1081" o:spid="_x0000_s1027" type="#_x0000_t202" style="position:absolute;left:0;text-align:left;margin-left:0;margin-top:190.25pt;width:421.75pt;height:.05pt;z-index:2518405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" stroked="f">
                <v:textbox style="mso-fit-shape-to-text:t" inset="0,0,0,0">
                  <w:txbxContent>
                    <w:p w14:paraId="1094439C" w14:textId="6D3198C2" w:rsidR="00FA5819" w:rsidRPr="00EA42BE" w:rsidRDefault="00FA5819" w:rsidP="005D1ADB">
                      <w:pPr>
                        <w:pStyle w:val="Caption"/>
                        <w:rPr>
                          <w:noProof/>
                          <w:szCs w:val="24"/>
                        </w:rPr>
                      </w:pPr>
                      <w:bookmarkStart w:id="35" w:name="_Toc466555551"/>
                      <w:r>
                        <w:t xml:space="preserve">Figure </w:t>
                      </w:r>
                      <w:r>
                        <w:fldChar w:fldCharType="begin"/>
                      </w:r>
                      <w:r>
                        <w:instrText xml:space="preserve"> SEQ Figure \* ARABIC </w:instrText>
                      </w:r>
                      <w:r>
                        <w:fldChar w:fldCharType="separate"/>
                      </w:r>
                      <w:r w:rsidR="001A73F3">
                        <w:rPr>
                          <w:noProof/>
                        </w:rPr>
                        <w:t>7</w:t>
                      </w:r>
                      <w:r>
                        <w:rPr>
                          <w:noProof/>
                        </w:rPr>
                        <w:fldChar w:fldCharType="end"/>
                      </w:r>
                      <w:r>
                        <w:t xml:space="preserve">. </w:t>
                      </w:r>
                      <w:r w:rsidRPr="00314D52">
                        <w:t>Schematic of interactions between reservoir cells and neighboring cells.</w:t>
                      </w:r>
                      <w:bookmarkEnd w:id="35"/>
                    </w:p>
                  </w:txbxContent>
                </v:textbox>
                <w10:wrap type="topAndBottom" anchorx="margin"/>
              </v:shape>
            </w:pict>
          </mc:Fallback>
        </mc:AlternateContent>
      </w:r>
      <w:r w:rsidRPr="00AB12CA">
        <w:rPr>
          <w:noProof/>
          <w:lang w:eastAsia="zh-CN" w:bidi="ar-SA"/>
        </w:rPr>
        <w:drawing>
          <wp:anchor distT="0" distB="0" distL="114300" distR="114300" simplePos="0" relativeHeight="251839488" behindDoc="0" locked="0" layoutInCell="1" allowOverlap="1" wp14:anchorId="58BAF0DA" wp14:editId="16B6C572">
            <wp:simplePos x="0" y="0"/>
            <wp:positionH relativeFrom="margin">
              <wp:posOffset>1102360</wp:posOffset>
            </wp:positionH>
            <wp:positionV relativeFrom="paragraph">
              <wp:posOffset>212725</wp:posOffset>
            </wp:positionV>
            <wp:extent cx="3187700" cy="2127885"/>
            <wp:effectExtent l="0" t="0" r="0" b="5715"/>
            <wp:wrapTopAndBottom/>
            <wp:docPr id="6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7"/>
                    <pic:cNvPicPr>
                      <a:picLocks noChangeAspect="1" noChangeArrowheads="1"/>
                    </pic:cNvPicPr>
                  </pic:nvPicPr>
                  <pic:blipFill>
                    <a:blip r:embed="rId29">
                      <a:lum contrast="40000"/>
                      <a:extLst>
                        <a:ext uri="{28A0092B-C50C-407E-A947-70E740481C1C}">
                          <a14:useLocalDpi xmlns:a14="http://schemas.microsoft.com/office/drawing/2010/main" val="0"/>
                        </a:ext>
                      </a:extLst>
                    </a:blip>
                    <a:srcRect/>
                    <a:stretch>
                      <a:fillRect/>
                    </a:stretch>
                  </pic:blipFill>
                  <pic:spPr bwMode="auto">
                    <a:xfrm>
                      <a:off x="0" y="0"/>
                      <a:ext cx="3187700" cy="2127885"/>
                    </a:xfrm>
                    <a:prstGeom prst="rect">
                      <a:avLst/>
                    </a:prstGeom>
                    <a:noFill/>
                    <a:extLst/>
                  </pic:spPr>
                </pic:pic>
              </a:graphicData>
            </a:graphic>
            <wp14:sizeRelH relativeFrom="margin">
              <wp14:pctWidth>0</wp14:pctWidth>
            </wp14:sizeRelH>
            <wp14:sizeRelV relativeFrom="margin">
              <wp14:pctHeight>0</wp14:pctHeight>
            </wp14:sizeRelV>
          </wp:anchor>
        </w:drawing>
      </w:r>
      <w:r>
        <w:rPr>
          <w:noProof/>
          <w:lang w:eastAsia="zh-CN" w:bidi="ar-SA"/>
        </w:rPr>
        <mc:AlternateContent>
          <mc:Choice Requires="wps">
            <w:drawing>
              <wp:anchor distT="0" distB="0" distL="114300" distR="114300" simplePos="0" relativeHeight="251838464" behindDoc="0" locked="0" layoutInCell="1" allowOverlap="1" wp14:anchorId="7CC16F9E" wp14:editId="23E3EBFF">
                <wp:simplePos x="0" y="0"/>
                <wp:positionH relativeFrom="margin">
                  <wp:posOffset>-104140</wp:posOffset>
                </wp:positionH>
                <wp:positionV relativeFrom="paragraph">
                  <wp:posOffset>2400935</wp:posOffset>
                </wp:positionV>
                <wp:extent cx="5461000" cy="241300"/>
                <wp:effectExtent l="0" t="0" r="6350" b="6350"/>
                <wp:wrapTopAndBottom/>
                <wp:docPr id="35" name="Text Box 35"/>
                <wp:cNvGraphicFramePr/>
                <a:graphic xmlns:a="http://schemas.openxmlformats.org/drawingml/2006/main">
                  <a:graphicData uri="http://schemas.microsoft.com/office/word/2010/wordprocessingShape">
                    <wps:wsp>
                      <wps:cNvSpPr txBox="1"/>
                      <wps:spPr>
                        <a:xfrm>
                          <a:off x="0" y="0"/>
                          <a:ext cx="5461000" cy="241300"/>
                        </a:xfrm>
                        <a:prstGeom prst="rect">
                          <a:avLst/>
                        </a:prstGeom>
                        <a:solidFill>
                          <a:prstClr val="white"/>
                        </a:solidFill>
                        <a:ln>
                          <a:noFill/>
                        </a:ln>
                      </wps:spPr>
                      <wps:txbx>
                        <w:txbxContent>
                          <w:p w14:paraId="22F26D8C" w14:textId="77777777" w:rsidR="00FA5819" w:rsidRPr="005A152E" w:rsidRDefault="00FA5819" w:rsidP="005D1ADB">
                            <w:pPr>
                              <w:pStyle w:val="Caption"/>
                              <w:jc w:val="center"/>
                              <w:rPr>
                                <w:rFonts w:ascii="Times New Roman" w:hAnsi="Times New Roman"/>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16F9E" id="Text Box 35" o:spid="_x0000_s1028" type="#_x0000_t202" style="position:absolute;left:0;text-align:left;margin-left:-8.2pt;margin-top:189.05pt;width:430pt;height:19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" stroked="f">
                <v:textbox inset="0,0,0,0">
                  <w:txbxContent>
                    <w:p w14:paraId="22F26D8C" w14:textId="77777777" w:rsidR="00FA5819" w:rsidRPr="005A152E" w:rsidRDefault="00FA5819" w:rsidP="005D1ADB">
                      <w:pPr>
                        <w:pStyle w:val="Caption"/>
                        <w:jc w:val="center"/>
                        <w:rPr>
                          <w:rFonts w:ascii="Times New Roman" w:hAnsi="Times New Roman"/>
                          <w:szCs w:val="24"/>
                        </w:rPr>
                      </w:pPr>
                    </w:p>
                  </w:txbxContent>
                </v:textbox>
                <w10:wrap type="topAndBottom" anchorx="margin"/>
              </v:shape>
            </w:pict>
          </mc:Fallback>
        </mc:AlternateContent>
      </w:r>
    </w:p>
    <w:p w14:paraId="45156C31" w14:textId="77777777" w:rsidR="005D1ADB" w:rsidRPr="003C31C2" w:rsidRDefault="005D1ADB" w:rsidP="005D1ADB">
      <w:pPr>
        <w:spacing w:line="360" w:lineRule="auto"/>
        <w:jc w:val="both"/>
        <w:rPr>
          <w:rFonts w:ascii="Times New Roman" w:hAnsi="Times New Roman"/>
          <w:b/>
        </w:rPr>
      </w:pPr>
      <w:r w:rsidRPr="005A152E">
        <w:rPr>
          <w:rFonts w:ascii="Times New Roman" w:hAnsi="Times New Roman"/>
          <w:b/>
        </w:rPr>
        <w:t xml:space="preserve">There are three types of interactions between the reservoir cell: matrix-matrix (1), matrix-fracture (2), and fracture-fracture (3). The fracture cell model (Sakhaee-Pour and Wheeler 2016) determines the effective transport properties for </w:t>
      </w:r>
      <w:r w:rsidRPr="005A152E">
        <w:rPr>
          <w:rFonts w:ascii="Times New Roman" w:hAnsi="Times New Roman"/>
          <w:b/>
          <w:i/>
        </w:rPr>
        <w:t>M</w:t>
      </w:r>
      <w:r w:rsidRPr="005A152E">
        <w:rPr>
          <w:rFonts w:ascii="Times New Roman" w:hAnsi="Times New Roman"/>
          <w:b/>
        </w:rPr>
        <w:t>-</w:t>
      </w:r>
      <w:r w:rsidRPr="005A152E">
        <w:rPr>
          <w:rFonts w:ascii="Times New Roman" w:hAnsi="Times New Roman"/>
          <w:b/>
          <w:i/>
        </w:rPr>
        <w:t>F</w:t>
      </w:r>
      <w:r w:rsidRPr="005A152E">
        <w:rPr>
          <w:rFonts w:ascii="Times New Roman" w:hAnsi="Times New Roman"/>
          <w:b/>
        </w:rPr>
        <w:t xml:space="preserve"> and </w:t>
      </w:r>
      <w:r w:rsidRPr="005A152E">
        <w:rPr>
          <w:rFonts w:ascii="Times New Roman" w:hAnsi="Times New Roman"/>
          <w:b/>
          <w:i/>
        </w:rPr>
        <w:t>F</w:t>
      </w:r>
      <w:r w:rsidRPr="005A152E">
        <w:rPr>
          <w:rFonts w:ascii="Times New Roman" w:hAnsi="Times New Roman"/>
          <w:b/>
        </w:rPr>
        <w:t>-</w:t>
      </w:r>
      <w:r w:rsidRPr="005A152E">
        <w:rPr>
          <w:rFonts w:ascii="Times New Roman" w:hAnsi="Times New Roman"/>
          <w:b/>
          <w:i/>
        </w:rPr>
        <w:t>F</w:t>
      </w:r>
      <w:r w:rsidRPr="005A152E">
        <w:rPr>
          <w:rFonts w:ascii="Times New Roman" w:hAnsi="Times New Roman"/>
          <w:b/>
        </w:rPr>
        <w:t xml:space="preserve">, whereas standard core measurements characterizes </w:t>
      </w:r>
      <w:r w:rsidRPr="005A152E">
        <w:rPr>
          <w:rFonts w:ascii="Times New Roman" w:hAnsi="Times New Roman"/>
          <w:b/>
          <w:i/>
        </w:rPr>
        <w:t>M</w:t>
      </w:r>
      <w:r w:rsidRPr="005A152E">
        <w:rPr>
          <w:rFonts w:ascii="Times New Roman" w:hAnsi="Times New Roman"/>
          <w:b/>
        </w:rPr>
        <w:t>-</w:t>
      </w:r>
      <w:r w:rsidRPr="005A152E">
        <w:rPr>
          <w:rFonts w:ascii="Times New Roman" w:hAnsi="Times New Roman"/>
          <w:b/>
          <w:i/>
        </w:rPr>
        <w:t>M</w:t>
      </w:r>
      <w:r w:rsidRPr="005A152E">
        <w:rPr>
          <w:rFonts w:ascii="Times New Roman" w:hAnsi="Times New Roman"/>
          <w:b/>
        </w:rPr>
        <w:t>.</w:t>
      </w:r>
    </w:p>
    <w:p w14:paraId="20845671" w14:textId="77777777" w:rsidR="005D1ADB" w:rsidRDefault="005D1ADB" w:rsidP="00B36CBA">
      <w:pPr>
        <w:jc w:val="both"/>
        <w:rPr>
          <w:rFonts w:ascii="Times New Roman" w:hAnsi="Times New Roman"/>
        </w:rPr>
      </w:pPr>
    </w:p>
    <w:p w14:paraId="74CF00B2" w14:textId="541D941B" w:rsidR="000D31D1" w:rsidRDefault="00850BE7" w:rsidP="00800DA5">
      <w:pPr>
        <w:jc w:val="both"/>
        <w:rPr>
          <w:rFonts w:ascii="Times New Roman" w:hAnsi="Times New Roman"/>
        </w:rPr>
      </w:pPr>
      <w:r w:rsidRPr="00850BE7">
        <w:rPr>
          <w:rFonts w:ascii="Times New Roman" w:hAnsi="Times New Roman"/>
          <w:b/>
        </w:rPr>
        <w:t>Figure 8 (a)</w:t>
      </w:r>
      <w:r>
        <w:rPr>
          <w:rFonts w:ascii="Times New Roman" w:hAnsi="Times New Roman"/>
        </w:rPr>
        <w:t xml:space="preserve"> shows an arbitrary fracture path in the grid meshes</w:t>
      </w:r>
      <w:r w:rsidR="00EF2B3C">
        <w:rPr>
          <w:rFonts w:ascii="Times New Roman" w:hAnsi="Times New Roman"/>
        </w:rPr>
        <w:t xml:space="preserve"> or cells</w:t>
      </w:r>
      <w:r>
        <w:rPr>
          <w:rFonts w:ascii="Times New Roman" w:hAnsi="Times New Roman"/>
        </w:rPr>
        <w:t xml:space="preserve">. </w:t>
      </w:r>
      <w:r w:rsidR="00C948E2">
        <w:rPr>
          <w:rFonts w:ascii="Times New Roman" w:hAnsi="Times New Roman"/>
        </w:rPr>
        <w:t>The fracture cells are defined as the cells that have at least one fracture passing by in the grid meshes.</w:t>
      </w:r>
      <w:r w:rsidR="00401E9A">
        <w:rPr>
          <w:rFonts w:ascii="Times New Roman" w:hAnsi="Times New Roman"/>
        </w:rPr>
        <w:t xml:space="preserve"> They are denoted (1) to (9) in the </w:t>
      </w:r>
      <w:r w:rsidR="00401E9A" w:rsidRPr="000A5E9B">
        <w:rPr>
          <w:rFonts w:ascii="Times New Roman" w:hAnsi="Times New Roman"/>
          <w:b/>
        </w:rPr>
        <w:t xml:space="preserve">Figure </w:t>
      </w:r>
      <w:r w:rsidR="00D46D75">
        <w:rPr>
          <w:rFonts w:ascii="Times New Roman" w:hAnsi="Times New Roman"/>
          <w:b/>
        </w:rPr>
        <w:t>8</w:t>
      </w:r>
      <w:r w:rsidR="00401E9A" w:rsidRPr="000A5E9B">
        <w:rPr>
          <w:rFonts w:ascii="Times New Roman" w:hAnsi="Times New Roman"/>
          <w:b/>
        </w:rPr>
        <w:t xml:space="preserve"> (b)</w:t>
      </w:r>
      <w:r w:rsidR="00401E9A" w:rsidRPr="000A5E9B">
        <w:rPr>
          <w:rFonts w:ascii="Times New Roman" w:hAnsi="Times New Roman"/>
        </w:rPr>
        <w:t xml:space="preserve">. </w:t>
      </w:r>
      <w:r w:rsidR="00800DA5">
        <w:rPr>
          <w:rFonts w:ascii="Times New Roman" w:hAnsi="Times New Roman"/>
        </w:rPr>
        <w:t>The matrix cells are the grids that have</w:t>
      </w:r>
      <w:r w:rsidR="00803F28">
        <w:rPr>
          <w:rFonts w:ascii="Times New Roman" w:hAnsi="Times New Roman"/>
        </w:rPr>
        <w:t xml:space="preserve"> no fracture passing by. All the grid meshes in here are having the uniformed size in square shape. </w:t>
      </w:r>
      <w:r w:rsidR="00800DA5">
        <w:rPr>
          <w:rFonts w:ascii="Times New Roman" w:hAnsi="Times New Roman"/>
        </w:rPr>
        <w:t>The interactions between the fracture cells and matrix cells are counted by three types of effective permeabilities in the Fracture-Cell model.</w:t>
      </w:r>
    </w:p>
    <w:p w14:paraId="24CCDFCE" w14:textId="77777777" w:rsidR="00B74F82" w:rsidRDefault="00B74F82" w:rsidP="00B36CBA">
      <w:pPr>
        <w:jc w:val="both"/>
        <w:rPr>
          <w:rFonts w:ascii="Times New Roman" w:hAnsi="Times New Roman"/>
        </w:rPr>
      </w:pPr>
    </w:p>
    <w:p w14:paraId="0FF3C6D3" w14:textId="10045E4F" w:rsidR="00B36CBA" w:rsidRPr="00AB12CA" w:rsidRDefault="00B36CBA" w:rsidP="00B36CBA">
      <w:pPr>
        <w:jc w:val="both"/>
        <w:rPr>
          <w:rFonts w:ascii="Times New Roman" w:hAnsi="Times New Roman"/>
        </w:rPr>
      </w:pPr>
      <w:r w:rsidRPr="00AB12CA">
        <w:rPr>
          <w:rFonts w:ascii="Times New Roman" w:hAnsi="Times New Roman"/>
        </w:rPr>
        <w:t xml:space="preserve">The term </w:t>
      </w:r>
      <m:oMath>
        <m:sSub>
          <m:sSubPr>
            <m:ctrlPr>
              <w:rPr>
                <w:rFonts w:ascii="Cambria Math" w:hAnsi="Cambria Math"/>
                <w:i/>
              </w:rPr>
            </m:ctrlPr>
          </m:sSubPr>
          <m:e>
            <m:r>
              <w:rPr>
                <w:rFonts w:ascii="Cambria Math" w:hAnsi="Cambria Math"/>
              </w:rPr>
              <m:t>k</m:t>
            </m:r>
          </m:e>
          <m:sub>
            <m:r>
              <w:rPr>
                <w:rFonts w:ascii="Cambria Math" w:hAnsi="Cambria Math"/>
              </w:rPr>
              <m:t>FF</m:t>
            </m:r>
          </m:sub>
        </m:sSub>
      </m:oMath>
      <w:r w:rsidRPr="00AB12CA">
        <w:rPr>
          <w:rFonts w:ascii="Times New Roman" w:hAnsi="Times New Roman"/>
        </w:rPr>
        <w:t xml:space="preserve"> is the effective permeability of the fracture cells </w:t>
      </w:r>
      <w:r w:rsidR="007F5192">
        <w:rPr>
          <w:rFonts w:ascii="Times New Roman" w:hAnsi="Times New Roman"/>
        </w:rPr>
        <w:t>interactions. It</w:t>
      </w:r>
      <w:r w:rsidRPr="00AB12CA">
        <w:rPr>
          <w:rFonts w:ascii="Times New Roman" w:hAnsi="Times New Roman"/>
        </w:rPr>
        <w:t xml:space="preserve"> is calculated by</w:t>
      </w:r>
    </w:p>
    <w:p w14:paraId="161F375D" w14:textId="244F8873" w:rsidR="00B36CBA" w:rsidRPr="00AB12CA" w:rsidRDefault="00FA5819" w:rsidP="00B36CBA">
      <w:pPr>
        <w:jc w:val="center"/>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FF</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C</m:t>
                </m:r>
              </m:sub>
            </m:sSub>
          </m:num>
          <m:den>
            <m:sSub>
              <m:sSubPr>
                <m:ctrlPr>
                  <w:rPr>
                    <w:rFonts w:ascii="Cambria Math" w:hAnsi="Cambria Math"/>
                    <w:i/>
                  </w:rPr>
                </m:ctrlPr>
              </m:sSubPr>
              <m:e>
                <m:r>
                  <w:rPr>
                    <w:rFonts w:ascii="Cambria Math" w:hAnsi="Cambria Math"/>
                  </w:rPr>
                  <m:t>l</m:t>
                </m:r>
              </m:e>
              <m:sub>
                <m:r>
                  <w:rPr>
                    <w:rFonts w:ascii="Cambria Math" w:hAnsi="Cambria Math"/>
                  </w:rPr>
                  <m:t>f</m:t>
                </m:r>
              </m:sub>
            </m:sSub>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w</m:t>
                </m:r>
              </m:e>
              <m:sup>
                <m:r>
                  <w:rPr>
                    <w:rFonts w:ascii="Cambria Math" w:hAnsi="Cambria Math"/>
                  </w:rPr>
                  <m:t>3</m:t>
                </m:r>
              </m:sup>
            </m:sSup>
          </m:num>
          <m:den>
            <m:r>
              <w:rPr>
                <w:rFonts w:ascii="Cambria Math" w:hAnsi="Cambria Math"/>
              </w:rPr>
              <m:t>12</m:t>
            </m:r>
            <m:r>
              <w:rPr>
                <w:rFonts w:ascii="Cambria Math" w:hAnsi="Cambria Math"/>
              </w:rPr>
              <m:t>h</m:t>
            </m:r>
          </m:den>
        </m:f>
      </m:oMath>
      <w:r w:rsidR="00B36CBA">
        <w:rPr>
          <w:rFonts w:ascii="Times New Roman" w:hAnsi="Times New Roman"/>
        </w:rPr>
        <w:t xml:space="preserve">                             </w:t>
      </w:r>
      <w:r w:rsidR="00A57E6C">
        <w:rPr>
          <w:rFonts w:ascii="Times New Roman" w:hAnsi="Times New Roman"/>
        </w:rPr>
        <w:t xml:space="preserve">               </w:t>
      </w:r>
      <w:r w:rsidR="00B36CBA">
        <w:rPr>
          <w:rFonts w:ascii="Times New Roman" w:hAnsi="Times New Roman"/>
        </w:rPr>
        <w:t xml:space="preserve">         </w:t>
      </w:r>
      <w:r w:rsidR="00C76949">
        <w:rPr>
          <w:rFonts w:ascii="Times New Roman" w:hAnsi="Times New Roman"/>
        </w:rPr>
        <w:t xml:space="preserve">          </w:t>
      </w:r>
      <w:r w:rsidR="00B36CBA">
        <w:rPr>
          <w:rFonts w:ascii="Times New Roman" w:hAnsi="Times New Roman"/>
        </w:rPr>
        <w:t xml:space="preserve">   (</w:t>
      </w:r>
      <w:r w:rsidR="00CD6EBC">
        <w:rPr>
          <w:rFonts w:ascii="Times New Roman" w:hAnsi="Times New Roman"/>
        </w:rPr>
        <w:t>3</w:t>
      </w:r>
      <w:r w:rsidR="00B36CBA">
        <w:rPr>
          <w:rFonts w:ascii="Times New Roman" w:hAnsi="Times New Roman"/>
        </w:rPr>
        <w:t>)</w:t>
      </w:r>
    </w:p>
    <w:p w14:paraId="6314EC2D" w14:textId="77777777" w:rsidR="00A57E6C" w:rsidRDefault="00A57E6C" w:rsidP="00B36CBA">
      <w:pPr>
        <w:jc w:val="both"/>
        <w:rPr>
          <w:rFonts w:ascii="Times New Roman" w:hAnsi="Times New Roman"/>
        </w:rPr>
      </w:pPr>
    </w:p>
    <w:p w14:paraId="469BB2CB" w14:textId="3CCDE392" w:rsidR="00B36CBA" w:rsidRPr="004E5F7F" w:rsidRDefault="00B36CBA" w:rsidP="00B36CBA">
      <w:pPr>
        <w:jc w:val="both"/>
        <w:rPr>
          <w:rFonts w:ascii="Times New Roman" w:hAnsi="Times New Roman"/>
        </w:rPr>
      </w:pPr>
      <w:r w:rsidRPr="00AB12CA">
        <w:rPr>
          <w:rFonts w:ascii="Times New Roman" w:hAnsi="Times New Roman"/>
        </w:rPr>
        <w:t xml:space="preserve">Where the </w:t>
      </w:r>
      <w:r w:rsidRPr="00AB12CA">
        <w:rPr>
          <w:rFonts w:ascii="Times New Roman" w:hAnsi="Times New Roman" w:hint="eastAsia"/>
          <w:lang w:eastAsia="zh-CN"/>
        </w:rPr>
        <w:t>（</w:t>
      </w:r>
      <m:oMath>
        <m:sSub>
          <m:sSubPr>
            <m:ctrlPr>
              <w:rPr>
                <w:rFonts w:ascii="Cambria Math" w:hAnsi="Cambria Math"/>
                <w:i/>
              </w:rPr>
            </m:ctrlPr>
          </m:sSubPr>
          <m:e>
            <m:r>
              <w:rPr>
                <w:rFonts w:ascii="Cambria Math" w:hAnsi="Cambria Math"/>
              </w:rPr>
              <m:t>l</m:t>
            </m:r>
          </m:e>
          <m:sub>
            <m:r>
              <w:rPr>
                <w:rFonts w:ascii="Cambria Math" w:hAnsi="Cambria Math"/>
              </w:rPr>
              <m:t>C</m:t>
            </m:r>
          </m:sub>
        </m:sSub>
      </m:oMath>
      <w:r w:rsidRPr="00AB12CA">
        <w:rPr>
          <w:rFonts w:ascii="Times New Roman" w:hAnsi="Times New Roman"/>
        </w:rPr>
        <w:t>/</w:t>
      </w:r>
      <m:oMath>
        <m:sSub>
          <m:sSubPr>
            <m:ctrlPr>
              <w:rPr>
                <w:rFonts w:ascii="Cambria Math" w:hAnsi="Cambria Math"/>
                <w:i/>
              </w:rPr>
            </m:ctrlPr>
          </m:sSubPr>
          <m:e>
            <m:r>
              <w:rPr>
                <w:rFonts w:ascii="Cambria Math" w:hAnsi="Cambria Math"/>
              </w:rPr>
              <m:t>l</m:t>
            </m:r>
          </m:e>
          <m:sub>
            <m:r>
              <w:rPr>
                <w:rFonts w:ascii="Cambria Math" w:hAnsi="Cambria Math"/>
              </w:rPr>
              <m:t>f</m:t>
            </m:r>
          </m:sub>
        </m:sSub>
        <m:r>
          <m:rPr>
            <m:sty m:val="p"/>
          </m:rPr>
          <w:rPr>
            <w:rFonts w:ascii="Cambria Math" w:hAnsi="Cambria Math" w:hint="eastAsia"/>
            <w:lang w:eastAsia="zh-CN"/>
          </w:rPr>
          <m:t>）</m:t>
        </m:r>
      </m:oMath>
      <w:r w:rsidRPr="00AB12CA">
        <w:rPr>
          <w:rFonts w:ascii="Times New Roman" w:hAnsi="Times New Roman"/>
        </w:rPr>
        <w:t xml:space="preserve"> is length ratio of represe</w:t>
      </w:r>
      <w:r>
        <w:rPr>
          <w:rFonts w:ascii="Times New Roman" w:hAnsi="Times New Roman"/>
        </w:rPr>
        <w:t xml:space="preserve">ntative path length showing in </w:t>
      </w:r>
      <w:r w:rsidRPr="00B75A9B">
        <w:rPr>
          <w:rFonts w:ascii="Times New Roman" w:hAnsi="Times New Roman"/>
          <w:b/>
        </w:rPr>
        <w:t xml:space="preserve">Figure </w:t>
      </w:r>
      <w:r w:rsidR="00D46D75">
        <w:rPr>
          <w:rFonts w:ascii="Times New Roman" w:hAnsi="Times New Roman"/>
          <w:b/>
        </w:rPr>
        <w:t>8</w:t>
      </w:r>
      <w:r w:rsidRPr="00B75A9B">
        <w:rPr>
          <w:rFonts w:ascii="Times New Roman" w:hAnsi="Times New Roman"/>
          <w:b/>
        </w:rPr>
        <w:t xml:space="preserve"> (b)</w:t>
      </w:r>
      <w:r w:rsidRPr="00AB12CA">
        <w:rPr>
          <w:rFonts w:ascii="Times New Roman" w:hAnsi="Times New Roman"/>
          <w:b/>
        </w:rPr>
        <w:t xml:space="preserve"> </w:t>
      </w:r>
      <w:r w:rsidRPr="00AB12CA">
        <w:rPr>
          <w:rFonts w:ascii="Times New Roman" w:hAnsi="Times New Roman"/>
        </w:rPr>
        <w:t xml:space="preserve">and </w:t>
      </w:r>
      <w:r w:rsidR="007F5192">
        <w:rPr>
          <w:rFonts w:ascii="Times New Roman" w:hAnsi="Times New Roman"/>
        </w:rPr>
        <w:t>actual</w:t>
      </w:r>
      <w:r>
        <w:rPr>
          <w:rFonts w:ascii="Times New Roman" w:hAnsi="Times New Roman"/>
        </w:rPr>
        <w:t xml:space="preserve"> fracture length showing in </w:t>
      </w:r>
      <w:r w:rsidRPr="00C07BC6">
        <w:rPr>
          <w:rFonts w:ascii="Times New Roman" w:hAnsi="Times New Roman"/>
          <w:b/>
        </w:rPr>
        <w:t xml:space="preserve">Figure </w:t>
      </w:r>
      <w:r w:rsidR="00D46D75">
        <w:rPr>
          <w:rFonts w:ascii="Times New Roman" w:hAnsi="Times New Roman"/>
          <w:b/>
        </w:rPr>
        <w:t>8</w:t>
      </w:r>
      <w:r w:rsidRPr="00481F36">
        <w:rPr>
          <w:rFonts w:ascii="Times New Roman" w:hAnsi="Times New Roman"/>
          <w:b/>
        </w:rPr>
        <w:t xml:space="preserve"> (a)</w:t>
      </w:r>
      <w:r w:rsidRPr="00481F36">
        <w:rPr>
          <w:rFonts w:ascii="Times New Roman" w:hAnsi="Times New Roman"/>
        </w:rPr>
        <w:t xml:space="preserve">, </w:t>
      </w:r>
      <w:r w:rsidRPr="007F5192">
        <w:rPr>
          <w:rFonts w:ascii="Times New Roman" w:hAnsi="Times New Roman"/>
          <w:i/>
        </w:rPr>
        <w:t>w</w:t>
      </w:r>
      <w:r w:rsidRPr="00AB12CA">
        <w:rPr>
          <w:rFonts w:ascii="Times New Roman" w:hAnsi="Times New Roman"/>
        </w:rPr>
        <w:t xml:space="preserve"> is the width of the fracture, and </w:t>
      </w:r>
      <w:r w:rsidRPr="00C9408B">
        <w:rPr>
          <w:rFonts w:ascii="Times New Roman" w:hAnsi="Times New Roman"/>
          <w:i/>
        </w:rPr>
        <w:t>h</w:t>
      </w:r>
      <w:r w:rsidRPr="00AB12CA">
        <w:rPr>
          <w:rFonts w:ascii="Times New Roman" w:hAnsi="Times New Roman"/>
        </w:rPr>
        <w:t xml:space="preserve"> is the cell size.</w:t>
      </w:r>
      <w:r w:rsidR="004E5F7F">
        <w:rPr>
          <w:rFonts w:ascii="Times New Roman" w:hAnsi="Times New Roman"/>
        </w:rPr>
        <w:t xml:space="preserve"> </w:t>
      </w:r>
    </w:p>
    <w:p w14:paraId="15B7AF8D" w14:textId="596674A4" w:rsidR="00A57E6C" w:rsidRPr="00AB12CA" w:rsidRDefault="00625992" w:rsidP="00B36CBA">
      <w:pPr>
        <w:jc w:val="both"/>
        <w:rPr>
          <w:rFonts w:ascii="Times New Roman" w:hAnsi="Times New Roman"/>
        </w:rPr>
      </w:pPr>
      <w:r w:rsidRPr="00C948E2">
        <w:rPr>
          <w:rFonts w:ascii="Times New Roman" w:hAnsi="Times New Roman"/>
          <w:b/>
          <w:noProof/>
          <w:lang w:eastAsia="zh-CN" w:bidi="ar-SA"/>
        </w:rPr>
        <w:drawing>
          <wp:anchor distT="0" distB="0" distL="114300" distR="114300" simplePos="0" relativeHeight="251836416" behindDoc="0" locked="0" layoutInCell="1" allowOverlap="1" wp14:anchorId="4D5002A8" wp14:editId="6762E2C1">
            <wp:simplePos x="0" y="0"/>
            <wp:positionH relativeFrom="column">
              <wp:posOffset>3032760</wp:posOffset>
            </wp:positionH>
            <wp:positionV relativeFrom="paragraph">
              <wp:posOffset>178435</wp:posOffset>
            </wp:positionV>
            <wp:extent cx="1971040" cy="1942465"/>
            <wp:effectExtent l="0" t="0" r="0" b="635"/>
            <wp:wrapTopAndBottom/>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rotWithShape="1">
                    <a:blip r:embed="rId30">
                      <a:extLst>
                        <a:ext uri="{28A0092B-C50C-407E-A947-70E740481C1C}">
                          <a14:useLocalDpi xmlns:a14="http://schemas.microsoft.com/office/drawing/2010/main" val="0"/>
                        </a:ext>
                      </a:extLst>
                    </a:blip>
                    <a:srcRect t="2407" r="3834"/>
                    <a:stretch/>
                  </pic:blipFill>
                  <pic:spPr bwMode="auto">
                    <a:xfrm>
                      <a:off x="0" y="0"/>
                      <a:ext cx="1971040" cy="1942465"/>
                    </a:xfrm>
                    <a:prstGeom prst="rect">
                      <a:avLst/>
                    </a:prstGeom>
                    <a:ln>
                      <a:noFill/>
                    </a:ln>
                    <a:extLst>
                      <a:ext uri="{53640926-AAD7-44D8-BBD7-CCE9431645EC}">
                        <a14:shadowObscured xmlns:a14="http://schemas.microsoft.com/office/drawing/2010/main"/>
                      </a:ext>
                    </a:extLst>
                  </pic:spPr>
                </pic:pic>
              </a:graphicData>
            </a:graphic>
          </wp:anchor>
        </w:drawing>
      </w:r>
      <w:r w:rsidRPr="00AB12CA">
        <w:rPr>
          <w:noProof/>
          <w:lang w:eastAsia="zh-CN" w:bidi="ar-SA"/>
        </w:rPr>
        <w:drawing>
          <wp:anchor distT="0" distB="0" distL="114300" distR="114300" simplePos="0" relativeHeight="251723776" behindDoc="1" locked="0" layoutInCell="1" allowOverlap="1" wp14:anchorId="5B5E5551" wp14:editId="624192A0">
            <wp:simplePos x="0" y="0"/>
            <wp:positionH relativeFrom="column">
              <wp:posOffset>413385</wp:posOffset>
            </wp:positionH>
            <wp:positionV relativeFrom="paragraph">
              <wp:posOffset>177165</wp:posOffset>
            </wp:positionV>
            <wp:extent cx="1938655" cy="1914525"/>
            <wp:effectExtent l="0" t="0" r="4445" b="9525"/>
            <wp:wrapTight wrapText="bothSides">
              <wp:wrapPolygon edited="0">
                <wp:start x="0" y="0"/>
                <wp:lineTo x="0" y="21493"/>
                <wp:lineTo x="21437" y="21493"/>
                <wp:lineTo x="21437" y="0"/>
                <wp:lineTo x="0" y="0"/>
              </wp:wrapPolygon>
            </wp:wrapTight>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938655" cy="1914525"/>
                    </a:xfrm>
                    <a:prstGeom prst="rect">
                      <a:avLst/>
                    </a:prstGeom>
                  </pic:spPr>
                </pic:pic>
              </a:graphicData>
            </a:graphic>
            <wp14:sizeRelH relativeFrom="page">
              <wp14:pctWidth>0</wp14:pctWidth>
            </wp14:sizeRelH>
            <wp14:sizeRelV relativeFrom="page">
              <wp14:pctHeight>0</wp14:pctHeight>
            </wp14:sizeRelV>
          </wp:anchor>
        </w:drawing>
      </w:r>
    </w:p>
    <w:p w14:paraId="592AC92A" w14:textId="47A7C4B7" w:rsidR="00B36CBA" w:rsidRPr="00AB12CA" w:rsidRDefault="00625992" w:rsidP="00A57E6C">
      <w:pPr>
        <w:rPr>
          <w:rFonts w:ascii="Times New Roman" w:hAnsi="Times New Roman"/>
          <w:b/>
        </w:rPr>
      </w:pPr>
      <w:r>
        <w:rPr>
          <w:noProof/>
          <w:lang w:eastAsia="zh-CN" w:bidi="ar-SA"/>
        </w:rPr>
        <mc:AlternateContent>
          <mc:Choice Requires="wps">
            <w:drawing>
              <wp:anchor distT="0" distB="0" distL="114300" distR="114300" simplePos="0" relativeHeight="251726848" behindDoc="1" locked="0" layoutInCell="1" allowOverlap="1" wp14:anchorId="798FBA13" wp14:editId="400B04A9">
                <wp:simplePos x="0" y="0"/>
                <wp:positionH relativeFrom="margin">
                  <wp:posOffset>175260</wp:posOffset>
                </wp:positionH>
                <wp:positionV relativeFrom="paragraph">
                  <wp:posOffset>2045335</wp:posOffset>
                </wp:positionV>
                <wp:extent cx="4876800" cy="600075"/>
                <wp:effectExtent l="0" t="0" r="0" b="9525"/>
                <wp:wrapTopAndBottom/>
                <wp:docPr id="33" name="Text Box 33"/>
                <wp:cNvGraphicFramePr/>
                <a:graphic xmlns:a="http://schemas.openxmlformats.org/drawingml/2006/main">
                  <a:graphicData uri="http://schemas.microsoft.com/office/word/2010/wordprocessingShape">
                    <wps:wsp>
                      <wps:cNvSpPr txBox="1"/>
                      <wps:spPr>
                        <a:xfrm>
                          <a:off x="0" y="0"/>
                          <a:ext cx="4876800" cy="600075"/>
                        </a:xfrm>
                        <a:prstGeom prst="rect">
                          <a:avLst/>
                        </a:prstGeom>
                        <a:solidFill>
                          <a:prstClr val="white"/>
                        </a:solidFill>
                        <a:ln>
                          <a:noFill/>
                        </a:ln>
                      </wps:spPr>
                      <wps:txbx>
                        <w:txbxContent>
                          <w:p w14:paraId="1A05F3F2" w14:textId="1D7E7920" w:rsidR="00FA5819" w:rsidRPr="00190D50" w:rsidRDefault="00FA5819" w:rsidP="00B36CBA">
                            <w:pPr>
                              <w:pStyle w:val="Caption"/>
                              <w:jc w:val="center"/>
                              <w:rPr>
                                <w:noProof/>
                                <w:szCs w:val="24"/>
                              </w:rPr>
                            </w:pPr>
                            <w:bookmarkStart w:id="36" w:name="_Toc461366808"/>
                            <w:bookmarkStart w:id="37" w:name="_Toc466555552"/>
                            <w:r>
                              <w:t xml:space="preserve">Figure </w:t>
                            </w:r>
                            <w:r>
                              <w:fldChar w:fldCharType="begin"/>
                            </w:r>
                            <w:r>
                              <w:instrText xml:space="preserve"> SEQ Figure \* ARABIC </w:instrText>
                            </w:r>
                            <w:r>
                              <w:fldChar w:fldCharType="separate"/>
                            </w:r>
                            <w:r w:rsidR="001A73F3">
                              <w:rPr>
                                <w:noProof/>
                              </w:rPr>
                              <w:t>8</w:t>
                            </w:r>
                            <w:r>
                              <w:rPr>
                                <w:noProof/>
                              </w:rPr>
                              <w:fldChar w:fldCharType="end"/>
                            </w:r>
                            <w:r>
                              <w:t>.</w:t>
                            </w:r>
                            <w:r w:rsidRPr="00AC5E03">
                              <w:t xml:space="preserve"> lf is the patch of the fracture length in </w:t>
                            </w:r>
                            <w:r>
                              <w:t>two visualizations</w:t>
                            </w:r>
                            <w:bookmarkEnd w:id="36"/>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FBA13" id="Text Box 33" o:spid="_x0000_s1029" type="#_x0000_t202" style="position:absolute;margin-left:13.8pt;margin-top:161.05pt;width:384pt;height:47.25pt;z-index:-25158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" stroked="f">
                <v:textbox inset="0,0,0,0">
                  <w:txbxContent>
                    <w:p w14:paraId="1A05F3F2" w14:textId="1D7E7920" w:rsidR="00FA5819" w:rsidRPr="00190D50" w:rsidRDefault="00FA5819" w:rsidP="00B36CBA">
                      <w:pPr>
                        <w:pStyle w:val="Caption"/>
                        <w:jc w:val="center"/>
                        <w:rPr>
                          <w:noProof/>
                          <w:szCs w:val="24"/>
                        </w:rPr>
                      </w:pPr>
                      <w:bookmarkStart w:id="38" w:name="_Toc461366808"/>
                      <w:bookmarkStart w:id="39" w:name="_Toc466555552"/>
                      <w:r>
                        <w:t xml:space="preserve">Figure </w:t>
                      </w:r>
                      <w:r>
                        <w:fldChar w:fldCharType="begin"/>
                      </w:r>
                      <w:r>
                        <w:instrText xml:space="preserve"> SEQ Figure \* ARABIC </w:instrText>
                      </w:r>
                      <w:r>
                        <w:fldChar w:fldCharType="separate"/>
                      </w:r>
                      <w:r w:rsidR="001A73F3">
                        <w:rPr>
                          <w:noProof/>
                        </w:rPr>
                        <w:t>8</w:t>
                      </w:r>
                      <w:r>
                        <w:rPr>
                          <w:noProof/>
                        </w:rPr>
                        <w:fldChar w:fldCharType="end"/>
                      </w:r>
                      <w:r>
                        <w:t>.</w:t>
                      </w:r>
                      <w:r w:rsidRPr="00AC5E03">
                        <w:t xml:space="preserve"> lf is the patch of the fracture length in </w:t>
                      </w:r>
                      <w:r>
                        <w:t>two visualizations</w:t>
                      </w:r>
                      <w:bookmarkEnd w:id="38"/>
                      <w:bookmarkEnd w:id="39"/>
                    </w:p>
                  </w:txbxContent>
                </v:textbox>
                <w10:wrap type="topAndBottom" anchorx="margin"/>
              </v:shape>
            </w:pict>
          </mc:Fallback>
        </mc:AlternateContent>
      </w:r>
      <w:r w:rsidR="00A57E6C">
        <w:rPr>
          <w:rFonts w:ascii="Times New Roman" w:hAnsi="Times New Roman"/>
          <w:b/>
        </w:rPr>
        <w:t xml:space="preserve">                  </w:t>
      </w:r>
      <w:r w:rsidR="00A715E4">
        <w:rPr>
          <w:rFonts w:ascii="Times New Roman" w:hAnsi="Times New Roman"/>
          <w:b/>
        </w:rPr>
        <w:t xml:space="preserve">        </w:t>
      </w:r>
      <w:r w:rsidR="00D46D75">
        <w:rPr>
          <w:rFonts w:ascii="Times New Roman" w:hAnsi="Times New Roman"/>
          <w:b/>
        </w:rPr>
        <w:t xml:space="preserve">      </w:t>
      </w:r>
      <w:r w:rsidR="00A57E6C">
        <w:rPr>
          <w:rFonts w:ascii="Times New Roman" w:hAnsi="Times New Roman"/>
          <w:b/>
        </w:rPr>
        <w:t xml:space="preserve"> </w:t>
      </w:r>
      <w:r w:rsidR="00B36CBA" w:rsidRPr="00B75A9B">
        <w:rPr>
          <w:rFonts w:ascii="Times New Roman" w:hAnsi="Times New Roman"/>
          <w:b/>
        </w:rPr>
        <w:t xml:space="preserve">(a)                                                   </w:t>
      </w:r>
      <w:r w:rsidR="00A57E6C">
        <w:rPr>
          <w:rFonts w:ascii="Times New Roman" w:hAnsi="Times New Roman"/>
          <w:b/>
        </w:rPr>
        <w:t xml:space="preserve"> </w:t>
      </w:r>
      <w:r w:rsidR="00B36CBA" w:rsidRPr="00B75A9B">
        <w:rPr>
          <w:rFonts w:ascii="Times New Roman" w:hAnsi="Times New Roman"/>
          <w:b/>
        </w:rPr>
        <w:t xml:space="preserve">        </w:t>
      </w:r>
      <w:r w:rsidR="00C948E2">
        <w:rPr>
          <w:rFonts w:ascii="Times New Roman" w:hAnsi="Times New Roman"/>
          <w:b/>
        </w:rPr>
        <w:t xml:space="preserve">      </w:t>
      </w:r>
      <w:r w:rsidR="00B36CBA" w:rsidRPr="00B75A9B">
        <w:rPr>
          <w:rFonts w:ascii="Times New Roman" w:hAnsi="Times New Roman"/>
          <w:b/>
        </w:rPr>
        <w:t>(b)</w:t>
      </w:r>
    </w:p>
    <w:p w14:paraId="5B6E1100" w14:textId="69B19405" w:rsidR="00B36CBA" w:rsidRPr="00AB12CA" w:rsidRDefault="00202CE7" w:rsidP="00B36CBA">
      <w:pPr>
        <w:jc w:val="both"/>
        <w:rPr>
          <w:rFonts w:ascii="Times New Roman" w:hAnsi="Times New Roman"/>
        </w:rPr>
      </w:pPr>
      <w:r>
        <w:rPr>
          <w:rFonts w:ascii="Times New Roman" w:hAnsi="Times New Roman"/>
        </w:rPr>
        <w:t>The matrix-fracture effective permeability</w:t>
      </w:r>
      <m:oMath>
        <m:sSub>
          <m:sSubPr>
            <m:ctrlPr>
              <w:rPr>
                <w:rFonts w:ascii="Cambria Math" w:hAnsi="Cambria Math"/>
                <w:i/>
              </w:rPr>
            </m:ctrlPr>
          </m:sSubPr>
          <m:e>
            <m:r>
              <w:rPr>
                <w:rFonts w:ascii="Cambria Math" w:hAnsi="Cambria Math"/>
              </w:rPr>
              <m:t>k</m:t>
            </m:r>
          </m:e>
          <m:sub>
            <m:r>
              <w:rPr>
                <w:rFonts w:ascii="Cambria Math" w:hAnsi="Cambria Math"/>
              </w:rPr>
              <m:t>MF</m:t>
            </m:r>
          </m:sub>
        </m:sSub>
      </m:oMath>
      <w:r>
        <w:rPr>
          <w:rFonts w:ascii="Times New Roman" w:hAnsi="Times New Roman"/>
        </w:rPr>
        <w:t xml:space="preserve"> is obtained by considering the speial contributions of different </w:t>
      </w:r>
      <w:r w:rsidR="00D84FAD">
        <w:rPr>
          <w:rFonts w:ascii="Times New Roman" w:hAnsi="Times New Roman"/>
        </w:rPr>
        <w:t>regions</w:t>
      </w:r>
      <w:r>
        <w:rPr>
          <w:rFonts w:ascii="Times New Roman" w:hAnsi="Times New Roman"/>
        </w:rPr>
        <w:t xml:space="preserve"> in </w:t>
      </w:r>
      <w:r w:rsidR="00D84FAD">
        <w:rPr>
          <w:rFonts w:ascii="Times New Roman" w:hAnsi="Times New Roman"/>
        </w:rPr>
        <w:t>a fracture cell</w:t>
      </w:r>
      <w:r>
        <w:rPr>
          <w:rFonts w:ascii="Times New Roman" w:hAnsi="Times New Roman"/>
        </w:rPr>
        <w:t xml:space="preserve"> for both fracture surrounding region and other matrix regions on a specific direction.</w:t>
      </w:r>
      <w:r w:rsidR="00576FC2">
        <w:rPr>
          <w:rFonts w:ascii="Times New Roman" w:hAnsi="Times New Roman"/>
        </w:rPr>
        <w:t xml:space="preserve"> We use a rectangular shape to cover the fracture passed area and define several regions as showing in </w:t>
      </w:r>
      <w:r w:rsidR="00576FC2" w:rsidRPr="00576FC2">
        <w:rPr>
          <w:rFonts w:ascii="Times New Roman" w:hAnsi="Times New Roman"/>
          <w:b/>
        </w:rPr>
        <w:t>Figure 9</w:t>
      </w:r>
      <w:r w:rsidR="00576FC2" w:rsidRPr="00576FC2">
        <w:rPr>
          <w:rFonts w:ascii="Times New Roman" w:hAnsi="Times New Roman"/>
        </w:rPr>
        <w:t xml:space="preserve"> regarding fracture passed region (S) and other areas denoted in numbers (2) to (4).</w:t>
      </w:r>
      <w:r>
        <w:rPr>
          <w:rFonts w:ascii="Times New Roman" w:hAnsi="Times New Roman"/>
        </w:rPr>
        <w:t xml:space="preserve"> For example, in the </w:t>
      </w:r>
      <w:r w:rsidRPr="00202CE7">
        <w:rPr>
          <w:rFonts w:ascii="Times New Roman" w:hAnsi="Times New Roman"/>
          <w:b/>
        </w:rPr>
        <w:t xml:space="preserve">Figure </w:t>
      </w:r>
      <w:r w:rsidR="00D46D75">
        <w:rPr>
          <w:rFonts w:ascii="Times New Roman" w:hAnsi="Times New Roman"/>
          <w:b/>
        </w:rPr>
        <w:t>9</w:t>
      </w:r>
      <w:r>
        <w:rPr>
          <w:rFonts w:ascii="Times New Roman" w:hAnsi="Times New Roman"/>
        </w:rPr>
        <w:t>,</w:t>
      </w:r>
      <w:r w:rsidR="00ED00C0">
        <w:rPr>
          <w:rFonts w:ascii="Times New Roman" w:hAnsi="Times New Roman"/>
        </w:rPr>
        <w:t xml:space="preserve"> part (S) and part (3) are parallel flow in the </w:t>
      </w:r>
      <w:r w:rsidR="00ED00C0" w:rsidRPr="002D5DE4">
        <w:rPr>
          <w:rFonts w:ascii="Times New Roman" w:hAnsi="Times New Roman"/>
          <w:i/>
        </w:rPr>
        <w:t xml:space="preserve">x </w:t>
      </w:r>
      <w:r w:rsidR="00ED00C0">
        <w:rPr>
          <w:rFonts w:ascii="Times New Roman" w:hAnsi="Times New Roman"/>
        </w:rPr>
        <w:t>direction; and the combined middle region along with part (2) and part (4) are</w:t>
      </w:r>
      <w:r>
        <w:rPr>
          <w:rFonts w:ascii="Times New Roman" w:hAnsi="Times New Roman"/>
        </w:rPr>
        <w:t xml:space="preserve"> </w:t>
      </w:r>
      <w:r w:rsidR="00ED00C0">
        <w:rPr>
          <w:rFonts w:ascii="Times New Roman" w:hAnsi="Times New Roman"/>
        </w:rPr>
        <w:t xml:space="preserve">series flow on the </w:t>
      </w:r>
      <w:r w:rsidR="00ED00C0" w:rsidRPr="002D5DE4">
        <w:rPr>
          <w:rFonts w:ascii="Times New Roman" w:hAnsi="Times New Roman"/>
          <w:i/>
        </w:rPr>
        <w:t>x</w:t>
      </w:r>
      <w:r w:rsidR="00ED00C0">
        <w:rPr>
          <w:rFonts w:ascii="Times New Roman" w:hAnsi="Times New Roman"/>
        </w:rPr>
        <w:t xml:space="preserve"> direction. That is how we obtained the expression for the </w:t>
      </w:r>
      <m:oMath>
        <m:sSub>
          <m:sSubPr>
            <m:ctrlPr>
              <w:rPr>
                <w:rFonts w:ascii="Cambria Math" w:hAnsi="Cambria Math"/>
                <w:i/>
              </w:rPr>
            </m:ctrlPr>
          </m:sSubPr>
          <m:e>
            <m:r>
              <w:rPr>
                <w:rFonts w:ascii="Cambria Math" w:hAnsi="Cambria Math"/>
              </w:rPr>
              <m:t>k</m:t>
            </m:r>
          </m:e>
          <m:sub>
            <m:r>
              <w:rPr>
                <w:rFonts w:ascii="Cambria Math" w:hAnsi="Cambria Math"/>
              </w:rPr>
              <m:t>MF-x</m:t>
            </m:r>
          </m:sub>
        </m:sSub>
      </m:oMath>
      <w:r w:rsidR="00ED00C0">
        <w:rPr>
          <w:rFonts w:ascii="Times New Roman" w:hAnsi="Times New Roman"/>
        </w:rPr>
        <w:t xml:space="preserve"> on the </w:t>
      </w:r>
      <w:r w:rsidR="00ED00C0" w:rsidRPr="002D5DE4">
        <w:rPr>
          <w:rFonts w:ascii="Times New Roman" w:hAnsi="Times New Roman"/>
          <w:i/>
        </w:rPr>
        <w:t>x</w:t>
      </w:r>
      <w:r w:rsidR="00ED00C0">
        <w:rPr>
          <w:rFonts w:ascii="Times New Roman" w:hAnsi="Times New Roman"/>
        </w:rPr>
        <w:t xml:space="preserve"> direction in this fracture cell. The </w:t>
      </w:r>
      <m:oMath>
        <m:sSub>
          <m:sSubPr>
            <m:ctrlPr>
              <w:rPr>
                <w:rFonts w:ascii="Cambria Math" w:hAnsi="Cambria Math"/>
                <w:i/>
              </w:rPr>
            </m:ctrlPr>
          </m:sSubPr>
          <m:e>
            <m:r>
              <w:rPr>
                <w:rFonts w:ascii="Cambria Math" w:hAnsi="Cambria Math"/>
              </w:rPr>
              <m:t>k</m:t>
            </m:r>
          </m:e>
          <m:sub>
            <m:r>
              <w:rPr>
                <w:rFonts w:ascii="Cambria Math" w:hAnsi="Cambria Math"/>
              </w:rPr>
              <m:t>MF-y</m:t>
            </m:r>
          </m:sub>
        </m:sSub>
      </m:oMath>
      <w:r w:rsidR="00ED00C0">
        <w:rPr>
          <w:rFonts w:ascii="Times New Roman" w:hAnsi="Times New Roman"/>
        </w:rPr>
        <w:t xml:space="preserve"> is obtained by </w:t>
      </w:r>
      <w:r w:rsidR="002D5DE4">
        <w:rPr>
          <w:rFonts w:ascii="Times New Roman" w:hAnsi="Times New Roman"/>
        </w:rPr>
        <w:t xml:space="preserve">using </w:t>
      </w:r>
      <w:r w:rsidR="00ED00C0">
        <w:rPr>
          <w:rFonts w:ascii="Times New Roman" w:hAnsi="Times New Roman"/>
        </w:rPr>
        <w:t xml:space="preserve">the same approach. </w:t>
      </w:r>
      <w:r w:rsidR="00910199">
        <w:rPr>
          <w:rFonts w:ascii="Times New Roman" w:hAnsi="Times New Roman"/>
        </w:rPr>
        <w:t>Their expressions are shown</w:t>
      </w:r>
      <w:r w:rsidR="00ED00C0">
        <w:rPr>
          <w:rFonts w:ascii="Times New Roman" w:hAnsi="Times New Roman"/>
        </w:rPr>
        <w:t xml:space="preserve"> below:</w:t>
      </w:r>
    </w:p>
    <w:p w14:paraId="288F04F8" w14:textId="2B3CFEC2" w:rsidR="00B36CBA" w:rsidRPr="00AB12CA" w:rsidRDefault="00FA5819" w:rsidP="00B36CBA">
      <w:pPr>
        <w:jc w:val="center"/>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MF-x</m:t>
            </m:r>
          </m:sub>
        </m:sSub>
        <m:r>
          <w:rPr>
            <w:rFonts w:ascii="Cambria Math" w:hAnsi="Cambria Math"/>
          </w:rPr>
          <m:t>=</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f>
                  <m:fPr>
                    <m:ctrlPr>
                      <w:rPr>
                        <w:rFonts w:ascii="Cambria Math" w:hAnsi="Cambria Math"/>
                        <w:i/>
                      </w:rPr>
                    </m:ctrlPr>
                  </m:fPr>
                  <m:num>
                    <m:r>
                      <w:rPr>
                        <w:rFonts w:ascii="Cambria Math" w:hAnsi="Cambria Math"/>
                      </w:rPr>
                      <m:t>b</m:t>
                    </m:r>
                  </m:num>
                  <m:den>
                    <m:r>
                      <w:rPr>
                        <w:rFonts w:ascii="Cambria Math" w:hAnsi="Cambria Math"/>
                      </w:rPr>
                      <m:t>h</m:t>
                    </m:r>
                  </m:den>
                </m:f>
              </m:num>
              <m:den>
                <m:sSub>
                  <m:sSubPr>
                    <m:ctrlPr>
                      <w:rPr>
                        <w:rFonts w:ascii="Cambria Math" w:hAnsi="Cambria Math"/>
                        <w:i/>
                      </w:rPr>
                    </m:ctrlPr>
                  </m:sSubPr>
                  <m:e>
                    <m:r>
                      <w:rPr>
                        <w:rFonts w:ascii="Cambria Math" w:hAnsi="Cambria Math"/>
                      </w:rPr>
                      <m:t>k</m:t>
                    </m:r>
                  </m:e>
                  <m:sub>
                    <m:r>
                      <w:rPr>
                        <w:rFonts w:ascii="Cambria Math" w:hAnsi="Cambria Math"/>
                      </w:rPr>
                      <m:t>m</m:t>
                    </m:r>
                  </m:sub>
                </m:sSub>
              </m:den>
            </m:f>
            <m:r>
              <w:rPr>
                <w:rFonts w:ascii="Cambria Math" w:hAnsi="Cambria Math"/>
              </w:rPr>
              <m:t>+</m:t>
            </m:r>
            <m:f>
              <m:fPr>
                <m:ctrlPr>
                  <w:rPr>
                    <w:rFonts w:ascii="Cambria Math" w:hAnsi="Cambria Math"/>
                    <w:i/>
                  </w:rPr>
                </m:ctrlPr>
              </m:fPr>
              <m:num>
                <m:f>
                  <m:fPr>
                    <m:ctrlPr>
                      <w:rPr>
                        <w:rFonts w:ascii="Cambria Math" w:hAnsi="Cambria Math"/>
                        <w:i/>
                      </w:rPr>
                    </m:ctrlPr>
                  </m:fPr>
                  <m:num>
                    <m:r>
                      <w:rPr>
                        <w:rFonts w:ascii="Cambria Math" w:hAnsi="Cambria Math"/>
                      </w:rPr>
                      <m:t>b</m:t>
                    </m:r>
                  </m:num>
                  <m:den>
                    <m:r>
                      <w:rPr>
                        <w:rFonts w:ascii="Cambria Math" w:hAnsi="Cambria Math"/>
                      </w:rPr>
                      <m:t>h</m:t>
                    </m:r>
                  </m:den>
                </m:f>
              </m:num>
              <m:den>
                <m:f>
                  <m:fPr>
                    <m:ctrlPr>
                      <w:rPr>
                        <w:rFonts w:ascii="Cambria Math" w:hAnsi="Cambria Math"/>
                        <w:i/>
                      </w:rPr>
                    </m:ctrlPr>
                  </m:fPr>
                  <m:num>
                    <m:r>
                      <w:rPr>
                        <w:rFonts w:ascii="Cambria Math" w:hAnsi="Cambria Math"/>
                      </w:rPr>
                      <m:t>a</m:t>
                    </m:r>
                  </m:num>
                  <m:den>
                    <m:r>
                      <w:rPr>
                        <w:rFonts w:ascii="Cambria Math" w:hAnsi="Cambria Math"/>
                      </w:rPr>
                      <m:t>h</m:t>
                    </m:r>
                  </m:den>
                </m:f>
                <m:sSub>
                  <m:sSubPr>
                    <m:ctrlPr>
                      <w:rPr>
                        <w:rFonts w:ascii="Cambria Math" w:hAnsi="Cambria Math"/>
                        <w:i/>
                      </w:rPr>
                    </m:ctrlPr>
                  </m:sSubPr>
                  <m:e>
                    <m:r>
                      <w:rPr>
                        <w:rFonts w:ascii="Cambria Math" w:hAnsi="Cambria Math"/>
                      </w:rPr>
                      <m:t>k</m:t>
                    </m:r>
                  </m:e>
                  <m:sub>
                    <m:r>
                      <w:rPr>
                        <w:rFonts w:ascii="Cambria Math" w:hAnsi="Cambria Math"/>
                      </w:rPr>
                      <m:t>S-x</m:t>
                    </m:r>
                  </m:sub>
                </m:sSub>
                <m:r>
                  <w:rPr>
                    <w:rFonts w:ascii="Cambria Math" w:hAnsi="Cambria Math"/>
                  </w:rPr>
                  <m:t>+(1-</m:t>
                </m:r>
                <m:f>
                  <m:fPr>
                    <m:ctrlPr>
                      <w:rPr>
                        <w:rFonts w:ascii="Cambria Math" w:hAnsi="Cambria Math"/>
                        <w:i/>
                      </w:rPr>
                    </m:ctrlPr>
                  </m:fPr>
                  <m:num>
                    <m:r>
                      <w:rPr>
                        <w:rFonts w:ascii="Cambria Math" w:hAnsi="Cambria Math"/>
                      </w:rPr>
                      <m:t>a</m:t>
                    </m:r>
                  </m:num>
                  <m:den>
                    <m:r>
                      <w:rPr>
                        <w:rFonts w:ascii="Cambria Math" w:hAnsi="Cambria Math"/>
                      </w:rPr>
                      <m:t>h</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m:t>
                    </m:r>
                  </m:sub>
                </m:sSub>
              </m:den>
            </m:f>
          </m:den>
        </m:f>
      </m:oMath>
      <w:r w:rsidR="00B36CBA">
        <w:rPr>
          <w:rFonts w:ascii="Times New Roman" w:hAnsi="Times New Roman"/>
        </w:rPr>
        <w:t xml:space="preserve">                                         </w:t>
      </w:r>
      <w:r w:rsidR="00C76949">
        <w:rPr>
          <w:rFonts w:ascii="Times New Roman" w:hAnsi="Times New Roman"/>
        </w:rPr>
        <w:t xml:space="preserve">     </w:t>
      </w:r>
      <w:r w:rsidR="00B36CBA">
        <w:rPr>
          <w:rFonts w:ascii="Times New Roman" w:hAnsi="Times New Roman"/>
        </w:rPr>
        <w:t>(</w:t>
      </w:r>
      <w:r w:rsidR="00A57E6C">
        <w:rPr>
          <w:rFonts w:ascii="Times New Roman" w:hAnsi="Times New Roman"/>
        </w:rPr>
        <w:t>4</w:t>
      </w:r>
      <w:r w:rsidR="00B36CBA">
        <w:rPr>
          <w:rFonts w:ascii="Times New Roman" w:hAnsi="Times New Roman"/>
        </w:rPr>
        <w:t>)</w:t>
      </w:r>
    </w:p>
    <w:p w14:paraId="11BE5B03" w14:textId="77777777" w:rsidR="00B36CBA" w:rsidRPr="00AB12CA" w:rsidRDefault="00B36CBA" w:rsidP="00B36CBA">
      <w:pPr>
        <w:jc w:val="center"/>
        <w:rPr>
          <w:rFonts w:ascii="Times New Roman" w:hAnsi="Times New Roman"/>
        </w:rPr>
      </w:pPr>
    </w:p>
    <w:p w14:paraId="431180BB" w14:textId="6E754263" w:rsidR="00B36CBA" w:rsidRPr="00AB12CA" w:rsidRDefault="00FA5819" w:rsidP="00910199">
      <w:pPr>
        <w:jc w:val="center"/>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MF-y</m:t>
            </m:r>
          </m:sub>
        </m:sSub>
        <m:r>
          <w:rPr>
            <w:rFonts w:ascii="Cambria Math" w:hAnsi="Cambria Math"/>
          </w:rPr>
          <m:t>=</m:t>
        </m:r>
        <m:f>
          <m:fPr>
            <m:ctrlPr>
              <w:rPr>
                <w:rFonts w:ascii="Cambria Math" w:hAnsi="Cambria Math"/>
                <w:i/>
              </w:rPr>
            </m:ctrlPr>
          </m:fPr>
          <m:num>
            <m:r>
              <w:rPr>
                <w:rFonts w:ascii="Cambria Math" w:hAnsi="Cambria Math"/>
              </w:rPr>
              <m:t>1</m:t>
            </m:r>
          </m:num>
          <m:den>
            <m:f>
              <m:fPr>
                <m:ctrlPr>
                  <w:rPr>
                    <w:rFonts w:ascii="Cambria Math" w:hAnsi="Cambria Math"/>
                    <w:i/>
                  </w:rPr>
                </m:ctrlPr>
              </m:fPr>
              <m:num>
                <m:r>
                  <w:rPr>
                    <w:rFonts w:ascii="Cambria Math" w:hAnsi="Cambria Math"/>
                  </w:rPr>
                  <m:t>1-</m:t>
                </m:r>
                <m:f>
                  <m:fPr>
                    <m:ctrlPr>
                      <w:rPr>
                        <w:rFonts w:ascii="Cambria Math" w:hAnsi="Cambria Math"/>
                        <w:i/>
                      </w:rPr>
                    </m:ctrlPr>
                  </m:fPr>
                  <m:num>
                    <m:r>
                      <w:rPr>
                        <w:rFonts w:ascii="Cambria Math" w:hAnsi="Cambria Math"/>
                      </w:rPr>
                      <m:t>a</m:t>
                    </m:r>
                  </m:num>
                  <m:den>
                    <m:r>
                      <w:rPr>
                        <w:rFonts w:ascii="Cambria Math" w:hAnsi="Cambria Math"/>
                      </w:rPr>
                      <m:t>h</m:t>
                    </m:r>
                  </m:den>
                </m:f>
              </m:num>
              <m:den>
                <m:sSub>
                  <m:sSubPr>
                    <m:ctrlPr>
                      <w:rPr>
                        <w:rFonts w:ascii="Cambria Math" w:hAnsi="Cambria Math"/>
                        <w:i/>
                      </w:rPr>
                    </m:ctrlPr>
                  </m:sSubPr>
                  <m:e>
                    <m:r>
                      <w:rPr>
                        <w:rFonts w:ascii="Cambria Math" w:hAnsi="Cambria Math"/>
                      </w:rPr>
                      <m:t>k</m:t>
                    </m:r>
                  </m:e>
                  <m:sub>
                    <m:r>
                      <w:rPr>
                        <w:rFonts w:ascii="Cambria Math" w:hAnsi="Cambria Math"/>
                      </w:rPr>
                      <m:t>m</m:t>
                    </m:r>
                  </m:sub>
                </m:sSub>
              </m:den>
            </m:f>
            <m:r>
              <w:rPr>
                <w:rFonts w:ascii="Cambria Math" w:hAnsi="Cambria Math"/>
              </w:rPr>
              <m:t>+</m:t>
            </m:r>
            <m:f>
              <m:fPr>
                <m:ctrlPr>
                  <w:rPr>
                    <w:rFonts w:ascii="Cambria Math" w:hAnsi="Cambria Math"/>
                    <w:i/>
                  </w:rPr>
                </m:ctrlPr>
              </m:fPr>
              <m:num>
                <m:f>
                  <m:fPr>
                    <m:ctrlPr>
                      <w:rPr>
                        <w:rFonts w:ascii="Cambria Math" w:hAnsi="Cambria Math"/>
                        <w:i/>
                      </w:rPr>
                    </m:ctrlPr>
                  </m:fPr>
                  <m:num>
                    <m:r>
                      <w:rPr>
                        <w:rFonts w:ascii="Cambria Math" w:hAnsi="Cambria Math"/>
                      </w:rPr>
                      <m:t>a</m:t>
                    </m:r>
                  </m:num>
                  <m:den>
                    <m:r>
                      <w:rPr>
                        <w:rFonts w:ascii="Cambria Math" w:hAnsi="Cambria Math"/>
                      </w:rPr>
                      <m:t>h</m:t>
                    </m:r>
                  </m:den>
                </m:f>
              </m:num>
              <m:den>
                <m:f>
                  <m:fPr>
                    <m:ctrlPr>
                      <w:rPr>
                        <w:rFonts w:ascii="Cambria Math" w:hAnsi="Cambria Math"/>
                        <w:i/>
                      </w:rPr>
                    </m:ctrlPr>
                  </m:fPr>
                  <m:num>
                    <m:r>
                      <w:rPr>
                        <w:rFonts w:ascii="Cambria Math" w:hAnsi="Cambria Math"/>
                      </w:rPr>
                      <m:t>b</m:t>
                    </m:r>
                  </m:num>
                  <m:den>
                    <m:r>
                      <w:rPr>
                        <w:rFonts w:ascii="Cambria Math" w:hAnsi="Cambria Math"/>
                      </w:rPr>
                      <m:t>h</m:t>
                    </m:r>
                  </m:den>
                </m:f>
                <m:sSub>
                  <m:sSubPr>
                    <m:ctrlPr>
                      <w:rPr>
                        <w:rFonts w:ascii="Cambria Math" w:hAnsi="Cambria Math"/>
                        <w:i/>
                      </w:rPr>
                    </m:ctrlPr>
                  </m:sSubPr>
                  <m:e>
                    <m:r>
                      <w:rPr>
                        <w:rFonts w:ascii="Cambria Math" w:hAnsi="Cambria Math"/>
                      </w:rPr>
                      <m:t>k</m:t>
                    </m:r>
                  </m:e>
                  <m:sub>
                    <m:r>
                      <w:rPr>
                        <w:rFonts w:ascii="Cambria Math" w:hAnsi="Cambria Math"/>
                      </w:rPr>
                      <m:t>S-y</m:t>
                    </m:r>
                  </m:sub>
                </m:sSub>
                <m:r>
                  <w:rPr>
                    <w:rFonts w:ascii="Cambria Math" w:hAnsi="Cambria Math"/>
                  </w:rPr>
                  <m:t>+(1-</m:t>
                </m:r>
                <m:f>
                  <m:fPr>
                    <m:ctrlPr>
                      <w:rPr>
                        <w:rFonts w:ascii="Cambria Math" w:hAnsi="Cambria Math"/>
                        <w:i/>
                      </w:rPr>
                    </m:ctrlPr>
                  </m:fPr>
                  <m:num>
                    <m:r>
                      <w:rPr>
                        <w:rFonts w:ascii="Cambria Math" w:hAnsi="Cambria Math"/>
                      </w:rPr>
                      <m:t>b</m:t>
                    </m:r>
                  </m:num>
                  <m:den>
                    <m:r>
                      <w:rPr>
                        <w:rFonts w:ascii="Cambria Math" w:hAnsi="Cambria Math"/>
                      </w:rPr>
                      <m:t>h</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m:t>
                    </m:r>
                  </m:sub>
                </m:sSub>
              </m:den>
            </m:f>
          </m:den>
        </m:f>
      </m:oMath>
      <w:r w:rsidR="00B36CBA">
        <w:rPr>
          <w:rFonts w:ascii="Times New Roman" w:hAnsi="Times New Roman"/>
        </w:rPr>
        <w:t xml:space="preserve">                                         </w:t>
      </w:r>
      <w:r w:rsidR="00C76949">
        <w:rPr>
          <w:rFonts w:ascii="Times New Roman" w:hAnsi="Times New Roman"/>
        </w:rPr>
        <w:t xml:space="preserve">    </w:t>
      </w:r>
      <w:r w:rsidR="00B36CBA">
        <w:rPr>
          <w:rFonts w:ascii="Times New Roman" w:hAnsi="Times New Roman"/>
        </w:rPr>
        <w:t>(</w:t>
      </w:r>
      <w:r w:rsidR="00A57E6C">
        <w:rPr>
          <w:rFonts w:ascii="Times New Roman" w:hAnsi="Times New Roman"/>
        </w:rPr>
        <w:t>5</w:t>
      </w:r>
      <w:r w:rsidR="00B36CBA">
        <w:rPr>
          <w:rFonts w:ascii="Times New Roman" w:hAnsi="Times New Roman"/>
        </w:rPr>
        <w:t>)</w:t>
      </w:r>
    </w:p>
    <w:p w14:paraId="7EB8E7F2" w14:textId="77777777" w:rsidR="002D5DE4" w:rsidRDefault="002D5DE4" w:rsidP="00B36CBA">
      <w:pPr>
        <w:jc w:val="both"/>
        <w:rPr>
          <w:rFonts w:ascii="Times New Roman" w:hAnsi="Times New Roman"/>
        </w:rPr>
      </w:pPr>
    </w:p>
    <w:p w14:paraId="11845D01" w14:textId="63779C6D" w:rsidR="00B36CBA" w:rsidRPr="00095ACA" w:rsidRDefault="00B36CBA" w:rsidP="00B36CBA">
      <w:pPr>
        <w:jc w:val="both"/>
        <w:rPr>
          <w:rFonts w:ascii="Times New Roman" w:hAnsi="Times New Roman"/>
        </w:rPr>
      </w:pPr>
      <w:r w:rsidRPr="00AB12CA">
        <w:rPr>
          <w:rFonts w:ascii="Times New Roman" w:hAnsi="Times New Roman"/>
        </w:rPr>
        <w:t>Where (</w:t>
      </w:r>
      <w:r w:rsidRPr="00D52738">
        <w:rPr>
          <w:rFonts w:ascii="Times New Roman" w:hAnsi="Times New Roman"/>
          <w:i/>
        </w:rPr>
        <w:t>a/h</w:t>
      </w:r>
      <w:r w:rsidRPr="00AB12CA">
        <w:rPr>
          <w:rFonts w:ascii="Times New Roman" w:hAnsi="Times New Roman"/>
        </w:rPr>
        <w:t>) is the span ratio and (</w:t>
      </w:r>
      <w:r w:rsidRPr="00D52738">
        <w:rPr>
          <w:rFonts w:ascii="Times New Roman" w:hAnsi="Times New Roman"/>
          <w:i/>
        </w:rPr>
        <w:t>b/h</w:t>
      </w:r>
      <w:r w:rsidRPr="00AB12CA">
        <w:rPr>
          <w:rFonts w:ascii="Times New Roman" w:hAnsi="Times New Roman"/>
        </w:rPr>
        <w:t>) is the penetration ratio.</w:t>
      </w:r>
      <m:oMath>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S-x</m:t>
            </m:r>
          </m:sub>
        </m:sSub>
      </m:oMath>
      <w:r w:rsidRPr="00AB12CA">
        <w:rPr>
          <w:rFonts w:ascii="Times New Roman" w:hAnsi="Times New Roman"/>
        </w:rPr>
        <w:t xml:space="preserve"> and </w:t>
      </w:r>
      <m:oMath>
        <m:sSub>
          <m:sSubPr>
            <m:ctrlPr>
              <w:rPr>
                <w:rFonts w:ascii="Cambria Math" w:hAnsi="Cambria Math"/>
                <w:i/>
              </w:rPr>
            </m:ctrlPr>
          </m:sSubPr>
          <m:e>
            <m:r>
              <w:rPr>
                <w:rFonts w:ascii="Cambria Math" w:hAnsi="Cambria Math"/>
              </w:rPr>
              <m:t>k</m:t>
            </m:r>
          </m:e>
          <m:sub>
            <m:r>
              <w:rPr>
                <w:rFonts w:ascii="Cambria Math" w:hAnsi="Cambria Math"/>
              </w:rPr>
              <m:t>S-y</m:t>
            </m:r>
          </m:sub>
        </m:sSub>
      </m:oMath>
      <w:r w:rsidRPr="00AB12CA">
        <w:rPr>
          <w:rFonts w:ascii="Times New Roman" w:hAnsi="Times New Roman"/>
        </w:rPr>
        <w:t xml:space="preserve"> are the equivalent permeability of </w:t>
      </w:r>
      <w:r w:rsidR="00AC66DD">
        <w:rPr>
          <w:rFonts w:ascii="Times New Roman" w:hAnsi="Times New Roman"/>
        </w:rPr>
        <w:t xml:space="preserve">fracture </w:t>
      </w:r>
      <w:r w:rsidRPr="00AB12CA">
        <w:rPr>
          <w:rFonts w:ascii="Times New Roman" w:hAnsi="Times New Roman"/>
        </w:rPr>
        <w:t xml:space="preserve">surrounding region. Term </w:t>
      </w:r>
      <w:r w:rsidRPr="00AC66DD">
        <w:rPr>
          <w:rFonts w:ascii="Times New Roman" w:hAnsi="Times New Roman"/>
          <w:i/>
        </w:rPr>
        <w:t>a</w:t>
      </w:r>
      <w:r w:rsidRPr="00AB12CA">
        <w:rPr>
          <w:rFonts w:ascii="Times New Roman" w:hAnsi="Times New Roman"/>
        </w:rPr>
        <w:t>,</w:t>
      </w:r>
      <w:r>
        <w:rPr>
          <w:rFonts w:ascii="Times New Roman" w:hAnsi="Times New Roman"/>
        </w:rPr>
        <w:t xml:space="preserve"> </w:t>
      </w:r>
      <w:r w:rsidRPr="00AC66DD">
        <w:rPr>
          <w:rFonts w:ascii="Times New Roman" w:hAnsi="Times New Roman"/>
          <w:i/>
        </w:rPr>
        <w:t>b</w:t>
      </w:r>
      <w:r>
        <w:rPr>
          <w:rFonts w:ascii="Times New Roman" w:hAnsi="Times New Roman"/>
        </w:rPr>
        <w:t xml:space="preserve"> and </w:t>
      </w:r>
      <w:r w:rsidRPr="00AC66DD">
        <w:rPr>
          <w:rFonts w:ascii="Times New Roman" w:hAnsi="Times New Roman"/>
          <w:i/>
        </w:rPr>
        <w:t>h</w:t>
      </w:r>
      <w:r>
        <w:rPr>
          <w:rFonts w:ascii="Times New Roman" w:hAnsi="Times New Roman"/>
        </w:rPr>
        <w:t xml:space="preserve"> are visualized in the </w:t>
      </w:r>
      <w:r w:rsidRPr="00BF52DB">
        <w:rPr>
          <w:rFonts w:ascii="Times New Roman" w:hAnsi="Times New Roman"/>
          <w:b/>
        </w:rPr>
        <w:t xml:space="preserve">Figure </w:t>
      </w:r>
      <w:r w:rsidR="00D46D75">
        <w:rPr>
          <w:rFonts w:ascii="Times New Roman" w:hAnsi="Times New Roman"/>
          <w:b/>
        </w:rPr>
        <w:t>9</w:t>
      </w:r>
      <w:r w:rsidRPr="00AB12CA">
        <w:rPr>
          <w:rFonts w:ascii="Times New Roman" w:hAnsi="Times New Roman"/>
        </w:rPr>
        <w:t>.</w:t>
      </w:r>
      <w:r w:rsidRPr="00095ACA">
        <w:rPr>
          <w:rFonts w:ascii="Times New Roman" w:hAnsi="Times New Roman"/>
        </w:rPr>
        <w:t xml:space="preserve"> The </w:t>
      </w:r>
      <w:r w:rsidR="00C9408B">
        <w:rPr>
          <w:rFonts w:ascii="Times New Roman" w:hAnsi="Times New Roman"/>
        </w:rPr>
        <w:t>red segment</w:t>
      </w:r>
      <w:r w:rsidRPr="00095ACA">
        <w:rPr>
          <w:rFonts w:ascii="Times New Roman" w:hAnsi="Times New Roman"/>
        </w:rPr>
        <w:t xml:space="preserve"> is the fracture path </w:t>
      </w:r>
      <w:r w:rsidR="00C9408B">
        <w:rPr>
          <w:rFonts w:ascii="Times New Roman" w:hAnsi="Times New Roman"/>
        </w:rPr>
        <w:t>within this</w:t>
      </w:r>
      <w:r w:rsidRPr="00095ACA">
        <w:rPr>
          <w:rFonts w:ascii="Times New Roman" w:hAnsi="Times New Roman"/>
        </w:rPr>
        <w:t xml:space="preserve"> fracture cell. Term </w:t>
      </w:r>
      <w:r w:rsidRPr="00C9408B">
        <w:rPr>
          <w:rFonts w:ascii="Times New Roman" w:hAnsi="Times New Roman"/>
          <w:i/>
        </w:rPr>
        <w:t>a</w:t>
      </w:r>
      <w:r w:rsidRPr="00095ACA">
        <w:rPr>
          <w:rFonts w:ascii="Times New Roman" w:hAnsi="Times New Roman"/>
        </w:rPr>
        <w:t xml:space="preserve"> is length along the </w:t>
      </w:r>
      <w:r w:rsidRPr="00C9408B">
        <w:rPr>
          <w:rFonts w:ascii="Times New Roman" w:hAnsi="Times New Roman"/>
          <w:i/>
        </w:rPr>
        <w:t>y</w:t>
      </w:r>
      <w:r w:rsidRPr="00095ACA">
        <w:rPr>
          <w:rFonts w:ascii="Times New Roman" w:hAnsi="Times New Roman"/>
        </w:rPr>
        <w:t xml:space="preserve"> axis </w:t>
      </w:r>
      <w:r w:rsidR="00C9408B">
        <w:rPr>
          <w:rFonts w:ascii="Times New Roman" w:hAnsi="Times New Roman"/>
        </w:rPr>
        <w:t xml:space="preserve">for fracture passed region </w:t>
      </w:r>
      <w:r w:rsidRPr="00095ACA">
        <w:rPr>
          <w:rFonts w:ascii="Times New Roman" w:hAnsi="Times New Roman"/>
        </w:rPr>
        <w:t>while</w:t>
      </w:r>
      <w:r w:rsidRPr="00C9408B">
        <w:rPr>
          <w:rFonts w:ascii="Times New Roman" w:hAnsi="Times New Roman"/>
          <w:i/>
        </w:rPr>
        <w:t xml:space="preserve"> b</w:t>
      </w:r>
      <w:r w:rsidR="00C9408B">
        <w:rPr>
          <w:rFonts w:ascii="Times New Roman" w:hAnsi="Times New Roman"/>
        </w:rPr>
        <w:t xml:space="preserve"> is that of the </w:t>
      </w:r>
      <w:r w:rsidRPr="00C9408B">
        <w:rPr>
          <w:rFonts w:ascii="Times New Roman" w:hAnsi="Times New Roman"/>
          <w:i/>
        </w:rPr>
        <w:t>x</w:t>
      </w:r>
      <w:r w:rsidRPr="00095ACA">
        <w:rPr>
          <w:rFonts w:ascii="Times New Roman" w:hAnsi="Times New Roman"/>
        </w:rPr>
        <w:t xml:space="preserve"> axis</w:t>
      </w:r>
      <w:r w:rsidR="00C9408B">
        <w:rPr>
          <w:rFonts w:ascii="Times New Roman" w:hAnsi="Times New Roman"/>
        </w:rPr>
        <w:t>.</w:t>
      </w:r>
    </w:p>
    <w:p w14:paraId="54EAD40E" w14:textId="0FD80BBD" w:rsidR="00C21B87" w:rsidRDefault="00C21B87" w:rsidP="00B36CBA">
      <w:pPr>
        <w:jc w:val="both"/>
        <w:rPr>
          <w:rFonts w:ascii="Times New Roman" w:hAnsi="Times New Roman"/>
        </w:rPr>
      </w:pPr>
      <w:r w:rsidRPr="00202CE7">
        <w:rPr>
          <w:rFonts w:ascii="Times New Roman" w:hAnsi="Times New Roman"/>
          <w:noProof/>
          <w:lang w:eastAsia="zh-CN" w:bidi="ar-SA"/>
        </w:rPr>
        <w:drawing>
          <wp:anchor distT="0" distB="0" distL="114300" distR="114300" simplePos="0" relativeHeight="251810816" behindDoc="0" locked="0" layoutInCell="1" allowOverlap="1" wp14:anchorId="3E9A31B7" wp14:editId="2B85F879">
            <wp:simplePos x="0" y="0"/>
            <wp:positionH relativeFrom="margin">
              <wp:posOffset>1784985</wp:posOffset>
            </wp:positionH>
            <wp:positionV relativeFrom="paragraph">
              <wp:posOffset>251460</wp:posOffset>
            </wp:positionV>
            <wp:extent cx="1791970" cy="2238375"/>
            <wp:effectExtent l="0" t="0" r="0" b="9525"/>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pic:cNvPicPr>
                      <a:picLocks noChangeAspect="1"/>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1791970" cy="2238375"/>
                    </a:xfrm>
                    <a:prstGeom prst="rect">
                      <a:avLst/>
                    </a:prstGeom>
                  </pic:spPr>
                </pic:pic>
              </a:graphicData>
            </a:graphic>
            <wp14:sizeRelH relativeFrom="page">
              <wp14:pctWidth>0</wp14:pctWidth>
            </wp14:sizeRelH>
            <wp14:sizeRelV relativeFrom="page">
              <wp14:pctHeight>0</wp14:pctHeight>
            </wp14:sizeRelV>
          </wp:anchor>
        </w:drawing>
      </w:r>
      <w:r w:rsidRPr="00AB12CA">
        <w:rPr>
          <w:noProof/>
          <w:lang w:eastAsia="zh-CN" w:bidi="ar-SA"/>
        </w:rPr>
        <w:drawing>
          <wp:anchor distT="0" distB="0" distL="114300" distR="114300" simplePos="0" relativeHeight="251725824" behindDoc="0" locked="0" layoutInCell="1" allowOverlap="1" wp14:anchorId="1D42A45B" wp14:editId="24EBAF39">
            <wp:simplePos x="0" y="0"/>
            <wp:positionH relativeFrom="column">
              <wp:posOffset>931545</wp:posOffset>
            </wp:positionH>
            <wp:positionV relativeFrom="paragraph">
              <wp:posOffset>1829435</wp:posOffset>
            </wp:positionV>
            <wp:extent cx="542925" cy="562610"/>
            <wp:effectExtent l="0" t="0" r="9525"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42925" cy="562610"/>
                    </a:xfrm>
                    <a:prstGeom prst="rect">
                      <a:avLst/>
                    </a:prstGeom>
                  </pic:spPr>
                </pic:pic>
              </a:graphicData>
            </a:graphic>
            <wp14:sizeRelH relativeFrom="page">
              <wp14:pctWidth>0</wp14:pctWidth>
            </wp14:sizeRelH>
            <wp14:sizeRelV relativeFrom="page">
              <wp14:pctHeight>0</wp14:pctHeight>
            </wp14:sizeRelV>
          </wp:anchor>
        </w:drawing>
      </w:r>
      <w:r w:rsidR="00202CE7">
        <w:rPr>
          <w:noProof/>
          <w:lang w:eastAsia="zh-CN" w:bidi="ar-SA"/>
        </w:rPr>
        <mc:AlternateContent>
          <mc:Choice Requires="wps">
            <w:drawing>
              <wp:anchor distT="0" distB="0" distL="114300" distR="114300" simplePos="0" relativeHeight="251727872" behindDoc="1" locked="0" layoutInCell="1" allowOverlap="1" wp14:anchorId="68BD0ED2" wp14:editId="27FE1458">
                <wp:simplePos x="0" y="0"/>
                <wp:positionH relativeFrom="margin">
                  <wp:align>right</wp:align>
                </wp:positionH>
                <wp:positionV relativeFrom="paragraph">
                  <wp:posOffset>2600325</wp:posOffset>
                </wp:positionV>
                <wp:extent cx="5543550" cy="342900"/>
                <wp:effectExtent l="0" t="0" r="0" b="0"/>
                <wp:wrapTight wrapText="bothSides">
                  <wp:wrapPolygon edited="0">
                    <wp:start x="0" y="0"/>
                    <wp:lineTo x="0" y="20400"/>
                    <wp:lineTo x="21526" y="20400"/>
                    <wp:lineTo x="21526" y="0"/>
                    <wp:lineTo x="0" y="0"/>
                  </wp:wrapPolygon>
                </wp:wrapTight>
                <wp:docPr id="34" name="Text Box 34"/>
                <wp:cNvGraphicFramePr/>
                <a:graphic xmlns:a="http://schemas.openxmlformats.org/drawingml/2006/main">
                  <a:graphicData uri="http://schemas.microsoft.com/office/word/2010/wordprocessingShape">
                    <wps:wsp>
                      <wps:cNvSpPr txBox="1"/>
                      <wps:spPr>
                        <a:xfrm>
                          <a:off x="0" y="0"/>
                          <a:ext cx="5543550" cy="342900"/>
                        </a:xfrm>
                        <a:prstGeom prst="rect">
                          <a:avLst/>
                        </a:prstGeom>
                        <a:solidFill>
                          <a:prstClr val="white"/>
                        </a:solidFill>
                        <a:ln>
                          <a:noFill/>
                        </a:ln>
                      </wps:spPr>
                      <wps:txbx>
                        <w:txbxContent>
                          <w:p w14:paraId="716C401C" w14:textId="353189A4" w:rsidR="00FA5819" w:rsidRPr="002C6B55" w:rsidRDefault="00FA5819" w:rsidP="00B36CBA">
                            <w:pPr>
                              <w:pStyle w:val="Caption"/>
                              <w:jc w:val="center"/>
                              <w:rPr>
                                <w:noProof/>
                                <w:szCs w:val="24"/>
                              </w:rPr>
                            </w:pPr>
                            <w:bookmarkStart w:id="40" w:name="_Toc461366809"/>
                            <w:bookmarkStart w:id="41" w:name="_Toc466555553"/>
                            <w:r>
                              <w:t xml:space="preserve">Figure </w:t>
                            </w:r>
                            <w:r>
                              <w:fldChar w:fldCharType="begin"/>
                            </w:r>
                            <w:r>
                              <w:instrText xml:space="preserve"> SEQ Figure \* ARABIC </w:instrText>
                            </w:r>
                            <w:r>
                              <w:fldChar w:fldCharType="separate"/>
                            </w:r>
                            <w:r w:rsidR="001A73F3">
                              <w:rPr>
                                <w:noProof/>
                              </w:rPr>
                              <w:t>9</w:t>
                            </w:r>
                            <w:r>
                              <w:rPr>
                                <w:noProof/>
                              </w:rPr>
                              <w:fldChar w:fldCharType="end"/>
                            </w:r>
                            <w:r>
                              <w:t xml:space="preserve">. </w:t>
                            </w:r>
                            <w:r w:rsidRPr="00121F46">
                              <w:t>Visualization of the fracture-passed cell dimensions.</w:t>
                            </w:r>
                            <w:bookmarkEnd w:id="40"/>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D0ED2" id="Text Box 34" o:spid="_x0000_s1030" type="#_x0000_t202" style="position:absolute;left:0;text-align:left;margin-left:385.3pt;margin-top:204.75pt;width:436.5pt;height:27pt;z-index:-251588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" stroked="f">
                <v:textbox inset="0,0,0,0">
                  <w:txbxContent>
                    <w:p w14:paraId="716C401C" w14:textId="353189A4" w:rsidR="00FA5819" w:rsidRPr="002C6B55" w:rsidRDefault="00FA5819" w:rsidP="00B36CBA">
                      <w:pPr>
                        <w:pStyle w:val="Caption"/>
                        <w:jc w:val="center"/>
                        <w:rPr>
                          <w:noProof/>
                          <w:szCs w:val="24"/>
                        </w:rPr>
                      </w:pPr>
                      <w:bookmarkStart w:id="42" w:name="_Toc461366809"/>
                      <w:bookmarkStart w:id="43" w:name="_Toc466555553"/>
                      <w:r>
                        <w:t xml:space="preserve">Figure </w:t>
                      </w:r>
                      <w:r>
                        <w:fldChar w:fldCharType="begin"/>
                      </w:r>
                      <w:r>
                        <w:instrText xml:space="preserve"> SEQ Figure \* ARABIC </w:instrText>
                      </w:r>
                      <w:r>
                        <w:fldChar w:fldCharType="separate"/>
                      </w:r>
                      <w:r w:rsidR="001A73F3">
                        <w:rPr>
                          <w:noProof/>
                        </w:rPr>
                        <w:t>9</w:t>
                      </w:r>
                      <w:r>
                        <w:rPr>
                          <w:noProof/>
                        </w:rPr>
                        <w:fldChar w:fldCharType="end"/>
                      </w:r>
                      <w:r>
                        <w:t xml:space="preserve">. </w:t>
                      </w:r>
                      <w:r w:rsidRPr="00121F46">
                        <w:t>Visualization of the fracture-passed cell dimensions.</w:t>
                      </w:r>
                      <w:bookmarkEnd w:id="42"/>
                      <w:bookmarkEnd w:id="43"/>
                    </w:p>
                  </w:txbxContent>
                </v:textbox>
                <w10:wrap type="tight" anchorx="margin"/>
              </v:shape>
            </w:pict>
          </mc:Fallback>
        </mc:AlternateContent>
      </w:r>
    </w:p>
    <w:p w14:paraId="6FFBA7D1" w14:textId="36F3ED38" w:rsidR="00B36CBA" w:rsidRPr="00AB12CA" w:rsidRDefault="00B36CBA" w:rsidP="00B36CBA">
      <w:pPr>
        <w:jc w:val="both"/>
        <w:rPr>
          <w:rFonts w:ascii="Times New Roman" w:hAnsi="Times New Roman"/>
        </w:rPr>
      </w:pPr>
      <w:r w:rsidRPr="00AB12CA">
        <w:rPr>
          <w:rFonts w:ascii="Times New Roman" w:hAnsi="Times New Roman"/>
        </w:rPr>
        <w:t xml:space="preserve">Since the permeability of surrounding region </w:t>
      </w:r>
      <m:oMath>
        <m:sSub>
          <m:sSubPr>
            <m:ctrlPr>
              <w:rPr>
                <w:rFonts w:ascii="Cambria Math" w:hAnsi="Cambria Math"/>
                <w:i/>
              </w:rPr>
            </m:ctrlPr>
          </m:sSubPr>
          <m:e>
            <m:r>
              <w:rPr>
                <w:rFonts w:ascii="Cambria Math" w:hAnsi="Cambria Math"/>
              </w:rPr>
              <m:t>k</m:t>
            </m:r>
          </m:e>
          <m:sub>
            <m:r>
              <w:rPr>
                <w:rFonts w:ascii="Cambria Math" w:hAnsi="Cambria Math"/>
              </w:rPr>
              <m:t>S-x</m:t>
            </m:r>
          </m:sub>
        </m:sSub>
      </m:oMath>
      <w:r w:rsidRPr="00AB12CA">
        <w:rPr>
          <w:rFonts w:ascii="Times New Roman" w:hAnsi="Times New Roman"/>
        </w:rPr>
        <w:t xml:space="preserve"> and </w:t>
      </w:r>
      <m:oMath>
        <m:sSub>
          <m:sSubPr>
            <m:ctrlPr>
              <w:rPr>
                <w:rFonts w:ascii="Cambria Math" w:hAnsi="Cambria Math"/>
                <w:i/>
              </w:rPr>
            </m:ctrlPr>
          </m:sSubPr>
          <m:e>
            <m:r>
              <w:rPr>
                <w:rFonts w:ascii="Cambria Math" w:hAnsi="Cambria Math"/>
              </w:rPr>
              <m:t>k</m:t>
            </m:r>
          </m:e>
          <m:sub>
            <m:r>
              <w:rPr>
                <w:rFonts w:ascii="Cambria Math" w:hAnsi="Cambria Math"/>
              </w:rPr>
              <m:t>S-y</m:t>
            </m:r>
          </m:sub>
        </m:sSub>
      </m:oMath>
      <w:r w:rsidRPr="00AB12CA">
        <w:rPr>
          <w:rFonts w:ascii="Times New Roman" w:hAnsi="Times New Roman"/>
        </w:rPr>
        <w:t xml:space="preserve"> </w:t>
      </w:r>
      <w:r w:rsidR="00A212A5">
        <w:rPr>
          <w:rFonts w:ascii="Times New Roman" w:hAnsi="Times New Roman"/>
        </w:rPr>
        <w:t>have</w:t>
      </w:r>
      <w:r w:rsidRPr="00AB12CA">
        <w:rPr>
          <w:rFonts w:ascii="Times New Roman" w:hAnsi="Times New Roman"/>
        </w:rPr>
        <w:t xml:space="preserve"> much </w:t>
      </w:r>
      <w:r w:rsidR="00202CE7">
        <w:rPr>
          <w:rFonts w:ascii="Times New Roman" w:hAnsi="Times New Roman"/>
        </w:rPr>
        <w:t>higher order of magnitude</w:t>
      </w:r>
      <w:r w:rsidR="00A212A5">
        <w:rPr>
          <w:rFonts w:ascii="Times New Roman" w:hAnsi="Times New Roman"/>
        </w:rPr>
        <w:t xml:space="preserve"> than the matrix permeability</w:t>
      </w:r>
      <w:r w:rsidR="00AA75B0">
        <w:rPr>
          <w:rFonts w:ascii="Times New Roman" w:hAnsi="Times New Roman"/>
        </w:rPr>
        <w:t xml:space="preserve"> due to the existence of the fracture</w:t>
      </w:r>
      <w:r w:rsidR="002D5DE4">
        <w:rPr>
          <w:rFonts w:ascii="Times New Roman" w:hAnsi="Times New Roman"/>
        </w:rPr>
        <w:t xml:space="preserve"> in (</w:t>
      </w:r>
      <w:r w:rsidR="002D5DE4" w:rsidRPr="002D5DE4">
        <w:rPr>
          <w:rFonts w:ascii="Times New Roman" w:hAnsi="Times New Roman"/>
          <w:i/>
        </w:rPr>
        <w:t>S</w:t>
      </w:r>
      <w:r w:rsidR="002D5DE4">
        <w:rPr>
          <w:rFonts w:ascii="Times New Roman" w:hAnsi="Times New Roman"/>
        </w:rPr>
        <w:t>) region</w:t>
      </w:r>
      <w:r w:rsidRPr="00AB12CA">
        <w:rPr>
          <w:rFonts w:ascii="Times New Roman" w:hAnsi="Times New Roman"/>
        </w:rPr>
        <w:t xml:space="preserve">, the </w:t>
      </w:r>
      <m:oMath>
        <m:sSub>
          <m:sSubPr>
            <m:ctrlPr>
              <w:rPr>
                <w:rFonts w:ascii="Cambria Math" w:hAnsi="Cambria Math"/>
                <w:i/>
              </w:rPr>
            </m:ctrlPr>
          </m:sSubPr>
          <m:e>
            <m:r>
              <w:rPr>
                <w:rFonts w:ascii="Cambria Math" w:hAnsi="Cambria Math"/>
              </w:rPr>
              <m:t>k</m:t>
            </m:r>
          </m:e>
          <m:sub>
            <m:r>
              <w:rPr>
                <w:rFonts w:ascii="Cambria Math" w:hAnsi="Cambria Math"/>
              </w:rPr>
              <m:t>MF</m:t>
            </m:r>
          </m:sub>
        </m:sSub>
      </m:oMath>
      <w:r w:rsidR="00AA75B0" w:rsidRPr="00AB12CA">
        <w:rPr>
          <w:rFonts w:ascii="Times New Roman" w:hAnsi="Times New Roman"/>
        </w:rPr>
        <w:t xml:space="preserve"> </w:t>
      </w:r>
      <w:r w:rsidR="00AA75B0">
        <w:rPr>
          <w:rFonts w:ascii="Times New Roman" w:hAnsi="Times New Roman"/>
        </w:rPr>
        <w:t xml:space="preserve">equations </w:t>
      </w:r>
      <w:r w:rsidR="002D5DE4">
        <w:rPr>
          <w:rFonts w:ascii="Times New Roman" w:hAnsi="Times New Roman"/>
        </w:rPr>
        <w:t xml:space="preserve">showing </w:t>
      </w:r>
      <w:r w:rsidR="00AA75B0">
        <w:rPr>
          <w:rFonts w:ascii="Times New Roman" w:hAnsi="Times New Roman"/>
        </w:rPr>
        <w:t>above</w:t>
      </w:r>
      <w:r w:rsidRPr="00AB12CA">
        <w:rPr>
          <w:rFonts w:ascii="Times New Roman" w:hAnsi="Times New Roman"/>
        </w:rPr>
        <w:t xml:space="preserve"> </w:t>
      </w:r>
      <w:r w:rsidR="002D5DE4">
        <w:rPr>
          <w:rFonts w:ascii="Times New Roman" w:hAnsi="Times New Roman"/>
        </w:rPr>
        <w:t>can be</w:t>
      </w:r>
      <w:r w:rsidRPr="00AB12CA">
        <w:rPr>
          <w:rFonts w:ascii="Times New Roman" w:hAnsi="Times New Roman"/>
        </w:rPr>
        <w:t xml:space="preserve"> simplified to</w:t>
      </w:r>
    </w:p>
    <w:p w14:paraId="2461FC3B" w14:textId="77777777" w:rsidR="00B36CBA" w:rsidRPr="00AB12CA" w:rsidRDefault="00B36CBA" w:rsidP="00B36CBA">
      <w:pPr>
        <w:ind w:firstLine="720"/>
        <w:jc w:val="both"/>
        <w:rPr>
          <w:rFonts w:ascii="Times New Roman" w:hAnsi="Times New Roman"/>
        </w:rPr>
      </w:pPr>
    </w:p>
    <w:p w14:paraId="5E162E49" w14:textId="26064895" w:rsidR="00B36CBA" w:rsidRPr="00AB12CA" w:rsidRDefault="00FA5819" w:rsidP="00B36CBA">
      <w:pPr>
        <w:jc w:val="center"/>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MF-x</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m</m:t>
                </m:r>
              </m:sub>
            </m:sSub>
          </m:num>
          <m:den>
            <m:r>
              <w:rPr>
                <w:rFonts w:ascii="Cambria Math" w:hAnsi="Cambria Math"/>
              </w:rPr>
              <m:t>1-</m:t>
            </m:r>
            <m:f>
              <m:fPr>
                <m:ctrlPr>
                  <w:rPr>
                    <w:rFonts w:ascii="Cambria Math" w:hAnsi="Cambria Math"/>
                    <w:i/>
                  </w:rPr>
                </m:ctrlPr>
              </m:fPr>
              <m:num>
                <m:r>
                  <w:rPr>
                    <w:rFonts w:ascii="Cambria Math" w:hAnsi="Cambria Math"/>
                  </w:rPr>
                  <m:t>b</m:t>
                </m:r>
              </m:num>
              <m:den>
                <m:r>
                  <w:rPr>
                    <w:rFonts w:ascii="Cambria Math" w:hAnsi="Cambria Math"/>
                  </w:rPr>
                  <m:t>h</m:t>
                </m:r>
              </m:den>
            </m:f>
          </m:den>
        </m:f>
      </m:oMath>
      <w:r w:rsidR="00B36CBA">
        <w:rPr>
          <w:rFonts w:ascii="Times New Roman" w:hAnsi="Times New Roman"/>
        </w:rPr>
        <w:t xml:space="preserve">                                    </w:t>
      </w:r>
      <w:r w:rsidR="00C76949">
        <w:rPr>
          <w:rFonts w:ascii="Times New Roman" w:hAnsi="Times New Roman"/>
        </w:rPr>
        <w:t xml:space="preserve">                        </w:t>
      </w:r>
      <w:r w:rsidR="00B36CBA">
        <w:rPr>
          <w:rFonts w:ascii="Times New Roman" w:hAnsi="Times New Roman"/>
        </w:rPr>
        <w:t xml:space="preserve">    </w:t>
      </w:r>
      <w:r w:rsidR="00C76949">
        <w:rPr>
          <w:rFonts w:ascii="Times New Roman" w:hAnsi="Times New Roman"/>
        </w:rPr>
        <w:t xml:space="preserve">  </w:t>
      </w:r>
      <w:r w:rsidR="00B36CBA">
        <w:rPr>
          <w:rFonts w:ascii="Times New Roman" w:hAnsi="Times New Roman"/>
        </w:rPr>
        <w:t xml:space="preserve"> (</w:t>
      </w:r>
      <w:r w:rsidR="00A57E6C">
        <w:rPr>
          <w:rFonts w:ascii="Times New Roman" w:hAnsi="Times New Roman"/>
        </w:rPr>
        <w:t>6</w:t>
      </w:r>
      <w:r w:rsidR="00B36CBA">
        <w:rPr>
          <w:rFonts w:ascii="Times New Roman" w:hAnsi="Times New Roman"/>
        </w:rPr>
        <w:t>)</w:t>
      </w:r>
    </w:p>
    <w:p w14:paraId="13FA91F8" w14:textId="7D160A3E" w:rsidR="00B36CBA" w:rsidRPr="00AB12CA" w:rsidRDefault="00FA5819" w:rsidP="00B36CBA">
      <w:pPr>
        <w:jc w:val="center"/>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MF-y</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m</m:t>
                </m:r>
              </m:sub>
            </m:sSub>
          </m:num>
          <m:den>
            <m:r>
              <w:rPr>
                <w:rFonts w:ascii="Cambria Math" w:hAnsi="Cambria Math"/>
              </w:rPr>
              <m:t>1-</m:t>
            </m:r>
            <m:f>
              <m:fPr>
                <m:ctrlPr>
                  <w:rPr>
                    <w:rFonts w:ascii="Cambria Math" w:hAnsi="Cambria Math"/>
                    <w:i/>
                  </w:rPr>
                </m:ctrlPr>
              </m:fPr>
              <m:num>
                <m:r>
                  <w:rPr>
                    <w:rFonts w:ascii="Cambria Math" w:hAnsi="Cambria Math"/>
                  </w:rPr>
                  <m:t>a</m:t>
                </m:r>
              </m:num>
              <m:den>
                <m:r>
                  <w:rPr>
                    <w:rFonts w:ascii="Cambria Math" w:hAnsi="Cambria Math"/>
                  </w:rPr>
                  <m:t>h</m:t>
                </m:r>
              </m:den>
            </m:f>
          </m:den>
        </m:f>
      </m:oMath>
      <w:r w:rsidR="00B36CBA">
        <w:rPr>
          <w:rFonts w:ascii="Times New Roman" w:hAnsi="Times New Roman"/>
        </w:rPr>
        <w:t xml:space="preserve">                                        </w:t>
      </w:r>
      <w:r w:rsidR="00C76949">
        <w:rPr>
          <w:rFonts w:ascii="Times New Roman" w:hAnsi="Times New Roman"/>
        </w:rPr>
        <w:t xml:space="preserve">                          </w:t>
      </w:r>
      <w:r w:rsidR="00B36CBA">
        <w:rPr>
          <w:rFonts w:ascii="Times New Roman" w:hAnsi="Times New Roman"/>
        </w:rPr>
        <w:t xml:space="preserve"> (</w:t>
      </w:r>
      <w:r w:rsidR="00A57E6C">
        <w:rPr>
          <w:rFonts w:ascii="Times New Roman" w:hAnsi="Times New Roman"/>
        </w:rPr>
        <w:t>7</w:t>
      </w:r>
      <w:r w:rsidR="00B36CBA">
        <w:rPr>
          <w:rFonts w:ascii="Times New Roman" w:hAnsi="Times New Roman"/>
        </w:rPr>
        <w:t>)</w:t>
      </w:r>
    </w:p>
    <w:p w14:paraId="1F90B43E" w14:textId="24DA5155" w:rsidR="002D5DE4" w:rsidRDefault="002D5DE4" w:rsidP="00B36CBA">
      <w:pPr>
        <w:jc w:val="both"/>
        <w:rPr>
          <w:rFonts w:ascii="Times New Roman" w:hAnsi="Times New Roman"/>
        </w:rPr>
      </w:pPr>
    </w:p>
    <w:p w14:paraId="57410CD8" w14:textId="27E202AC" w:rsidR="00B465C5" w:rsidRDefault="00B465C5" w:rsidP="002D5DE4">
      <w:pPr>
        <w:jc w:val="both"/>
        <w:rPr>
          <w:rFonts w:ascii="Times New Roman" w:hAnsi="Times New Roman"/>
        </w:rPr>
      </w:pPr>
      <w:r>
        <w:rPr>
          <w:rFonts w:ascii="Times New Roman" w:hAnsi="Times New Roman"/>
        </w:rPr>
        <w:t xml:space="preserve">For the effective permeability </w:t>
      </w:r>
      <m:oMath>
        <m:sSub>
          <m:sSubPr>
            <m:ctrlPr>
              <w:rPr>
                <w:rFonts w:ascii="Cambria Math" w:hAnsi="Cambria Math"/>
                <w:i/>
              </w:rPr>
            </m:ctrlPr>
          </m:sSubPr>
          <m:e>
            <m:r>
              <w:rPr>
                <w:rFonts w:ascii="Cambria Math" w:hAnsi="Cambria Math"/>
              </w:rPr>
              <m:t>k</m:t>
            </m:r>
          </m:e>
          <m:sub>
            <m:r>
              <w:rPr>
                <w:rFonts w:ascii="Cambria Math" w:hAnsi="Cambria Math"/>
              </w:rPr>
              <m:t>MM</m:t>
            </m:r>
          </m:sub>
        </m:sSub>
      </m:oMath>
      <w:r>
        <w:rPr>
          <w:rFonts w:ascii="Times New Roman" w:hAnsi="Times New Roman"/>
        </w:rPr>
        <w:t xml:space="preserve"> that counts matrix-matrix interactions, it is simply equals to the matrix permeability </w:t>
      </w:r>
      <m:oMath>
        <m:sSub>
          <m:sSubPr>
            <m:ctrlPr>
              <w:rPr>
                <w:rFonts w:ascii="Cambria Math" w:hAnsi="Cambria Math"/>
                <w:i/>
              </w:rPr>
            </m:ctrlPr>
          </m:sSubPr>
          <m:e>
            <m:r>
              <w:rPr>
                <w:rFonts w:ascii="Cambria Math" w:hAnsi="Cambria Math"/>
              </w:rPr>
              <m:t>k</m:t>
            </m:r>
          </m:e>
          <m:sub>
            <m:r>
              <w:rPr>
                <w:rFonts w:ascii="Cambria Math" w:hAnsi="Cambria Math"/>
              </w:rPr>
              <m:t>m</m:t>
            </m:r>
          </m:sub>
        </m:sSub>
      </m:oMath>
      <w:r w:rsidR="002D5DE4">
        <w:rPr>
          <w:rFonts w:ascii="Times New Roman" w:hAnsi="Times New Roman"/>
        </w:rPr>
        <w:t xml:space="preserve"> </w:t>
      </w:r>
      <w:r>
        <w:rPr>
          <w:rFonts w:ascii="Times New Roman" w:hAnsi="Times New Roman"/>
        </w:rPr>
        <w:t>that is measured from the laboratory.</w:t>
      </w:r>
      <w:r w:rsidR="002D5DE4">
        <w:rPr>
          <w:rFonts w:ascii="Times New Roman" w:hAnsi="Times New Roman"/>
        </w:rPr>
        <w:t xml:space="preserve"> We simply substitute the </w:t>
      </w:r>
      <m:oMath>
        <m:sSub>
          <m:sSubPr>
            <m:ctrlPr>
              <w:rPr>
                <w:rFonts w:ascii="Cambria Math" w:hAnsi="Cambria Math"/>
                <w:i/>
              </w:rPr>
            </m:ctrlPr>
          </m:sSubPr>
          <m:e>
            <m:r>
              <w:rPr>
                <w:rFonts w:ascii="Cambria Math" w:hAnsi="Cambria Math"/>
              </w:rPr>
              <m:t>k</m:t>
            </m:r>
          </m:e>
          <m:sub>
            <m:r>
              <w:rPr>
                <w:rFonts w:ascii="Cambria Math" w:hAnsi="Cambria Math"/>
              </w:rPr>
              <m:t>MM</m:t>
            </m:r>
          </m:sub>
        </m:sSub>
      </m:oMath>
      <w:r w:rsidR="002D5DE4">
        <w:rPr>
          <w:rFonts w:ascii="Times New Roman" w:hAnsi="Times New Roman"/>
        </w:rPr>
        <w:t xml:space="preserve"> with </w:t>
      </w:r>
      <m:oMath>
        <m:sSub>
          <m:sSubPr>
            <m:ctrlPr>
              <w:rPr>
                <w:rFonts w:ascii="Cambria Math" w:hAnsi="Cambria Math"/>
                <w:i/>
              </w:rPr>
            </m:ctrlPr>
          </m:sSubPr>
          <m:e>
            <m:r>
              <w:rPr>
                <w:rFonts w:ascii="Cambria Math" w:hAnsi="Cambria Math"/>
              </w:rPr>
              <m:t>k</m:t>
            </m:r>
          </m:e>
          <m:sub>
            <m:r>
              <w:rPr>
                <w:rFonts w:ascii="Cambria Math" w:hAnsi="Cambria Math"/>
              </w:rPr>
              <m:t>m</m:t>
            </m:r>
          </m:sub>
        </m:sSub>
      </m:oMath>
      <w:r w:rsidR="002D5DE4">
        <w:rPr>
          <w:rFonts w:ascii="Times New Roman" w:hAnsi="Times New Roman"/>
        </w:rPr>
        <w:t xml:space="preserve"> in the equation (4) to equation (7).</w:t>
      </w:r>
    </w:p>
    <w:p w14:paraId="113B3D0D" w14:textId="124BBDED" w:rsidR="00B36CBA" w:rsidRDefault="00B36CBA" w:rsidP="00B36CBA">
      <w:pPr>
        <w:jc w:val="both"/>
        <w:rPr>
          <w:rFonts w:ascii="Times New Roman" w:hAnsi="Times New Roman"/>
        </w:rPr>
      </w:pPr>
    </w:p>
    <w:p w14:paraId="55CE2A53" w14:textId="0A7882E8" w:rsidR="002205EE" w:rsidRPr="00AB12CA" w:rsidRDefault="002205EE" w:rsidP="002205EE">
      <w:pPr>
        <w:jc w:val="both"/>
        <w:rPr>
          <w:rFonts w:ascii="Times New Roman" w:eastAsia="Times New Roman" w:hAnsi="Times New Roman"/>
          <w:shd w:val="clear" w:color="auto" w:fill="FFFFFF"/>
        </w:rPr>
      </w:pPr>
      <w:r w:rsidRPr="00AB12CA">
        <w:rPr>
          <w:rFonts w:ascii="Times New Roman" w:eastAsia="Times New Roman" w:hAnsi="Times New Roman"/>
          <w:shd w:val="clear" w:color="auto" w:fill="FFFFFF"/>
        </w:rPr>
        <w:t xml:space="preserve">If a fracture cell has more than </w:t>
      </w:r>
      <w:r>
        <w:rPr>
          <w:rFonts w:ascii="Times New Roman" w:eastAsia="Times New Roman" w:hAnsi="Times New Roman"/>
          <w:shd w:val="clear" w:color="auto" w:fill="FFFFFF"/>
        </w:rPr>
        <w:t>one fracture segments</w:t>
      </w:r>
      <w:r w:rsidRPr="00AB12CA">
        <w:rPr>
          <w:rFonts w:ascii="Times New Roman" w:eastAsia="Times New Roman" w:hAnsi="Times New Roman"/>
          <w:shd w:val="clear" w:color="auto" w:fill="FFFFFF"/>
        </w:rPr>
        <w:t xml:space="preserve"> passing through, it is advisable to use a rectangular shape </w:t>
      </w:r>
      <w:r>
        <w:rPr>
          <w:rFonts w:ascii="Times New Roman" w:eastAsia="Times New Roman" w:hAnsi="Times New Roman"/>
          <w:shd w:val="clear" w:color="auto" w:fill="FFFFFF"/>
        </w:rPr>
        <w:t xml:space="preserve">dyed with blue in </w:t>
      </w:r>
      <w:r w:rsidRPr="002107B7">
        <w:rPr>
          <w:rFonts w:ascii="Times New Roman" w:eastAsia="Times New Roman" w:hAnsi="Times New Roman"/>
          <w:b/>
          <w:shd w:val="clear" w:color="auto" w:fill="FFFFFF"/>
        </w:rPr>
        <w:t xml:space="preserve">Figure </w:t>
      </w:r>
      <w:r>
        <w:rPr>
          <w:rFonts w:ascii="Times New Roman" w:eastAsia="Times New Roman" w:hAnsi="Times New Roman"/>
          <w:b/>
          <w:shd w:val="clear" w:color="auto" w:fill="FFFFFF"/>
        </w:rPr>
        <w:t>10</w:t>
      </w:r>
      <w:r w:rsidRPr="00AB12CA">
        <w:rPr>
          <w:rFonts w:ascii="Times New Roman" w:eastAsia="Times New Roman" w:hAnsi="Times New Roman"/>
          <w:shd w:val="clear" w:color="auto" w:fill="FFFFFF"/>
        </w:rPr>
        <w:t xml:space="preserve"> to group the whole</w:t>
      </w:r>
      <w:r w:rsidR="00576FC2">
        <w:rPr>
          <w:rFonts w:ascii="Times New Roman" w:eastAsia="Times New Roman" w:hAnsi="Times New Roman"/>
          <w:shd w:val="clear" w:color="auto" w:fill="FFFFFF"/>
        </w:rPr>
        <w:t xml:space="preserve"> fractures</w:t>
      </w:r>
      <w:r w:rsidRPr="00AB12CA">
        <w:rPr>
          <w:rFonts w:ascii="Times New Roman" w:eastAsia="Times New Roman" w:hAnsi="Times New Roman"/>
          <w:shd w:val="clear" w:color="auto" w:fill="FFFFFF"/>
        </w:rPr>
        <w:t xml:space="preserve"> passed area within this single fracture cell. The length of </w:t>
      </w:r>
      <w:r w:rsidRPr="00AB12CA">
        <w:rPr>
          <w:rFonts w:ascii="Times New Roman" w:eastAsia="Times New Roman" w:hAnsi="Times New Roman"/>
          <w:i/>
          <w:shd w:val="clear" w:color="auto" w:fill="FFFFFF"/>
        </w:rPr>
        <w:t>a</w:t>
      </w:r>
      <w:r w:rsidRPr="00AB12CA">
        <w:rPr>
          <w:rFonts w:ascii="Times New Roman" w:eastAsia="Times New Roman" w:hAnsi="Times New Roman"/>
          <w:shd w:val="clear" w:color="auto" w:fill="FFFFFF"/>
        </w:rPr>
        <w:t xml:space="preserve"> will be the </w:t>
      </w:r>
      <w:r w:rsidRPr="00AB12CA">
        <w:rPr>
          <w:rFonts w:ascii="Times New Roman" w:eastAsia="Times New Roman" w:hAnsi="Times New Roman"/>
          <w:i/>
          <w:shd w:val="clear" w:color="auto" w:fill="FFFFFF"/>
        </w:rPr>
        <w:t>y</w:t>
      </w:r>
      <w:r w:rsidRPr="00AB12CA">
        <w:rPr>
          <w:rFonts w:ascii="Times New Roman" w:eastAsia="Times New Roman" w:hAnsi="Times New Roman"/>
          <w:shd w:val="clear" w:color="auto" w:fill="FFFFFF"/>
        </w:rPr>
        <w:t xml:space="preserve"> axis length of blue rectangular and </w:t>
      </w:r>
      <w:r w:rsidRPr="00AB12CA">
        <w:rPr>
          <w:rFonts w:ascii="Times New Roman" w:eastAsia="Times New Roman" w:hAnsi="Times New Roman"/>
          <w:i/>
          <w:shd w:val="clear" w:color="auto" w:fill="FFFFFF"/>
        </w:rPr>
        <w:t>b</w:t>
      </w:r>
      <w:r w:rsidRPr="00AB12CA">
        <w:rPr>
          <w:rFonts w:ascii="Times New Roman" w:eastAsia="Times New Roman" w:hAnsi="Times New Roman"/>
          <w:shd w:val="clear" w:color="auto" w:fill="FFFFFF"/>
        </w:rPr>
        <w:t xml:space="preserve"> will be the </w:t>
      </w:r>
      <w:r w:rsidRPr="00AB12CA">
        <w:rPr>
          <w:rFonts w:ascii="Times New Roman" w:eastAsia="Times New Roman" w:hAnsi="Times New Roman"/>
          <w:i/>
          <w:shd w:val="clear" w:color="auto" w:fill="FFFFFF"/>
        </w:rPr>
        <w:t>x</w:t>
      </w:r>
      <w:r w:rsidRPr="00AB12CA">
        <w:rPr>
          <w:rFonts w:ascii="Times New Roman" w:eastAsia="Times New Roman" w:hAnsi="Times New Roman"/>
          <w:shd w:val="clear" w:color="auto" w:fill="FFFFFF"/>
        </w:rPr>
        <w:t xml:space="preserve"> direction length of the blue rectangular. </w:t>
      </w:r>
      <w:r w:rsidRPr="002107B7">
        <w:rPr>
          <w:rFonts w:ascii="Times New Roman" w:eastAsia="Times New Roman" w:hAnsi="Times New Roman"/>
          <w:b/>
          <w:shd w:val="clear" w:color="auto" w:fill="FFFFFF"/>
        </w:rPr>
        <w:t xml:space="preserve">Figure </w:t>
      </w:r>
      <w:r>
        <w:rPr>
          <w:rFonts w:ascii="Times New Roman" w:eastAsia="Times New Roman" w:hAnsi="Times New Roman"/>
          <w:b/>
          <w:shd w:val="clear" w:color="auto" w:fill="FFFFFF"/>
        </w:rPr>
        <w:t>10</w:t>
      </w:r>
      <w:r w:rsidRPr="00AB12CA">
        <w:rPr>
          <w:rFonts w:ascii="Times New Roman" w:eastAsia="Times New Roman" w:hAnsi="Times New Roman"/>
          <w:shd w:val="clear" w:color="auto" w:fill="FFFFFF"/>
        </w:rPr>
        <w:t xml:space="preserve"> gives a better explanation of the measurement.</w:t>
      </w:r>
    </w:p>
    <w:p w14:paraId="613AA158" w14:textId="77777777" w:rsidR="002205EE" w:rsidRPr="00AB12CA" w:rsidRDefault="002205EE" w:rsidP="002205EE">
      <w:pPr>
        <w:ind w:firstLine="720"/>
        <w:jc w:val="both"/>
        <w:rPr>
          <w:rFonts w:ascii="Times New Roman" w:eastAsia="Times New Roman" w:hAnsi="Times New Roman"/>
          <w:shd w:val="clear" w:color="auto" w:fill="FFFFFF"/>
        </w:rPr>
      </w:pPr>
    </w:p>
    <w:p w14:paraId="214C9C17" w14:textId="77777777" w:rsidR="002205EE" w:rsidRPr="00AB12CA" w:rsidRDefault="002205EE" w:rsidP="002205EE">
      <w:pPr>
        <w:ind w:firstLine="720"/>
        <w:jc w:val="both"/>
        <w:rPr>
          <w:rFonts w:ascii="Times New Roman" w:eastAsia="Times New Roman" w:hAnsi="Times New Roman"/>
          <w:shd w:val="clear" w:color="auto" w:fill="FFFFFF"/>
        </w:rPr>
      </w:pPr>
    </w:p>
    <w:p w14:paraId="130CE025" w14:textId="77777777" w:rsidR="002205EE" w:rsidRPr="00AB12CA" w:rsidRDefault="002205EE" w:rsidP="002205EE">
      <w:pPr>
        <w:ind w:firstLine="720"/>
        <w:jc w:val="both"/>
        <w:rPr>
          <w:rFonts w:ascii="Times New Roman" w:eastAsia="Times New Roman" w:hAnsi="Times New Roman"/>
          <w:shd w:val="clear" w:color="auto" w:fill="FFFFFF"/>
        </w:rPr>
      </w:pPr>
      <w:r w:rsidRPr="00AB12CA">
        <w:rPr>
          <w:noProof/>
          <w:lang w:eastAsia="zh-CN" w:bidi="ar-SA"/>
        </w:rPr>
        <w:drawing>
          <wp:anchor distT="0" distB="0" distL="114300" distR="114300" simplePos="0" relativeHeight="251842560" behindDoc="1" locked="0" layoutInCell="1" allowOverlap="1" wp14:anchorId="70D9F25F" wp14:editId="743411BB">
            <wp:simplePos x="0" y="0"/>
            <wp:positionH relativeFrom="margin">
              <wp:align>center</wp:align>
            </wp:positionH>
            <wp:positionV relativeFrom="paragraph">
              <wp:posOffset>131</wp:posOffset>
            </wp:positionV>
            <wp:extent cx="1819910" cy="2023110"/>
            <wp:effectExtent l="0" t="0" r="8890" b="0"/>
            <wp:wrapTight wrapText="bothSides">
              <wp:wrapPolygon edited="0">
                <wp:start x="0" y="0"/>
                <wp:lineTo x="0" y="21356"/>
                <wp:lineTo x="21479" y="21356"/>
                <wp:lineTo x="21479" y="0"/>
                <wp:lineTo x="0" y="0"/>
              </wp:wrapPolygon>
            </wp:wrapTight>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819910" cy="2023110"/>
                    </a:xfrm>
                    <a:prstGeom prst="rect">
                      <a:avLst/>
                    </a:prstGeom>
                  </pic:spPr>
                </pic:pic>
              </a:graphicData>
            </a:graphic>
            <wp14:sizeRelH relativeFrom="margin">
              <wp14:pctWidth>0</wp14:pctWidth>
            </wp14:sizeRelH>
            <wp14:sizeRelV relativeFrom="margin">
              <wp14:pctHeight>0</wp14:pctHeight>
            </wp14:sizeRelV>
          </wp:anchor>
        </w:drawing>
      </w:r>
    </w:p>
    <w:p w14:paraId="6FFFB159" w14:textId="77777777" w:rsidR="002205EE" w:rsidRPr="00AB12CA" w:rsidRDefault="002205EE" w:rsidP="002205EE">
      <w:pPr>
        <w:ind w:firstLine="720"/>
        <w:jc w:val="both"/>
        <w:rPr>
          <w:rFonts w:ascii="Times New Roman" w:eastAsia="Times New Roman" w:hAnsi="Times New Roman"/>
          <w:shd w:val="clear" w:color="auto" w:fill="FFFFFF"/>
        </w:rPr>
      </w:pPr>
    </w:p>
    <w:p w14:paraId="3F438F3B" w14:textId="77777777" w:rsidR="002205EE" w:rsidRPr="00AB12CA" w:rsidRDefault="002205EE" w:rsidP="002205EE">
      <w:pPr>
        <w:ind w:firstLine="720"/>
        <w:jc w:val="both"/>
        <w:rPr>
          <w:rFonts w:ascii="Times New Roman" w:eastAsia="Times New Roman" w:hAnsi="Times New Roman"/>
          <w:shd w:val="clear" w:color="auto" w:fill="FFFFFF"/>
        </w:rPr>
      </w:pPr>
    </w:p>
    <w:p w14:paraId="1DDA937E" w14:textId="77777777" w:rsidR="002205EE" w:rsidRPr="00AB12CA" w:rsidRDefault="002205EE" w:rsidP="002205EE">
      <w:pPr>
        <w:ind w:firstLine="720"/>
        <w:jc w:val="both"/>
        <w:rPr>
          <w:rFonts w:ascii="Times New Roman" w:eastAsia="Times New Roman" w:hAnsi="Times New Roman"/>
          <w:shd w:val="clear" w:color="auto" w:fill="FFFFFF"/>
        </w:rPr>
      </w:pPr>
      <w:r w:rsidRPr="00AB12CA">
        <w:rPr>
          <w:noProof/>
          <w:lang w:eastAsia="zh-CN" w:bidi="ar-SA"/>
        </w:rPr>
        <w:drawing>
          <wp:anchor distT="0" distB="0" distL="114300" distR="114300" simplePos="0" relativeHeight="251843584" behindDoc="0" locked="0" layoutInCell="1" allowOverlap="1" wp14:anchorId="0C993071" wp14:editId="6BE41C1D">
            <wp:simplePos x="0" y="0"/>
            <wp:positionH relativeFrom="column">
              <wp:posOffset>718904</wp:posOffset>
            </wp:positionH>
            <wp:positionV relativeFrom="paragraph">
              <wp:posOffset>250441</wp:posOffset>
            </wp:positionV>
            <wp:extent cx="612476" cy="6343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12476" cy="634350"/>
                    </a:xfrm>
                    <a:prstGeom prst="rect">
                      <a:avLst/>
                    </a:prstGeom>
                  </pic:spPr>
                </pic:pic>
              </a:graphicData>
            </a:graphic>
            <wp14:sizeRelH relativeFrom="page">
              <wp14:pctWidth>0</wp14:pctWidth>
            </wp14:sizeRelH>
            <wp14:sizeRelV relativeFrom="page">
              <wp14:pctHeight>0</wp14:pctHeight>
            </wp14:sizeRelV>
          </wp:anchor>
        </w:drawing>
      </w:r>
    </w:p>
    <w:p w14:paraId="65590012" w14:textId="77777777" w:rsidR="002205EE" w:rsidRPr="00AB12CA" w:rsidRDefault="002205EE" w:rsidP="002205EE">
      <w:pPr>
        <w:ind w:firstLine="720"/>
        <w:jc w:val="both"/>
        <w:rPr>
          <w:rFonts w:ascii="Times New Roman" w:eastAsia="Times New Roman" w:hAnsi="Times New Roman"/>
          <w:shd w:val="clear" w:color="auto" w:fill="FFFFFF"/>
        </w:rPr>
      </w:pPr>
    </w:p>
    <w:p w14:paraId="22648E54" w14:textId="77777777" w:rsidR="002205EE" w:rsidRPr="00AB12CA" w:rsidRDefault="002205EE" w:rsidP="002205EE">
      <w:pPr>
        <w:jc w:val="both"/>
        <w:rPr>
          <w:rFonts w:ascii="Times New Roman" w:eastAsia="Times New Roman" w:hAnsi="Times New Roman"/>
          <w:shd w:val="clear" w:color="auto" w:fill="FFFFFF"/>
        </w:rPr>
      </w:pPr>
    </w:p>
    <w:p w14:paraId="06B4F38D" w14:textId="77777777" w:rsidR="002205EE" w:rsidRDefault="002205EE" w:rsidP="002205EE">
      <w:pPr>
        <w:jc w:val="both"/>
        <w:rPr>
          <w:rFonts w:ascii="Times New Roman" w:hAnsi="Times New Roman"/>
          <w:color w:val="F79646" w:themeColor="accent6"/>
        </w:rPr>
      </w:pPr>
      <w:r>
        <w:rPr>
          <w:noProof/>
          <w:lang w:eastAsia="zh-CN" w:bidi="ar-SA"/>
        </w:rPr>
        <mc:AlternateContent>
          <mc:Choice Requires="wps">
            <w:drawing>
              <wp:anchor distT="0" distB="0" distL="114300" distR="114300" simplePos="0" relativeHeight="251844608" behindDoc="1" locked="0" layoutInCell="1" allowOverlap="1" wp14:anchorId="2917862A" wp14:editId="0682B607">
                <wp:simplePos x="0" y="0"/>
                <wp:positionH relativeFrom="column">
                  <wp:posOffset>13335</wp:posOffset>
                </wp:positionH>
                <wp:positionV relativeFrom="paragraph">
                  <wp:posOffset>49530</wp:posOffset>
                </wp:positionV>
                <wp:extent cx="4933950" cy="428625"/>
                <wp:effectExtent l="0" t="0" r="0" b="9525"/>
                <wp:wrapTight wrapText="bothSides">
                  <wp:wrapPolygon edited="0">
                    <wp:start x="0" y="0"/>
                    <wp:lineTo x="0" y="21120"/>
                    <wp:lineTo x="21517" y="21120"/>
                    <wp:lineTo x="21517" y="0"/>
                    <wp:lineTo x="0" y="0"/>
                  </wp:wrapPolygon>
                </wp:wrapTight>
                <wp:docPr id="37" name="Text Box 37"/>
                <wp:cNvGraphicFramePr/>
                <a:graphic xmlns:a="http://schemas.openxmlformats.org/drawingml/2006/main">
                  <a:graphicData uri="http://schemas.microsoft.com/office/word/2010/wordprocessingShape">
                    <wps:wsp>
                      <wps:cNvSpPr txBox="1"/>
                      <wps:spPr>
                        <a:xfrm>
                          <a:off x="0" y="0"/>
                          <a:ext cx="4933950" cy="428625"/>
                        </a:xfrm>
                        <a:prstGeom prst="rect">
                          <a:avLst/>
                        </a:prstGeom>
                        <a:solidFill>
                          <a:prstClr val="white"/>
                        </a:solidFill>
                        <a:ln>
                          <a:noFill/>
                        </a:ln>
                      </wps:spPr>
                      <wps:txbx>
                        <w:txbxContent>
                          <w:p w14:paraId="2D05E27A" w14:textId="4B1B78ED" w:rsidR="00FA5819" w:rsidRPr="005D3F2F" w:rsidRDefault="00FA5819" w:rsidP="002205EE">
                            <w:pPr>
                              <w:pStyle w:val="Caption"/>
                              <w:jc w:val="center"/>
                              <w:rPr>
                                <w:noProof/>
                                <w:szCs w:val="24"/>
                              </w:rPr>
                            </w:pPr>
                            <w:bookmarkStart w:id="44" w:name="_Toc466555554"/>
                            <w:r>
                              <w:t xml:space="preserve">Figure </w:t>
                            </w:r>
                            <w:r>
                              <w:fldChar w:fldCharType="begin"/>
                            </w:r>
                            <w:r>
                              <w:instrText xml:space="preserve"> SEQ Figure \* ARABIC </w:instrText>
                            </w:r>
                            <w:r>
                              <w:fldChar w:fldCharType="separate"/>
                            </w:r>
                            <w:r w:rsidR="001A73F3">
                              <w:rPr>
                                <w:noProof/>
                              </w:rPr>
                              <w:t>10</w:t>
                            </w:r>
                            <w:r>
                              <w:rPr>
                                <w:noProof/>
                              </w:rPr>
                              <w:fldChar w:fldCharType="end"/>
                            </w:r>
                            <w:r>
                              <w:t xml:space="preserve">. Measurement of parameters </w:t>
                            </w:r>
                            <w:r w:rsidRPr="00CA5872">
                              <w:t>with multiple fracture paths.</w:t>
                            </w:r>
                            <w:bookmarkEnd w:id="44"/>
                            <w:r w:rsidRPr="00CA5872">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7862A" id="Text Box 37" o:spid="_x0000_s1031" type="#_x0000_t202" style="position:absolute;left:0;text-align:left;margin-left:1.05pt;margin-top:3.9pt;width:388.5pt;height:33.7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" stroked="f">
                <v:textbox inset="0,0,0,0">
                  <w:txbxContent>
                    <w:p w14:paraId="2D05E27A" w14:textId="4B1B78ED" w:rsidR="00FA5819" w:rsidRPr="005D3F2F" w:rsidRDefault="00FA5819" w:rsidP="002205EE">
                      <w:pPr>
                        <w:pStyle w:val="Caption"/>
                        <w:jc w:val="center"/>
                        <w:rPr>
                          <w:noProof/>
                          <w:szCs w:val="24"/>
                        </w:rPr>
                      </w:pPr>
                      <w:bookmarkStart w:id="45" w:name="_Toc466555554"/>
                      <w:r>
                        <w:t xml:space="preserve">Figure </w:t>
                      </w:r>
                      <w:r>
                        <w:fldChar w:fldCharType="begin"/>
                      </w:r>
                      <w:r>
                        <w:instrText xml:space="preserve"> SEQ Figure \* ARABIC </w:instrText>
                      </w:r>
                      <w:r>
                        <w:fldChar w:fldCharType="separate"/>
                      </w:r>
                      <w:r w:rsidR="001A73F3">
                        <w:rPr>
                          <w:noProof/>
                        </w:rPr>
                        <w:t>10</w:t>
                      </w:r>
                      <w:r>
                        <w:rPr>
                          <w:noProof/>
                        </w:rPr>
                        <w:fldChar w:fldCharType="end"/>
                      </w:r>
                      <w:r>
                        <w:t xml:space="preserve">. Measurement of parameters </w:t>
                      </w:r>
                      <w:r w:rsidRPr="00CA5872">
                        <w:t>with multiple fracture paths.</w:t>
                      </w:r>
                      <w:bookmarkEnd w:id="45"/>
                      <w:r w:rsidRPr="00CA5872">
                        <w:t xml:space="preserve"> </w:t>
                      </w:r>
                    </w:p>
                  </w:txbxContent>
                </v:textbox>
                <w10:wrap type="tight"/>
              </v:shape>
            </w:pict>
          </mc:Fallback>
        </mc:AlternateContent>
      </w:r>
    </w:p>
    <w:p w14:paraId="5BF7BB05" w14:textId="4A4314CC" w:rsidR="0073095E" w:rsidRPr="0073095E" w:rsidRDefault="0073095E" w:rsidP="0073095E"/>
    <w:p w14:paraId="03646E7A" w14:textId="694A3D7C" w:rsidR="00223BCE" w:rsidRPr="00223BCE" w:rsidRDefault="00223BCE" w:rsidP="0079564C">
      <w:pPr>
        <w:pStyle w:val="Heading2"/>
      </w:pPr>
      <w:bookmarkStart w:id="46" w:name="_Toc466888000"/>
      <w:r>
        <w:t xml:space="preserve">3.2 </w:t>
      </w:r>
      <w:r w:rsidRPr="00223BCE">
        <w:t>Representative Reservoir model</w:t>
      </w:r>
      <w:bookmarkEnd w:id="46"/>
    </w:p>
    <w:p w14:paraId="3C54A6B4" w14:textId="5A5BC7A3" w:rsidR="00247C56" w:rsidRPr="00223BCE" w:rsidRDefault="00223BCE" w:rsidP="00223BCE">
      <w:pPr>
        <w:pStyle w:val="Heading3"/>
      </w:pPr>
      <w:bookmarkStart w:id="47" w:name="_Toc466888001"/>
      <w:r>
        <w:t>3.2.1 Implementation Attempt</w:t>
      </w:r>
      <w:bookmarkEnd w:id="47"/>
    </w:p>
    <w:p w14:paraId="58EEEDE6" w14:textId="60D1E016" w:rsidR="0073095E" w:rsidRPr="00AB12CA" w:rsidRDefault="007D4881" w:rsidP="00211BE8">
      <w:pPr>
        <w:jc w:val="both"/>
        <w:rPr>
          <w:rFonts w:ascii="Times New Roman" w:hAnsi="Times New Roman"/>
        </w:rPr>
      </w:pPr>
      <w:r w:rsidRPr="00AB12CA">
        <w:rPr>
          <w:noProof/>
          <w:lang w:eastAsia="zh-CN" w:bidi="ar-SA"/>
        </w:rPr>
        <w:drawing>
          <wp:anchor distT="0" distB="0" distL="114300" distR="114300" simplePos="0" relativeHeight="251659264" behindDoc="1" locked="0" layoutInCell="1" allowOverlap="1" wp14:anchorId="0D70693F" wp14:editId="6FCD4A3A">
            <wp:simplePos x="0" y="0"/>
            <wp:positionH relativeFrom="margin">
              <wp:align>right</wp:align>
            </wp:positionH>
            <wp:positionV relativeFrom="paragraph">
              <wp:posOffset>1169670</wp:posOffset>
            </wp:positionV>
            <wp:extent cx="5356860" cy="1977390"/>
            <wp:effectExtent l="19050" t="19050" r="15240" b="2286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56860" cy="197739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247C56" w:rsidRPr="0014005A">
        <w:rPr>
          <w:rFonts w:ascii="Times New Roman" w:hAnsi="Times New Roman"/>
          <w:b/>
        </w:rPr>
        <w:t xml:space="preserve">Figure </w:t>
      </w:r>
      <w:r w:rsidR="008547E4">
        <w:rPr>
          <w:rFonts w:ascii="Times New Roman" w:hAnsi="Times New Roman"/>
          <w:b/>
        </w:rPr>
        <w:t>10</w:t>
      </w:r>
      <w:r w:rsidR="00247C56" w:rsidRPr="0014005A">
        <w:rPr>
          <w:rFonts w:ascii="Times New Roman" w:hAnsi="Times New Roman"/>
          <w:b/>
        </w:rPr>
        <w:t xml:space="preserve"> (a)</w:t>
      </w:r>
      <w:r w:rsidR="00247C56" w:rsidRPr="00AB12CA">
        <w:rPr>
          <w:rFonts w:ascii="Times New Roman" w:hAnsi="Times New Roman"/>
        </w:rPr>
        <w:t xml:space="preserve"> below shows a single curved fracture </w:t>
      </w:r>
      <w:r w:rsidR="00A212A5">
        <w:rPr>
          <w:rFonts w:ascii="Times New Roman" w:hAnsi="Times New Roman"/>
        </w:rPr>
        <w:t>dyed</w:t>
      </w:r>
      <w:r w:rsidR="00247C56" w:rsidRPr="00AB12CA">
        <w:rPr>
          <w:rFonts w:ascii="Times New Roman" w:hAnsi="Times New Roman"/>
        </w:rPr>
        <w:t xml:space="preserve"> with </w:t>
      </w:r>
      <w:r w:rsidR="00D46D75">
        <w:rPr>
          <w:rFonts w:ascii="Times New Roman" w:hAnsi="Times New Roman"/>
        </w:rPr>
        <w:t>blue</w:t>
      </w:r>
      <w:r w:rsidR="00247C56" w:rsidRPr="00AB12CA">
        <w:rPr>
          <w:rFonts w:ascii="Times New Roman" w:hAnsi="Times New Roman"/>
        </w:rPr>
        <w:t>. The</w:t>
      </w:r>
      <w:r w:rsidR="0014005A">
        <w:rPr>
          <w:rFonts w:ascii="Times New Roman" w:hAnsi="Times New Roman"/>
        </w:rPr>
        <w:t xml:space="preserve"> colored gridblocks showing in </w:t>
      </w:r>
      <w:r w:rsidR="0014005A" w:rsidRPr="0014005A">
        <w:rPr>
          <w:rFonts w:ascii="Times New Roman" w:hAnsi="Times New Roman"/>
          <w:b/>
        </w:rPr>
        <w:t>F</w:t>
      </w:r>
      <w:r w:rsidR="00247C56" w:rsidRPr="0014005A">
        <w:rPr>
          <w:rFonts w:ascii="Times New Roman" w:hAnsi="Times New Roman"/>
          <w:b/>
        </w:rPr>
        <w:t xml:space="preserve">igure </w:t>
      </w:r>
      <w:r w:rsidR="008547E4">
        <w:rPr>
          <w:rFonts w:ascii="Times New Roman" w:hAnsi="Times New Roman"/>
          <w:b/>
        </w:rPr>
        <w:t>10</w:t>
      </w:r>
      <w:r w:rsidR="00247C56" w:rsidRPr="0014005A">
        <w:rPr>
          <w:rFonts w:ascii="Times New Roman" w:hAnsi="Times New Roman"/>
          <w:b/>
        </w:rPr>
        <w:t xml:space="preserve"> (b)</w:t>
      </w:r>
      <w:r>
        <w:rPr>
          <w:rFonts w:ascii="Times New Roman" w:hAnsi="Times New Roman"/>
        </w:rPr>
        <w:t xml:space="preserve"> are the fracture </w:t>
      </w:r>
      <w:r w:rsidR="00247C56" w:rsidRPr="00AB12CA">
        <w:rPr>
          <w:rFonts w:ascii="Times New Roman" w:hAnsi="Times New Roman"/>
        </w:rPr>
        <w:t xml:space="preserve">passed gridblocks and they are numbered in order to aid </w:t>
      </w:r>
      <w:r w:rsidR="00D46D75">
        <w:rPr>
          <w:rFonts w:ascii="Times New Roman" w:hAnsi="Times New Roman"/>
        </w:rPr>
        <w:t xml:space="preserve">to </w:t>
      </w:r>
      <w:r w:rsidR="00247C56" w:rsidRPr="00AB12CA">
        <w:rPr>
          <w:rFonts w:ascii="Times New Roman" w:hAnsi="Times New Roman"/>
        </w:rPr>
        <w:t xml:space="preserve">the </w:t>
      </w:r>
      <m:oMath>
        <m:sSub>
          <m:sSubPr>
            <m:ctrlPr>
              <w:rPr>
                <w:rFonts w:ascii="Cambria Math" w:hAnsi="Cambria Math"/>
                <w:i/>
              </w:rPr>
            </m:ctrlPr>
          </m:sSubPr>
          <m:e>
            <m:r>
              <w:rPr>
                <w:rFonts w:ascii="Cambria Math" w:hAnsi="Cambria Math"/>
              </w:rPr>
              <m:t>k</m:t>
            </m:r>
          </m:e>
          <m:sub>
            <m:r>
              <w:rPr>
                <w:rFonts w:ascii="Cambria Math" w:hAnsi="Cambria Math"/>
              </w:rPr>
              <m:t>MF</m:t>
            </m:r>
          </m:sub>
        </m:sSub>
      </m:oMath>
      <w:r w:rsidR="00247C56" w:rsidRPr="00AB12CA">
        <w:rPr>
          <w:rFonts w:ascii="Times New Roman" w:hAnsi="Times New Roman"/>
        </w:rPr>
        <w:t xml:space="preserve"> </w:t>
      </w:r>
      <w:r w:rsidR="00D46D75">
        <w:rPr>
          <w:rFonts w:ascii="Times New Roman" w:hAnsi="Times New Roman"/>
        </w:rPr>
        <w:t>calculation</w:t>
      </w:r>
      <w:r w:rsidR="00247C56" w:rsidRPr="00AB12CA">
        <w:rPr>
          <w:rFonts w:ascii="Times New Roman" w:hAnsi="Times New Roman"/>
        </w:rPr>
        <w:t>.</w:t>
      </w:r>
    </w:p>
    <w:p w14:paraId="4F2521BA" w14:textId="057EC328" w:rsidR="00247C56" w:rsidRPr="00414038" w:rsidRDefault="00247C56" w:rsidP="00211BE8">
      <w:pPr>
        <w:pStyle w:val="ListParagraph"/>
        <w:numPr>
          <w:ilvl w:val="0"/>
          <w:numId w:val="11"/>
        </w:numPr>
        <w:spacing w:line="240" w:lineRule="auto"/>
        <w:jc w:val="both"/>
        <w:rPr>
          <w:rFonts w:ascii="Times New Roman" w:hAnsi="Times New Roman"/>
          <w:b/>
        </w:rPr>
      </w:pPr>
      <w:r w:rsidRPr="00AB12CA">
        <w:rPr>
          <w:rFonts w:ascii="Times New Roman" w:hAnsi="Times New Roman"/>
          <w:b/>
        </w:rPr>
        <w:t xml:space="preserve">                                                               (b)</w:t>
      </w:r>
    </w:p>
    <w:p w14:paraId="7C529DED" w14:textId="6B1177C5" w:rsidR="008547E4" w:rsidRPr="008547E4" w:rsidRDefault="007D4881" w:rsidP="008547E4">
      <w:pPr>
        <w:pStyle w:val="ListParagraph"/>
        <w:numPr>
          <w:ilvl w:val="0"/>
          <w:numId w:val="13"/>
        </w:numPr>
        <w:spacing w:line="360" w:lineRule="auto"/>
        <w:ind w:left="418"/>
        <w:rPr>
          <w:rFonts w:ascii="Times New Roman" w:hAnsi="Times New Roman"/>
          <w:b/>
        </w:rPr>
      </w:pPr>
      <w:r>
        <w:rPr>
          <w:noProof/>
          <w:lang w:eastAsia="zh-CN" w:bidi="ar-SA"/>
        </w:rPr>
        <mc:AlternateContent>
          <mc:Choice Requires="wps">
            <w:drawing>
              <wp:anchor distT="0" distB="0" distL="114300" distR="114300" simplePos="0" relativeHeight="251708416" behindDoc="1" locked="0" layoutInCell="1" allowOverlap="1" wp14:anchorId="38FAC539" wp14:editId="2921E7BE">
                <wp:simplePos x="0" y="0"/>
                <wp:positionH relativeFrom="margin">
                  <wp:align>right</wp:align>
                </wp:positionH>
                <wp:positionV relativeFrom="paragraph">
                  <wp:posOffset>132080</wp:posOffset>
                </wp:positionV>
                <wp:extent cx="5382260" cy="339725"/>
                <wp:effectExtent l="0" t="0" r="8890" b="3175"/>
                <wp:wrapTight wrapText="bothSides">
                  <wp:wrapPolygon edited="0">
                    <wp:start x="0" y="0"/>
                    <wp:lineTo x="0" y="20591"/>
                    <wp:lineTo x="21559" y="20591"/>
                    <wp:lineTo x="21559" y="0"/>
                    <wp:lineTo x="0" y="0"/>
                  </wp:wrapPolygon>
                </wp:wrapTight>
                <wp:docPr id="36" name="Text Box 36"/>
                <wp:cNvGraphicFramePr/>
                <a:graphic xmlns:a="http://schemas.openxmlformats.org/drawingml/2006/main">
                  <a:graphicData uri="http://schemas.microsoft.com/office/word/2010/wordprocessingShape">
                    <wps:wsp>
                      <wps:cNvSpPr txBox="1"/>
                      <wps:spPr>
                        <a:xfrm>
                          <a:off x="0" y="0"/>
                          <a:ext cx="5382260" cy="339725"/>
                        </a:xfrm>
                        <a:prstGeom prst="rect">
                          <a:avLst/>
                        </a:prstGeom>
                        <a:solidFill>
                          <a:prstClr val="white"/>
                        </a:solidFill>
                        <a:ln>
                          <a:noFill/>
                        </a:ln>
                      </wps:spPr>
                      <wps:txbx>
                        <w:txbxContent>
                          <w:p w14:paraId="06E44918" w14:textId="05A976F8" w:rsidR="00FA5819" w:rsidRPr="00877F81" w:rsidRDefault="00FA5819" w:rsidP="00A212A5">
                            <w:pPr>
                              <w:pStyle w:val="Caption"/>
                              <w:jc w:val="center"/>
                              <w:rPr>
                                <w:noProof/>
                                <w:szCs w:val="24"/>
                              </w:rPr>
                            </w:pPr>
                            <w:bookmarkStart w:id="48" w:name="_Toc466555555"/>
                            <w:r>
                              <w:t xml:space="preserve">Figure </w:t>
                            </w:r>
                            <w:r>
                              <w:fldChar w:fldCharType="begin"/>
                            </w:r>
                            <w:r>
                              <w:instrText xml:space="preserve"> SEQ Figure \* ARABIC </w:instrText>
                            </w:r>
                            <w:r>
                              <w:fldChar w:fldCharType="separate"/>
                            </w:r>
                            <w:r w:rsidR="001A73F3">
                              <w:rPr>
                                <w:noProof/>
                              </w:rPr>
                              <w:t>11</w:t>
                            </w:r>
                            <w:r>
                              <w:rPr>
                                <w:noProof/>
                              </w:rPr>
                              <w:fldChar w:fldCharType="end"/>
                            </w:r>
                            <w:r w:rsidRPr="00F4284D">
                              <w:t>. Fracture path visualization of one part of 40 by 40 grids range.</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AC539" id="Text Box 36" o:spid="_x0000_s1032" type="#_x0000_t202" style="position:absolute;left:0;text-align:left;margin-left:372.6pt;margin-top:10.4pt;width:423.8pt;height:26.75pt;z-index:-251608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" stroked="f">
                <v:textbox inset="0,0,0,0">
                  <w:txbxContent>
                    <w:p w14:paraId="06E44918" w14:textId="05A976F8" w:rsidR="00FA5819" w:rsidRPr="00877F81" w:rsidRDefault="00FA5819" w:rsidP="00A212A5">
                      <w:pPr>
                        <w:pStyle w:val="Caption"/>
                        <w:jc w:val="center"/>
                        <w:rPr>
                          <w:noProof/>
                          <w:szCs w:val="24"/>
                        </w:rPr>
                      </w:pPr>
                      <w:bookmarkStart w:id="49" w:name="_Toc466555555"/>
                      <w:r>
                        <w:t xml:space="preserve">Figure </w:t>
                      </w:r>
                      <w:r>
                        <w:fldChar w:fldCharType="begin"/>
                      </w:r>
                      <w:r>
                        <w:instrText xml:space="preserve"> SEQ Figure \* ARABIC </w:instrText>
                      </w:r>
                      <w:r>
                        <w:fldChar w:fldCharType="separate"/>
                      </w:r>
                      <w:r w:rsidR="001A73F3">
                        <w:rPr>
                          <w:noProof/>
                        </w:rPr>
                        <w:t>11</w:t>
                      </w:r>
                      <w:r>
                        <w:rPr>
                          <w:noProof/>
                        </w:rPr>
                        <w:fldChar w:fldCharType="end"/>
                      </w:r>
                      <w:r w:rsidRPr="00F4284D">
                        <w:t>. Fracture path visualization of one part of 40 by 40 grids range.</w:t>
                      </w:r>
                      <w:bookmarkEnd w:id="49"/>
                    </w:p>
                  </w:txbxContent>
                </v:textbox>
                <w10:wrap type="tight" anchorx="margin"/>
              </v:shape>
            </w:pict>
          </mc:Fallback>
        </mc:AlternateContent>
      </w:r>
      <w:r w:rsidR="00247C56" w:rsidRPr="008547E4">
        <w:rPr>
          <w:rFonts w:ascii="Times New Roman" w:hAnsi="Times New Roman"/>
          <w:b/>
        </w:rPr>
        <w:t xml:space="preserve">Single fracture is shown with </w:t>
      </w:r>
      <w:r w:rsidR="00095ACA" w:rsidRPr="008547E4">
        <w:rPr>
          <w:rFonts w:ascii="Times New Roman" w:hAnsi="Times New Roman"/>
          <w:b/>
        </w:rPr>
        <w:t>blue</w:t>
      </w:r>
      <w:r>
        <w:rPr>
          <w:rFonts w:ascii="Times New Roman" w:hAnsi="Times New Roman"/>
          <w:b/>
        </w:rPr>
        <w:t xml:space="preserve"> curve. </w:t>
      </w:r>
      <w:r w:rsidR="00247C56" w:rsidRPr="008547E4">
        <w:rPr>
          <w:rFonts w:ascii="Times New Roman" w:hAnsi="Times New Roman"/>
          <w:b/>
        </w:rPr>
        <w:t xml:space="preserve"> </w:t>
      </w:r>
    </w:p>
    <w:p w14:paraId="341D8692" w14:textId="303CCE7E" w:rsidR="00247C56" w:rsidRPr="008547E4" w:rsidRDefault="00247C56" w:rsidP="008547E4">
      <w:pPr>
        <w:pStyle w:val="ListParagraph"/>
        <w:numPr>
          <w:ilvl w:val="0"/>
          <w:numId w:val="13"/>
        </w:numPr>
        <w:spacing w:line="360" w:lineRule="auto"/>
        <w:ind w:left="418"/>
        <w:rPr>
          <w:rFonts w:ascii="Times New Roman" w:hAnsi="Times New Roman"/>
          <w:b/>
        </w:rPr>
      </w:pPr>
      <w:r w:rsidRPr="008547E4">
        <w:rPr>
          <w:rFonts w:ascii="Times New Roman" w:hAnsi="Times New Roman"/>
          <w:b/>
        </w:rPr>
        <w:t xml:space="preserve"> </w:t>
      </w:r>
      <w:r w:rsidR="007D4881" w:rsidRPr="008547E4">
        <w:rPr>
          <w:rFonts w:ascii="Times New Roman" w:hAnsi="Times New Roman"/>
          <w:b/>
        </w:rPr>
        <w:t>Fracture passed grid blocks.</w:t>
      </w:r>
      <w:r w:rsidR="007D4881">
        <w:rPr>
          <w:rFonts w:ascii="Times New Roman" w:hAnsi="Times New Roman"/>
          <w:b/>
        </w:rPr>
        <w:t xml:space="preserve"> </w:t>
      </w:r>
      <w:r w:rsidRPr="008547E4">
        <w:rPr>
          <w:rFonts w:ascii="Times New Roman" w:hAnsi="Times New Roman"/>
          <w:b/>
        </w:rPr>
        <w:t>They are numbered in order.</w:t>
      </w:r>
    </w:p>
    <w:p w14:paraId="256A2D01" w14:textId="61682600" w:rsidR="00563970" w:rsidRDefault="00563970" w:rsidP="00211BE8">
      <w:pPr>
        <w:jc w:val="both"/>
        <w:rPr>
          <w:rFonts w:ascii="Times New Roman" w:hAnsi="Times New Roman"/>
        </w:rPr>
      </w:pPr>
    </w:p>
    <w:p w14:paraId="5D7394B9" w14:textId="7D627056" w:rsidR="00DD1545" w:rsidRDefault="00247C56" w:rsidP="00211BE8">
      <w:pPr>
        <w:jc w:val="both"/>
        <w:rPr>
          <w:rFonts w:ascii="Times New Roman" w:hAnsi="Times New Roman"/>
        </w:rPr>
      </w:pPr>
      <w:r w:rsidRPr="00AB12CA">
        <w:rPr>
          <w:rFonts w:ascii="Times New Roman" w:hAnsi="Times New Roman"/>
        </w:rPr>
        <w:t xml:space="preserve">Recalling the methodology to measure </w:t>
      </w:r>
      <w:r w:rsidRPr="00DD1545">
        <w:rPr>
          <w:rFonts w:ascii="Times New Roman" w:hAnsi="Times New Roman"/>
          <w:i/>
        </w:rPr>
        <w:t>a</w:t>
      </w:r>
      <w:r w:rsidR="005E2E32" w:rsidRPr="005E2E32">
        <w:rPr>
          <w:rFonts w:ascii="Times New Roman" w:hAnsi="Times New Roman"/>
        </w:rPr>
        <w:t>,</w:t>
      </w:r>
      <w:r w:rsidRPr="00AB12CA">
        <w:rPr>
          <w:rFonts w:ascii="Times New Roman" w:hAnsi="Times New Roman"/>
        </w:rPr>
        <w:t xml:space="preserve"> </w:t>
      </w:r>
      <w:r w:rsidRPr="00DD1545">
        <w:rPr>
          <w:rFonts w:ascii="Times New Roman" w:hAnsi="Times New Roman"/>
          <w:i/>
        </w:rPr>
        <w:t>b</w:t>
      </w:r>
      <w:r w:rsidRPr="00AB12CA">
        <w:rPr>
          <w:rFonts w:ascii="Times New Roman" w:hAnsi="Times New Roman"/>
        </w:rPr>
        <w:t xml:space="preserve"> and </w:t>
      </w:r>
      <w:r w:rsidRPr="00DD1545">
        <w:rPr>
          <w:rFonts w:ascii="Times New Roman" w:hAnsi="Times New Roman"/>
          <w:i/>
        </w:rPr>
        <w:t>h</w:t>
      </w:r>
      <w:r w:rsidRPr="00AB12CA">
        <w:rPr>
          <w:rFonts w:ascii="Times New Roman" w:hAnsi="Times New Roman"/>
        </w:rPr>
        <w:t xml:space="preserve"> for </w:t>
      </w:r>
      <w:r w:rsidR="005E2E32">
        <w:rPr>
          <w:rFonts w:ascii="Times New Roman" w:hAnsi="Times New Roman"/>
        </w:rPr>
        <w:t xml:space="preserve">a </w:t>
      </w:r>
      <w:r w:rsidRPr="00AB12CA">
        <w:rPr>
          <w:rFonts w:ascii="Times New Roman" w:hAnsi="Times New Roman"/>
        </w:rPr>
        <w:t xml:space="preserve">single </w:t>
      </w:r>
      <w:r w:rsidR="005E2E32">
        <w:rPr>
          <w:rFonts w:ascii="Times New Roman" w:hAnsi="Times New Roman"/>
        </w:rPr>
        <w:t xml:space="preserve">fracture </w:t>
      </w:r>
      <w:r w:rsidRPr="00AB12CA">
        <w:rPr>
          <w:rFonts w:ascii="Times New Roman" w:hAnsi="Times New Roman"/>
        </w:rPr>
        <w:t xml:space="preserve">cell, </w:t>
      </w:r>
      <w:r w:rsidR="005E2E32">
        <w:rPr>
          <w:rFonts w:ascii="Times New Roman" w:hAnsi="Times New Roman"/>
        </w:rPr>
        <w:t>the measurements are</w:t>
      </w:r>
      <w:r w:rsidRPr="00AB12CA">
        <w:rPr>
          <w:rFonts w:ascii="Times New Roman" w:hAnsi="Times New Roman"/>
        </w:rPr>
        <w:t xml:space="preserve"> done for every single</w:t>
      </w:r>
      <w:r w:rsidR="00DD1545">
        <w:rPr>
          <w:rFonts w:ascii="Times New Roman" w:hAnsi="Times New Roman"/>
        </w:rPr>
        <w:t xml:space="preserve"> fracture-passed cells showing </w:t>
      </w:r>
      <w:r w:rsidR="00DD1545" w:rsidRPr="00DD1545">
        <w:rPr>
          <w:rFonts w:ascii="Times New Roman" w:hAnsi="Times New Roman"/>
          <w:b/>
        </w:rPr>
        <w:t xml:space="preserve">Figure </w:t>
      </w:r>
      <w:r w:rsidR="005E2E32">
        <w:rPr>
          <w:rFonts w:ascii="Times New Roman" w:hAnsi="Times New Roman"/>
          <w:b/>
        </w:rPr>
        <w:t>10</w:t>
      </w:r>
      <w:r w:rsidRPr="00DD1545">
        <w:rPr>
          <w:rFonts w:ascii="Times New Roman" w:hAnsi="Times New Roman"/>
          <w:b/>
        </w:rPr>
        <w:t xml:space="preserve"> (b)</w:t>
      </w:r>
      <w:r w:rsidRPr="00DD1545">
        <w:rPr>
          <w:rFonts w:ascii="Times New Roman" w:hAnsi="Times New Roman"/>
        </w:rPr>
        <w:t>.</w:t>
      </w:r>
      <w:r w:rsidRPr="00AB12CA">
        <w:rPr>
          <w:rFonts w:ascii="Times New Roman" w:hAnsi="Times New Roman"/>
        </w:rPr>
        <w:t xml:space="preserve"> </w:t>
      </w:r>
      <w:r w:rsidR="005E2E32">
        <w:rPr>
          <w:rFonts w:ascii="Times New Roman" w:hAnsi="Times New Roman"/>
        </w:rPr>
        <w:t xml:space="preserve">As for the </w:t>
      </w:r>
      <w:r w:rsidR="005E2E32" w:rsidRPr="005E2E32">
        <w:rPr>
          <w:rFonts w:ascii="Times New Roman" w:hAnsi="Times New Roman"/>
          <w:i/>
        </w:rPr>
        <w:t>h</w:t>
      </w:r>
      <w:r w:rsidR="005E2E32">
        <w:rPr>
          <w:rFonts w:ascii="Times New Roman" w:hAnsi="Times New Roman"/>
        </w:rPr>
        <w:t>, it is subjective to change.</w:t>
      </w:r>
      <w:r w:rsidRPr="00AB12CA">
        <w:rPr>
          <w:rFonts w:ascii="Times New Roman" w:hAnsi="Times New Roman"/>
        </w:rPr>
        <w:t xml:space="preserve">  </w:t>
      </w:r>
    </w:p>
    <w:p w14:paraId="0714DBC0" w14:textId="77777777" w:rsidR="0082295E" w:rsidRDefault="0082295E" w:rsidP="00211BE8">
      <w:pPr>
        <w:jc w:val="both"/>
        <w:rPr>
          <w:rFonts w:ascii="Times New Roman" w:hAnsi="Times New Roman"/>
        </w:rPr>
      </w:pPr>
    </w:p>
    <w:p w14:paraId="4FCF0E0C" w14:textId="4092A435" w:rsidR="00247C56" w:rsidRPr="00AB12CA" w:rsidRDefault="00247C56" w:rsidP="00211BE8">
      <w:pPr>
        <w:jc w:val="both"/>
        <w:rPr>
          <w:rFonts w:ascii="Times New Roman" w:hAnsi="Times New Roman"/>
        </w:rPr>
      </w:pPr>
      <w:r w:rsidRPr="00AB12CA">
        <w:rPr>
          <w:rFonts w:ascii="Times New Roman" w:hAnsi="Times New Roman"/>
        </w:rPr>
        <w:t xml:space="preserve">Term </w:t>
      </w:r>
      <w:r w:rsidRPr="00DD1545">
        <w:rPr>
          <w:rFonts w:ascii="Times New Roman" w:hAnsi="Times New Roman"/>
          <w:i/>
        </w:rPr>
        <w:t>l</w:t>
      </w:r>
      <w:r w:rsidR="00DD1545">
        <w:rPr>
          <w:rFonts w:ascii="Times New Roman" w:hAnsi="Times New Roman"/>
          <w:i/>
        </w:rPr>
        <w:t xml:space="preserve"> </w:t>
      </w:r>
      <w:r w:rsidRPr="00DD1545">
        <w:rPr>
          <w:rFonts w:ascii="Times New Roman" w:hAnsi="Times New Roman"/>
          <w:i/>
        </w:rPr>
        <w:t>/</w:t>
      </w:r>
      <w:r w:rsidR="00DD1545">
        <w:rPr>
          <w:rFonts w:ascii="Times New Roman" w:hAnsi="Times New Roman"/>
          <w:i/>
        </w:rPr>
        <w:t xml:space="preserve"> </w:t>
      </w:r>
      <w:r w:rsidRPr="00DD1545">
        <w:rPr>
          <w:rFonts w:ascii="Times New Roman" w:hAnsi="Times New Roman"/>
          <w:i/>
        </w:rPr>
        <w:t>h</w:t>
      </w:r>
      <w:r w:rsidRPr="00DD1545">
        <w:rPr>
          <w:rFonts w:ascii="Times New Roman" w:hAnsi="Times New Roman"/>
        </w:rPr>
        <w:t xml:space="preserve"> </w:t>
      </w:r>
      <w:r w:rsidR="005E2E32">
        <w:rPr>
          <w:rFonts w:ascii="Times New Roman" w:hAnsi="Times New Roman"/>
        </w:rPr>
        <w:t xml:space="preserve">in each fracture cell </w:t>
      </w:r>
      <w:r w:rsidRPr="00AB12CA">
        <w:rPr>
          <w:rFonts w:ascii="Times New Roman" w:hAnsi="Times New Roman"/>
        </w:rPr>
        <w:t>is calculated by</w:t>
      </w:r>
    </w:p>
    <w:p w14:paraId="555AC3B1" w14:textId="03724854" w:rsidR="00247C56" w:rsidRPr="00AB12CA" w:rsidRDefault="00FA5819" w:rsidP="002107B7">
      <w:pPr>
        <w:jc w:val="center"/>
        <w:rPr>
          <w:rFonts w:ascii="Times New Roman" w:hAnsi="Times New Roman"/>
        </w:rPr>
      </w:pPr>
      <m:oMath>
        <m:f>
          <m:fPr>
            <m:ctrlPr>
              <w:rPr>
                <w:rFonts w:ascii="Cambria Math" w:hAnsi="Cambria Math"/>
                <w:i/>
              </w:rPr>
            </m:ctrlPr>
          </m:fPr>
          <m:num>
            <m:r>
              <w:rPr>
                <w:rFonts w:ascii="Cambria Math" w:hAnsi="Cambria Math"/>
              </w:rPr>
              <m:t>l</m:t>
            </m:r>
          </m:num>
          <m:den>
            <m:r>
              <w:rPr>
                <w:rFonts w:ascii="Cambria Math" w:hAnsi="Cambria Math"/>
              </w:rPr>
              <m:t>h</m:t>
            </m:r>
          </m:den>
        </m:f>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a</m:t>
                        </m:r>
                      </m:num>
                      <m:den>
                        <m:r>
                          <w:rPr>
                            <w:rFonts w:ascii="Cambria Math" w:hAnsi="Cambria Math"/>
                          </w:rPr>
                          <m:t>h</m:t>
                        </m:r>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b</m:t>
                        </m:r>
                      </m:num>
                      <m:den>
                        <m:r>
                          <w:rPr>
                            <w:rFonts w:ascii="Cambria Math" w:hAnsi="Cambria Math"/>
                          </w:rPr>
                          <m:t>h</m:t>
                        </m:r>
                      </m:den>
                    </m:f>
                  </m:e>
                </m:d>
              </m:e>
              <m:sup>
                <m:r>
                  <w:rPr>
                    <w:rFonts w:ascii="Cambria Math" w:hAnsi="Cambria Math"/>
                  </w:rPr>
                  <m:t>2</m:t>
                </m:r>
              </m:sup>
            </m:sSup>
          </m:e>
        </m:rad>
      </m:oMath>
      <w:r w:rsidR="00B75A9B">
        <w:rPr>
          <w:rFonts w:ascii="Times New Roman" w:hAnsi="Times New Roman"/>
        </w:rPr>
        <w:t xml:space="preserve"> </w:t>
      </w:r>
      <w:r w:rsidR="00DD1545">
        <w:rPr>
          <w:rFonts w:ascii="Times New Roman" w:hAnsi="Times New Roman"/>
        </w:rPr>
        <w:t xml:space="preserve">                              </w:t>
      </w:r>
      <w:r w:rsidR="00B75A9B">
        <w:rPr>
          <w:rFonts w:ascii="Times New Roman" w:hAnsi="Times New Roman"/>
        </w:rPr>
        <w:t xml:space="preserve">      </w:t>
      </w:r>
      <w:r w:rsidR="00C76949">
        <w:rPr>
          <w:rFonts w:ascii="Times New Roman" w:hAnsi="Times New Roman"/>
        </w:rPr>
        <w:t xml:space="preserve">                      </w:t>
      </w:r>
      <w:r w:rsidR="00B75A9B">
        <w:rPr>
          <w:rFonts w:ascii="Times New Roman" w:hAnsi="Times New Roman"/>
        </w:rPr>
        <w:t xml:space="preserve">  </w:t>
      </w:r>
      <w:r w:rsidR="00DD1545">
        <w:rPr>
          <w:rFonts w:ascii="Times New Roman" w:hAnsi="Times New Roman"/>
        </w:rPr>
        <w:t>(8</w:t>
      </w:r>
      <w:r w:rsidR="00B75A9B">
        <w:rPr>
          <w:rFonts w:ascii="Times New Roman" w:hAnsi="Times New Roman"/>
        </w:rPr>
        <w:t>)</w:t>
      </w:r>
    </w:p>
    <w:p w14:paraId="20EE7784" w14:textId="77777777" w:rsidR="008D0950" w:rsidRDefault="008D0950" w:rsidP="00211BE8">
      <w:pPr>
        <w:jc w:val="both"/>
        <w:rPr>
          <w:rFonts w:ascii="Times New Roman" w:hAnsi="Times New Roman"/>
        </w:rPr>
      </w:pPr>
    </w:p>
    <w:p w14:paraId="05347630" w14:textId="62458AE6" w:rsidR="00917BC7" w:rsidRPr="00490BA1" w:rsidRDefault="0075361E" w:rsidP="00211BE8">
      <w:pPr>
        <w:jc w:val="both"/>
        <w:rPr>
          <w:rFonts w:ascii="Times New Roman" w:hAnsi="Times New Roman"/>
        </w:rPr>
      </w:pPr>
      <w:r w:rsidRPr="00490BA1">
        <w:rPr>
          <w:rFonts w:ascii="Times New Roman" w:hAnsi="Times New Roman"/>
        </w:rPr>
        <w:t>W</w:t>
      </w:r>
      <w:r w:rsidR="005E2E32" w:rsidRPr="00490BA1">
        <w:rPr>
          <w:rFonts w:ascii="Times New Roman" w:hAnsi="Times New Roman"/>
        </w:rPr>
        <w:t>hen we add up all the (</w:t>
      </w:r>
      <w:r w:rsidR="005E2E32" w:rsidRPr="00490BA1">
        <w:rPr>
          <w:rFonts w:ascii="Times New Roman" w:hAnsi="Times New Roman"/>
          <w:i/>
        </w:rPr>
        <w:t>l/h</w:t>
      </w:r>
      <w:r w:rsidR="005E2E32" w:rsidRPr="00490BA1">
        <w:rPr>
          <w:rFonts w:ascii="Times New Roman" w:hAnsi="Times New Roman"/>
        </w:rPr>
        <w:t>) terms for fracture cells,</w:t>
      </w:r>
      <w:r w:rsidRPr="00490BA1">
        <w:rPr>
          <w:rFonts w:ascii="Times New Roman" w:hAnsi="Times New Roman"/>
        </w:rPr>
        <w:t xml:space="preserve"> the length of the </w:t>
      </w:r>
      <w:r w:rsidRPr="00490BA1">
        <w:rPr>
          <w:rFonts w:ascii="Times New Roman" w:hAnsi="Times New Roman"/>
          <w:i/>
        </w:rPr>
        <w:t>l</w:t>
      </w:r>
      <w:r w:rsidRPr="00490BA1">
        <w:rPr>
          <w:rFonts w:ascii="Times New Roman" w:hAnsi="Times New Roman"/>
          <w:i/>
          <w:vertAlign w:val="subscript"/>
        </w:rPr>
        <w:t>f</w:t>
      </w:r>
      <w:r w:rsidRPr="00490BA1">
        <w:rPr>
          <w:rFonts w:ascii="Times New Roman" w:hAnsi="Times New Roman"/>
        </w:rPr>
        <w:t xml:space="preserve"> is obtained by multiplying the summation of (</w:t>
      </w:r>
      <w:r w:rsidRPr="00490BA1">
        <w:rPr>
          <w:rFonts w:ascii="Times New Roman" w:hAnsi="Times New Roman"/>
          <w:i/>
        </w:rPr>
        <w:t>l/h</w:t>
      </w:r>
      <w:r w:rsidRPr="00490BA1">
        <w:rPr>
          <w:rFonts w:ascii="Times New Roman" w:hAnsi="Times New Roman"/>
        </w:rPr>
        <w:t xml:space="preserve">) by </w:t>
      </w:r>
      <w:r w:rsidRPr="00490BA1">
        <w:rPr>
          <w:rFonts w:ascii="Times New Roman" w:hAnsi="Times New Roman"/>
          <w:i/>
        </w:rPr>
        <w:t>h</w:t>
      </w:r>
      <w:r w:rsidRPr="00490BA1">
        <w:rPr>
          <w:rFonts w:ascii="Times New Roman" w:hAnsi="Times New Roman"/>
        </w:rPr>
        <w:t>.</w:t>
      </w:r>
    </w:p>
    <w:p w14:paraId="1387228F" w14:textId="3F68AFF4" w:rsidR="006E4F66" w:rsidRPr="00490BA1" w:rsidRDefault="006E4F66" w:rsidP="00211BE8">
      <w:pPr>
        <w:jc w:val="both"/>
        <w:rPr>
          <w:rFonts w:ascii="Times New Roman" w:hAnsi="Times New Roman"/>
        </w:rPr>
      </w:pPr>
    </w:p>
    <w:p w14:paraId="4F86B7AD" w14:textId="4D38C376" w:rsidR="006E4F66" w:rsidRDefault="006E4F66" w:rsidP="00211BE8">
      <w:pPr>
        <w:jc w:val="both"/>
        <w:rPr>
          <w:rFonts w:ascii="Times New Roman" w:hAnsi="Times New Roman"/>
        </w:rPr>
      </w:pPr>
      <w:r w:rsidRPr="00490BA1">
        <w:rPr>
          <w:rFonts w:ascii="Times New Roman" w:hAnsi="Times New Roman"/>
        </w:rPr>
        <w:t xml:space="preserve">A fracture cell, based on the Fracture-Cell model, has one or more fracture cell(s) as its neighbor(s) and/or one or more matrix cells at other side(s) of its adjacent sides as it is showed in the </w:t>
      </w:r>
      <w:r w:rsidRPr="00490BA1">
        <w:rPr>
          <w:rFonts w:ascii="Times New Roman" w:hAnsi="Times New Roman"/>
          <w:b/>
        </w:rPr>
        <w:t>Figure 11</w:t>
      </w:r>
      <w:r w:rsidRPr="00490BA1">
        <w:rPr>
          <w:rFonts w:ascii="Times New Roman" w:hAnsi="Times New Roman"/>
        </w:rPr>
        <w:t xml:space="preserve">. Therefore, there are two types of effective permeabilities for the fracture cell: </w:t>
      </w:r>
      <w:r w:rsidRPr="00490BA1">
        <w:rPr>
          <w:rFonts w:ascii="Times New Roman" w:hAnsi="Times New Roman"/>
          <w:i/>
        </w:rPr>
        <w:t>k</w:t>
      </w:r>
      <w:r w:rsidRPr="00490BA1">
        <w:rPr>
          <w:rFonts w:ascii="Times New Roman" w:hAnsi="Times New Roman"/>
          <w:i/>
          <w:vertAlign w:val="subscript"/>
        </w:rPr>
        <w:t>FF</w:t>
      </w:r>
      <w:r w:rsidRPr="00490BA1">
        <w:rPr>
          <w:rFonts w:ascii="Times New Roman" w:hAnsi="Times New Roman"/>
        </w:rPr>
        <w:t xml:space="preserve"> and </w:t>
      </w:r>
      <w:r w:rsidRPr="00490BA1">
        <w:rPr>
          <w:rFonts w:ascii="Times New Roman" w:hAnsi="Times New Roman"/>
          <w:i/>
        </w:rPr>
        <w:t>k</w:t>
      </w:r>
      <w:r w:rsidRPr="00490BA1">
        <w:rPr>
          <w:rFonts w:ascii="Times New Roman" w:hAnsi="Times New Roman"/>
          <w:i/>
          <w:vertAlign w:val="subscript"/>
        </w:rPr>
        <w:t>MF</w:t>
      </w:r>
      <w:r w:rsidR="0040624D" w:rsidRPr="00490BA1">
        <w:rPr>
          <w:rFonts w:ascii="Times New Roman" w:hAnsi="Times New Roman"/>
          <w:vertAlign w:val="subscript"/>
        </w:rPr>
        <w:t xml:space="preserve">. </w:t>
      </w:r>
      <w:r w:rsidR="0040624D" w:rsidRPr="00490BA1">
        <w:rPr>
          <w:rFonts w:ascii="Times New Roman" w:hAnsi="Times New Roman"/>
        </w:rPr>
        <w:t xml:space="preserve">However, we are unable to input two values of permeabilities at a single fracture cell’s location. So, we have to transfer one of these two effect permeability value onto its neighbor’s to count both effective permeability for this fracture cell. We chose to transfer </w:t>
      </w:r>
      <w:r w:rsidR="0040624D" w:rsidRPr="00490BA1">
        <w:rPr>
          <w:rFonts w:ascii="Times New Roman" w:hAnsi="Times New Roman"/>
          <w:i/>
        </w:rPr>
        <w:t>k</w:t>
      </w:r>
      <w:r w:rsidR="0040624D" w:rsidRPr="00490BA1">
        <w:rPr>
          <w:rFonts w:ascii="Times New Roman" w:hAnsi="Times New Roman"/>
          <w:i/>
          <w:vertAlign w:val="subscript"/>
        </w:rPr>
        <w:t xml:space="preserve">MF </w:t>
      </w:r>
      <w:r w:rsidR="0040624D" w:rsidRPr="00490BA1">
        <w:rPr>
          <w:rFonts w:ascii="Times New Roman" w:hAnsi="Times New Roman"/>
        </w:rPr>
        <w:t xml:space="preserve">to its neighbor, a matrix cell in here. Since the effect of smearing the matrix cell’s permeability is </w:t>
      </w:r>
      <w:r w:rsidR="007B64B1" w:rsidRPr="00490BA1">
        <w:rPr>
          <w:rFonts w:ascii="Times New Roman" w:hAnsi="Times New Roman"/>
        </w:rPr>
        <w:t>negligible.</w:t>
      </w:r>
      <w:r w:rsidR="007B64B1">
        <w:rPr>
          <w:rFonts w:ascii="Times New Roman" w:hAnsi="Times New Roman"/>
        </w:rPr>
        <w:t xml:space="preserve"> </w:t>
      </w:r>
    </w:p>
    <w:p w14:paraId="15AF71C4" w14:textId="77777777" w:rsidR="0082295E" w:rsidRPr="0040624D" w:rsidRDefault="0082295E" w:rsidP="00211BE8">
      <w:pPr>
        <w:jc w:val="both"/>
        <w:rPr>
          <w:rFonts w:ascii="Times New Roman" w:hAnsi="Times New Roman"/>
        </w:rPr>
      </w:pPr>
    </w:p>
    <w:p w14:paraId="41DD51D1" w14:textId="77777777" w:rsidR="00A01D13" w:rsidRDefault="00A01D13" w:rsidP="00A01D13">
      <w:pPr>
        <w:keepNext/>
        <w:jc w:val="center"/>
      </w:pPr>
      <w:r>
        <w:rPr>
          <w:noProof/>
          <w:lang w:eastAsia="zh-CN" w:bidi="ar-SA"/>
        </w:rPr>
        <w:drawing>
          <wp:inline distT="0" distB="0" distL="0" distR="0" wp14:anchorId="6756050A" wp14:editId="522D3840">
            <wp:extent cx="2773256" cy="3433313"/>
            <wp:effectExtent l="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786998" cy="3450325"/>
                    </a:xfrm>
                    <a:prstGeom prst="rect">
                      <a:avLst/>
                    </a:prstGeom>
                  </pic:spPr>
                </pic:pic>
              </a:graphicData>
            </a:graphic>
          </wp:inline>
        </w:drawing>
      </w:r>
    </w:p>
    <w:p w14:paraId="4FC89621" w14:textId="09FE384E" w:rsidR="00917BC7" w:rsidRDefault="00A01D13" w:rsidP="0082295E">
      <w:pPr>
        <w:pStyle w:val="Caption"/>
        <w:jc w:val="center"/>
        <w:rPr>
          <w:rFonts w:ascii="Times New Roman" w:hAnsi="Times New Roman"/>
        </w:rPr>
      </w:pPr>
      <w:bookmarkStart w:id="50" w:name="_Toc466555556"/>
      <w:r>
        <w:t xml:space="preserve">Figure </w:t>
      </w:r>
      <w:r w:rsidR="00CC1ED5">
        <w:fldChar w:fldCharType="begin"/>
      </w:r>
      <w:r w:rsidR="00CC1ED5">
        <w:instrText xml:space="preserve"> SEQ Figure \* ARABIC </w:instrText>
      </w:r>
      <w:r w:rsidR="00CC1ED5">
        <w:fldChar w:fldCharType="separate"/>
      </w:r>
      <w:r w:rsidR="001A73F3">
        <w:rPr>
          <w:noProof/>
        </w:rPr>
        <w:t>12</w:t>
      </w:r>
      <w:r w:rsidR="00CC1ED5">
        <w:rPr>
          <w:noProof/>
        </w:rPr>
        <w:fldChar w:fldCharType="end"/>
      </w:r>
      <w:r w:rsidR="006E4F66">
        <w:t>. Fracture cell interactions between its adjacent cells.</w:t>
      </w:r>
      <w:bookmarkEnd w:id="50"/>
    </w:p>
    <w:p w14:paraId="2FD314E0" w14:textId="0030A703" w:rsidR="00247C56" w:rsidRPr="00490BA1" w:rsidRDefault="009006D1" w:rsidP="00211BE8">
      <w:pPr>
        <w:jc w:val="both"/>
        <w:rPr>
          <w:rFonts w:ascii="Times New Roman" w:hAnsi="Times New Roman"/>
        </w:rPr>
      </w:pPr>
      <w:r w:rsidRPr="00490BA1">
        <w:rPr>
          <w:rFonts w:ascii="Times New Roman" w:hAnsi="Times New Roman"/>
        </w:rPr>
        <w:t>This transferring proc</w:t>
      </w:r>
      <w:r w:rsidR="007B64B1" w:rsidRPr="00490BA1">
        <w:rPr>
          <w:rFonts w:ascii="Times New Roman" w:hAnsi="Times New Roman"/>
        </w:rPr>
        <w:t xml:space="preserve">ess is considered with the transmissibility at the boundary of the fracture cell and the matrix cell. </w:t>
      </w:r>
      <w:r w:rsidR="00247C56" w:rsidRPr="00490BA1">
        <w:rPr>
          <w:rFonts w:ascii="Times New Roman" w:hAnsi="Times New Roman"/>
        </w:rPr>
        <w:t xml:space="preserve">The physical reality of fracture </w:t>
      </w:r>
      <w:r w:rsidR="007B64B1" w:rsidRPr="00490BA1">
        <w:rPr>
          <w:rFonts w:ascii="Times New Roman" w:hAnsi="Times New Roman"/>
        </w:rPr>
        <w:t xml:space="preserve">cell </w:t>
      </w:r>
      <w:r w:rsidR="00247C56" w:rsidRPr="00490BA1">
        <w:rPr>
          <w:rFonts w:ascii="Times New Roman" w:hAnsi="Times New Roman"/>
        </w:rPr>
        <w:t xml:space="preserve">and </w:t>
      </w:r>
      <w:r w:rsidR="007B64B1" w:rsidRPr="00490BA1">
        <w:rPr>
          <w:rFonts w:ascii="Times New Roman" w:hAnsi="Times New Roman"/>
        </w:rPr>
        <w:t>its adjacent matrix</w:t>
      </w:r>
      <w:r w:rsidR="00247C56" w:rsidRPr="00490BA1">
        <w:rPr>
          <w:rFonts w:ascii="Times New Roman" w:hAnsi="Times New Roman"/>
        </w:rPr>
        <w:t xml:space="preserve"> cell </w:t>
      </w:r>
      <w:r w:rsidR="007B64B1" w:rsidRPr="00490BA1">
        <w:rPr>
          <w:rFonts w:ascii="Times New Roman" w:hAnsi="Times New Roman"/>
        </w:rPr>
        <w:t xml:space="preserve">has </w:t>
      </w:r>
      <w:r w:rsidR="00247C56" w:rsidRPr="00490BA1">
        <w:rPr>
          <w:rFonts w:ascii="Times New Roman" w:hAnsi="Times New Roman"/>
        </w:rPr>
        <w:t xml:space="preserve"> </w:t>
      </w: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MF-x</m:t>
            </m:r>
          </m:sub>
        </m:sSub>
      </m:oMath>
      <w:r w:rsidR="007B64B1" w:rsidRPr="00490BA1">
        <w:rPr>
          <w:rFonts w:ascii="Times New Roman" w:hAnsi="Times New Roman"/>
        </w:rPr>
        <w:t xml:space="preserve"> and </w:t>
      </w: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m:t>
            </m:r>
          </m:sub>
        </m:sSub>
      </m:oMath>
      <w:r w:rsidR="007B64B1" w:rsidRPr="00490BA1">
        <w:rPr>
          <w:rFonts w:ascii="Times New Roman" w:hAnsi="Times New Roman"/>
        </w:rPr>
        <w:t xml:space="preserve"> input in their transmissibility’s terms:</w:t>
      </w:r>
    </w:p>
    <w:p w14:paraId="231CB615" w14:textId="77777777" w:rsidR="00917BC7" w:rsidRPr="00490BA1" w:rsidRDefault="00917BC7" w:rsidP="00211BE8">
      <w:pPr>
        <w:jc w:val="both"/>
        <w:rPr>
          <w:rFonts w:ascii="Times New Roman" w:hAnsi="Times New Roman"/>
        </w:rPr>
      </w:pPr>
    </w:p>
    <w:p w14:paraId="2A2DC6DD" w14:textId="3786FD18" w:rsidR="00247C56" w:rsidRPr="00490BA1" w:rsidRDefault="00FA5819" w:rsidP="00853409">
      <w:pPr>
        <w:jc w:val="center"/>
        <w:rPr>
          <w:rFonts w:ascii="Times New Roman" w:hAnsi="Times New Roman"/>
        </w:rPr>
      </w:pPr>
      <m:oMath>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T</m:t>
                </m:r>
              </m:e>
              <m:sub>
                <m:r>
                  <w:rPr>
                    <w:rFonts w:ascii="Cambria Math" w:hAnsi="Cambria Math" w:cs="Cambria Math"/>
                  </w:rPr>
                  <m:t>x</m:t>
                </m:r>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1</m:t>
                    </m:r>
                  </m:num>
                  <m:den>
                    <m:r>
                      <w:rPr>
                        <w:rFonts w:ascii="Cambria Math" w:hAnsi="Cambria Math"/>
                        <w:lang w:eastAsia="zh-CN"/>
                      </w:rPr>
                      <m:t>2</m:t>
                    </m:r>
                  </m:den>
                </m:f>
              </m:sub>
            </m:sSub>
          </m:den>
        </m:f>
        <m:r>
          <m:rPr>
            <m:sty m:val="p"/>
          </m:rPr>
          <w:rPr>
            <w:rFonts w:ascii="Cambria Math" w:hAnsi="Cambria Math" w:cs="Cambria Math"/>
          </w:rPr>
          <m:t>=</m:t>
        </m:r>
        <m:f>
          <m:fPr>
            <m:ctrlPr>
              <w:rPr>
                <w:rFonts w:ascii="Cambria Math" w:hAnsi="Cambria Math" w:cs="Cambria Math"/>
              </w:rPr>
            </m:ctrlPr>
          </m:fPr>
          <m:num>
            <m:r>
              <w:rPr>
                <w:rFonts w:ascii="Cambria Math" w:hAnsi="Cambria Math" w:cs="Cambria Math"/>
              </w:rPr>
              <m:t>1</m:t>
            </m:r>
          </m:num>
          <m:den>
            <m:r>
              <w:rPr>
                <w:rFonts w:ascii="Cambria Math" w:hAnsi="Cambria Math" w:cs="Cambria Math"/>
              </w:rPr>
              <m:t>2</m:t>
            </m:r>
          </m:den>
        </m:f>
        <m:d>
          <m:dPr>
            <m:ctrlPr>
              <w:rPr>
                <w:rFonts w:ascii="Cambria Math" w:hAnsi="Cambria Math" w:cs="Cambria Math"/>
                <w:i/>
              </w:rPr>
            </m:ctrlPr>
          </m:dPr>
          <m:e>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T</m:t>
                    </m:r>
                  </m:e>
                  <m:sub>
                    <m:r>
                      <w:rPr>
                        <w:rFonts w:ascii="Cambria Math" w:hAnsi="Cambria Math" w:cs="Cambria Math"/>
                      </w:rPr>
                      <m:t>i</m:t>
                    </m:r>
                  </m:sub>
                </m:sSub>
              </m:den>
            </m:f>
            <m:r>
              <w:rPr>
                <w:rFonts w:ascii="Cambria Math" w:hAnsi="Cambria Math" w:cs="Cambria Math"/>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T</m:t>
                    </m:r>
                  </m:e>
                  <m:sub>
                    <m:r>
                      <w:rPr>
                        <w:rFonts w:ascii="Cambria Math" w:hAnsi="Cambria Math" w:cs="Cambria Math"/>
                      </w:rPr>
                      <m:t>i</m:t>
                    </m:r>
                    <m:r>
                      <w:rPr>
                        <w:rFonts w:ascii="Cambria Math" w:hAnsi="Cambria Math"/>
                        <w:lang w:eastAsia="zh-CN"/>
                      </w:rPr>
                      <m:t>±1</m:t>
                    </m:r>
                  </m:sub>
                </m:sSub>
              </m:den>
            </m:f>
          </m:e>
        </m:d>
        <m:r>
          <w:rPr>
            <w:rFonts w:ascii="Cambria Math" w:hAnsi="Cambria Math" w:cs="Cambria Math"/>
          </w:rPr>
          <m:t>=</m:t>
        </m:r>
        <m:f>
          <m:fPr>
            <m:ctrlPr>
              <w:rPr>
                <w:rFonts w:ascii="Cambria Math" w:hAnsi="Cambria Math" w:cs="Cambria Math"/>
              </w:rPr>
            </m:ctrlPr>
          </m:fPr>
          <m:num>
            <m:r>
              <w:rPr>
                <w:rFonts w:ascii="Cambria Math" w:hAnsi="Cambria Math" w:cs="Cambria Math"/>
              </w:rPr>
              <m:t>1</m:t>
            </m:r>
          </m:num>
          <m:den>
            <m:r>
              <w:rPr>
                <w:rFonts w:ascii="Cambria Math" w:hAnsi="Cambria Math" w:cs="Cambria Math"/>
              </w:rPr>
              <m:t>2</m:t>
            </m:r>
          </m:den>
        </m:f>
        <m:d>
          <m:dPr>
            <m:begChr m:val="["/>
            <m:endChr m:val="]"/>
            <m:ctrlPr>
              <w:rPr>
                <w:rFonts w:ascii="Cambria Math" w:hAnsi="Cambria Math" w:cs="Cambria Math"/>
                <w:i/>
              </w:rPr>
            </m:ctrlPr>
          </m:dPr>
          <m:e>
            <m:f>
              <m:fPr>
                <m:ctrlPr>
                  <w:rPr>
                    <w:rFonts w:ascii="Cambria Math" w:hAnsi="Cambria Math"/>
                    <w:i/>
                    <w:lang w:eastAsia="zh-CN"/>
                  </w:rPr>
                </m:ctrlPr>
              </m:fPr>
              <m:num>
                <m:r>
                  <w:rPr>
                    <w:rFonts w:ascii="Cambria Math" w:hAnsi="Cambria Math"/>
                    <w:lang w:eastAsia="zh-CN"/>
                  </w:rPr>
                  <m:t>1</m:t>
                </m:r>
              </m:num>
              <m:den>
                <m:sSub>
                  <m:sSubPr>
                    <m:ctrlPr>
                      <w:rPr>
                        <w:rFonts w:ascii="Cambria Math" w:hAnsi="Cambria Math"/>
                        <w:i/>
                        <w:lang w:eastAsia="zh-CN"/>
                      </w:rPr>
                    </m:ctrlPr>
                  </m:sSubPr>
                  <m:e>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β</m:t>
                            </m:r>
                          </m:e>
                          <m:sub>
                            <m:r>
                              <w:rPr>
                                <w:rFonts w:ascii="Cambria Math" w:hAnsi="Cambria Math"/>
                                <w:lang w:eastAsia="zh-CN"/>
                              </w:rPr>
                              <m:t>c</m:t>
                            </m:r>
                          </m:sub>
                        </m:sSub>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x</m:t>
                                </m:r>
                              </m:sub>
                            </m:sSub>
                            <m:sSub>
                              <m:sSubPr>
                                <m:ctrlPr>
                                  <w:rPr>
                                    <w:rFonts w:ascii="Cambria Math" w:hAnsi="Cambria Math"/>
                                    <w:i/>
                                    <w:lang w:eastAsia="zh-CN"/>
                                  </w:rPr>
                                </m:ctrlPr>
                              </m:sSubPr>
                              <m:e>
                                <m:r>
                                  <w:rPr>
                                    <w:rFonts w:ascii="Cambria Math" w:hAnsi="Cambria Math"/>
                                    <w:lang w:eastAsia="zh-CN"/>
                                  </w:rPr>
                                  <m:t>k</m:t>
                                </m:r>
                              </m:e>
                              <m:sub>
                                <m:r>
                                  <w:rPr>
                                    <w:rFonts w:ascii="Cambria Math" w:hAnsi="Cambria Math"/>
                                    <w:lang w:eastAsia="zh-CN"/>
                                  </w:rPr>
                                  <m:t>x</m:t>
                                </m:r>
                              </m:sub>
                            </m:sSub>
                          </m:num>
                          <m:den>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l</m:t>
                                </m:r>
                              </m:sub>
                            </m:sSub>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l</m:t>
                                </m:r>
                              </m:sub>
                            </m:sSub>
                            <m:r>
                              <w:rPr>
                                <w:rFonts w:ascii="Cambria Math" w:hAnsi="Cambria Math"/>
                                <w:lang w:eastAsia="zh-CN"/>
                              </w:rPr>
                              <m:t>∆x</m:t>
                            </m:r>
                          </m:den>
                        </m:f>
                      </m:e>
                    </m:d>
                  </m:e>
                  <m:sub>
                    <m:r>
                      <w:rPr>
                        <w:rFonts w:ascii="Cambria Math" w:hAnsi="Cambria Math"/>
                        <w:lang w:eastAsia="zh-CN"/>
                      </w:rPr>
                      <m:t>i</m:t>
                    </m:r>
                  </m:sub>
                </m:sSub>
              </m:den>
            </m:f>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1</m:t>
                </m:r>
              </m:num>
              <m:den>
                <m:sSub>
                  <m:sSubPr>
                    <m:ctrlPr>
                      <w:rPr>
                        <w:rFonts w:ascii="Cambria Math" w:hAnsi="Cambria Math"/>
                        <w:i/>
                        <w:lang w:eastAsia="zh-CN"/>
                      </w:rPr>
                    </m:ctrlPr>
                  </m:sSubPr>
                  <m:e>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β</m:t>
                            </m:r>
                          </m:e>
                          <m:sub>
                            <m:r>
                              <w:rPr>
                                <w:rFonts w:ascii="Cambria Math" w:hAnsi="Cambria Math"/>
                                <w:lang w:eastAsia="zh-CN"/>
                              </w:rPr>
                              <m:t>c</m:t>
                            </m:r>
                          </m:sub>
                        </m:sSub>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x</m:t>
                                </m:r>
                              </m:sub>
                            </m:sSub>
                            <m:sSub>
                              <m:sSubPr>
                                <m:ctrlPr>
                                  <w:rPr>
                                    <w:rFonts w:ascii="Cambria Math" w:hAnsi="Cambria Math"/>
                                    <w:i/>
                                    <w:lang w:eastAsia="zh-CN"/>
                                  </w:rPr>
                                </m:ctrlPr>
                              </m:sSubPr>
                              <m:e>
                                <m:r>
                                  <w:rPr>
                                    <w:rFonts w:ascii="Cambria Math" w:hAnsi="Cambria Math"/>
                                    <w:lang w:eastAsia="zh-CN"/>
                                  </w:rPr>
                                  <m:t>k</m:t>
                                </m:r>
                              </m:e>
                              <m:sub>
                                <m:r>
                                  <w:rPr>
                                    <w:rFonts w:ascii="Cambria Math" w:hAnsi="Cambria Math"/>
                                    <w:lang w:eastAsia="zh-CN"/>
                                  </w:rPr>
                                  <m:t>x</m:t>
                                </m:r>
                              </m:sub>
                            </m:sSub>
                          </m:num>
                          <m:den>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l</m:t>
                                </m:r>
                              </m:sub>
                            </m:sSub>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l</m:t>
                                </m:r>
                              </m:sub>
                            </m:sSub>
                            <m:r>
                              <w:rPr>
                                <w:rFonts w:ascii="Cambria Math" w:hAnsi="Cambria Math"/>
                                <w:lang w:eastAsia="zh-CN"/>
                              </w:rPr>
                              <m:t>∆x</m:t>
                            </m:r>
                          </m:den>
                        </m:f>
                      </m:e>
                    </m:d>
                  </m:e>
                  <m:sub>
                    <m:r>
                      <w:rPr>
                        <w:rFonts w:ascii="Cambria Math" w:hAnsi="Cambria Math"/>
                        <w:lang w:eastAsia="zh-CN"/>
                      </w:rPr>
                      <m:t>i±1</m:t>
                    </m:r>
                  </m:sub>
                </m:sSub>
              </m:den>
            </m:f>
            <m:ctrlPr>
              <w:rPr>
                <w:rFonts w:ascii="Cambria Math" w:hAnsi="Cambria Math"/>
                <w:i/>
                <w:lang w:eastAsia="zh-CN"/>
              </w:rPr>
            </m:ctrlPr>
          </m:e>
        </m:d>
        <m:r>
          <w:rPr>
            <w:rFonts w:ascii="Cambria Math" w:hAnsi="Cambria Math"/>
            <w:lang w:eastAsia="zh-CN"/>
          </w:rPr>
          <m:t>=</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l</m:t>
                </m:r>
              </m:sub>
            </m:sSub>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l</m:t>
                </m:r>
              </m:sub>
            </m:sSub>
            <m:r>
              <w:rPr>
                <w:rFonts w:ascii="Cambria Math" w:hAnsi="Cambria Math"/>
                <w:lang w:eastAsia="zh-CN"/>
              </w:rPr>
              <m:t>∆x</m:t>
            </m:r>
          </m:num>
          <m:den>
            <m:sSub>
              <m:sSubPr>
                <m:ctrlPr>
                  <w:rPr>
                    <w:rFonts w:ascii="Cambria Math" w:hAnsi="Cambria Math"/>
                    <w:i/>
                    <w:lang w:eastAsia="zh-CN"/>
                  </w:rPr>
                </m:ctrlPr>
              </m:sSubPr>
              <m:e>
                <m:r>
                  <w:rPr>
                    <w:rFonts w:ascii="Cambria Math" w:hAnsi="Cambria Math"/>
                    <w:lang w:eastAsia="zh-CN"/>
                  </w:rPr>
                  <m:t>2β</m:t>
                </m:r>
              </m:e>
              <m:sub>
                <m:r>
                  <w:rPr>
                    <w:rFonts w:ascii="Cambria Math" w:hAnsi="Cambria Math"/>
                    <w:lang w:eastAsia="zh-CN"/>
                  </w:rPr>
                  <m:t>c</m:t>
                </m:r>
              </m:sub>
            </m:sSub>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x</m:t>
                </m:r>
              </m:sub>
            </m:sSub>
          </m:den>
        </m:f>
        <m:r>
          <w:rPr>
            <w:rFonts w:ascii="Cambria Math" w:hAnsi="Cambria Math"/>
            <w:lang w:eastAsia="zh-CN"/>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i</m:t>
                </m:r>
              </m:sub>
            </m:sSub>
          </m:den>
        </m:f>
        <m:r>
          <w:rPr>
            <w:rFonts w:ascii="Cambria Math" w:hAnsi="Cambria Math" w:cs="Cambria Math"/>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i</m:t>
                </m:r>
                <m:r>
                  <w:rPr>
                    <w:rFonts w:ascii="Cambria Math" w:hAnsi="Cambria Math"/>
                    <w:lang w:eastAsia="zh-CN"/>
                  </w:rPr>
                  <m:t>±1</m:t>
                </m:r>
              </m:sub>
            </m:sSub>
          </m:den>
        </m:f>
        <m:r>
          <w:rPr>
            <w:rFonts w:ascii="Cambria Math" w:hAnsi="Cambria Math" w:cs="Cambria Math"/>
          </w:rPr>
          <m:t>)</m:t>
        </m:r>
        <m:r>
          <m:rPr>
            <m:sty m:val="p"/>
          </m:rPr>
          <w:rPr>
            <w:rFonts w:ascii="Cambria Math" w:hAnsi="Cambria Math"/>
          </w:rPr>
          <m:t>=</m:t>
        </m:r>
        <m:r>
          <w:rPr>
            <w:rFonts w:ascii="Cambria Math" w:hAnsi="Cambria Math"/>
          </w:rPr>
          <m:t xml:space="preserve"> </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l</m:t>
                </m:r>
              </m:sub>
            </m:sSub>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l</m:t>
                </m:r>
              </m:sub>
            </m:sSub>
            <m:r>
              <w:rPr>
                <w:rFonts w:ascii="Cambria Math" w:hAnsi="Cambria Math"/>
                <w:lang w:eastAsia="zh-CN"/>
              </w:rPr>
              <m:t>∆x</m:t>
            </m:r>
          </m:num>
          <m:den>
            <m:sSub>
              <m:sSubPr>
                <m:ctrlPr>
                  <w:rPr>
                    <w:rFonts w:ascii="Cambria Math" w:hAnsi="Cambria Math"/>
                    <w:i/>
                    <w:lang w:eastAsia="zh-CN"/>
                  </w:rPr>
                </m:ctrlPr>
              </m:sSubPr>
              <m:e>
                <m:r>
                  <w:rPr>
                    <w:rFonts w:ascii="Cambria Math" w:hAnsi="Cambria Math"/>
                    <w:lang w:eastAsia="zh-CN"/>
                  </w:rPr>
                  <m:t>2β</m:t>
                </m:r>
              </m:e>
              <m:sub>
                <m:r>
                  <w:rPr>
                    <w:rFonts w:ascii="Cambria Math" w:hAnsi="Cambria Math"/>
                    <w:lang w:eastAsia="zh-CN"/>
                  </w:rPr>
                  <m:t>c</m:t>
                </m:r>
              </m:sub>
            </m:sSub>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x</m:t>
                </m:r>
              </m:sub>
            </m:sSub>
          </m:den>
        </m:f>
        <m:r>
          <w:rPr>
            <w:rFonts w:ascii="Cambria Math" w:hAnsi="Cambria Math"/>
            <w:lang w:eastAsia="zh-CN"/>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MF-x</m:t>
                </m:r>
              </m:sub>
            </m:sSub>
          </m:den>
        </m:f>
        <m:r>
          <w:rPr>
            <w:rFonts w:ascii="Cambria Math" w:hAnsi="Cambria Math" w:cs="Cambria Math"/>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m:t>
                </m:r>
              </m:sub>
            </m:sSub>
          </m:den>
        </m:f>
        <m:r>
          <w:rPr>
            <w:rFonts w:ascii="Cambria Math" w:hAnsi="Cambria Math" w:cs="Cambria Math"/>
          </w:rPr>
          <m:t>)</m:t>
        </m:r>
      </m:oMath>
      <w:r w:rsidR="00853409" w:rsidRPr="00490BA1">
        <w:rPr>
          <w:rFonts w:ascii="Times New Roman" w:hAnsi="Times New Roman"/>
        </w:rPr>
        <w:t xml:space="preserve">                                      </w:t>
      </w:r>
      <w:r w:rsidR="00C76949" w:rsidRPr="00490BA1">
        <w:rPr>
          <w:rFonts w:ascii="Times New Roman" w:hAnsi="Times New Roman"/>
        </w:rPr>
        <w:t xml:space="preserve">                 </w:t>
      </w:r>
      <w:r w:rsidR="00853409" w:rsidRPr="00490BA1">
        <w:rPr>
          <w:rFonts w:ascii="Times New Roman" w:hAnsi="Times New Roman"/>
        </w:rPr>
        <w:t xml:space="preserve">   (</w:t>
      </w:r>
      <w:r w:rsidR="00DD1545" w:rsidRPr="00490BA1">
        <w:rPr>
          <w:rFonts w:ascii="Times New Roman" w:hAnsi="Times New Roman"/>
        </w:rPr>
        <w:t>9</w:t>
      </w:r>
      <w:r w:rsidR="00853409" w:rsidRPr="00490BA1">
        <w:rPr>
          <w:rFonts w:ascii="Times New Roman" w:hAnsi="Times New Roman"/>
        </w:rPr>
        <w:t>)</w:t>
      </w:r>
    </w:p>
    <w:p w14:paraId="2946C813" w14:textId="77777777" w:rsidR="00917BC7" w:rsidRPr="00490BA1" w:rsidRDefault="00917BC7" w:rsidP="00211BE8">
      <w:pPr>
        <w:jc w:val="both"/>
        <w:rPr>
          <w:rFonts w:ascii="Times New Roman" w:hAnsi="Times New Roman"/>
        </w:rPr>
      </w:pPr>
    </w:p>
    <w:p w14:paraId="7114E6E6" w14:textId="58CC1EAC" w:rsidR="00247C56" w:rsidRPr="00AB12CA" w:rsidRDefault="007B64B1" w:rsidP="007B64B1">
      <w:pPr>
        <w:jc w:val="both"/>
        <w:rPr>
          <w:rFonts w:ascii="Times New Roman" w:hAnsi="Times New Roman"/>
        </w:rPr>
      </w:pPr>
      <w:r w:rsidRPr="00490BA1">
        <w:rPr>
          <w:rFonts w:ascii="Times New Roman" w:hAnsi="Times New Roman"/>
        </w:rPr>
        <w:t>For reservoir simulator input is having</w:t>
      </w:r>
      <m:oMath>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FF</m:t>
            </m:r>
          </m:sub>
        </m:sSub>
      </m:oMath>
      <w:r w:rsidRPr="00490BA1">
        <w:rPr>
          <w:rFonts w:ascii="Times New Roman" w:hAnsi="Times New Roman"/>
        </w:rPr>
        <w:t xml:space="preserve"> as permeability input in fracture cell transmissibility expression and</w:t>
      </w:r>
      <w:r w:rsidR="00171CCF" w:rsidRPr="00490BA1">
        <w:rPr>
          <w:rFonts w:ascii="Times New Roman" w:hAnsi="Times New Roman"/>
        </w:rPr>
        <w:t xml:space="preserve"> a modified </w:t>
      </w:r>
      <w:r w:rsidRPr="00490BA1">
        <w:rPr>
          <w:rFonts w:ascii="Times New Roman" w:hAnsi="Times New Roman"/>
        </w:rPr>
        <w:t xml:space="preserve"> </w:t>
      </w:r>
      <m:oMath>
        <m:sSubSup>
          <m:sSubSupPr>
            <m:ctrlPr>
              <w:rPr>
                <w:rFonts w:ascii="Cambria Math" w:hAnsi="Cambria Math" w:cs="Cambria Math"/>
                <w:i/>
              </w:rPr>
            </m:ctrlPr>
          </m:sSubSupPr>
          <m:e>
            <m:r>
              <w:rPr>
                <w:rFonts w:ascii="Cambria Math" w:hAnsi="Cambria Math" w:cs="Cambria Math"/>
              </w:rPr>
              <m:t>k</m:t>
            </m:r>
          </m:e>
          <m:sub>
            <m:r>
              <w:rPr>
                <w:rFonts w:ascii="Cambria Math" w:hAnsi="Cambria Math" w:cs="Cambria Math"/>
              </w:rPr>
              <m:t xml:space="preserve">MF-x </m:t>
            </m:r>
          </m:sub>
          <m:sup>
            <m:r>
              <w:rPr>
                <w:rFonts w:ascii="Cambria Math" w:hAnsi="Cambria Math" w:cs="Cambria Math"/>
              </w:rPr>
              <m:t>'</m:t>
            </m:r>
          </m:sup>
        </m:sSubSup>
      </m:oMath>
      <w:r w:rsidR="00E4072A" w:rsidRPr="00490BA1">
        <w:rPr>
          <w:rFonts w:ascii="Times New Roman" w:hAnsi="Times New Roman"/>
        </w:rPr>
        <w:t>permeability that will be assigned to the matrix cell to count the fracture-matrix interaction:</w:t>
      </w:r>
    </w:p>
    <w:p w14:paraId="49EAEC48" w14:textId="467305AF" w:rsidR="00247C56" w:rsidRPr="00AB12CA" w:rsidRDefault="00FA5819" w:rsidP="0090354A">
      <w:pPr>
        <w:jc w:val="center"/>
        <w:rPr>
          <w:rFonts w:ascii="Times New Roman" w:hAnsi="Times New Roman"/>
        </w:rPr>
      </w:pPr>
      <m:oMath>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T</m:t>
                </m:r>
              </m:e>
              <m:sub>
                <m:r>
                  <w:rPr>
                    <w:rFonts w:ascii="Cambria Math" w:hAnsi="Cambria Math" w:cs="Cambria Math"/>
                  </w:rPr>
                  <m:t>x</m:t>
                </m:r>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1</m:t>
                    </m:r>
                  </m:num>
                  <m:den>
                    <m:r>
                      <w:rPr>
                        <w:rFonts w:ascii="Cambria Math" w:hAnsi="Cambria Math"/>
                        <w:lang w:eastAsia="zh-CN"/>
                      </w:rPr>
                      <m:t>2</m:t>
                    </m:r>
                  </m:den>
                </m:f>
              </m:sub>
            </m:sSub>
          </m:den>
        </m:f>
        <m:r>
          <m:rPr>
            <m:sty m:val="p"/>
          </m:rPr>
          <w:rPr>
            <w:rFonts w:ascii="Cambria Math" w:hAnsi="Cambria Math" w:cs="Cambria Math"/>
          </w:rPr>
          <m:t>=</m:t>
        </m:r>
        <m:f>
          <m:fPr>
            <m:ctrlPr>
              <w:rPr>
                <w:rFonts w:ascii="Cambria Math" w:hAnsi="Cambria Math" w:cs="Cambria Math"/>
              </w:rPr>
            </m:ctrlPr>
          </m:fPr>
          <m:num>
            <m:r>
              <w:rPr>
                <w:rFonts w:ascii="Cambria Math" w:hAnsi="Cambria Math" w:cs="Cambria Math"/>
              </w:rPr>
              <m:t>1</m:t>
            </m:r>
          </m:num>
          <m:den>
            <m:r>
              <w:rPr>
                <w:rFonts w:ascii="Cambria Math" w:hAnsi="Cambria Math" w:cs="Cambria Math"/>
              </w:rPr>
              <m:t>2</m:t>
            </m:r>
          </m:den>
        </m:f>
        <m:d>
          <m:dPr>
            <m:ctrlPr>
              <w:rPr>
                <w:rFonts w:ascii="Cambria Math" w:hAnsi="Cambria Math" w:cs="Cambria Math"/>
                <w:i/>
              </w:rPr>
            </m:ctrlPr>
          </m:dPr>
          <m:e>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T</m:t>
                    </m:r>
                  </m:e>
                  <m:sub>
                    <m:r>
                      <w:rPr>
                        <w:rFonts w:ascii="Cambria Math" w:hAnsi="Cambria Math" w:cs="Cambria Math"/>
                      </w:rPr>
                      <m:t>i</m:t>
                    </m:r>
                  </m:sub>
                </m:sSub>
              </m:den>
            </m:f>
            <m:r>
              <w:rPr>
                <w:rFonts w:ascii="Cambria Math" w:hAnsi="Cambria Math" w:cs="Cambria Math"/>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T</m:t>
                    </m:r>
                  </m:e>
                  <m:sub>
                    <m:r>
                      <w:rPr>
                        <w:rFonts w:ascii="Cambria Math" w:hAnsi="Cambria Math" w:cs="Cambria Math"/>
                      </w:rPr>
                      <m:t>i</m:t>
                    </m:r>
                    <m:r>
                      <w:rPr>
                        <w:rFonts w:ascii="Cambria Math" w:hAnsi="Cambria Math"/>
                        <w:lang w:eastAsia="zh-CN"/>
                      </w:rPr>
                      <m:t>±1</m:t>
                    </m:r>
                  </m:sub>
                </m:sSub>
              </m:den>
            </m:f>
          </m:e>
        </m:d>
        <m:r>
          <w:rPr>
            <w:rFonts w:ascii="Cambria Math" w:hAnsi="Cambria Math" w:cs="Cambria Math"/>
          </w:rPr>
          <m:t>=</m:t>
        </m:r>
        <m:f>
          <m:fPr>
            <m:ctrlPr>
              <w:rPr>
                <w:rFonts w:ascii="Cambria Math" w:hAnsi="Cambria Math" w:cs="Cambria Math"/>
              </w:rPr>
            </m:ctrlPr>
          </m:fPr>
          <m:num>
            <m:r>
              <w:rPr>
                <w:rFonts w:ascii="Cambria Math" w:hAnsi="Cambria Math" w:cs="Cambria Math"/>
              </w:rPr>
              <m:t>1</m:t>
            </m:r>
          </m:num>
          <m:den>
            <m:r>
              <w:rPr>
                <w:rFonts w:ascii="Cambria Math" w:hAnsi="Cambria Math" w:cs="Cambria Math"/>
              </w:rPr>
              <m:t>2</m:t>
            </m:r>
          </m:den>
        </m:f>
        <m:d>
          <m:dPr>
            <m:begChr m:val="["/>
            <m:endChr m:val="]"/>
            <m:ctrlPr>
              <w:rPr>
                <w:rFonts w:ascii="Cambria Math" w:hAnsi="Cambria Math" w:cs="Cambria Math"/>
                <w:i/>
              </w:rPr>
            </m:ctrlPr>
          </m:dPr>
          <m:e>
            <m:f>
              <m:fPr>
                <m:ctrlPr>
                  <w:rPr>
                    <w:rFonts w:ascii="Cambria Math" w:hAnsi="Cambria Math"/>
                    <w:i/>
                    <w:lang w:eastAsia="zh-CN"/>
                  </w:rPr>
                </m:ctrlPr>
              </m:fPr>
              <m:num>
                <m:r>
                  <w:rPr>
                    <w:rFonts w:ascii="Cambria Math" w:hAnsi="Cambria Math"/>
                    <w:lang w:eastAsia="zh-CN"/>
                  </w:rPr>
                  <m:t>1</m:t>
                </m:r>
              </m:num>
              <m:den>
                <m:sSub>
                  <m:sSubPr>
                    <m:ctrlPr>
                      <w:rPr>
                        <w:rFonts w:ascii="Cambria Math" w:hAnsi="Cambria Math"/>
                        <w:i/>
                        <w:lang w:eastAsia="zh-CN"/>
                      </w:rPr>
                    </m:ctrlPr>
                  </m:sSubPr>
                  <m:e>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β</m:t>
                            </m:r>
                          </m:e>
                          <m:sub>
                            <m:r>
                              <w:rPr>
                                <w:rFonts w:ascii="Cambria Math" w:hAnsi="Cambria Math"/>
                                <w:lang w:eastAsia="zh-CN"/>
                              </w:rPr>
                              <m:t>c</m:t>
                            </m:r>
                          </m:sub>
                        </m:sSub>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x</m:t>
                                </m:r>
                              </m:sub>
                            </m:sSub>
                            <m:sSub>
                              <m:sSubPr>
                                <m:ctrlPr>
                                  <w:rPr>
                                    <w:rFonts w:ascii="Cambria Math" w:hAnsi="Cambria Math"/>
                                    <w:i/>
                                    <w:lang w:eastAsia="zh-CN"/>
                                  </w:rPr>
                                </m:ctrlPr>
                              </m:sSubPr>
                              <m:e>
                                <m:r>
                                  <w:rPr>
                                    <w:rFonts w:ascii="Cambria Math" w:hAnsi="Cambria Math"/>
                                    <w:lang w:eastAsia="zh-CN"/>
                                  </w:rPr>
                                  <m:t>k</m:t>
                                </m:r>
                              </m:e>
                              <m:sub>
                                <m:r>
                                  <w:rPr>
                                    <w:rFonts w:ascii="Cambria Math" w:hAnsi="Cambria Math"/>
                                    <w:lang w:eastAsia="zh-CN"/>
                                  </w:rPr>
                                  <m:t>x</m:t>
                                </m:r>
                              </m:sub>
                            </m:sSub>
                          </m:num>
                          <m:den>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l</m:t>
                                </m:r>
                              </m:sub>
                            </m:sSub>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l</m:t>
                                </m:r>
                              </m:sub>
                            </m:sSub>
                            <m:r>
                              <w:rPr>
                                <w:rFonts w:ascii="Cambria Math" w:hAnsi="Cambria Math"/>
                                <w:lang w:eastAsia="zh-CN"/>
                              </w:rPr>
                              <m:t>∆x</m:t>
                            </m:r>
                          </m:den>
                        </m:f>
                      </m:e>
                    </m:d>
                  </m:e>
                  <m:sub>
                    <m:r>
                      <w:rPr>
                        <w:rFonts w:ascii="Cambria Math" w:hAnsi="Cambria Math"/>
                        <w:lang w:eastAsia="zh-CN"/>
                      </w:rPr>
                      <m:t>i</m:t>
                    </m:r>
                  </m:sub>
                </m:sSub>
              </m:den>
            </m:f>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1</m:t>
                </m:r>
              </m:num>
              <m:den>
                <m:sSub>
                  <m:sSubPr>
                    <m:ctrlPr>
                      <w:rPr>
                        <w:rFonts w:ascii="Cambria Math" w:hAnsi="Cambria Math"/>
                        <w:i/>
                        <w:lang w:eastAsia="zh-CN"/>
                      </w:rPr>
                    </m:ctrlPr>
                  </m:sSubPr>
                  <m:e>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β</m:t>
                            </m:r>
                          </m:e>
                          <m:sub>
                            <m:r>
                              <w:rPr>
                                <w:rFonts w:ascii="Cambria Math" w:hAnsi="Cambria Math"/>
                                <w:lang w:eastAsia="zh-CN"/>
                              </w:rPr>
                              <m:t>c</m:t>
                            </m:r>
                          </m:sub>
                        </m:sSub>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x</m:t>
                                </m:r>
                              </m:sub>
                            </m:sSub>
                            <m:sSub>
                              <m:sSubPr>
                                <m:ctrlPr>
                                  <w:rPr>
                                    <w:rFonts w:ascii="Cambria Math" w:hAnsi="Cambria Math"/>
                                    <w:i/>
                                    <w:lang w:eastAsia="zh-CN"/>
                                  </w:rPr>
                                </m:ctrlPr>
                              </m:sSubPr>
                              <m:e>
                                <m:r>
                                  <w:rPr>
                                    <w:rFonts w:ascii="Cambria Math" w:hAnsi="Cambria Math"/>
                                    <w:lang w:eastAsia="zh-CN"/>
                                  </w:rPr>
                                  <m:t>k</m:t>
                                </m:r>
                              </m:e>
                              <m:sub>
                                <m:r>
                                  <w:rPr>
                                    <w:rFonts w:ascii="Cambria Math" w:hAnsi="Cambria Math"/>
                                    <w:lang w:eastAsia="zh-CN"/>
                                  </w:rPr>
                                  <m:t>x</m:t>
                                </m:r>
                              </m:sub>
                            </m:sSub>
                          </m:num>
                          <m:den>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l</m:t>
                                </m:r>
                              </m:sub>
                            </m:sSub>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l</m:t>
                                </m:r>
                              </m:sub>
                            </m:sSub>
                            <m:r>
                              <w:rPr>
                                <w:rFonts w:ascii="Cambria Math" w:hAnsi="Cambria Math"/>
                                <w:lang w:eastAsia="zh-CN"/>
                              </w:rPr>
                              <m:t>∆x</m:t>
                            </m:r>
                          </m:den>
                        </m:f>
                      </m:e>
                    </m:d>
                  </m:e>
                  <m:sub>
                    <m:r>
                      <w:rPr>
                        <w:rFonts w:ascii="Cambria Math" w:hAnsi="Cambria Math"/>
                        <w:lang w:eastAsia="zh-CN"/>
                      </w:rPr>
                      <m:t>i±1</m:t>
                    </m:r>
                  </m:sub>
                </m:sSub>
              </m:den>
            </m:f>
            <m:ctrlPr>
              <w:rPr>
                <w:rFonts w:ascii="Cambria Math" w:hAnsi="Cambria Math"/>
                <w:i/>
                <w:lang w:eastAsia="zh-CN"/>
              </w:rPr>
            </m:ctrlPr>
          </m:e>
        </m:d>
        <m:r>
          <w:rPr>
            <w:rFonts w:ascii="Cambria Math" w:hAnsi="Cambria Math"/>
            <w:lang w:eastAsia="zh-CN"/>
          </w:rPr>
          <m:t>=</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l</m:t>
                </m:r>
              </m:sub>
            </m:sSub>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l</m:t>
                </m:r>
              </m:sub>
            </m:sSub>
            <m:r>
              <w:rPr>
                <w:rFonts w:ascii="Cambria Math" w:hAnsi="Cambria Math"/>
                <w:lang w:eastAsia="zh-CN"/>
              </w:rPr>
              <m:t>∆x</m:t>
            </m:r>
          </m:num>
          <m:den>
            <m:sSub>
              <m:sSubPr>
                <m:ctrlPr>
                  <w:rPr>
                    <w:rFonts w:ascii="Cambria Math" w:hAnsi="Cambria Math"/>
                    <w:i/>
                    <w:lang w:eastAsia="zh-CN"/>
                  </w:rPr>
                </m:ctrlPr>
              </m:sSubPr>
              <m:e>
                <m:r>
                  <w:rPr>
                    <w:rFonts w:ascii="Cambria Math" w:hAnsi="Cambria Math"/>
                    <w:lang w:eastAsia="zh-CN"/>
                  </w:rPr>
                  <m:t>2β</m:t>
                </m:r>
              </m:e>
              <m:sub>
                <m:r>
                  <w:rPr>
                    <w:rFonts w:ascii="Cambria Math" w:hAnsi="Cambria Math"/>
                    <w:lang w:eastAsia="zh-CN"/>
                  </w:rPr>
                  <m:t>c</m:t>
                </m:r>
              </m:sub>
            </m:sSub>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x</m:t>
                </m:r>
              </m:sub>
            </m:sSub>
          </m:den>
        </m:f>
        <m:r>
          <w:rPr>
            <w:rFonts w:ascii="Cambria Math" w:hAnsi="Cambria Math"/>
            <w:lang w:eastAsia="zh-CN"/>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i</m:t>
                </m:r>
              </m:sub>
            </m:sSub>
          </m:den>
        </m:f>
        <m:r>
          <w:rPr>
            <w:rFonts w:ascii="Cambria Math" w:hAnsi="Cambria Math" w:cs="Cambria Math"/>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i</m:t>
                </m:r>
                <m:r>
                  <w:rPr>
                    <w:rFonts w:ascii="Cambria Math" w:hAnsi="Cambria Math"/>
                    <w:lang w:eastAsia="zh-CN"/>
                  </w:rPr>
                  <m:t>±1</m:t>
                </m:r>
              </m:sub>
            </m:sSub>
          </m:den>
        </m:f>
        <m:r>
          <w:rPr>
            <w:rFonts w:ascii="Cambria Math" w:hAnsi="Cambria Math" w:cs="Cambria Math"/>
          </w:rPr>
          <m:t>)</m:t>
        </m:r>
        <m:r>
          <m:rPr>
            <m:sty m:val="p"/>
          </m:rPr>
          <w:rPr>
            <w:rFonts w:ascii="Cambria Math" w:hAnsi="Cambria Math"/>
          </w:rPr>
          <m:t>=</m:t>
        </m:r>
        <m:r>
          <w:rPr>
            <w:rFonts w:ascii="Cambria Math" w:hAnsi="Cambria Math"/>
          </w:rPr>
          <m:t xml:space="preserve"> </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l</m:t>
                </m:r>
              </m:sub>
            </m:sSub>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l</m:t>
                </m:r>
              </m:sub>
            </m:sSub>
            <m:r>
              <w:rPr>
                <w:rFonts w:ascii="Cambria Math" w:hAnsi="Cambria Math"/>
                <w:lang w:eastAsia="zh-CN"/>
              </w:rPr>
              <m:t>∆x</m:t>
            </m:r>
          </m:num>
          <m:den>
            <m:sSub>
              <m:sSubPr>
                <m:ctrlPr>
                  <w:rPr>
                    <w:rFonts w:ascii="Cambria Math" w:hAnsi="Cambria Math"/>
                    <w:i/>
                    <w:lang w:eastAsia="zh-CN"/>
                  </w:rPr>
                </m:ctrlPr>
              </m:sSubPr>
              <m:e>
                <m:r>
                  <w:rPr>
                    <w:rFonts w:ascii="Cambria Math" w:hAnsi="Cambria Math"/>
                    <w:lang w:eastAsia="zh-CN"/>
                  </w:rPr>
                  <m:t>2β</m:t>
                </m:r>
              </m:e>
              <m:sub>
                <m:r>
                  <w:rPr>
                    <w:rFonts w:ascii="Cambria Math" w:hAnsi="Cambria Math"/>
                    <w:lang w:eastAsia="zh-CN"/>
                  </w:rPr>
                  <m:t>c</m:t>
                </m:r>
              </m:sub>
            </m:sSub>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x</m:t>
                </m:r>
              </m:sub>
            </m:sSub>
          </m:den>
        </m:f>
        <m:r>
          <w:rPr>
            <w:rFonts w:ascii="Cambria Math" w:hAnsi="Cambria Math"/>
            <w:lang w:eastAsia="zh-CN"/>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FF-x</m:t>
                </m:r>
              </m:sub>
            </m:sSub>
          </m:den>
        </m:f>
        <m:r>
          <w:rPr>
            <w:rFonts w:ascii="Cambria Math" w:hAnsi="Cambria Math" w:cs="Cambria Math"/>
          </w:rPr>
          <m:t>+</m:t>
        </m:r>
        <m:f>
          <m:fPr>
            <m:ctrlPr>
              <w:rPr>
                <w:rFonts w:ascii="Cambria Math" w:hAnsi="Cambria Math" w:cs="Cambria Math"/>
                <w:i/>
              </w:rPr>
            </m:ctrlPr>
          </m:fPr>
          <m:num>
            <m:r>
              <w:rPr>
                <w:rFonts w:ascii="Cambria Math" w:hAnsi="Cambria Math" w:cs="Cambria Math"/>
              </w:rPr>
              <m:t>1</m:t>
            </m:r>
          </m:num>
          <m:den>
            <m:sSubSup>
              <m:sSubSupPr>
                <m:ctrlPr>
                  <w:rPr>
                    <w:rFonts w:ascii="Cambria Math" w:hAnsi="Cambria Math" w:cs="Cambria Math"/>
                    <w:i/>
                  </w:rPr>
                </m:ctrlPr>
              </m:sSubSupPr>
              <m:e>
                <m:r>
                  <w:rPr>
                    <w:rFonts w:ascii="Cambria Math" w:hAnsi="Cambria Math" w:cs="Cambria Math"/>
                  </w:rPr>
                  <m:t>k</m:t>
                </m:r>
              </m:e>
              <m:sub>
                <m:r>
                  <w:rPr>
                    <w:rFonts w:ascii="Cambria Math" w:hAnsi="Cambria Math" w:cs="Cambria Math"/>
                  </w:rPr>
                  <m:t xml:space="preserve">MF-x </m:t>
                </m:r>
              </m:sub>
              <m:sup>
                <m:r>
                  <w:rPr>
                    <w:rFonts w:ascii="Cambria Math" w:hAnsi="Cambria Math" w:cs="Cambria Math"/>
                  </w:rPr>
                  <m:t>'</m:t>
                </m:r>
              </m:sup>
            </m:sSubSup>
          </m:den>
        </m:f>
        <m:r>
          <w:rPr>
            <w:rFonts w:ascii="Cambria Math" w:hAnsi="Cambria Math" w:cs="Cambria Math"/>
          </w:rPr>
          <m:t>)</m:t>
        </m:r>
      </m:oMath>
      <w:r w:rsidR="00853409">
        <w:rPr>
          <w:rFonts w:ascii="Times New Roman" w:hAnsi="Times New Roman"/>
        </w:rPr>
        <w:t xml:space="preserve">           </w:t>
      </w:r>
      <w:r w:rsidR="00DD1545">
        <w:rPr>
          <w:rFonts w:ascii="Times New Roman" w:hAnsi="Times New Roman"/>
        </w:rPr>
        <w:t xml:space="preserve">                           </w:t>
      </w:r>
      <w:r w:rsidR="00853409">
        <w:rPr>
          <w:rFonts w:ascii="Times New Roman" w:hAnsi="Times New Roman"/>
        </w:rPr>
        <w:t xml:space="preserve"> </w:t>
      </w:r>
      <w:r w:rsidR="00C76949">
        <w:rPr>
          <w:rFonts w:ascii="Times New Roman" w:hAnsi="Times New Roman"/>
        </w:rPr>
        <w:t xml:space="preserve">                </w:t>
      </w:r>
      <w:r w:rsidR="00853409">
        <w:rPr>
          <w:rFonts w:ascii="Times New Roman" w:hAnsi="Times New Roman"/>
        </w:rPr>
        <w:t>(</w:t>
      </w:r>
      <w:r w:rsidR="00DD1545">
        <w:rPr>
          <w:rFonts w:ascii="Times New Roman" w:hAnsi="Times New Roman"/>
        </w:rPr>
        <w:t>10</w:t>
      </w:r>
      <w:r w:rsidR="00853409">
        <w:rPr>
          <w:rFonts w:ascii="Times New Roman" w:hAnsi="Times New Roman"/>
        </w:rPr>
        <w:t>)</w:t>
      </w:r>
    </w:p>
    <w:p w14:paraId="3595AE65" w14:textId="5096EB35" w:rsidR="00917BC7" w:rsidRDefault="00E4072A" w:rsidP="00211BE8">
      <w:pPr>
        <w:jc w:val="both"/>
        <w:rPr>
          <w:rFonts w:ascii="Times New Roman" w:hAnsi="Times New Roman"/>
        </w:rPr>
      </w:pPr>
      <w:r>
        <w:rPr>
          <w:rFonts w:ascii="Times New Roman" w:hAnsi="Times New Roman"/>
        </w:rPr>
        <w:tab/>
      </w:r>
    </w:p>
    <w:p w14:paraId="4815CD57" w14:textId="337F4C0F" w:rsidR="00247C56" w:rsidRPr="00AB12CA" w:rsidRDefault="00247C56" w:rsidP="00211BE8">
      <w:pPr>
        <w:jc w:val="both"/>
        <w:rPr>
          <w:rFonts w:ascii="Times New Roman" w:hAnsi="Times New Roman"/>
        </w:rPr>
      </w:pPr>
      <w:r w:rsidRPr="00AB12CA">
        <w:rPr>
          <w:rFonts w:ascii="Times New Roman" w:hAnsi="Times New Roman"/>
        </w:rPr>
        <w:t>To let the physical reality case equals reservoir simulator input case, equation yields:</w:t>
      </w:r>
    </w:p>
    <w:p w14:paraId="077356D5" w14:textId="77777777" w:rsidR="00247C56" w:rsidRPr="00AB12CA" w:rsidRDefault="00247C56" w:rsidP="00211BE8">
      <w:pPr>
        <w:ind w:firstLine="720"/>
        <w:jc w:val="both"/>
        <w:rPr>
          <w:rFonts w:ascii="Times New Roman" w:hAnsi="Times New Roman"/>
        </w:rPr>
      </w:pPr>
    </w:p>
    <w:p w14:paraId="6ED6D3C9" w14:textId="2788F2B6" w:rsidR="00247C56" w:rsidRPr="00AB12CA" w:rsidRDefault="00FA5819" w:rsidP="0090354A">
      <w:pPr>
        <w:ind w:firstLine="720"/>
        <w:rPr>
          <w:rFonts w:ascii="Times New Roman" w:hAnsi="Times New Roman"/>
        </w:rPr>
      </w:pPr>
      <m:oMath>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l</m:t>
                </m:r>
              </m:sub>
            </m:sSub>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l</m:t>
                </m:r>
              </m:sub>
            </m:sSub>
            <m:r>
              <w:rPr>
                <w:rFonts w:ascii="Cambria Math" w:hAnsi="Cambria Math"/>
                <w:lang w:eastAsia="zh-CN"/>
              </w:rPr>
              <m:t>∆x</m:t>
            </m:r>
          </m:num>
          <m:den>
            <m:sSub>
              <m:sSubPr>
                <m:ctrlPr>
                  <w:rPr>
                    <w:rFonts w:ascii="Cambria Math" w:hAnsi="Cambria Math"/>
                    <w:i/>
                    <w:lang w:eastAsia="zh-CN"/>
                  </w:rPr>
                </m:ctrlPr>
              </m:sSubPr>
              <m:e>
                <m:r>
                  <w:rPr>
                    <w:rFonts w:ascii="Cambria Math" w:hAnsi="Cambria Math"/>
                    <w:lang w:eastAsia="zh-CN"/>
                  </w:rPr>
                  <m:t>2β</m:t>
                </m:r>
              </m:e>
              <m:sub>
                <m:r>
                  <w:rPr>
                    <w:rFonts w:ascii="Cambria Math" w:hAnsi="Cambria Math"/>
                    <w:lang w:eastAsia="zh-CN"/>
                  </w:rPr>
                  <m:t>c</m:t>
                </m:r>
              </m:sub>
            </m:sSub>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x</m:t>
                </m:r>
              </m:sub>
            </m:sSub>
          </m:den>
        </m:f>
        <m:d>
          <m:dPr>
            <m:ctrlPr>
              <w:rPr>
                <w:rFonts w:ascii="Cambria Math" w:hAnsi="Cambria Math"/>
                <w:i/>
                <w:lang w:eastAsia="zh-CN"/>
              </w:rPr>
            </m:ctrlPr>
          </m:dPr>
          <m:e>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MF-x</m:t>
                    </m:r>
                  </m:sub>
                </m:sSub>
              </m:den>
            </m:f>
            <m:r>
              <w:rPr>
                <w:rFonts w:ascii="Cambria Math" w:hAnsi="Cambria Math" w:cs="Cambria Math"/>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m:t>
                    </m:r>
                  </m:sub>
                </m:sSub>
              </m:den>
            </m:f>
            <m:ctrlPr>
              <w:rPr>
                <w:rFonts w:ascii="Cambria Math" w:hAnsi="Cambria Math" w:cs="Cambria Math"/>
                <w:i/>
              </w:rPr>
            </m:ctrlPr>
          </m:e>
        </m:d>
        <m:r>
          <w:rPr>
            <w:rFonts w:ascii="Cambria Math" w:hAnsi="Cambria Math" w:cs="Cambria Math"/>
          </w:rPr>
          <m:t>=</m:t>
        </m:r>
        <m:f>
          <m:fPr>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l</m:t>
                </m:r>
              </m:sub>
            </m:sSub>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l</m:t>
                </m:r>
              </m:sub>
            </m:sSub>
            <m:r>
              <w:rPr>
                <w:rFonts w:ascii="Cambria Math" w:hAnsi="Cambria Math"/>
                <w:lang w:eastAsia="zh-CN"/>
              </w:rPr>
              <m:t>∆x</m:t>
            </m:r>
          </m:num>
          <m:den>
            <m:sSub>
              <m:sSubPr>
                <m:ctrlPr>
                  <w:rPr>
                    <w:rFonts w:ascii="Cambria Math" w:hAnsi="Cambria Math"/>
                    <w:i/>
                    <w:lang w:eastAsia="zh-CN"/>
                  </w:rPr>
                </m:ctrlPr>
              </m:sSubPr>
              <m:e>
                <m:r>
                  <w:rPr>
                    <w:rFonts w:ascii="Cambria Math" w:hAnsi="Cambria Math"/>
                    <w:lang w:eastAsia="zh-CN"/>
                  </w:rPr>
                  <m:t>2β</m:t>
                </m:r>
              </m:e>
              <m:sub>
                <m:r>
                  <w:rPr>
                    <w:rFonts w:ascii="Cambria Math" w:hAnsi="Cambria Math"/>
                    <w:lang w:eastAsia="zh-CN"/>
                  </w:rPr>
                  <m:t>c</m:t>
                </m:r>
              </m:sub>
            </m:sSub>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x</m:t>
                </m:r>
              </m:sub>
            </m:sSub>
          </m:den>
        </m:f>
        <m:r>
          <w:rPr>
            <w:rFonts w:ascii="Cambria Math" w:hAnsi="Cambria Math"/>
            <w:lang w:eastAsia="zh-CN"/>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FF</m:t>
                </m:r>
              </m:sub>
            </m:sSub>
          </m:den>
        </m:f>
        <m:r>
          <w:rPr>
            <w:rFonts w:ascii="Cambria Math" w:hAnsi="Cambria Math" w:cs="Cambria Math"/>
          </w:rPr>
          <m:t>+</m:t>
        </m:r>
        <m:f>
          <m:fPr>
            <m:ctrlPr>
              <w:rPr>
                <w:rFonts w:ascii="Cambria Math" w:hAnsi="Cambria Math" w:cs="Cambria Math"/>
                <w:i/>
              </w:rPr>
            </m:ctrlPr>
          </m:fPr>
          <m:num>
            <m:r>
              <w:rPr>
                <w:rFonts w:ascii="Cambria Math" w:hAnsi="Cambria Math" w:cs="Cambria Math"/>
              </w:rPr>
              <m:t>1</m:t>
            </m:r>
          </m:num>
          <m:den>
            <m:sSubSup>
              <m:sSubSupPr>
                <m:ctrlPr>
                  <w:rPr>
                    <w:rFonts w:ascii="Cambria Math" w:hAnsi="Cambria Math" w:cs="Cambria Math"/>
                    <w:i/>
                  </w:rPr>
                </m:ctrlPr>
              </m:sSubSupPr>
              <m:e>
                <m:r>
                  <w:rPr>
                    <w:rFonts w:ascii="Cambria Math" w:hAnsi="Cambria Math" w:cs="Cambria Math"/>
                  </w:rPr>
                  <m:t>k</m:t>
                </m:r>
              </m:e>
              <m:sub>
                <m:r>
                  <w:rPr>
                    <w:rFonts w:ascii="Cambria Math" w:hAnsi="Cambria Math" w:cs="Cambria Math"/>
                  </w:rPr>
                  <m:t xml:space="preserve">MF-x </m:t>
                </m:r>
              </m:sub>
              <m:sup>
                <m:r>
                  <w:rPr>
                    <w:rFonts w:ascii="Cambria Math" w:hAnsi="Cambria Math" w:cs="Cambria Math"/>
                  </w:rPr>
                  <m:t>'</m:t>
                </m:r>
              </m:sup>
            </m:sSubSup>
          </m:den>
        </m:f>
        <m:r>
          <w:rPr>
            <w:rFonts w:ascii="Cambria Math" w:hAnsi="Cambria Math" w:cs="Cambria Math"/>
          </w:rPr>
          <m:t>)</m:t>
        </m:r>
      </m:oMath>
      <w:r w:rsidR="0090354A">
        <w:rPr>
          <w:rFonts w:ascii="Times New Roman" w:hAnsi="Times New Roman"/>
        </w:rPr>
        <w:t xml:space="preserve">                         </w:t>
      </w:r>
      <w:r w:rsidR="0082295E">
        <w:rPr>
          <w:rFonts w:ascii="Times New Roman" w:hAnsi="Times New Roman"/>
        </w:rPr>
        <w:t xml:space="preserve">     </w:t>
      </w:r>
      <w:r w:rsidR="0090354A">
        <w:rPr>
          <w:rFonts w:ascii="Times New Roman" w:hAnsi="Times New Roman"/>
        </w:rPr>
        <w:t xml:space="preserve">  (11)</w:t>
      </w:r>
    </w:p>
    <w:p w14:paraId="54ADB17D" w14:textId="77777777" w:rsidR="00917BC7" w:rsidRDefault="00917BC7" w:rsidP="00211BE8">
      <w:pPr>
        <w:jc w:val="both"/>
        <w:rPr>
          <w:rFonts w:ascii="Times New Roman" w:hAnsi="Times New Roman"/>
        </w:rPr>
      </w:pPr>
    </w:p>
    <w:p w14:paraId="6CB29720" w14:textId="172323C3" w:rsidR="00247C56" w:rsidRPr="00AB12CA" w:rsidRDefault="009006D1" w:rsidP="00211BE8">
      <w:pPr>
        <w:jc w:val="both"/>
        <w:rPr>
          <w:rFonts w:ascii="Times New Roman" w:hAnsi="Times New Roman"/>
        </w:rPr>
      </w:pPr>
      <w:r>
        <w:rPr>
          <w:rFonts w:ascii="Times New Roman" w:hAnsi="Times New Roman"/>
        </w:rPr>
        <w:t>By canceling out the common terms in the transmissibility forms</w:t>
      </w:r>
      <w:r w:rsidR="00247C56" w:rsidRPr="00AB12CA">
        <w:rPr>
          <w:rFonts w:ascii="Times New Roman" w:hAnsi="Times New Roman"/>
        </w:rPr>
        <w:t>:</w:t>
      </w:r>
    </w:p>
    <w:p w14:paraId="1A5C9B37" w14:textId="77777777" w:rsidR="00247C56" w:rsidRPr="00AB12CA" w:rsidRDefault="00247C56" w:rsidP="00211BE8">
      <w:pPr>
        <w:ind w:firstLine="720"/>
        <w:jc w:val="both"/>
        <w:rPr>
          <w:rFonts w:ascii="Times New Roman" w:hAnsi="Times New Roman"/>
        </w:rPr>
      </w:pPr>
    </w:p>
    <w:p w14:paraId="02F610BB" w14:textId="484A7389" w:rsidR="00917BC7" w:rsidRDefault="00FA5819" w:rsidP="0090354A">
      <w:pPr>
        <w:ind w:firstLine="720"/>
        <w:rPr>
          <w:rFonts w:ascii="Times New Roman" w:hAnsi="Times New Roman"/>
        </w:rPr>
      </w:pPr>
      <m:oMath>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MF-x</m:t>
                </m:r>
              </m:sub>
            </m:sSub>
          </m:den>
        </m:f>
        <m:r>
          <w:rPr>
            <w:rFonts w:ascii="Cambria Math" w:hAnsi="Cambria Math" w:cs="Cambria Math"/>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m:t>
                </m:r>
              </m:sub>
            </m:sSub>
          </m:den>
        </m:f>
        <m:r>
          <w:rPr>
            <w:rFonts w:ascii="Cambria Math" w:hAnsi="Cambria Math" w:cs="Cambria Math"/>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FF</m:t>
                </m:r>
              </m:sub>
            </m:sSub>
          </m:den>
        </m:f>
        <m:r>
          <w:rPr>
            <w:rFonts w:ascii="Cambria Math" w:hAnsi="Cambria Math" w:cs="Cambria Math"/>
          </w:rPr>
          <m:t>+</m:t>
        </m:r>
        <m:f>
          <m:fPr>
            <m:ctrlPr>
              <w:rPr>
                <w:rFonts w:ascii="Cambria Math" w:hAnsi="Cambria Math" w:cs="Cambria Math"/>
                <w:i/>
              </w:rPr>
            </m:ctrlPr>
          </m:fPr>
          <m:num>
            <m:r>
              <w:rPr>
                <w:rFonts w:ascii="Cambria Math" w:hAnsi="Cambria Math" w:cs="Cambria Math"/>
              </w:rPr>
              <m:t>1</m:t>
            </m:r>
          </m:num>
          <m:den>
            <m:sSubSup>
              <m:sSubSupPr>
                <m:ctrlPr>
                  <w:rPr>
                    <w:rFonts w:ascii="Cambria Math" w:hAnsi="Cambria Math" w:cs="Cambria Math"/>
                    <w:i/>
                  </w:rPr>
                </m:ctrlPr>
              </m:sSubSupPr>
              <m:e>
                <m:r>
                  <w:rPr>
                    <w:rFonts w:ascii="Cambria Math" w:hAnsi="Cambria Math" w:cs="Cambria Math"/>
                  </w:rPr>
                  <m:t>k</m:t>
                </m:r>
              </m:e>
              <m:sub>
                <m:r>
                  <w:rPr>
                    <w:rFonts w:ascii="Cambria Math" w:hAnsi="Cambria Math" w:cs="Cambria Math"/>
                  </w:rPr>
                  <m:t xml:space="preserve">MF-x </m:t>
                </m:r>
              </m:sub>
              <m:sup>
                <m:r>
                  <w:rPr>
                    <w:rFonts w:ascii="Cambria Math" w:hAnsi="Cambria Math" w:cs="Cambria Math"/>
                  </w:rPr>
                  <m:t>'</m:t>
                </m:r>
              </m:sup>
            </m:sSubSup>
          </m:den>
        </m:f>
      </m:oMath>
      <w:r w:rsidR="0090354A">
        <w:rPr>
          <w:rFonts w:ascii="Times New Roman" w:hAnsi="Times New Roman"/>
        </w:rPr>
        <w:t xml:space="preserve">                                                </w:t>
      </w:r>
      <w:r w:rsidR="00C76949">
        <w:rPr>
          <w:rFonts w:ascii="Times New Roman" w:hAnsi="Times New Roman"/>
        </w:rPr>
        <w:t xml:space="preserve">      </w:t>
      </w:r>
      <w:r w:rsidR="0090354A">
        <w:rPr>
          <w:rFonts w:ascii="Times New Roman" w:hAnsi="Times New Roman"/>
        </w:rPr>
        <w:t xml:space="preserve">  </w:t>
      </w:r>
      <w:r w:rsidR="00DD1545">
        <w:rPr>
          <w:rFonts w:ascii="Times New Roman" w:hAnsi="Times New Roman"/>
        </w:rPr>
        <w:t xml:space="preserve">  </w:t>
      </w:r>
      <w:r w:rsidR="0090354A">
        <w:rPr>
          <w:rFonts w:ascii="Times New Roman" w:hAnsi="Times New Roman"/>
        </w:rPr>
        <w:t xml:space="preserve"> (12)</w:t>
      </w:r>
    </w:p>
    <w:p w14:paraId="4747F046" w14:textId="7CCFA02D" w:rsidR="00247C56" w:rsidRPr="00AB12CA" w:rsidRDefault="009006D1" w:rsidP="0090354A">
      <w:pPr>
        <w:rPr>
          <w:rFonts w:ascii="Times New Roman" w:hAnsi="Times New Roman"/>
        </w:rPr>
      </w:pPr>
      <w:r>
        <w:rPr>
          <w:rFonts w:ascii="Times New Roman" w:hAnsi="Times New Roman"/>
        </w:rPr>
        <w:t>Then, we r</w:t>
      </w:r>
      <w:r w:rsidR="00247C56" w:rsidRPr="00AB12CA">
        <w:rPr>
          <w:rFonts w:ascii="Times New Roman" w:hAnsi="Times New Roman"/>
        </w:rPr>
        <w:t>earrange the equation:</w:t>
      </w:r>
    </w:p>
    <w:p w14:paraId="2DD98E77" w14:textId="1EA3E100" w:rsidR="00247C56" w:rsidRPr="00AB12CA" w:rsidRDefault="00FA5819" w:rsidP="00211BE8">
      <w:pPr>
        <w:ind w:firstLine="720"/>
        <w:jc w:val="both"/>
        <w:rPr>
          <w:rFonts w:ascii="Times New Roman" w:hAnsi="Times New Roman"/>
        </w:rPr>
      </w:pPr>
      <m:oMath>
        <m:f>
          <m:fPr>
            <m:ctrlPr>
              <w:rPr>
                <w:rFonts w:ascii="Cambria Math" w:hAnsi="Cambria Math" w:cs="Cambria Math"/>
                <w:i/>
              </w:rPr>
            </m:ctrlPr>
          </m:fPr>
          <m:num>
            <m:r>
              <w:rPr>
                <w:rFonts w:ascii="Cambria Math" w:hAnsi="Cambria Math" w:cs="Cambria Math"/>
              </w:rPr>
              <m:t>1</m:t>
            </m:r>
          </m:num>
          <m:den>
            <m:sSubSup>
              <m:sSubSupPr>
                <m:ctrlPr>
                  <w:rPr>
                    <w:rFonts w:ascii="Cambria Math" w:hAnsi="Cambria Math" w:cs="Cambria Math"/>
                    <w:i/>
                  </w:rPr>
                </m:ctrlPr>
              </m:sSubSupPr>
              <m:e>
                <m:r>
                  <w:rPr>
                    <w:rFonts w:ascii="Cambria Math" w:hAnsi="Cambria Math" w:cs="Cambria Math"/>
                  </w:rPr>
                  <m:t>k</m:t>
                </m:r>
              </m:e>
              <m:sub>
                <m:r>
                  <w:rPr>
                    <w:rFonts w:ascii="Cambria Math" w:hAnsi="Cambria Math" w:cs="Cambria Math"/>
                  </w:rPr>
                  <m:t xml:space="preserve">MF-x </m:t>
                </m:r>
              </m:sub>
              <m:sup>
                <m:r>
                  <w:rPr>
                    <w:rFonts w:ascii="Cambria Math" w:hAnsi="Cambria Math" w:cs="Cambria Math"/>
                  </w:rPr>
                  <m:t>'</m:t>
                </m:r>
              </m:sup>
            </m:sSubSup>
          </m:den>
        </m:f>
        <m:r>
          <w:rPr>
            <w:rFonts w:ascii="Cambria Math" w:hAnsi="Cambria Math" w:cs="Cambria Math"/>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MF-x</m:t>
                </m:r>
              </m:sub>
            </m:sSub>
          </m:den>
        </m:f>
        <m:r>
          <w:rPr>
            <w:rFonts w:ascii="Cambria Math" w:hAnsi="Cambria Math" w:cs="Cambria Math"/>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m:t>
                </m:r>
              </m:sub>
            </m:sSub>
          </m:den>
        </m:f>
        <m:r>
          <w:rPr>
            <w:rFonts w:ascii="Cambria Math" w:hAnsi="Cambria Math" w:cs="Cambria Math"/>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FF</m:t>
                </m:r>
              </m:sub>
            </m:sSub>
          </m:den>
        </m:f>
      </m:oMath>
      <w:r w:rsidR="0090354A">
        <w:rPr>
          <w:rFonts w:ascii="Times New Roman" w:hAnsi="Times New Roman"/>
        </w:rPr>
        <w:t xml:space="preserve">                                                    </w:t>
      </w:r>
      <w:r w:rsidR="00C76949">
        <w:rPr>
          <w:rFonts w:ascii="Times New Roman" w:hAnsi="Times New Roman"/>
        </w:rPr>
        <w:t xml:space="preserve">      </w:t>
      </w:r>
      <w:r w:rsidR="0090354A">
        <w:rPr>
          <w:rFonts w:ascii="Times New Roman" w:hAnsi="Times New Roman"/>
        </w:rPr>
        <w:t xml:space="preserve"> (13)</w:t>
      </w:r>
    </w:p>
    <w:p w14:paraId="19BB4A39" w14:textId="77777777" w:rsidR="00917BC7" w:rsidRDefault="00917BC7" w:rsidP="00211BE8">
      <w:pPr>
        <w:jc w:val="both"/>
        <w:rPr>
          <w:rFonts w:ascii="Times New Roman" w:hAnsi="Times New Roman"/>
        </w:rPr>
      </w:pPr>
    </w:p>
    <w:p w14:paraId="0E60688E" w14:textId="4DE76235" w:rsidR="00247C56" w:rsidRPr="00AB12CA" w:rsidRDefault="00247C56" w:rsidP="00211BE8">
      <w:pPr>
        <w:jc w:val="both"/>
        <w:rPr>
          <w:rFonts w:ascii="Times New Roman" w:hAnsi="Times New Roman"/>
        </w:rPr>
      </w:pPr>
      <w:r w:rsidRPr="00AB12CA">
        <w:rPr>
          <w:rFonts w:ascii="Times New Roman" w:hAnsi="Times New Roman"/>
        </w:rPr>
        <w:t xml:space="preserve">Since the fracture permeability </w:t>
      </w:r>
      <w:r w:rsidRPr="00AB12CA">
        <w:rPr>
          <w:rFonts w:ascii="Times New Roman" w:hAnsi="Times New Roman"/>
          <w:i/>
        </w:rPr>
        <w:t>k</w:t>
      </w:r>
      <w:r w:rsidRPr="00AB12CA">
        <w:rPr>
          <w:rFonts w:ascii="Times New Roman" w:hAnsi="Times New Roman"/>
          <w:i/>
          <w:vertAlign w:val="subscript"/>
        </w:rPr>
        <w:t>FF</w:t>
      </w:r>
      <w:r w:rsidRPr="00AB12CA">
        <w:rPr>
          <w:rFonts w:ascii="Times New Roman" w:hAnsi="Times New Roman"/>
          <w:vertAlign w:val="subscript"/>
        </w:rPr>
        <w:t xml:space="preserve"> </w:t>
      </w:r>
      <w:r w:rsidR="009006D1">
        <w:rPr>
          <w:rFonts w:ascii="Times New Roman" w:hAnsi="Times New Roman"/>
        </w:rPr>
        <w:t xml:space="preserve">is </w:t>
      </w:r>
      <w:r w:rsidRPr="00AB12CA">
        <w:rPr>
          <w:rFonts w:ascii="Times New Roman" w:hAnsi="Times New Roman"/>
        </w:rPr>
        <w:t xml:space="preserve">larger than matrix related permeability </w:t>
      </w: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MF-x</m:t>
            </m:r>
          </m:sub>
        </m:sSub>
      </m:oMath>
      <w:r w:rsidRPr="00AB12CA">
        <w:rPr>
          <w:rFonts w:ascii="Times New Roman" w:hAnsi="Times New Roman"/>
        </w:rPr>
        <w:t xml:space="preserve"> and </w:t>
      </w: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m:t>
            </m:r>
          </m:sub>
        </m:sSub>
      </m:oMath>
      <w:r w:rsidRPr="00AB12CA">
        <w:rPr>
          <w:rFonts w:ascii="Times New Roman" w:hAnsi="Times New Roman"/>
        </w:rPr>
        <w:t xml:space="preserve">with several </w:t>
      </w:r>
      <w:r w:rsidR="009006D1">
        <w:rPr>
          <w:rFonts w:ascii="Times New Roman" w:hAnsi="Times New Roman"/>
        </w:rPr>
        <w:t xml:space="preserve">orders of </w:t>
      </w:r>
      <w:r w:rsidRPr="00AB12CA">
        <w:rPr>
          <w:rFonts w:ascii="Times New Roman" w:hAnsi="Times New Roman"/>
        </w:rPr>
        <w:t>magnitudes</w:t>
      </w:r>
      <w:r w:rsidR="009006D1">
        <w:rPr>
          <w:rFonts w:ascii="Times New Roman" w:hAnsi="Times New Roman"/>
        </w:rPr>
        <w:t xml:space="preserve"> (</w:t>
      </w: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MF-x</m:t>
            </m:r>
          </m:sub>
        </m:sSub>
      </m:oMath>
      <w:r w:rsidR="009006D1" w:rsidRPr="009006D1">
        <w:rPr>
          <w:rFonts w:ascii="Times New Roman" w:hAnsi="Times New Roman" w:hint="eastAsia"/>
        </w:rPr>
        <w:t xml:space="preserve">and </w:t>
      </w:r>
      <m:oMath>
        <m:sSub>
          <m:sSubPr>
            <m:ctrlPr>
              <w:rPr>
                <w:rFonts w:ascii="Cambria Math" w:hAnsi="Cambria Math" w:cs="Cambria Math"/>
                <w:i/>
              </w:rPr>
            </m:ctrlPr>
          </m:sSubPr>
          <m:e>
            <m:r>
              <w:rPr>
                <w:rFonts w:ascii="Cambria Math" w:hAnsi="Cambria Math" w:cs="Cambria Math"/>
              </w:rPr>
              <m:t xml:space="preserve"> k</m:t>
            </m:r>
          </m:e>
          <m:sub>
            <m:r>
              <w:rPr>
                <w:rFonts w:ascii="Cambria Math" w:hAnsi="Cambria Math" w:cs="Cambria Math"/>
              </w:rPr>
              <m:t>m</m:t>
            </m:r>
          </m:sub>
        </m:sSub>
        <m:r>
          <m:rPr>
            <m:sty m:val="p"/>
          </m:rPr>
          <w:rPr>
            <w:rFonts w:ascii="Cambria Math" w:hAnsi="Cambria Math" w:cs="Cambria Math"/>
          </w:rPr>
          <m:t xml:space="preserve"> </m:t>
        </m:r>
      </m:oMath>
      <w:r w:rsidR="009006D1" w:rsidRPr="009006D1">
        <w:rPr>
          <w:rFonts w:ascii="Times New Roman" w:hAnsi="Times New Roman" w:hint="eastAsia"/>
        </w:rPr>
        <w:t xml:space="preserve"> are in</w:t>
      </w:r>
      <w:r w:rsidR="009006D1">
        <w:rPr>
          <w:rFonts w:ascii="Times New Roman" w:hAnsi="Times New Roman"/>
        </w:rPr>
        <w:t xml:space="preserve"> the</w:t>
      </w:r>
      <w:r w:rsidR="009006D1" w:rsidRPr="009006D1">
        <w:rPr>
          <w:rFonts w:ascii="Times New Roman" w:hAnsi="Times New Roman" w:hint="eastAsia"/>
        </w:rPr>
        <w:t xml:space="preserve"> same </w:t>
      </w:r>
      <w:r w:rsidR="009006D1" w:rsidRPr="009006D1">
        <w:rPr>
          <w:rFonts w:ascii="Times New Roman" w:hAnsi="Times New Roman"/>
        </w:rPr>
        <w:t>magnitude</w:t>
      </w:r>
      <w:r w:rsidR="009006D1">
        <w:rPr>
          <w:rFonts w:ascii="Times New Roman" w:hAnsi="Times New Roman"/>
        </w:rPr>
        <w:t xml:space="preserve">), </w:t>
      </w:r>
      <m:oMath>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FF</m:t>
                </m:r>
              </m:sub>
            </m:sSub>
          </m:den>
        </m:f>
      </m:oMath>
      <w:r w:rsidRPr="00AB12CA">
        <w:rPr>
          <w:rFonts w:ascii="Times New Roman" w:hAnsi="Times New Roman"/>
        </w:rPr>
        <w:t xml:space="preserve"> term </w:t>
      </w:r>
      <w:r w:rsidR="009006D1">
        <w:rPr>
          <w:rFonts w:ascii="Times New Roman" w:hAnsi="Times New Roman"/>
        </w:rPr>
        <w:t>can be neglected</w:t>
      </w:r>
      <w:r w:rsidR="00E4072A">
        <w:rPr>
          <w:rFonts w:ascii="Times New Roman" w:hAnsi="Times New Roman"/>
        </w:rPr>
        <w:t xml:space="preserve"> in here.</w:t>
      </w:r>
    </w:p>
    <w:p w14:paraId="6D853160" w14:textId="77777777" w:rsidR="00917BC7" w:rsidRDefault="00917BC7" w:rsidP="00211BE8">
      <w:pPr>
        <w:jc w:val="both"/>
        <w:rPr>
          <w:rFonts w:ascii="Times New Roman" w:hAnsi="Times New Roman"/>
        </w:rPr>
      </w:pPr>
    </w:p>
    <w:p w14:paraId="2397DB6A" w14:textId="757390C1" w:rsidR="00247C56" w:rsidRPr="00AB12CA" w:rsidRDefault="00247C56" w:rsidP="00211BE8">
      <w:pPr>
        <w:jc w:val="both"/>
        <w:rPr>
          <w:rFonts w:ascii="Times New Roman" w:hAnsi="Times New Roman"/>
        </w:rPr>
      </w:pPr>
      <w:r w:rsidRPr="00AB12CA">
        <w:rPr>
          <w:rFonts w:ascii="Times New Roman" w:hAnsi="Times New Roman"/>
        </w:rPr>
        <w:t xml:space="preserve">The above equation is simplified to </w:t>
      </w:r>
    </w:p>
    <w:p w14:paraId="13C94475" w14:textId="33CACEFD" w:rsidR="00247C56" w:rsidRPr="00AB12CA" w:rsidRDefault="00FA5819" w:rsidP="0090354A">
      <w:pPr>
        <w:ind w:firstLine="720"/>
        <w:rPr>
          <w:rFonts w:ascii="Times New Roman" w:hAnsi="Times New Roman"/>
        </w:rPr>
      </w:pPr>
      <m:oMath>
        <m:f>
          <m:fPr>
            <m:ctrlPr>
              <w:rPr>
                <w:rFonts w:ascii="Cambria Math" w:hAnsi="Cambria Math" w:cs="Cambria Math"/>
                <w:i/>
              </w:rPr>
            </m:ctrlPr>
          </m:fPr>
          <m:num>
            <m:r>
              <w:rPr>
                <w:rFonts w:ascii="Cambria Math" w:hAnsi="Cambria Math" w:cs="Cambria Math"/>
              </w:rPr>
              <m:t>1</m:t>
            </m:r>
          </m:num>
          <m:den>
            <m:sSubSup>
              <m:sSubSupPr>
                <m:ctrlPr>
                  <w:rPr>
                    <w:rFonts w:ascii="Cambria Math" w:hAnsi="Cambria Math" w:cs="Cambria Math"/>
                    <w:i/>
                  </w:rPr>
                </m:ctrlPr>
              </m:sSubSupPr>
              <m:e>
                <m:r>
                  <w:rPr>
                    <w:rFonts w:ascii="Cambria Math" w:hAnsi="Cambria Math" w:cs="Cambria Math"/>
                  </w:rPr>
                  <m:t>k</m:t>
                </m:r>
              </m:e>
              <m:sub>
                <m:r>
                  <w:rPr>
                    <w:rFonts w:ascii="Cambria Math" w:hAnsi="Cambria Math" w:cs="Cambria Math"/>
                  </w:rPr>
                  <m:t xml:space="preserve">MF-x </m:t>
                </m:r>
              </m:sub>
              <m:sup>
                <m:r>
                  <w:rPr>
                    <w:rFonts w:ascii="Cambria Math" w:hAnsi="Cambria Math" w:cs="Cambria Math"/>
                  </w:rPr>
                  <m:t>'</m:t>
                </m:r>
              </m:sup>
            </m:sSubSup>
          </m:den>
        </m:f>
        <m:r>
          <w:rPr>
            <w:rFonts w:ascii="Cambria Math" w:hAnsi="Cambria Math" w:cs="Cambria Math"/>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MF-x</m:t>
                </m:r>
              </m:sub>
            </m:sSub>
          </m:den>
        </m:f>
        <m:r>
          <w:rPr>
            <w:rFonts w:ascii="Cambria Math" w:hAnsi="Cambria Math" w:cs="Cambria Math"/>
          </w:rPr>
          <m:t>+</m:t>
        </m:r>
        <m:f>
          <m:fPr>
            <m:ctrlPr>
              <w:rPr>
                <w:rFonts w:ascii="Cambria Math" w:hAnsi="Cambria Math" w:cs="Cambria Math"/>
                <w:i/>
              </w:rPr>
            </m:ctrlPr>
          </m:fPr>
          <m:num>
            <m:r>
              <w:rPr>
                <w:rFonts w:ascii="Cambria Math" w:hAnsi="Cambria Math" w:cs="Cambria Math"/>
              </w:rPr>
              <m:t>1</m:t>
            </m:r>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m:t>
                </m:r>
              </m:sub>
            </m:sSub>
          </m:den>
        </m:f>
      </m:oMath>
      <w:r w:rsidR="0090354A">
        <w:rPr>
          <w:rFonts w:ascii="Times New Roman" w:hAnsi="Times New Roman"/>
        </w:rPr>
        <w:t xml:space="preserve">                                                                 </w:t>
      </w:r>
      <w:r w:rsidR="00C76949">
        <w:rPr>
          <w:rFonts w:ascii="Times New Roman" w:hAnsi="Times New Roman"/>
        </w:rPr>
        <w:t xml:space="preserve">    </w:t>
      </w:r>
      <w:r w:rsidR="0090354A">
        <w:rPr>
          <w:rFonts w:ascii="Times New Roman" w:hAnsi="Times New Roman"/>
        </w:rPr>
        <w:t>(14)</w:t>
      </w:r>
    </w:p>
    <w:p w14:paraId="20EACE3A" w14:textId="77777777" w:rsidR="00917BC7" w:rsidRDefault="00917BC7" w:rsidP="00211BE8">
      <w:pPr>
        <w:jc w:val="both"/>
        <w:rPr>
          <w:rFonts w:ascii="Times New Roman" w:hAnsi="Times New Roman"/>
        </w:rPr>
      </w:pPr>
    </w:p>
    <w:p w14:paraId="4E9A5CD0" w14:textId="600F48ED" w:rsidR="00247C56" w:rsidRPr="00AB12CA" w:rsidRDefault="00247C56" w:rsidP="00211BE8">
      <w:pPr>
        <w:jc w:val="both"/>
        <w:rPr>
          <w:rFonts w:ascii="Times New Roman" w:hAnsi="Times New Roman"/>
        </w:rPr>
      </w:pPr>
      <w:r w:rsidRPr="00AB12CA">
        <w:rPr>
          <w:rFonts w:ascii="Times New Roman" w:hAnsi="Times New Roman"/>
        </w:rPr>
        <w:t>The modified matrix fracture permeability</w:t>
      </w:r>
      <w:r w:rsidR="00BB5175">
        <w:rPr>
          <w:rFonts w:ascii="Times New Roman" w:hAnsi="Times New Roman"/>
        </w:rPr>
        <w:t xml:space="preserve"> on the </w:t>
      </w:r>
      <w:r w:rsidR="00BB5175" w:rsidRPr="00BB5175">
        <w:rPr>
          <w:rFonts w:ascii="Times New Roman" w:hAnsi="Times New Roman"/>
          <w:i/>
        </w:rPr>
        <w:t>x</w:t>
      </w:r>
      <w:r w:rsidR="00BB5175">
        <w:rPr>
          <w:rFonts w:ascii="Times New Roman" w:hAnsi="Times New Roman"/>
        </w:rPr>
        <w:t xml:space="preserve"> direction</w:t>
      </w:r>
      <w:r w:rsidRPr="00AB12CA">
        <w:rPr>
          <w:rFonts w:ascii="Times New Roman" w:hAnsi="Times New Roman"/>
        </w:rPr>
        <w:t xml:space="preserve"> is calculated by</w:t>
      </w:r>
    </w:p>
    <w:p w14:paraId="12E769B0" w14:textId="2E1A2795" w:rsidR="00247C56" w:rsidRPr="00AB12CA" w:rsidRDefault="00FA5819" w:rsidP="00211BE8">
      <w:pPr>
        <w:ind w:firstLine="720"/>
        <w:jc w:val="both"/>
        <w:rPr>
          <w:rFonts w:ascii="Times New Roman" w:hAnsi="Times New Roman"/>
        </w:rPr>
      </w:pPr>
      <m:oMath>
        <m:sSubSup>
          <m:sSubSupPr>
            <m:ctrlPr>
              <w:rPr>
                <w:rFonts w:ascii="Cambria Math" w:hAnsi="Cambria Math" w:cs="Cambria Math"/>
                <w:i/>
              </w:rPr>
            </m:ctrlPr>
          </m:sSubSupPr>
          <m:e>
            <m:r>
              <w:rPr>
                <w:rFonts w:ascii="Cambria Math" w:hAnsi="Cambria Math" w:cs="Cambria Math"/>
              </w:rPr>
              <m:t>k</m:t>
            </m:r>
          </m:e>
          <m:sub>
            <m:r>
              <w:rPr>
                <w:rFonts w:ascii="Cambria Math" w:hAnsi="Cambria Math" w:cs="Cambria Math"/>
              </w:rPr>
              <m:t xml:space="preserve">MF-x </m:t>
            </m:r>
          </m:sub>
          <m:sup>
            <m:r>
              <w:rPr>
                <w:rFonts w:ascii="Cambria Math" w:hAnsi="Cambria Math" w:cs="Cambria Math"/>
              </w:rPr>
              <m:t>'</m:t>
            </m:r>
          </m:sup>
        </m:sSubSup>
        <m:r>
          <w:rPr>
            <w:rFonts w:ascii="Cambria Math" w:hAnsi="Cambria Math" w:cs="Cambria Math"/>
          </w:rPr>
          <m:t>=</m:t>
        </m:r>
        <m:f>
          <m:fPr>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 xml:space="preserve">MF-x </m:t>
                </m:r>
              </m:sub>
            </m:sSub>
            <m:sSub>
              <m:sSubPr>
                <m:ctrlPr>
                  <w:rPr>
                    <w:rFonts w:ascii="Cambria Math" w:hAnsi="Cambria Math" w:cs="Cambria Math"/>
                    <w:i/>
                  </w:rPr>
                </m:ctrlPr>
              </m:sSubPr>
              <m:e>
                <m:r>
                  <w:rPr>
                    <w:rFonts w:ascii="Cambria Math" w:hAnsi="Cambria Math" w:cs="Cambria Math"/>
                  </w:rPr>
                  <m:t>+ k</m:t>
                </m:r>
              </m:e>
              <m:sub>
                <m:r>
                  <w:rPr>
                    <w:rFonts w:ascii="Cambria Math" w:hAnsi="Cambria Math" w:cs="Cambria Math"/>
                  </w:rPr>
                  <m:t>m</m:t>
                </m:r>
              </m:sub>
            </m:sSub>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 xml:space="preserve">MF-x </m:t>
                </m:r>
              </m:sub>
            </m:sSub>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m:t>
                </m:r>
              </m:sub>
            </m:sSub>
          </m:den>
        </m:f>
      </m:oMath>
      <w:r w:rsidR="0090354A">
        <w:rPr>
          <w:rFonts w:ascii="Times New Roman" w:hAnsi="Times New Roman"/>
        </w:rPr>
        <w:t xml:space="preserve">                                                                 </w:t>
      </w:r>
      <w:r w:rsidR="00C76949">
        <w:rPr>
          <w:rFonts w:ascii="Times New Roman" w:hAnsi="Times New Roman"/>
        </w:rPr>
        <w:t xml:space="preserve"> </w:t>
      </w:r>
      <w:r w:rsidR="0082295E">
        <w:rPr>
          <w:rFonts w:ascii="Times New Roman" w:hAnsi="Times New Roman"/>
        </w:rPr>
        <w:t xml:space="preserve"> </w:t>
      </w:r>
      <w:r w:rsidR="00C76949">
        <w:rPr>
          <w:rFonts w:ascii="Times New Roman" w:hAnsi="Times New Roman"/>
        </w:rPr>
        <w:t xml:space="preserve">  </w:t>
      </w:r>
      <w:r w:rsidR="0090354A">
        <w:rPr>
          <w:rFonts w:ascii="Times New Roman" w:hAnsi="Times New Roman"/>
        </w:rPr>
        <w:t>(15)</w:t>
      </w:r>
    </w:p>
    <w:p w14:paraId="42B3A5DC" w14:textId="0CF8D132" w:rsidR="00917BC7" w:rsidRDefault="00917BC7" w:rsidP="00211BE8">
      <w:pPr>
        <w:jc w:val="both"/>
        <w:rPr>
          <w:rFonts w:ascii="Times New Roman" w:hAnsi="Times New Roman"/>
        </w:rPr>
      </w:pPr>
    </w:p>
    <w:p w14:paraId="4CCA0702" w14:textId="627582E4" w:rsidR="00247C56" w:rsidRPr="00AB12CA" w:rsidRDefault="00247C56" w:rsidP="00211BE8">
      <w:pPr>
        <w:jc w:val="both"/>
        <w:rPr>
          <w:rFonts w:ascii="Times New Roman" w:hAnsi="Times New Roman"/>
        </w:rPr>
      </w:pPr>
      <w:r w:rsidRPr="00AB12CA">
        <w:rPr>
          <w:rFonts w:ascii="Times New Roman" w:hAnsi="Times New Roman"/>
        </w:rPr>
        <w:t xml:space="preserve">In the </w:t>
      </w:r>
      <w:r w:rsidRPr="00BB5175">
        <w:rPr>
          <w:rFonts w:ascii="Times New Roman" w:hAnsi="Times New Roman"/>
          <w:i/>
        </w:rPr>
        <w:t>y</w:t>
      </w:r>
      <w:r w:rsidR="00BB5175">
        <w:rPr>
          <w:rFonts w:ascii="Times New Roman" w:hAnsi="Times New Roman"/>
        </w:rPr>
        <w:t xml:space="preserve"> direction, it is equal to:</w:t>
      </w:r>
    </w:p>
    <w:p w14:paraId="7D7BA5B9" w14:textId="76DD50B7" w:rsidR="00247C56" w:rsidRPr="00AB12CA" w:rsidRDefault="00FA5819" w:rsidP="00211BE8">
      <w:pPr>
        <w:ind w:firstLine="720"/>
        <w:jc w:val="both"/>
        <w:rPr>
          <w:rFonts w:ascii="Times New Roman" w:hAnsi="Times New Roman"/>
        </w:rPr>
      </w:pPr>
      <m:oMath>
        <m:sSubSup>
          <m:sSubSupPr>
            <m:ctrlPr>
              <w:rPr>
                <w:rFonts w:ascii="Cambria Math" w:hAnsi="Cambria Math" w:cs="Cambria Math"/>
                <w:i/>
              </w:rPr>
            </m:ctrlPr>
          </m:sSubSupPr>
          <m:e>
            <m:r>
              <w:rPr>
                <w:rFonts w:ascii="Cambria Math" w:hAnsi="Cambria Math" w:cs="Cambria Math"/>
              </w:rPr>
              <m:t>k</m:t>
            </m:r>
          </m:e>
          <m:sub>
            <m:r>
              <w:rPr>
                <w:rFonts w:ascii="Cambria Math" w:hAnsi="Cambria Math" w:cs="Cambria Math"/>
              </w:rPr>
              <m:t xml:space="preserve">MF-y </m:t>
            </m:r>
          </m:sub>
          <m:sup>
            <m:r>
              <w:rPr>
                <w:rFonts w:ascii="Cambria Math" w:hAnsi="Cambria Math" w:cs="Cambria Math"/>
              </w:rPr>
              <m:t>'</m:t>
            </m:r>
          </m:sup>
        </m:sSubSup>
        <m:r>
          <w:rPr>
            <w:rFonts w:ascii="Cambria Math" w:hAnsi="Cambria Math" w:cs="Cambria Math"/>
          </w:rPr>
          <m:t>=</m:t>
        </m:r>
        <m:f>
          <m:fPr>
            <m:ctrlPr>
              <w:rPr>
                <w:rFonts w:ascii="Cambria Math" w:hAnsi="Cambria Math" w:cs="Cambria Math"/>
                <w:i/>
              </w:rPr>
            </m:ctrlPr>
          </m:fPr>
          <m:num>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 xml:space="preserve">MF-y </m:t>
                </m:r>
              </m:sub>
            </m:sSub>
            <m:sSub>
              <m:sSubPr>
                <m:ctrlPr>
                  <w:rPr>
                    <w:rFonts w:ascii="Cambria Math" w:hAnsi="Cambria Math" w:cs="Cambria Math"/>
                    <w:i/>
                  </w:rPr>
                </m:ctrlPr>
              </m:sSubPr>
              <m:e>
                <m:r>
                  <w:rPr>
                    <w:rFonts w:ascii="Cambria Math" w:hAnsi="Cambria Math" w:cs="Cambria Math"/>
                  </w:rPr>
                  <m:t>+ k</m:t>
                </m:r>
              </m:e>
              <m:sub>
                <m:r>
                  <w:rPr>
                    <w:rFonts w:ascii="Cambria Math" w:hAnsi="Cambria Math" w:cs="Cambria Math"/>
                  </w:rPr>
                  <m:t>m</m:t>
                </m:r>
              </m:sub>
            </m:sSub>
          </m:num>
          <m:den>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 xml:space="preserve">MF-y </m:t>
                </m:r>
              </m:sub>
            </m:sSub>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m:t>
                </m:r>
              </m:sub>
            </m:sSub>
          </m:den>
        </m:f>
      </m:oMath>
      <w:r w:rsidR="002107B7">
        <w:rPr>
          <w:rFonts w:ascii="Times New Roman" w:hAnsi="Times New Roman"/>
        </w:rPr>
        <w:t xml:space="preserve">                                                               </w:t>
      </w:r>
      <w:r w:rsidR="00C76949">
        <w:rPr>
          <w:rFonts w:ascii="Times New Roman" w:hAnsi="Times New Roman"/>
        </w:rPr>
        <w:t xml:space="preserve"> </w:t>
      </w:r>
      <w:r w:rsidR="0082295E">
        <w:rPr>
          <w:rFonts w:ascii="Times New Roman" w:hAnsi="Times New Roman"/>
        </w:rPr>
        <w:t xml:space="preserve"> </w:t>
      </w:r>
      <w:r w:rsidR="00C76949">
        <w:rPr>
          <w:rFonts w:ascii="Times New Roman" w:hAnsi="Times New Roman"/>
        </w:rPr>
        <w:t xml:space="preserve">  </w:t>
      </w:r>
      <w:r w:rsidR="002107B7">
        <w:rPr>
          <w:rFonts w:ascii="Times New Roman" w:hAnsi="Times New Roman"/>
        </w:rPr>
        <w:t xml:space="preserve">  (16)</w:t>
      </w:r>
    </w:p>
    <w:p w14:paraId="596DCE76" w14:textId="77777777" w:rsidR="00917BC7" w:rsidRDefault="00917BC7" w:rsidP="00211BE8">
      <w:pPr>
        <w:jc w:val="both"/>
        <w:rPr>
          <w:rFonts w:ascii="Times New Roman" w:hAnsi="Times New Roman"/>
        </w:rPr>
      </w:pPr>
    </w:p>
    <w:p w14:paraId="6EC4A9FF" w14:textId="1EC9C9A8" w:rsidR="00247C56" w:rsidRPr="00AB12CA" w:rsidRDefault="00FA5819" w:rsidP="00211BE8">
      <w:pPr>
        <w:jc w:val="both"/>
        <w:rPr>
          <w:rFonts w:ascii="Times New Roman" w:hAnsi="Times New Roman"/>
        </w:rPr>
      </w:pP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 xml:space="preserve">MF-x </m:t>
            </m:r>
          </m:sub>
        </m:sSub>
      </m:oMath>
      <w:r w:rsidR="00D92E1E">
        <w:rPr>
          <w:rFonts w:ascii="Times New Roman" w:hAnsi="Times New Roman"/>
        </w:rPr>
        <w:t xml:space="preserve"> and </w:t>
      </w: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 xml:space="preserve">MF-y </m:t>
            </m:r>
          </m:sub>
        </m:sSub>
      </m:oMath>
      <w:r w:rsidR="00D92E1E">
        <w:rPr>
          <w:rFonts w:ascii="Times New Roman" w:hAnsi="Times New Roman"/>
        </w:rPr>
        <w:t xml:space="preserve"> are calculated by equation (6) and equation (7). Term </w:t>
      </w:r>
      <w:r w:rsidR="00247C56" w:rsidRPr="00AB12CA">
        <w:rPr>
          <w:rFonts w:ascii="Times New Roman" w:hAnsi="Times New Roman"/>
          <w:i/>
        </w:rPr>
        <w:t>k</w:t>
      </w:r>
      <w:r w:rsidR="00247C56" w:rsidRPr="00AB12CA">
        <w:rPr>
          <w:rFonts w:ascii="Times New Roman" w:hAnsi="Times New Roman"/>
          <w:i/>
          <w:vertAlign w:val="subscript"/>
        </w:rPr>
        <w:t>m</w:t>
      </w:r>
      <w:r w:rsidR="00D92E1E">
        <w:rPr>
          <w:rFonts w:ascii="Times New Roman" w:hAnsi="Times New Roman"/>
        </w:rPr>
        <w:t xml:space="preserve"> is </w:t>
      </w:r>
      <w:r w:rsidR="00247C56" w:rsidRPr="00AB12CA">
        <w:rPr>
          <w:rFonts w:ascii="Times New Roman" w:hAnsi="Times New Roman"/>
        </w:rPr>
        <w:t xml:space="preserve">1 µd, 100 nd and 10 nd </w:t>
      </w:r>
      <w:r w:rsidR="00D92E1E">
        <w:rPr>
          <w:rFonts w:ascii="Times New Roman" w:hAnsi="Times New Roman"/>
        </w:rPr>
        <w:t xml:space="preserve">as three scenarios for investigating the ultra-tight formation. In here, we consider the matrix permeability is isotropic. It means </w:t>
      </w:r>
      <m:oMath>
        <m:sSub>
          <m:sSubPr>
            <m:ctrlPr>
              <w:rPr>
                <w:rFonts w:ascii="Cambria Math" w:hAnsi="Cambria Math" w:cs="Cambria Math"/>
                <w:i/>
              </w:rPr>
            </m:ctrlPr>
          </m:sSubPr>
          <m:e>
            <m:r>
              <w:rPr>
                <w:rFonts w:ascii="Cambria Math" w:hAnsi="Cambria Math" w:cs="Cambria Math"/>
              </w:rPr>
              <m:t>k</m:t>
            </m:r>
          </m:e>
          <m:sub>
            <m:r>
              <w:rPr>
                <w:rFonts w:ascii="Cambria Math" w:hAnsi="Cambria Math" w:cs="Cambria Math"/>
              </w:rPr>
              <m:t>m</m:t>
            </m:r>
          </m:sub>
        </m:sSub>
      </m:oMath>
      <w:r w:rsidR="00D92E1E">
        <w:rPr>
          <w:rFonts w:ascii="Times New Roman" w:hAnsi="Times New Roman"/>
        </w:rPr>
        <w:t xml:space="preserve"> is same at both </w:t>
      </w:r>
      <w:r w:rsidR="00D92E1E" w:rsidRPr="00D92E1E">
        <w:rPr>
          <w:rFonts w:ascii="Times New Roman" w:hAnsi="Times New Roman"/>
          <w:i/>
        </w:rPr>
        <w:t>x</w:t>
      </w:r>
      <w:r w:rsidR="00D92E1E">
        <w:rPr>
          <w:rFonts w:ascii="Times New Roman" w:hAnsi="Times New Roman"/>
        </w:rPr>
        <w:t xml:space="preserve"> and </w:t>
      </w:r>
      <w:r w:rsidR="00D92E1E" w:rsidRPr="00D92E1E">
        <w:rPr>
          <w:rFonts w:ascii="Times New Roman" w:hAnsi="Times New Roman"/>
          <w:i/>
        </w:rPr>
        <w:t>y</w:t>
      </w:r>
      <w:r w:rsidR="00D92E1E">
        <w:rPr>
          <w:rFonts w:ascii="Times New Roman" w:hAnsi="Times New Roman"/>
        </w:rPr>
        <w:t xml:space="preserve"> directions.</w:t>
      </w:r>
    </w:p>
    <w:p w14:paraId="7723794C" w14:textId="1481E3D4" w:rsidR="00917BC7" w:rsidRDefault="00917BC7" w:rsidP="00211BE8">
      <w:pPr>
        <w:jc w:val="both"/>
        <w:rPr>
          <w:rFonts w:ascii="Times New Roman" w:eastAsia="Times New Roman" w:hAnsi="Times New Roman"/>
          <w:shd w:val="clear" w:color="auto" w:fill="FFFFFF"/>
        </w:rPr>
      </w:pPr>
    </w:p>
    <w:p w14:paraId="09BA7B66" w14:textId="61DC7A59" w:rsidR="00247C56" w:rsidRDefault="00247C56" w:rsidP="00211BE8">
      <w:pPr>
        <w:jc w:val="both"/>
        <w:rPr>
          <w:rFonts w:ascii="Times New Roman" w:eastAsia="Times New Roman" w:hAnsi="Times New Roman"/>
          <w:shd w:val="clear" w:color="auto" w:fill="FFFFFF"/>
        </w:rPr>
      </w:pPr>
      <w:r w:rsidRPr="00AB12CA">
        <w:rPr>
          <w:rFonts w:ascii="Times New Roman" w:eastAsia="Times New Roman" w:hAnsi="Times New Roman"/>
          <w:shd w:val="clear" w:color="auto" w:fill="FFFFFF"/>
        </w:rPr>
        <w:t xml:space="preserve">At this point, the </w:t>
      </w:r>
      <w:r w:rsidR="00E35194">
        <w:rPr>
          <w:rFonts w:ascii="Times New Roman" w:eastAsia="Times New Roman" w:hAnsi="Times New Roman"/>
          <w:shd w:val="clear" w:color="auto" w:fill="FFFFFF"/>
        </w:rPr>
        <w:t>implementation</w:t>
      </w:r>
      <w:r w:rsidR="008F6C9E">
        <w:rPr>
          <w:rFonts w:ascii="Times New Roman" w:eastAsia="Times New Roman" w:hAnsi="Times New Roman"/>
          <w:shd w:val="clear" w:color="auto" w:fill="FFFFFF"/>
        </w:rPr>
        <w:t xml:space="preserve"> of Fracture-Cell</w:t>
      </w:r>
      <w:r w:rsidRPr="00AB12CA">
        <w:rPr>
          <w:rFonts w:ascii="Times New Roman" w:eastAsia="Times New Roman" w:hAnsi="Times New Roman"/>
          <w:shd w:val="clear" w:color="auto" w:fill="FFFFFF"/>
        </w:rPr>
        <w:t xml:space="preserve"> model is </w:t>
      </w:r>
      <w:r w:rsidR="00E35194">
        <w:rPr>
          <w:rFonts w:ascii="Times New Roman" w:eastAsia="Times New Roman" w:hAnsi="Times New Roman"/>
          <w:shd w:val="clear" w:color="auto" w:fill="FFFFFF"/>
        </w:rPr>
        <w:t>finished</w:t>
      </w:r>
      <w:r w:rsidRPr="00AB12CA">
        <w:rPr>
          <w:rFonts w:ascii="Times New Roman" w:eastAsia="Times New Roman" w:hAnsi="Times New Roman"/>
          <w:shd w:val="clear" w:color="auto" w:fill="FFFFFF"/>
        </w:rPr>
        <w:t xml:space="preserve">. The flowing works are upscaling based on the </w:t>
      </w:r>
      <w:r w:rsidR="00E35194">
        <w:rPr>
          <w:rFonts w:ascii="Times New Roman" w:eastAsia="Times New Roman" w:hAnsi="Times New Roman"/>
          <w:shd w:val="clear" w:color="auto" w:fill="FFFFFF"/>
        </w:rPr>
        <w:t xml:space="preserve">geostatistically representative </w:t>
      </w:r>
      <w:r w:rsidRPr="00AB12CA">
        <w:rPr>
          <w:rFonts w:ascii="Times New Roman" w:eastAsia="Times New Roman" w:hAnsi="Times New Roman"/>
          <w:shd w:val="clear" w:color="auto" w:fill="FFFFFF"/>
        </w:rPr>
        <w:t>fracture pattern.</w:t>
      </w:r>
    </w:p>
    <w:p w14:paraId="4DFFCA58" w14:textId="089EEDDD" w:rsidR="00223BCE" w:rsidRPr="00AB12CA" w:rsidRDefault="00223BCE" w:rsidP="00211BE8">
      <w:pPr>
        <w:jc w:val="both"/>
        <w:rPr>
          <w:rFonts w:ascii="Times New Roman" w:hAnsi="Times New Roman"/>
        </w:rPr>
      </w:pPr>
    </w:p>
    <w:p w14:paraId="3F0C1380" w14:textId="0DAE3544" w:rsidR="00D02940" w:rsidRPr="00D02940" w:rsidRDefault="00223BCE" w:rsidP="00D02940">
      <w:pPr>
        <w:pStyle w:val="Heading3"/>
      </w:pPr>
      <w:bookmarkStart w:id="51" w:name="_Toc466888002"/>
      <w:r>
        <w:t xml:space="preserve">3.2.2 </w:t>
      </w:r>
      <w:r w:rsidR="002205EE">
        <w:t>Capturing Fracture P</w:t>
      </w:r>
      <w:r w:rsidRPr="00223BCE">
        <w:t xml:space="preserve">attern </w:t>
      </w:r>
      <w:r w:rsidR="002205EE">
        <w:t>with Different Cell Quantities</w:t>
      </w:r>
      <w:bookmarkEnd w:id="51"/>
    </w:p>
    <w:p w14:paraId="4D54FBC7" w14:textId="5DF89E5F" w:rsidR="00D02940" w:rsidRPr="00AB12CA" w:rsidRDefault="00D02940" w:rsidP="00D02940">
      <w:pPr>
        <w:jc w:val="both"/>
        <w:rPr>
          <w:rFonts w:ascii="Times New Roman" w:hAnsi="Times New Roman"/>
        </w:rPr>
      </w:pPr>
      <w:r w:rsidRPr="00AB12CA">
        <w:rPr>
          <w:rFonts w:ascii="Times New Roman" w:hAnsi="Times New Roman"/>
        </w:rPr>
        <w:t>The Fracture-Cell Model is applied to the geostatistics generated fracture pattern with r</w:t>
      </w:r>
      <w:r>
        <w:rPr>
          <w:rFonts w:ascii="Times New Roman" w:hAnsi="Times New Roman"/>
        </w:rPr>
        <w:t>educed cell quantities</w:t>
      </w:r>
      <w:r w:rsidRPr="00490BA1">
        <w:rPr>
          <w:rFonts w:ascii="Times New Roman" w:hAnsi="Times New Roman"/>
        </w:rPr>
        <w:t xml:space="preserve">. </w:t>
      </w:r>
      <w:r w:rsidRPr="00490BA1">
        <w:rPr>
          <w:rFonts w:ascii="Times New Roman" w:hAnsi="Times New Roman"/>
          <w:b/>
        </w:rPr>
        <w:t>Figure 13</w:t>
      </w:r>
      <w:r w:rsidRPr="00490BA1">
        <w:rPr>
          <w:rFonts w:ascii="Times New Roman" w:hAnsi="Times New Roman"/>
        </w:rPr>
        <w:t xml:space="preserve"> is fracture pattern generated by the geostatistics approach by Liu and Srinivasan (2002, 2004). The refined fracture pattern is a 100 </w:t>
      </w:r>
      <w:r w:rsidRPr="00490BA1">
        <w:rPr>
          <w:rFonts w:ascii="Times New Roman" w:hAnsi="Times New Roman"/>
        </w:rPr>
        <w:sym w:font="Symbol" w:char="F0B4"/>
      </w:r>
      <w:r w:rsidRPr="00490BA1">
        <w:rPr>
          <w:rFonts w:ascii="Times New Roman" w:hAnsi="Times New Roman"/>
        </w:rPr>
        <w:t xml:space="preserve"> 100 cells scale which is 1000 </w:t>
      </w:r>
      <w:r w:rsidRPr="00490BA1">
        <w:rPr>
          <w:rFonts w:ascii="Times New Roman" w:hAnsi="Times New Roman"/>
          <w:i/>
        </w:rPr>
        <w:t>ft</w:t>
      </w:r>
      <w:r w:rsidRPr="00490BA1">
        <w:rPr>
          <w:rFonts w:ascii="Times New Roman" w:hAnsi="Times New Roman"/>
        </w:rPr>
        <w:t xml:space="preserve"> </w:t>
      </w:r>
      <w:r w:rsidRPr="00490BA1">
        <w:rPr>
          <w:rFonts w:ascii="Times New Roman" w:hAnsi="Times New Roman"/>
        </w:rPr>
        <w:sym w:font="Symbol" w:char="F0B4"/>
      </w:r>
      <w:r w:rsidRPr="00490BA1">
        <w:rPr>
          <w:rFonts w:ascii="Times New Roman" w:hAnsi="Times New Roman"/>
        </w:rPr>
        <w:t xml:space="preserve"> 1000 </w:t>
      </w:r>
      <w:r w:rsidRPr="00490BA1">
        <w:rPr>
          <w:rFonts w:ascii="Times New Roman" w:hAnsi="Times New Roman"/>
          <w:i/>
        </w:rPr>
        <w:t>ft</w:t>
      </w:r>
      <w:r w:rsidRPr="00490BA1">
        <w:rPr>
          <w:rFonts w:ascii="Times New Roman" w:hAnsi="Times New Roman"/>
        </w:rPr>
        <w:t xml:space="preserve"> reservoir. The gray dyed cells are fracture cells while blank area is matrix. Four producers are perforated along</w:t>
      </w:r>
      <w:r w:rsidRPr="00490BA1">
        <w:rPr>
          <w:rFonts w:ascii="Times New Roman" w:hAnsi="Times New Roman"/>
          <w:i/>
        </w:rPr>
        <w:t xml:space="preserve"> x</w:t>
      </w:r>
      <w:r w:rsidRPr="00490BA1">
        <w:rPr>
          <w:rFonts w:ascii="Times New Roman" w:hAnsi="Times New Roman"/>
        </w:rPr>
        <w:t xml:space="preserve"> direction that intersect fractures on the far north edge of the </w:t>
      </w:r>
      <w:r w:rsidR="00361462" w:rsidRPr="00490BA1">
        <w:rPr>
          <w:rFonts w:ascii="Times New Roman" w:hAnsi="Times New Roman"/>
        </w:rPr>
        <w:t>reservoir</w:t>
      </w:r>
      <w:r w:rsidRPr="00490BA1">
        <w:rPr>
          <w:rFonts w:ascii="Times New Roman" w:hAnsi="Times New Roman"/>
        </w:rPr>
        <w:t>.</w:t>
      </w:r>
    </w:p>
    <w:p w14:paraId="504BD8CF" w14:textId="77777777" w:rsidR="00D02940" w:rsidRPr="00AB12CA" w:rsidRDefault="00D02940" w:rsidP="00D02940">
      <w:pPr>
        <w:jc w:val="both"/>
        <w:rPr>
          <w:rFonts w:ascii="Times New Roman" w:hAnsi="Times New Roman"/>
        </w:rPr>
      </w:pPr>
    </w:p>
    <w:p w14:paraId="08C95D09" w14:textId="5A557453" w:rsidR="00D02940" w:rsidRDefault="00D02940" w:rsidP="00D02940">
      <w:pPr>
        <w:keepNext/>
        <w:jc w:val="center"/>
      </w:pPr>
      <w:r w:rsidRPr="00D02940">
        <w:rPr>
          <w:noProof/>
          <w:lang w:eastAsia="zh-CN" w:bidi="ar-SA"/>
        </w:rPr>
        <w:drawing>
          <wp:anchor distT="0" distB="0" distL="114300" distR="114300" simplePos="0" relativeHeight="251847680" behindDoc="0" locked="0" layoutInCell="1" allowOverlap="1" wp14:anchorId="07B46CF8" wp14:editId="05177CD4">
            <wp:simplePos x="0" y="0"/>
            <wp:positionH relativeFrom="column">
              <wp:posOffset>115522</wp:posOffset>
            </wp:positionH>
            <wp:positionV relativeFrom="paragraph">
              <wp:posOffset>66388</wp:posOffset>
            </wp:positionV>
            <wp:extent cx="337840" cy="497657"/>
            <wp:effectExtent l="0" t="0" r="5080" b="0"/>
            <wp:wrapNone/>
            <wp:docPr id="4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37840" cy="497657"/>
                    </a:xfrm>
                    <a:prstGeom prst="rect">
                      <a:avLst/>
                    </a:prstGeom>
                  </pic:spPr>
                </pic:pic>
              </a:graphicData>
            </a:graphic>
            <wp14:sizeRelH relativeFrom="page">
              <wp14:pctWidth>0</wp14:pctWidth>
            </wp14:sizeRelH>
            <wp14:sizeRelV relativeFrom="page">
              <wp14:pctHeight>0</wp14:pctHeight>
            </wp14:sizeRelV>
          </wp:anchor>
        </w:drawing>
      </w:r>
      <w:r w:rsidRPr="00AB12CA">
        <w:rPr>
          <w:noProof/>
          <w:lang w:eastAsia="zh-CN" w:bidi="ar-SA"/>
        </w:rPr>
        <w:drawing>
          <wp:anchor distT="0" distB="0" distL="114300" distR="114300" simplePos="0" relativeHeight="251846656" behindDoc="0" locked="0" layoutInCell="1" allowOverlap="1" wp14:anchorId="6B7F1D3A" wp14:editId="0691321C">
            <wp:simplePos x="0" y="0"/>
            <wp:positionH relativeFrom="margin">
              <wp:align>left</wp:align>
            </wp:positionH>
            <wp:positionV relativeFrom="paragraph">
              <wp:posOffset>3239770</wp:posOffset>
            </wp:positionV>
            <wp:extent cx="704850" cy="618543"/>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704850" cy="618543"/>
                    </a:xfrm>
                    <a:prstGeom prst="rect">
                      <a:avLst/>
                    </a:prstGeom>
                  </pic:spPr>
                </pic:pic>
              </a:graphicData>
            </a:graphic>
            <wp14:sizeRelH relativeFrom="page">
              <wp14:pctWidth>0</wp14:pctWidth>
            </wp14:sizeRelH>
            <wp14:sizeRelV relativeFrom="page">
              <wp14:pctHeight>0</wp14:pctHeight>
            </wp14:sizeRelV>
          </wp:anchor>
        </w:drawing>
      </w:r>
      <w:r w:rsidRPr="00D3471A">
        <w:rPr>
          <w:noProof/>
          <w:lang w:eastAsia="zh-CN" w:bidi="ar-SA"/>
        </w:rPr>
        <w:t xml:space="preserve"> </w:t>
      </w:r>
      <w:r w:rsidRPr="00D3471A">
        <w:rPr>
          <w:noProof/>
          <w:lang w:eastAsia="zh-CN" w:bidi="ar-SA"/>
        </w:rPr>
        <w:drawing>
          <wp:inline distT="0" distB="0" distL="0" distR="0" wp14:anchorId="0B3C0F5A" wp14:editId="1A25A57F">
            <wp:extent cx="3952875" cy="3962262"/>
            <wp:effectExtent l="0" t="0" r="0" b="635"/>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2"/>
                    <a:stretch>
                      <a:fillRect/>
                    </a:stretch>
                  </pic:blipFill>
                  <pic:spPr>
                    <a:xfrm>
                      <a:off x="0" y="0"/>
                      <a:ext cx="3975784" cy="3985226"/>
                    </a:xfrm>
                    <a:prstGeom prst="rect">
                      <a:avLst/>
                    </a:prstGeom>
                  </pic:spPr>
                </pic:pic>
              </a:graphicData>
            </a:graphic>
          </wp:inline>
        </w:drawing>
      </w:r>
    </w:p>
    <w:p w14:paraId="79A35CFA" w14:textId="6B19156E" w:rsidR="00D02940" w:rsidRPr="00361462" w:rsidRDefault="00D02940" w:rsidP="00361462">
      <w:pPr>
        <w:pStyle w:val="Caption"/>
        <w:jc w:val="center"/>
        <w:rPr>
          <w:rFonts w:ascii="Times New Roman" w:hAnsi="Times New Roman"/>
          <w:b w:val="0"/>
        </w:rPr>
      </w:pPr>
      <w:bookmarkStart w:id="52" w:name="_Toc466555557"/>
      <w:r>
        <w:t xml:space="preserve">Figure </w:t>
      </w:r>
      <w:r w:rsidR="00CC1ED5">
        <w:fldChar w:fldCharType="begin"/>
      </w:r>
      <w:r w:rsidR="00CC1ED5">
        <w:instrText xml:space="preserve"> SEQ Figure \* ARABIC </w:instrText>
      </w:r>
      <w:r w:rsidR="00CC1ED5">
        <w:fldChar w:fldCharType="separate"/>
      </w:r>
      <w:r w:rsidR="001A73F3">
        <w:rPr>
          <w:noProof/>
        </w:rPr>
        <w:t>13</w:t>
      </w:r>
      <w:r w:rsidR="00CC1ED5">
        <w:rPr>
          <w:noProof/>
        </w:rPr>
        <w:fldChar w:fldCharType="end"/>
      </w:r>
      <w:r w:rsidRPr="00E3085E">
        <w:t>. The reservoir dimensions of geostatistically generated pattern.</w:t>
      </w:r>
      <w:bookmarkEnd w:id="52"/>
      <w:r w:rsidRPr="00E3085E">
        <w:t xml:space="preserve"> </w:t>
      </w:r>
    </w:p>
    <w:p w14:paraId="0B32CF05" w14:textId="56C490D0" w:rsidR="00D02940" w:rsidRPr="00AB12CA" w:rsidRDefault="00D02940" w:rsidP="00D02940">
      <w:pPr>
        <w:jc w:val="both"/>
        <w:rPr>
          <w:rFonts w:ascii="Times New Roman" w:hAnsi="Times New Roman"/>
        </w:rPr>
      </w:pPr>
      <w:r w:rsidRPr="00490BA1">
        <w:rPr>
          <w:rFonts w:ascii="Times New Roman" w:hAnsi="Times New Roman"/>
        </w:rPr>
        <w:t>In this refined model, the grey gridblocks are actual fractures. The width of the fracture is assumed to be 1 mm while the</w:t>
      </w:r>
      <w:r w:rsidRPr="00490BA1">
        <w:rPr>
          <w:rFonts w:ascii="Times New Roman" w:hAnsi="Times New Roman"/>
          <w:i/>
        </w:rPr>
        <w:t xml:space="preserve"> h </w:t>
      </w:r>
      <w:r w:rsidRPr="00490BA1">
        <w:rPr>
          <w:rFonts w:ascii="Times New Roman" w:hAnsi="Times New Roman"/>
        </w:rPr>
        <w:t>in the refined model is 10 ft. therefore, the fracture permeability is equal to 30.292 darcies. The</w:t>
      </w:r>
      <w:r w:rsidRPr="00AB12CA">
        <w:rPr>
          <w:rFonts w:ascii="Times New Roman" w:hAnsi="Times New Roman"/>
        </w:rPr>
        <w:t xml:space="preserve"> difference between refined model and </w:t>
      </w:r>
      <w:r w:rsidR="00361462">
        <w:rPr>
          <w:rFonts w:ascii="Times New Roman" w:hAnsi="Times New Roman"/>
        </w:rPr>
        <w:t>Fracture-C</w:t>
      </w:r>
      <w:r w:rsidRPr="00AB12CA">
        <w:rPr>
          <w:rFonts w:ascii="Times New Roman" w:hAnsi="Times New Roman"/>
        </w:rPr>
        <w:t>ell model is that in the fracture cell model, the cells with fracture paths are not fully occupied by the fracture paths while the cells are full occupied by the fractu</w:t>
      </w:r>
      <w:r>
        <w:rPr>
          <w:rFonts w:ascii="Times New Roman" w:hAnsi="Times New Roman"/>
        </w:rPr>
        <w:t xml:space="preserve">re in refined model in showing </w:t>
      </w:r>
      <w:r w:rsidRPr="00001359">
        <w:rPr>
          <w:rFonts w:ascii="Times New Roman" w:hAnsi="Times New Roman"/>
          <w:b/>
        </w:rPr>
        <w:t>F</w:t>
      </w:r>
      <w:r w:rsidR="00361462">
        <w:rPr>
          <w:rFonts w:ascii="Times New Roman" w:hAnsi="Times New Roman"/>
          <w:b/>
        </w:rPr>
        <w:t>igure 13</w:t>
      </w:r>
      <w:r w:rsidRPr="00AB12CA">
        <w:rPr>
          <w:rFonts w:ascii="Times New Roman" w:hAnsi="Times New Roman"/>
        </w:rPr>
        <w:t xml:space="preserve">. </w:t>
      </w:r>
    </w:p>
    <w:p w14:paraId="373CB162" w14:textId="77777777" w:rsidR="00D02940" w:rsidRDefault="00D02940" w:rsidP="00D02940">
      <w:pPr>
        <w:jc w:val="both"/>
        <w:rPr>
          <w:rFonts w:ascii="Times New Roman" w:hAnsi="Times New Roman"/>
        </w:rPr>
      </w:pPr>
    </w:p>
    <w:p w14:paraId="2E6DC9C7" w14:textId="66628B5D" w:rsidR="00D02940" w:rsidRPr="00A528D2" w:rsidRDefault="00D02940" w:rsidP="00D02940">
      <w:pPr>
        <w:jc w:val="both"/>
        <w:rPr>
          <w:rFonts w:ascii="Times New Roman" w:hAnsi="Times New Roman"/>
        </w:rPr>
      </w:pPr>
      <w:r w:rsidRPr="00A528D2">
        <w:rPr>
          <w:rFonts w:ascii="Times New Roman" w:hAnsi="Times New Roman"/>
        </w:rPr>
        <w:t>It was concluded that the fractures that are not connect to the producers</w:t>
      </w:r>
      <w:r w:rsidR="00A43D11">
        <w:rPr>
          <w:rFonts w:ascii="Times New Roman" w:hAnsi="Times New Roman"/>
        </w:rPr>
        <w:t xml:space="preserve"> do not</w:t>
      </w:r>
      <w:r w:rsidRPr="00A528D2">
        <w:rPr>
          <w:rFonts w:ascii="Times New Roman" w:hAnsi="Times New Roman"/>
        </w:rPr>
        <w:t xml:space="preserve"> </w:t>
      </w:r>
      <w:r w:rsidR="00A43D11">
        <w:rPr>
          <w:rFonts w:ascii="Times New Roman" w:hAnsi="Times New Roman"/>
        </w:rPr>
        <w:t xml:space="preserve">have </w:t>
      </w:r>
      <w:r w:rsidRPr="00A528D2">
        <w:rPr>
          <w:rFonts w:ascii="Times New Roman" w:hAnsi="Times New Roman"/>
        </w:rPr>
        <w:t xml:space="preserve"> contribut</w:t>
      </w:r>
      <w:r w:rsidR="00A43D11">
        <w:rPr>
          <w:rFonts w:ascii="Times New Roman" w:hAnsi="Times New Roman"/>
        </w:rPr>
        <w:t>ions to the</w:t>
      </w:r>
      <w:r w:rsidRPr="00A528D2">
        <w:rPr>
          <w:rFonts w:ascii="Times New Roman" w:hAnsi="Times New Roman"/>
        </w:rPr>
        <w:t xml:space="preserve"> productions </w:t>
      </w:r>
      <w:sdt>
        <w:sdtPr>
          <w:rPr>
            <w:rFonts w:ascii="Times New Roman" w:hAnsi="Times New Roman"/>
          </w:rPr>
          <w:id w:val="-511921942"/>
          <w:citation/>
        </w:sdtPr>
        <w:sdtContent>
          <w:r w:rsidRPr="00A528D2">
            <w:rPr>
              <w:rFonts w:ascii="Times New Roman" w:hAnsi="Times New Roman"/>
            </w:rPr>
            <w:fldChar w:fldCharType="begin"/>
          </w:r>
          <w:r w:rsidRPr="00A528D2">
            <w:rPr>
              <w:rFonts w:ascii="Times New Roman" w:hAnsi="Times New Roman"/>
            </w:rPr>
            <w:instrText xml:space="preserve"> CITATION Sak16 \l 1033 </w:instrText>
          </w:r>
          <w:r w:rsidRPr="00A528D2">
            <w:rPr>
              <w:rFonts w:ascii="Times New Roman" w:hAnsi="Times New Roman"/>
            </w:rPr>
            <w:fldChar w:fldCharType="separate"/>
          </w:r>
          <w:r w:rsidRPr="00A528D2">
            <w:rPr>
              <w:rFonts w:ascii="Times New Roman" w:hAnsi="Times New Roman"/>
              <w:noProof/>
            </w:rPr>
            <w:t>(Sakhaee-Pour and Wheeler 2016)</w:t>
          </w:r>
          <w:r w:rsidRPr="00A528D2">
            <w:rPr>
              <w:rFonts w:ascii="Times New Roman" w:hAnsi="Times New Roman"/>
            </w:rPr>
            <w:fldChar w:fldCharType="end"/>
          </w:r>
        </w:sdtContent>
      </w:sdt>
      <w:r w:rsidRPr="00A528D2">
        <w:rPr>
          <w:rFonts w:ascii="Times New Roman" w:hAnsi="Times New Roman"/>
        </w:rPr>
        <w:t xml:space="preserve">. As for the simplicity, the disconnected fractures on </w:t>
      </w:r>
      <w:r w:rsidR="00A43D11">
        <w:rPr>
          <w:rFonts w:ascii="Times New Roman" w:hAnsi="Times New Roman"/>
        </w:rPr>
        <w:t xml:space="preserve">the southeast region showing in the </w:t>
      </w:r>
      <w:r w:rsidR="00A43D11" w:rsidRPr="00A43D11">
        <w:rPr>
          <w:rFonts w:ascii="Times New Roman" w:hAnsi="Times New Roman"/>
          <w:b/>
        </w:rPr>
        <w:t>Figure 13</w:t>
      </w:r>
      <w:r w:rsidR="00A43D11">
        <w:rPr>
          <w:rFonts w:ascii="Times New Roman" w:hAnsi="Times New Roman"/>
        </w:rPr>
        <w:t xml:space="preserve"> are neglected in the simulation.</w:t>
      </w:r>
      <w:r w:rsidRPr="00A528D2">
        <w:rPr>
          <w:rFonts w:ascii="Times New Roman" w:hAnsi="Times New Roman"/>
        </w:rPr>
        <w:t xml:space="preserve"> </w:t>
      </w:r>
    </w:p>
    <w:p w14:paraId="44E2B494" w14:textId="77777777" w:rsidR="00D02940" w:rsidRPr="00A528D2" w:rsidRDefault="00D02940" w:rsidP="00D02940">
      <w:pPr>
        <w:jc w:val="both"/>
        <w:rPr>
          <w:rFonts w:ascii="Times New Roman" w:hAnsi="Times New Roman"/>
        </w:rPr>
      </w:pPr>
    </w:p>
    <w:p w14:paraId="48367113" w14:textId="056AE034" w:rsidR="00D02940" w:rsidRDefault="00D02940" w:rsidP="00D02940">
      <w:pPr>
        <w:jc w:val="both"/>
        <w:rPr>
          <w:rFonts w:ascii="Times New Roman" w:hAnsi="Times New Roman"/>
        </w:rPr>
      </w:pPr>
      <w:r>
        <w:rPr>
          <w:rFonts w:ascii="Times New Roman" w:hAnsi="Times New Roman"/>
          <w:b/>
        </w:rPr>
        <w:t>Figure 1</w:t>
      </w:r>
      <w:r w:rsidR="007D2507">
        <w:rPr>
          <w:rFonts w:ascii="Times New Roman" w:hAnsi="Times New Roman"/>
          <w:b/>
        </w:rPr>
        <w:t>4</w:t>
      </w:r>
      <w:r w:rsidRPr="00A528D2">
        <w:rPr>
          <w:rFonts w:ascii="Times New Roman" w:hAnsi="Times New Roman"/>
        </w:rPr>
        <w:t xml:space="preserve"> shows the upscaling patterns</w:t>
      </w:r>
      <w:r>
        <w:rPr>
          <w:rFonts w:ascii="Times New Roman" w:hAnsi="Times New Roman"/>
        </w:rPr>
        <w:t xml:space="preserve"> (reduced models)</w:t>
      </w:r>
      <w:r w:rsidRPr="00A528D2">
        <w:rPr>
          <w:rFonts w:ascii="Times New Roman" w:hAnsi="Times New Roman"/>
        </w:rPr>
        <w:t xml:space="preserve"> of 20 </w:t>
      </w:r>
      <w:r w:rsidRPr="00A528D2">
        <w:rPr>
          <w:rFonts w:ascii="Times New Roman" w:hAnsi="Times New Roman"/>
        </w:rPr>
        <w:sym w:font="Symbol" w:char="F0B4"/>
      </w:r>
      <w:r w:rsidRPr="00A528D2">
        <w:rPr>
          <w:rFonts w:ascii="Times New Roman" w:hAnsi="Times New Roman"/>
        </w:rPr>
        <w:t xml:space="preserve"> 20 cells, 40 </w:t>
      </w:r>
      <w:r w:rsidRPr="00A528D2">
        <w:rPr>
          <w:rFonts w:ascii="Times New Roman" w:hAnsi="Times New Roman"/>
        </w:rPr>
        <w:sym w:font="Symbol" w:char="F0B4"/>
      </w:r>
      <w:r w:rsidRPr="00A528D2">
        <w:rPr>
          <w:rFonts w:ascii="Times New Roman" w:hAnsi="Times New Roman"/>
        </w:rPr>
        <w:t xml:space="preserve"> 40 cells, 80 </w:t>
      </w:r>
      <w:r w:rsidRPr="00A528D2">
        <w:rPr>
          <w:rFonts w:ascii="Times New Roman" w:hAnsi="Times New Roman"/>
        </w:rPr>
        <w:sym w:font="Symbol" w:char="F0B4"/>
      </w:r>
      <w:r w:rsidRPr="00A528D2">
        <w:rPr>
          <w:rFonts w:ascii="Times New Roman" w:hAnsi="Times New Roman"/>
        </w:rPr>
        <w:t xml:space="preserve"> 80 cells from </w:t>
      </w:r>
      <w:r>
        <w:rPr>
          <w:rFonts w:ascii="Times New Roman" w:hAnsi="Times New Roman"/>
          <w:b/>
        </w:rPr>
        <w:t>Figure 1</w:t>
      </w:r>
      <w:r w:rsidR="007D2507">
        <w:rPr>
          <w:rFonts w:ascii="Times New Roman" w:hAnsi="Times New Roman"/>
          <w:b/>
        </w:rPr>
        <w:t>4</w:t>
      </w:r>
      <w:r w:rsidRPr="00A528D2">
        <w:rPr>
          <w:rFonts w:ascii="Times New Roman" w:hAnsi="Times New Roman"/>
          <w:b/>
        </w:rPr>
        <w:t xml:space="preserve"> (a)</w:t>
      </w:r>
      <w:r w:rsidRPr="00A528D2">
        <w:rPr>
          <w:rFonts w:ascii="Times New Roman" w:hAnsi="Times New Roman"/>
        </w:rPr>
        <w:t xml:space="preserve"> to </w:t>
      </w:r>
      <w:r>
        <w:rPr>
          <w:rFonts w:ascii="Times New Roman" w:hAnsi="Times New Roman"/>
          <w:b/>
        </w:rPr>
        <w:t>Figure 1</w:t>
      </w:r>
      <w:r w:rsidR="007D2507">
        <w:rPr>
          <w:rFonts w:ascii="Times New Roman" w:hAnsi="Times New Roman"/>
          <w:b/>
        </w:rPr>
        <w:t>4</w:t>
      </w:r>
      <w:r w:rsidRPr="00A528D2">
        <w:rPr>
          <w:rFonts w:ascii="Times New Roman" w:hAnsi="Times New Roman"/>
          <w:b/>
        </w:rPr>
        <w:t xml:space="preserve"> (c)</w:t>
      </w:r>
      <w:r w:rsidRPr="00A528D2">
        <w:rPr>
          <w:rFonts w:ascii="Times New Roman" w:hAnsi="Times New Roman"/>
        </w:rPr>
        <w:t xml:space="preserve"> </w:t>
      </w:r>
      <w:r w:rsidR="00322530">
        <w:rPr>
          <w:rFonts w:ascii="Times New Roman" w:hAnsi="Times New Roman"/>
        </w:rPr>
        <w:t>based</w:t>
      </w:r>
      <w:r w:rsidRPr="00A528D2">
        <w:rPr>
          <w:rFonts w:ascii="Times New Roman" w:hAnsi="Times New Roman"/>
        </w:rPr>
        <w:t xml:space="preserve"> the refined model with 100 </w:t>
      </w:r>
      <w:r w:rsidRPr="00A528D2">
        <w:rPr>
          <w:rFonts w:ascii="Times New Roman" w:hAnsi="Times New Roman"/>
        </w:rPr>
        <w:sym w:font="Symbol" w:char="F0B4"/>
      </w:r>
      <w:r w:rsidRPr="00A528D2">
        <w:rPr>
          <w:rFonts w:ascii="Times New Roman" w:hAnsi="Times New Roman"/>
        </w:rPr>
        <w:t xml:space="preserve"> 100 cells </w:t>
      </w:r>
      <w:r w:rsidRPr="00A528D2">
        <w:rPr>
          <w:rFonts w:ascii="Times New Roman" w:hAnsi="Times New Roman"/>
          <w:b/>
        </w:rPr>
        <w:t>Figure 1</w:t>
      </w:r>
      <w:r w:rsidR="007D2507">
        <w:rPr>
          <w:rFonts w:ascii="Times New Roman" w:hAnsi="Times New Roman"/>
          <w:b/>
        </w:rPr>
        <w:t>4</w:t>
      </w:r>
      <w:r w:rsidRPr="00A528D2">
        <w:rPr>
          <w:rFonts w:ascii="Times New Roman" w:hAnsi="Times New Roman"/>
          <w:b/>
        </w:rPr>
        <w:t xml:space="preserve"> (d)</w:t>
      </w:r>
      <w:r w:rsidRPr="00A528D2">
        <w:rPr>
          <w:rFonts w:ascii="Times New Roman" w:hAnsi="Times New Roman"/>
        </w:rPr>
        <w:t xml:space="preserve">. It is clear that the 80 </w:t>
      </w:r>
      <w:r w:rsidRPr="00A528D2">
        <w:rPr>
          <w:rFonts w:ascii="Times New Roman" w:hAnsi="Times New Roman"/>
        </w:rPr>
        <w:sym w:font="Symbol" w:char="F0B4"/>
      </w:r>
      <w:r w:rsidRPr="00A528D2">
        <w:rPr>
          <w:rFonts w:ascii="Times New Roman" w:hAnsi="Times New Roman"/>
        </w:rPr>
        <w:t xml:space="preserve"> 80 cells pattern is close enough to the refined model with 100 </w:t>
      </w:r>
      <w:r w:rsidRPr="00A528D2">
        <w:rPr>
          <w:rFonts w:ascii="Times New Roman" w:hAnsi="Times New Roman"/>
        </w:rPr>
        <w:sym w:font="Symbol" w:char="F0B4"/>
      </w:r>
      <w:r w:rsidRPr="00A528D2">
        <w:rPr>
          <w:rFonts w:ascii="Times New Roman" w:hAnsi="Times New Roman"/>
        </w:rPr>
        <w:t xml:space="preserve"> 100 cells. By comparing </w:t>
      </w:r>
      <w:r w:rsidRPr="00A528D2">
        <w:rPr>
          <w:rFonts w:ascii="Times New Roman" w:hAnsi="Times New Roman"/>
          <w:b/>
        </w:rPr>
        <w:t>Figure 1</w:t>
      </w:r>
      <w:r w:rsidR="007D2507">
        <w:rPr>
          <w:rFonts w:ascii="Times New Roman" w:hAnsi="Times New Roman"/>
          <w:b/>
        </w:rPr>
        <w:t>4</w:t>
      </w:r>
      <w:r w:rsidRPr="00A528D2">
        <w:rPr>
          <w:rFonts w:ascii="Times New Roman" w:hAnsi="Times New Roman"/>
          <w:b/>
        </w:rPr>
        <w:t xml:space="preserve"> (d)</w:t>
      </w:r>
      <w:r w:rsidRPr="00A528D2">
        <w:rPr>
          <w:rFonts w:ascii="Times New Roman" w:hAnsi="Times New Roman"/>
        </w:rPr>
        <w:t xml:space="preserve"> to </w:t>
      </w:r>
      <w:r w:rsidRPr="00A528D2">
        <w:rPr>
          <w:rFonts w:ascii="Times New Roman" w:hAnsi="Times New Roman"/>
          <w:b/>
        </w:rPr>
        <w:t>Figure 1</w:t>
      </w:r>
      <w:r w:rsidR="007D2507">
        <w:rPr>
          <w:rFonts w:ascii="Times New Roman" w:hAnsi="Times New Roman"/>
          <w:b/>
        </w:rPr>
        <w:t>3</w:t>
      </w:r>
      <w:r w:rsidRPr="00A528D2">
        <w:rPr>
          <w:rFonts w:ascii="Times New Roman" w:hAnsi="Times New Roman"/>
        </w:rPr>
        <w:t xml:space="preserve">, we can notice that some cells </w:t>
      </w:r>
      <w:r>
        <w:rPr>
          <w:rFonts w:ascii="Times New Roman" w:hAnsi="Times New Roman"/>
        </w:rPr>
        <w:t xml:space="preserve">are modified to connect to adjacent cells to ensure the </w:t>
      </w:r>
      <w:r w:rsidR="00BC2C66">
        <w:rPr>
          <w:rFonts w:ascii="Times New Roman" w:hAnsi="Times New Roman"/>
        </w:rPr>
        <w:t xml:space="preserve">flow </w:t>
      </w:r>
      <w:r>
        <w:rPr>
          <w:rFonts w:ascii="Times New Roman" w:hAnsi="Times New Roman"/>
        </w:rPr>
        <w:t>transient to pass.</w:t>
      </w:r>
    </w:p>
    <w:p w14:paraId="6B9CC18A" w14:textId="77777777" w:rsidR="00D02940" w:rsidRDefault="00D02940" w:rsidP="00D02940">
      <w:pPr>
        <w:jc w:val="both"/>
        <w:rPr>
          <w:rFonts w:ascii="Times New Roman" w:hAnsi="Times New Roman"/>
        </w:rPr>
      </w:pPr>
    </w:p>
    <w:p w14:paraId="77B9AA97" w14:textId="77777777" w:rsidR="00D02940" w:rsidRDefault="00D02940" w:rsidP="00D02940">
      <w:pPr>
        <w:jc w:val="center"/>
        <w:rPr>
          <w:rFonts w:ascii="Times New Roman" w:hAnsi="Times New Roman"/>
        </w:rPr>
      </w:pPr>
      <w:r>
        <w:rPr>
          <w:noProof/>
          <w:lang w:eastAsia="zh-CN" w:bidi="ar-SA"/>
        </w:rPr>
        <w:drawing>
          <wp:inline distT="0" distB="0" distL="0" distR="0" wp14:anchorId="314ABCA6" wp14:editId="1B33F909">
            <wp:extent cx="2730044" cy="274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r="50240"/>
                    <a:stretch/>
                  </pic:blipFill>
                  <pic:spPr bwMode="auto">
                    <a:xfrm>
                      <a:off x="0" y="0"/>
                      <a:ext cx="2730044" cy="2743200"/>
                    </a:xfrm>
                    <a:prstGeom prst="rect">
                      <a:avLst/>
                    </a:prstGeom>
                    <a:ln>
                      <a:noFill/>
                    </a:ln>
                    <a:extLst>
                      <a:ext uri="{53640926-AAD7-44D8-BBD7-CCE9431645EC}">
                        <a14:shadowObscured xmlns:a14="http://schemas.microsoft.com/office/drawing/2010/main"/>
                      </a:ext>
                    </a:extLst>
                  </pic:spPr>
                </pic:pic>
              </a:graphicData>
            </a:graphic>
          </wp:inline>
        </w:drawing>
      </w:r>
    </w:p>
    <w:p w14:paraId="28D24C95" w14:textId="750A6246" w:rsidR="00D02940" w:rsidRDefault="00D02940" w:rsidP="00D02940">
      <w:pPr>
        <w:jc w:val="center"/>
        <w:rPr>
          <w:rFonts w:ascii="Times New Roman" w:hAnsi="Times New Roman"/>
          <w:b/>
        </w:rPr>
      </w:pPr>
      <w:r>
        <w:rPr>
          <w:rFonts w:ascii="Times New Roman" w:hAnsi="Times New Roman"/>
          <w:b/>
        </w:rPr>
        <w:t>Figure 1</w:t>
      </w:r>
      <w:r w:rsidR="007D2507">
        <w:rPr>
          <w:rFonts w:ascii="Times New Roman" w:hAnsi="Times New Roman"/>
          <w:b/>
        </w:rPr>
        <w:t>4</w:t>
      </w:r>
      <w:r>
        <w:rPr>
          <w:rFonts w:ascii="Times New Roman" w:hAnsi="Times New Roman"/>
          <w:b/>
        </w:rPr>
        <w:t xml:space="preserve"> </w:t>
      </w:r>
      <w:r w:rsidRPr="008609CD">
        <w:rPr>
          <w:rFonts w:ascii="Times New Roman" w:hAnsi="Times New Roman"/>
          <w:b/>
        </w:rPr>
        <w:t xml:space="preserve">(a) </w:t>
      </w:r>
      <w:r>
        <w:rPr>
          <w:rFonts w:ascii="Times New Roman" w:hAnsi="Times New Roman"/>
          <w:b/>
        </w:rPr>
        <w:t xml:space="preserve">         </w:t>
      </w:r>
    </w:p>
    <w:p w14:paraId="26D0AEFF" w14:textId="77777777" w:rsidR="00D02940" w:rsidRDefault="00D02940" w:rsidP="00D02940">
      <w:pPr>
        <w:jc w:val="center"/>
        <w:rPr>
          <w:rFonts w:ascii="Times New Roman" w:hAnsi="Times New Roman"/>
        </w:rPr>
      </w:pPr>
      <w:r>
        <w:rPr>
          <w:rFonts w:ascii="Times New Roman" w:hAnsi="Times New Roman"/>
          <w:b/>
        </w:rPr>
        <w:t xml:space="preserve">                                                     </w:t>
      </w:r>
    </w:p>
    <w:p w14:paraId="2ED62F53" w14:textId="77777777" w:rsidR="00D02940" w:rsidRDefault="00D02940" w:rsidP="00D02940">
      <w:pPr>
        <w:spacing w:line="360" w:lineRule="auto"/>
        <w:jc w:val="center"/>
        <w:rPr>
          <w:rFonts w:ascii="Times New Roman" w:hAnsi="Times New Roman"/>
        </w:rPr>
      </w:pPr>
      <w:r>
        <w:rPr>
          <w:noProof/>
          <w:lang w:eastAsia="zh-CN" w:bidi="ar-SA"/>
        </w:rPr>
        <w:drawing>
          <wp:inline distT="0" distB="0" distL="0" distR="0" wp14:anchorId="33E581BF" wp14:editId="06AF4E10">
            <wp:extent cx="2756357" cy="2743200"/>
            <wp:effectExtent l="0" t="0" r="635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49760"/>
                    <a:stretch/>
                  </pic:blipFill>
                  <pic:spPr bwMode="auto">
                    <a:xfrm>
                      <a:off x="0" y="0"/>
                      <a:ext cx="2756357" cy="2743200"/>
                    </a:xfrm>
                    <a:prstGeom prst="rect">
                      <a:avLst/>
                    </a:prstGeom>
                    <a:ln>
                      <a:noFill/>
                    </a:ln>
                    <a:extLst>
                      <a:ext uri="{53640926-AAD7-44D8-BBD7-CCE9431645EC}">
                        <a14:shadowObscured xmlns:a14="http://schemas.microsoft.com/office/drawing/2010/main"/>
                      </a:ext>
                    </a:extLst>
                  </pic:spPr>
                </pic:pic>
              </a:graphicData>
            </a:graphic>
          </wp:inline>
        </w:drawing>
      </w:r>
    </w:p>
    <w:p w14:paraId="69E24FF4" w14:textId="0E4AD640" w:rsidR="00D02940" w:rsidRDefault="00D02940" w:rsidP="00D02940">
      <w:pPr>
        <w:spacing w:line="360" w:lineRule="auto"/>
        <w:jc w:val="center"/>
        <w:rPr>
          <w:rFonts w:ascii="Times New Roman" w:hAnsi="Times New Roman"/>
          <w:b/>
        </w:rPr>
      </w:pPr>
      <w:r>
        <w:rPr>
          <w:rFonts w:ascii="Times New Roman" w:hAnsi="Times New Roman"/>
          <w:b/>
        </w:rPr>
        <w:t xml:space="preserve"> Figure 1</w:t>
      </w:r>
      <w:r w:rsidR="007D2507">
        <w:rPr>
          <w:rFonts w:ascii="Times New Roman" w:hAnsi="Times New Roman"/>
          <w:b/>
        </w:rPr>
        <w:t>4</w:t>
      </w:r>
      <w:r>
        <w:rPr>
          <w:rFonts w:ascii="Times New Roman" w:hAnsi="Times New Roman"/>
          <w:b/>
        </w:rPr>
        <w:t xml:space="preserve"> </w:t>
      </w:r>
      <w:r w:rsidRPr="008609CD">
        <w:rPr>
          <w:rFonts w:ascii="Times New Roman" w:hAnsi="Times New Roman"/>
          <w:b/>
        </w:rPr>
        <w:t>(</w:t>
      </w:r>
      <w:r>
        <w:rPr>
          <w:rFonts w:ascii="Times New Roman" w:hAnsi="Times New Roman"/>
          <w:b/>
        </w:rPr>
        <w:t>b</w:t>
      </w:r>
      <w:r w:rsidRPr="008609CD">
        <w:rPr>
          <w:rFonts w:ascii="Times New Roman" w:hAnsi="Times New Roman"/>
          <w:b/>
        </w:rPr>
        <w:t>)</w:t>
      </w:r>
    </w:p>
    <w:p w14:paraId="2A222473" w14:textId="77777777" w:rsidR="00D02940" w:rsidRDefault="00D02940" w:rsidP="00D02940">
      <w:pPr>
        <w:spacing w:line="360" w:lineRule="auto"/>
        <w:jc w:val="center"/>
        <w:rPr>
          <w:rFonts w:ascii="Times New Roman" w:hAnsi="Times New Roman"/>
          <w:b/>
        </w:rPr>
      </w:pPr>
    </w:p>
    <w:p w14:paraId="7ADD1D53" w14:textId="77777777" w:rsidR="00D02940" w:rsidRDefault="00D02940" w:rsidP="00D02940">
      <w:pPr>
        <w:spacing w:line="360" w:lineRule="auto"/>
        <w:jc w:val="center"/>
        <w:rPr>
          <w:rFonts w:ascii="Times New Roman" w:hAnsi="Times New Roman"/>
          <w:b/>
        </w:rPr>
      </w:pPr>
    </w:p>
    <w:p w14:paraId="0FBAF948" w14:textId="77777777" w:rsidR="00D02940" w:rsidRDefault="00D02940" w:rsidP="00D02940">
      <w:pPr>
        <w:spacing w:line="360" w:lineRule="auto"/>
        <w:jc w:val="center"/>
        <w:rPr>
          <w:rFonts w:ascii="Times New Roman" w:hAnsi="Times New Roman"/>
          <w:b/>
        </w:rPr>
      </w:pPr>
    </w:p>
    <w:p w14:paraId="12FA0A03" w14:textId="77777777" w:rsidR="00D02940" w:rsidRDefault="00D02940" w:rsidP="00D02940">
      <w:pPr>
        <w:spacing w:line="360" w:lineRule="auto"/>
        <w:jc w:val="center"/>
        <w:rPr>
          <w:rFonts w:ascii="Times New Roman" w:hAnsi="Times New Roman"/>
          <w:b/>
        </w:rPr>
      </w:pPr>
    </w:p>
    <w:p w14:paraId="1D5EDA2D" w14:textId="77777777" w:rsidR="00D02940" w:rsidRDefault="00D02940" w:rsidP="00D02940">
      <w:pPr>
        <w:spacing w:line="360" w:lineRule="auto"/>
        <w:jc w:val="center"/>
        <w:rPr>
          <w:rFonts w:ascii="Times New Roman" w:hAnsi="Times New Roman"/>
          <w:b/>
        </w:rPr>
      </w:pPr>
      <w:r w:rsidRPr="000E2D66">
        <w:rPr>
          <w:noProof/>
          <w:lang w:bidi="ar-SA"/>
        </w:rPr>
        <w:t xml:space="preserve"> </w:t>
      </w:r>
      <w:r>
        <w:rPr>
          <w:noProof/>
          <w:lang w:eastAsia="zh-CN" w:bidi="ar-SA"/>
        </w:rPr>
        <w:drawing>
          <wp:inline distT="0" distB="0" distL="0" distR="0" wp14:anchorId="0E526ED8" wp14:editId="0B72FC56">
            <wp:extent cx="2739897" cy="2743200"/>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r="49970"/>
                    <a:stretch/>
                  </pic:blipFill>
                  <pic:spPr bwMode="auto">
                    <a:xfrm>
                      <a:off x="0" y="0"/>
                      <a:ext cx="2739897" cy="2743200"/>
                    </a:xfrm>
                    <a:prstGeom prst="rect">
                      <a:avLst/>
                    </a:prstGeom>
                    <a:ln>
                      <a:noFill/>
                    </a:ln>
                    <a:extLst>
                      <a:ext uri="{53640926-AAD7-44D8-BBD7-CCE9431645EC}">
                        <a14:shadowObscured xmlns:a14="http://schemas.microsoft.com/office/drawing/2010/main"/>
                      </a:ext>
                    </a:extLst>
                  </pic:spPr>
                </pic:pic>
              </a:graphicData>
            </a:graphic>
          </wp:inline>
        </w:drawing>
      </w:r>
    </w:p>
    <w:p w14:paraId="5AE4B5F4" w14:textId="67C66514" w:rsidR="00D02940" w:rsidRDefault="00D02940" w:rsidP="00D02940">
      <w:pPr>
        <w:spacing w:line="360" w:lineRule="auto"/>
        <w:jc w:val="center"/>
        <w:rPr>
          <w:rFonts w:ascii="Times New Roman" w:hAnsi="Times New Roman"/>
          <w:b/>
        </w:rPr>
      </w:pPr>
      <w:r>
        <w:rPr>
          <w:rFonts w:ascii="Times New Roman" w:hAnsi="Times New Roman"/>
          <w:b/>
        </w:rPr>
        <w:t>Figure 1</w:t>
      </w:r>
      <w:r w:rsidR="007D2507">
        <w:rPr>
          <w:rFonts w:ascii="Times New Roman" w:hAnsi="Times New Roman"/>
          <w:b/>
        </w:rPr>
        <w:t>4</w:t>
      </w:r>
      <w:r>
        <w:rPr>
          <w:rFonts w:ascii="Times New Roman" w:hAnsi="Times New Roman"/>
          <w:b/>
        </w:rPr>
        <w:t xml:space="preserve"> </w:t>
      </w:r>
      <w:r w:rsidRPr="008609CD">
        <w:rPr>
          <w:rFonts w:ascii="Times New Roman" w:hAnsi="Times New Roman"/>
          <w:b/>
        </w:rPr>
        <w:t>(</w:t>
      </w:r>
      <w:r>
        <w:rPr>
          <w:rFonts w:ascii="Times New Roman" w:hAnsi="Times New Roman"/>
          <w:b/>
        </w:rPr>
        <w:t>c</w:t>
      </w:r>
      <w:r w:rsidRPr="008609CD">
        <w:rPr>
          <w:rFonts w:ascii="Times New Roman" w:hAnsi="Times New Roman"/>
          <w:b/>
        </w:rPr>
        <w:t xml:space="preserve">) </w:t>
      </w:r>
      <w:r>
        <w:rPr>
          <w:rFonts w:ascii="Times New Roman" w:hAnsi="Times New Roman"/>
          <w:b/>
        </w:rPr>
        <w:t xml:space="preserve"> </w:t>
      </w:r>
    </w:p>
    <w:p w14:paraId="13254808" w14:textId="77777777" w:rsidR="00D02940" w:rsidRDefault="00D02940" w:rsidP="00D02940">
      <w:pPr>
        <w:spacing w:line="360" w:lineRule="auto"/>
        <w:jc w:val="center"/>
        <w:rPr>
          <w:rFonts w:ascii="Times New Roman" w:hAnsi="Times New Roman"/>
          <w:b/>
        </w:rPr>
      </w:pPr>
    </w:p>
    <w:p w14:paraId="18490E16" w14:textId="77777777" w:rsidR="00D02940" w:rsidRDefault="00D02940" w:rsidP="00D02940">
      <w:pPr>
        <w:spacing w:line="360" w:lineRule="auto"/>
        <w:jc w:val="center"/>
        <w:rPr>
          <w:rFonts w:ascii="Times New Roman" w:hAnsi="Times New Roman"/>
          <w:b/>
        </w:rPr>
      </w:pPr>
    </w:p>
    <w:p w14:paraId="45AE17CA" w14:textId="77777777" w:rsidR="00D02940" w:rsidRDefault="00D02940" w:rsidP="00D02940">
      <w:pPr>
        <w:keepNext/>
        <w:spacing w:line="360" w:lineRule="auto"/>
        <w:jc w:val="center"/>
      </w:pPr>
      <w:r>
        <w:rPr>
          <w:rFonts w:ascii="Times New Roman" w:hAnsi="Times New Roman"/>
          <w:b/>
        </w:rPr>
        <w:t xml:space="preserve"> </w:t>
      </w:r>
      <w:r>
        <w:rPr>
          <w:noProof/>
          <w:lang w:eastAsia="zh-CN" w:bidi="ar-SA"/>
        </w:rPr>
        <w:drawing>
          <wp:inline distT="0" distB="0" distL="0" distR="0" wp14:anchorId="554714A1" wp14:editId="22EF56D5">
            <wp:extent cx="2729996" cy="27432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50151"/>
                    <a:stretch/>
                  </pic:blipFill>
                  <pic:spPr bwMode="auto">
                    <a:xfrm>
                      <a:off x="0" y="0"/>
                      <a:ext cx="2729996" cy="2743200"/>
                    </a:xfrm>
                    <a:prstGeom prst="rect">
                      <a:avLst/>
                    </a:prstGeom>
                    <a:ln>
                      <a:noFill/>
                    </a:ln>
                    <a:extLst>
                      <a:ext uri="{53640926-AAD7-44D8-BBD7-CCE9431645EC}">
                        <a14:shadowObscured xmlns:a14="http://schemas.microsoft.com/office/drawing/2010/main"/>
                      </a:ext>
                    </a:extLst>
                  </pic:spPr>
                </pic:pic>
              </a:graphicData>
            </a:graphic>
          </wp:inline>
        </w:drawing>
      </w:r>
    </w:p>
    <w:p w14:paraId="42D38A42" w14:textId="2C786C00" w:rsidR="00D02940" w:rsidRDefault="00D02940" w:rsidP="00D02940">
      <w:pPr>
        <w:spacing w:line="360" w:lineRule="auto"/>
        <w:jc w:val="center"/>
      </w:pPr>
      <w:r>
        <w:rPr>
          <w:rFonts w:ascii="Times New Roman" w:hAnsi="Times New Roman"/>
          <w:b/>
        </w:rPr>
        <w:t>Figure 1</w:t>
      </w:r>
      <w:r w:rsidR="007D2507">
        <w:rPr>
          <w:rFonts w:ascii="Times New Roman" w:hAnsi="Times New Roman"/>
          <w:b/>
        </w:rPr>
        <w:t>4</w:t>
      </w:r>
      <w:r>
        <w:rPr>
          <w:rFonts w:ascii="Times New Roman" w:hAnsi="Times New Roman"/>
          <w:b/>
        </w:rPr>
        <w:t xml:space="preserve"> </w:t>
      </w:r>
      <w:r w:rsidRPr="008609CD">
        <w:rPr>
          <w:rFonts w:ascii="Times New Roman" w:hAnsi="Times New Roman"/>
          <w:b/>
        </w:rPr>
        <w:t>(</w:t>
      </w:r>
      <w:r>
        <w:rPr>
          <w:rFonts w:ascii="Times New Roman" w:hAnsi="Times New Roman"/>
          <w:b/>
        </w:rPr>
        <w:t>d</w:t>
      </w:r>
      <w:r w:rsidRPr="008609CD">
        <w:rPr>
          <w:rFonts w:ascii="Times New Roman" w:hAnsi="Times New Roman"/>
          <w:b/>
        </w:rPr>
        <w:t>)</w:t>
      </w:r>
      <w:r w:rsidRPr="00EE4761">
        <w:t xml:space="preserve"> </w:t>
      </w:r>
    </w:p>
    <w:p w14:paraId="486BD2B4" w14:textId="37A3CFD6" w:rsidR="00D02940" w:rsidRDefault="00D02940" w:rsidP="00D02940">
      <w:pPr>
        <w:pStyle w:val="Caption"/>
        <w:jc w:val="center"/>
      </w:pPr>
      <w:bookmarkStart w:id="53" w:name="_Toc466555558"/>
      <w:r>
        <w:t xml:space="preserve">Figure </w:t>
      </w:r>
      <w:r w:rsidR="00CC1ED5">
        <w:fldChar w:fldCharType="begin"/>
      </w:r>
      <w:r w:rsidR="00CC1ED5">
        <w:instrText xml:space="preserve"> SEQ Figure \* ARABIC </w:instrText>
      </w:r>
      <w:r w:rsidR="00CC1ED5">
        <w:fldChar w:fldCharType="separate"/>
      </w:r>
      <w:r w:rsidR="001A73F3">
        <w:rPr>
          <w:noProof/>
        </w:rPr>
        <w:t>14</w:t>
      </w:r>
      <w:r w:rsidR="00CC1ED5">
        <w:rPr>
          <w:noProof/>
        </w:rPr>
        <w:fldChar w:fldCharType="end"/>
      </w:r>
      <w:r>
        <w:t>. reduced</w:t>
      </w:r>
      <w:r w:rsidRPr="00C27783">
        <w:t xml:space="preserve"> </w:t>
      </w:r>
      <w:r w:rsidRPr="001C7252">
        <w:t>pattern</w:t>
      </w:r>
      <w:r>
        <w:t xml:space="preserve"> (a) to (c) and the refined</w:t>
      </w:r>
      <w:r w:rsidRPr="001C7252">
        <w:t xml:space="preserve"> pattern</w:t>
      </w:r>
      <w:r>
        <w:t xml:space="preserve"> (d)</w:t>
      </w:r>
      <w:r w:rsidRPr="001C7252">
        <w:t>.</w:t>
      </w:r>
      <w:bookmarkEnd w:id="53"/>
    </w:p>
    <w:p w14:paraId="54BDBEB5" w14:textId="173A3FF6" w:rsidR="0082295E" w:rsidRDefault="0082295E" w:rsidP="006370C8">
      <w:pPr>
        <w:jc w:val="both"/>
        <w:rPr>
          <w:rFonts w:ascii="Times New Roman" w:hAnsi="Times New Roman"/>
        </w:rPr>
      </w:pPr>
    </w:p>
    <w:p w14:paraId="30B47844" w14:textId="2A2B974A" w:rsidR="00D02940" w:rsidRDefault="00D02940" w:rsidP="006370C8">
      <w:pPr>
        <w:jc w:val="both"/>
        <w:rPr>
          <w:rFonts w:ascii="Times New Roman" w:hAnsi="Times New Roman"/>
        </w:rPr>
      </w:pPr>
    </w:p>
    <w:p w14:paraId="6557C3DA" w14:textId="6CD19BD0" w:rsidR="00D02940" w:rsidRDefault="00D02940" w:rsidP="006370C8">
      <w:pPr>
        <w:jc w:val="both"/>
        <w:rPr>
          <w:rFonts w:ascii="Times New Roman" w:hAnsi="Times New Roman"/>
        </w:rPr>
      </w:pPr>
    </w:p>
    <w:p w14:paraId="405370CD" w14:textId="77777777" w:rsidR="00D02940" w:rsidRPr="002205EE" w:rsidRDefault="00D02940" w:rsidP="006370C8">
      <w:pPr>
        <w:jc w:val="both"/>
        <w:rPr>
          <w:rFonts w:ascii="Times New Roman" w:hAnsi="Times New Roman"/>
        </w:rPr>
      </w:pPr>
    </w:p>
    <w:p w14:paraId="2E7091BF" w14:textId="187D6C7A" w:rsidR="00126634" w:rsidRDefault="00126634" w:rsidP="00FA5819">
      <w:pPr>
        <w:pStyle w:val="Heading1"/>
      </w:pPr>
      <w:bookmarkStart w:id="54" w:name="_Toc466888003"/>
      <w:r w:rsidRPr="000F56FF">
        <w:t xml:space="preserve">Chapter </w:t>
      </w:r>
      <w:r>
        <w:t>4</w:t>
      </w:r>
      <w:r w:rsidRPr="000F56FF">
        <w:t xml:space="preserve">: </w:t>
      </w:r>
      <w:r>
        <w:t>Reservoir Simulation</w:t>
      </w:r>
      <w:bookmarkEnd w:id="54"/>
    </w:p>
    <w:p w14:paraId="6635F262" w14:textId="3A12E0E0" w:rsidR="0019646C" w:rsidRPr="00223BCE" w:rsidRDefault="0019646C" w:rsidP="0079564C">
      <w:pPr>
        <w:pStyle w:val="Heading2"/>
      </w:pPr>
      <w:bookmarkStart w:id="55" w:name="_Toc466888004"/>
      <w:r>
        <w:t xml:space="preserve">4.1 </w:t>
      </w:r>
      <w:r w:rsidRPr="0019646C">
        <w:t>Homogenous Case</w:t>
      </w:r>
      <w:bookmarkEnd w:id="55"/>
    </w:p>
    <w:p w14:paraId="762863A3" w14:textId="500C419F" w:rsidR="00247C56" w:rsidRPr="00AB12CA" w:rsidRDefault="00247C56" w:rsidP="00211BE8">
      <w:pPr>
        <w:jc w:val="both"/>
        <w:rPr>
          <w:rFonts w:ascii="Times New Roman" w:hAnsi="Times New Roman"/>
        </w:rPr>
      </w:pPr>
      <w:r w:rsidRPr="00AB12CA">
        <w:rPr>
          <w:rFonts w:ascii="Times New Roman" w:hAnsi="Times New Roman"/>
        </w:rPr>
        <w:t>The reservoir</w:t>
      </w:r>
      <w:r w:rsidR="00EC5CAD">
        <w:rPr>
          <w:rFonts w:ascii="Times New Roman" w:hAnsi="Times New Roman"/>
        </w:rPr>
        <w:t xml:space="preserve"> fluid type is black oil in our study. Two phases, including oil and water, are set in the reservoir.</w:t>
      </w:r>
      <w:r w:rsidR="00D5145B">
        <w:rPr>
          <w:rFonts w:ascii="Times New Roman" w:hAnsi="Times New Roman"/>
        </w:rPr>
        <w:t xml:space="preserve"> Therefore, the relative permeability and capillary pressure relationship with wetting phase saturation are defined in here.</w:t>
      </w:r>
    </w:p>
    <w:p w14:paraId="189EA570" w14:textId="77777777" w:rsidR="00917BC7" w:rsidRDefault="00917BC7" w:rsidP="00917BC7">
      <w:pPr>
        <w:jc w:val="both"/>
        <w:rPr>
          <w:rFonts w:ascii="Times New Roman" w:hAnsi="Times New Roman"/>
        </w:rPr>
      </w:pPr>
    </w:p>
    <w:p w14:paraId="0683483F" w14:textId="0C64CE29" w:rsidR="00247C56" w:rsidRPr="00AB12CA" w:rsidRDefault="00B110FF" w:rsidP="00917BC7">
      <w:pPr>
        <w:jc w:val="both"/>
        <w:rPr>
          <w:rFonts w:ascii="Times New Roman" w:hAnsi="Times New Roman"/>
        </w:rPr>
      </w:pPr>
      <w:r>
        <w:rPr>
          <w:rFonts w:ascii="Times New Roman" w:hAnsi="Times New Roman"/>
        </w:rPr>
        <w:t>The two-phase</w:t>
      </w:r>
      <w:r w:rsidR="00247C56" w:rsidRPr="00AB12CA">
        <w:rPr>
          <w:rFonts w:ascii="Times New Roman" w:hAnsi="Times New Roman"/>
        </w:rPr>
        <w:t xml:space="preserve"> </w:t>
      </w:r>
      <w:r>
        <w:rPr>
          <w:rFonts w:ascii="Times New Roman" w:hAnsi="Times New Roman"/>
        </w:rPr>
        <w:t>reservoir is</w:t>
      </w:r>
      <w:r w:rsidR="00247C56" w:rsidRPr="00AB12CA">
        <w:rPr>
          <w:rFonts w:ascii="Times New Roman" w:hAnsi="Times New Roman"/>
        </w:rPr>
        <w:t xml:space="preserve"> ensured by </w:t>
      </w:r>
      <w:r>
        <w:rPr>
          <w:rFonts w:ascii="Times New Roman" w:hAnsi="Times New Roman"/>
        </w:rPr>
        <w:t xml:space="preserve">controlling the </w:t>
      </w:r>
      <w:r w:rsidRPr="00AB12CA">
        <w:rPr>
          <w:rFonts w:ascii="Times New Roman" w:hAnsi="Times New Roman"/>
        </w:rPr>
        <w:t xml:space="preserve">bubble point pressure </w:t>
      </w:r>
      <w:r>
        <w:rPr>
          <w:rFonts w:ascii="Times New Roman" w:hAnsi="Times New Roman"/>
        </w:rPr>
        <w:t>of generated fluid</w:t>
      </w:r>
      <w:r w:rsidR="00247C56" w:rsidRPr="00AB12CA">
        <w:rPr>
          <w:rFonts w:ascii="Times New Roman" w:hAnsi="Times New Roman"/>
        </w:rPr>
        <w:t xml:space="preserve"> </w:t>
      </w:r>
      <w:r>
        <w:rPr>
          <w:rFonts w:ascii="Times New Roman" w:hAnsi="Times New Roman"/>
        </w:rPr>
        <w:t>lower than the</w:t>
      </w:r>
      <w:r w:rsidR="00247C56" w:rsidRPr="00AB12CA">
        <w:rPr>
          <w:rFonts w:ascii="Times New Roman" w:hAnsi="Times New Roman"/>
        </w:rPr>
        <w:t xml:space="preserve"> bottom </w:t>
      </w:r>
      <w:r>
        <w:rPr>
          <w:rFonts w:ascii="Times New Roman" w:hAnsi="Times New Roman"/>
        </w:rPr>
        <w:t>hole flowing pressure (</w:t>
      </w:r>
      <w:r w:rsidRPr="00386530">
        <w:rPr>
          <w:rFonts w:ascii="Times New Roman" w:hAnsi="Times New Roman"/>
          <w:i/>
        </w:rPr>
        <w:t>p</w:t>
      </w:r>
      <w:r w:rsidRPr="00386530">
        <w:rPr>
          <w:rFonts w:ascii="Times New Roman" w:hAnsi="Times New Roman"/>
          <w:i/>
          <w:vertAlign w:val="subscript"/>
        </w:rPr>
        <w:t>wf</w:t>
      </w:r>
      <w:r>
        <w:rPr>
          <w:rFonts w:ascii="Times New Roman" w:hAnsi="Times New Roman"/>
          <w:vertAlign w:val="subscript"/>
        </w:rPr>
        <w:t xml:space="preserve"> </w:t>
      </w:r>
      <w:r>
        <w:rPr>
          <w:rFonts w:ascii="Times New Roman" w:hAnsi="Times New Roman"/>
        </w:rPr>
        <w:t xml:space="preserve">= </w:t>
      </w:r>
      <w:r w:rsidR="00247C56" w:rsidRPr="00AB12CA">
        <w:rPr>
          <w:rFonts w:ascii="Times New Roman" w:hAnsi="Times New Roman"/>
        </w:rPr>
        <w:t>2000 psi</w:t>
      </w:r>
      <w:r>
        <w:rPr>
          <w:rFonts w:ascii="Times New Roman" w:hAnsi="Times New Roman"/>
        </w:rPr>
        <w:t>).</w:t>
      </w:r>
      <w:r w:rsidR="00247C56" w:rsidRPr="00AB12CA">
        <w:rPr>
          <w:rFonts w:ascii="Times New Roman" w:hAnsi="Times New Roman"/>
        </w:rPr>
        <w:t xml:space="preserve"> </w:t>
      </w:r>
    </w:p>
    <w:p w14:paraId="1A92B714" w14:textId="77777777" w:rsidR="00917BC7" w:rsidRDefault="00917BC7" w:rsidP="00917BC7">
      <w:pPr>
        <w:jc w:val="both"/>
        <w:rPr>
          <w:rFonts w:ascii="Times New Roman" w:hAnsi="Times New Roman"/>
        </w:rPr>
      </w:pPr>
    </w:p>
    <w:p w14:paraId="58621E88" w14:textId="391A521C" w:rsidR="00501BB3" w:rsidRDefault="00333C1A" w:rsidP="00501BB3">
      <w:pPr>
        <w:jc w:val="both"/>
        <w:rPr>
          <w:rFonts w:ascii="Times New Roman" w:hAnsi="Times New Roman"/>
        </w:rPr>
      </w:pPr>
      <w:r>
        <w:rPr>
          <w:rFonts w:ascii="Times New Roman" w:hAnsi="Times New Roman"/>
        </w:rPr>
        <w:t xml:space="preserve">The </w:t>
      </w:r>
      <w:r w:rsidR="00247C56" w:rsidRPr="00AB12CA">
        <w:rPr>
          <w:rFonts w:ascii="Times New Roman" w:hAnsi="Times New Roman"/>
        </w:rPr>
        <w:t xml:space="preserve">Corey model is </w:t>
      </w:r>
      <w:r w:rsidR="00B110FF">
        <w:rPr>
          <w:rFonts w:ascii="Times New Roman" w:hAnsi="Times New Roman"/>
        </w:rPr>
        <w:t xml:space="preserve">used to describe the relative permeability relationship with the wetting phase saturation </w:t>
      </w:r>
      <w:r w:rsidR="00247C56" w:rsidRPr="00AB12CA">
        <w:rPr>
          <w:rFonts w:ascii="Times New Roman" w:hAnsi="Times New Roman"/>
        </w:rPr>
        <w:t>in the simulator:</w:t>
      </w:r>
    </w:p>
    <w:p w14:paraId="151D057E" w14:textId="7E5F7B46" w:rsidR="00501BB3" w:rsidRDefault="00FA5819" w:rsidP="00501BB3">
      <w:pPr>
        <w:jc w:val="center"/>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rw</m:t>
            </m:r>
          </m:sub>
        </m:sSub>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rw</m:t>
            </m:r>
          </m:sub>
          <m:sup>
            <m:r>
              <w:rPr>
                <w:rFonts w:ascii="Cambria Math" w:hAnsi="Cambria Math"/>
              </w:rPr>
              <m:t>o</m:t>
            </m:r>
          </m:sup>
        </m:sSubSup>
        <m:sSup>
          <m:sSupPr>
            <m:ctrlPr>
              <w:rPr>
                <w:rFonts w:ascii="Cambria Math" w:hAnsi="Cambria Math"/>
              </w:rPr>
            </m:ctrlPr>
          </m:sSupPr>
          <m:e>
            <m:bar>
              <m:barPr>
                <m:pos m:val="top"/>
                <m:ctrlPr>
                  <w:rPr>
                    <w:rFonts w:ascii="Cambria Math" w:hAnsi="Cambria Math"/>
                    <w:i/>
                  </w:rPr>
                </m:ctrlPr>
              </m:barPr>
              <m:e>
                <m:r>
                  <w:rPr>
                    <w:rFonts w:ascii="Cambria Math" w:hAnsi="Cambria Math"/>
                  </w:rPr>
                  <m:t xml:space="preserve">S </m:t>
                </m:r>
              </m:e>
            </m:bar>
          </m:e>
          <m:sup>
            <m:sSub>
              <m:sSubPr>
                <m:ctrlPr>
                  <w:rPr>
                    <w:rFonts w:ascii="Cambria Math" w:hAnsi="Cambria Math"/>
                    <w:i/>
                  </w:rPr>
                </m:ctrlPr>
              </m:sSubPr>
              <m:e>
                <m:r>
                  <w:rPr>
                    <w:rFonts w:ascii="Cambria Math" w:hAnsi="Cambria Math"/>
                  </w:rPr>
                  <m:t>e</m:t>
                </m:r>
              </m:e>
              <m:sub>
                <m:r>
                  <w:rPr>
                    <w:rFonts w:ascii="Cambria Math" w:hAnsi="Cambria Math"/>
                  </w:rPr>
                  <m:t>w</m:t>
                </m:r>
              </m:sub>
            </m:sSub>
          </m:sup>
        </m:sSup>
      </m:oMath>
      <w:r w:rsidR="00501BB3">
        <w:rPr>
          <w:rFonts w:ascii="Times New Roman" w:hAnsi="Times New Roman"/>
        </w:rPr>
        <w:t xml:space="preserve">                                                                   </w:t>
      </w:r>
      <w:r w:rsidR="00C76949">
        <w:rPr>
          <w:rFonts w:ascii="Times New Roman" w:hAnsi="Times New Roman"/>
        </w:rPr>
        <w:t xml:space="preserve">  </w:t>
      </w:r>
      <w:r w:rsidR="00501BB3">
        <w:rPr>
          <w:rFonts w:ascii="Times New Roman" w:hAnsi="Times New Roman"/>
        </w:rPr>
        <w:t>(17)</w:t>
      </w:r>
    </w:p>
    <w:p w14:paraId="5B76C656" w14:textId="231EADBF" w:rsidR="00247C56" w:rsidRPr="00AB12CA" w:rsidRDefault="00FA5819" w:rsidP="00501BB3">
      <w:pPr>
        <w:jc w:val="center"/>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ro</m:t>
            </m:r>
          </m:sub>
        </m:sSub>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ro</m:t>
            </m:r>
          </m:sub>
          <m:sup>
            <m:r>
              <w:rPr>
                <w:rFonts w:ascii="Cambria Math" w:hAnsi="Cambria Math"/>
              </w:rPr>
              <m:t>o</m:t>
            </m:r>
          </m:sup>
        </m:sSubSup>
        <m:sSup>
          <m:sSupPr>
            <m:ctrlPr>
              <w:rPr>
                <w:rFonts w:ascii="Cambria Math" w:hAnsi="Cambria Math"/>
              </w:rPr>
            </m:ctrlPr>
          </m:sSupPr>
          <m:e>
            <m:r>
              <w:rPr>
                <w:rFonts w:ascii="Cambria Math" w:hAnsi="Cambria Math"/>
              </w:rPr>
              <m:t>(1-</m:t>
            </m:r>
            <m:bar>
              <m:barPr>
                <m:pos m:val="top"/>
                <m:ctrlPr>
                  <w:rPr>
                    <w:rFonts w:ascii="Cambria Math" w:hAnsi="Cambria Math"/>
                    <w:i/>
                  </w:rPr>
                </m:ctrlPr>
              </m:barPr>
              <m:e>
                <m:r>
                  <w:rPr>
                    <w:rFonts w:ascii="Cambria Math" w:hAnsi="Cambria Math"/>
                  </w:rPr>
                  <m:t xml:space="preserve">S </m:t>
                </m:r>
              </m:e>
            </m:bar>
            <m:r>
              <w:rPr>
                <w:rFonts w:ascii="Cambria Math" w:hAnsi="Cambria Math"/>
              </w:rPr>
              <m:t>)</m:t>
            </m:r>
          </m:e>
          <m:sup>
            <m:sSub>
              <m:sSubPr>
                <m:ctrlPr>
                  <w:rPr>
                    <w:rFonts w:ascii="Cambria Math" w:hAnsi="Cambria Math"/>
                    <w:i/>
                  </w:rPr>
                </m:ctrlPr>
              </m:sSubPr>
              <m:e>
                <m:r>
                  <w:rPr>
                    <w:rFonts w:ascii="Cambria Math" w:hAnsi="Cambria Math"/>
                  </w:rPr>
                  <m:t>e</m:t>
                </m:r>
              </m:e>
              <m:sub>
                <m:r>
                  <w:rPr>
                    <w:rFonts w:ascii="Cambria Math" w:hAnsi="Cambria Math"/>
                  </w:rPr>
                  <m:t>0</m:t>
                </m:r>
              </m:sub>
            </m:sSub>
          </m:sup>
        </m:sSup>
      </m:oMath>
      <w:r w:rsidR="00501BB3">
        <w:rPr>
          <w:rFonts w:ascii="Times New Roman" w:hAnsi="Times New Roman"/>
        </w:rPr>
        <w:t xml:space="preserve">                                                            </w:t>
      </w:r>
      <w:r w:rsidR="00C76949">
        <w:rPr>
          <w:rFonts w:ascii="Times New Roman" w:hAnsi="Times New Roman"/>
        </w:rPr>
        <w:t xml:space="preserve"> </w:t>
      </w:r>
      <w:r w:rsidR="00501BB3">
        <w:rPr>
          <w:rFonts w:ascii="Times New Roman" w:hAnsi="Times New Roman"/>
        </w:rPr>
        <w:t>(18)</w:t>
      </w:r>
    </w:p>
    <w:p w14:paraId="30139547" w14:textId="77777777" w:rsidR="00FA7B57" w:rsidRDefault="00FA7B57" w:rsidP="00247C56">
      <w:pPr>
        <w:jc w:val="both"/>
        <w:rPr>
          <w:rFonts w:ascii="Times New Roman" w:hAnsi="Times New Roman"/>
        </w:rPr>
      </w:pPr>
    </w:p>
    <w:p w14:paraId="76A3B9B0" w14:textId="7477B97B" w:rsidR="00247C56" w:rsidRPr="00AB12CA" w:rsidRDefault="00247C56" w:rsidP="00247C56">
      <w:pPr>
        <w:jc w:val="both"/>
        <w:rPr>
          <w:rFonts w:ascii="Times New Roman" w:hAnsi="Times New Roman"/>
        </w:rPr>
      </w:pPr>
      <w:r w:rsidRPr="00AB12CA">
        <w:rPr>
          <w:rFonts w:ascii="Times New Roman" w:hAnsi="Times New Roman"/>
        </w:rPr>
        <w:t>Where</w:t>
      </w:r>
      <m:oMath>
        <m:r>
          <w:rPr>
            <w:rFonts w:ascii="Cambria Math" w:hAnsi="Cambria Math"/>
          </w:rPr>
          <m:t xml:space="preserve"> </m:t>
        </m:r>
        <m:sSubSup>
          <m:sSubSupPr>
            <m:ctrlPr>
              <w:rPr>
                <w:rFonts w:ascii="Cambria Math" w:hAnsi="Cambria Math"/>
                <w:i/>
              </w:rPr>
            </m:ctrlPr>
          </m:sSubSupPr>
          <m:e>
            <m:r>
              <w:rPr>
                <w:rFonts w:ascii="Cambria Math" w:hAnsi="Cambria Math"/>
              </w:rPr>
              <m:t>k</m:t>
            </m:r>
          </m:e>
          <m:sub>
            <m:r>
              <w:rPr>
                <w:rFonts w:ascii="Cambria Math" w:hAnsi="Cambria Math"/>
              </w:rPr>
              <m:t>rw</m:t>
            </m:r>
          </m:sub>
          <m:sup>
            <m:r>
              <w:rPr>
                <w:rFonts w:ascii="Cambria Math" w:hAnsi="Cambria Math"/>
              </w:rPr>
              <m:t>o</m:t>
            </m:r>
          </m:sup>
        </m:sSubSup>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w</m:t>
            </m:r>
          </m:sub>
        </m:sSub>
      </m:oMath>
      <w:r w:rsidRPr="00AB12CA">
        <w:rPr>
          <w:rFonts w:ascii="Times New Roman" w:hAnsi="Times New Roman"/>
        </w:rPr>
        <w:t xml:space="preserve">, </w:t>
      </w:r>
      <m:oMath>
        <m:sSubSup>
          <m:sSubSupPr>
            <m:ctrlPr>
              <w:rPr>
                <w:rFonts w:ascii="Cambria Math" w:hAnsi="Cambria Math"/>
                <w:i/>
              </w:rPr>
            </m:ctrlPr>
          </m:sSubSupPr>
          <m:e>
            <m:r>
              <w:rPr>
                <w:rFonts w:ascii="Cambria Math" w:hAnsi="Cambria Math"/>
              </w:rPr>
              <m:t>k</m:t>
            </m:r>
          </m:e>
          <m:sub>
            <m:r>
              <w:rPr>
                <w:rFonts w:ascii="Cambria Math" w:hAnsi="Cambria Math"/>
              </w:rPr>
              <m:t>ro</m:t>
            </m:r>
          </m:sub>
          <m:sup>
            <m:r>
              <w:rPr>
                <w:rFonts w:ascii="Cambria Math" w:hAnsi="Cambria Math"/>
              </w:rPr>
              <m:t>o</m:t>
            </m:r>
          </m:sup>
        </m:sSubSup>
        <m:r>
          <w:rPr>
            <w:rFonts w:ascii="Cambria Math" w:hAnsi="Cambria Math"/>
          </w:rPr>
          <m:t xml:space="preserve"> and </m:t>
        </m:r>
        <m:sSub>
          <m:sSubPr>
            <m:ctrlPr>
              <w:rPr>
                <w:rFonts w:ascii="Cambria Math" w:hAnsi="Cambria Math"/>
                <w:i/>
              </w:rPr>
            </m:ctrlPr>
          </m:sSubPr>
          <m:e>
            <m:r>
              <w:rPr>
                <w:rFonts w:ascii="Cambria Math" w:hAnsi="Cambria Math"/>
              </w:rPr>
              <m:t>e</m:t>
            </m:r>
          </m:e>
          <m:sub>
            <m:r>
              <w:rPr>
                <w:rFonts w:ascii="Cambria Math" w:hAnsi="Cambria Math"/>
              </w:rPr>
              <m:t>0</m:t>
            </m:r>
          </m:sub>
        </m:sSub>
      </m:oMath>
      <w:r w:rsidRPr="00AB12CA">
        <w:rPr>
          <w:rFonts w:ascii="Times New Roman" w:hAnsi="Times New Roman"/>
        </w:rPr>
        <w:t xml:space="preserve"> are the pertinent parameters obtained from laboratory measurement.</w:t>
      </w:r>
    </w:p>
    <w:p w14:paraId="4AB50ABE" w14:textId="77777777" w:rsidR="00917BC7" w:rsidRDefault="00917BC7" w:rsidP="00247C56">
      <w:pPr>
        <w:jc w:val="both"/>
        <w:rPr>
          <w:rFonts w:ascii="Times New Roman" w:hAnsi="Times New Roman"/>
        </w:rPr>
      </w:pPr>
    </w:p>
    <w:p w14:paraId="02179D16" w14:textId="1D651A77" w:rsidR="00247C56" w:rsidRPr="00AB12CA" w:rsidRDefault="00247C56" w:rsidP="00247C56">
      <w:pPr>
        <w:jc w:val="both"/>
        <w:rPr>
          <w:rFonts w:ascii="Times New Roman" w:hAnsi="Times New Roman"/>
        </w:rPr>
      </w:pPr>
      <w:r w:rsidRPr="00AB12CA">
        <w:rPr>
          <w:rFonts w:ascii="Times New Roman" w:hAnsi="Times New Roman"/>
        </w:rPr>
        <w:t xml:space="preserve">In the equations above, </w:t>
      </w:r>
      <m:oMath>
        <m:bar>
          <m:barPr>
            <m:pos m:val="top"/>
            <m:ctrlPr>
              <w:rPr>
                <w:rFonts w:ascii="Cambria Math" w:hAnsi="Cambria Math"/>
                <w:i/>
              </w:rPr>
            </m:ctrlPr>
          </m:barPr>
          <m:e>
            <m:r>
              <w:rPr>
                <w:rFonts w:ascii="Cambria Math" w:hAnsi="Cambria Math"/>
              </w:rPr>
              <m:t xml:space="preserve">S </m:t>
            </m:r>
          </m:e>
        </m:bar>
      </m:oMath>
      <w:r w:rsidRPr="00AB12CA">
        <w:rPr>
          <w:rFonts w:ascii="Times New Roman" w:hAnsi="Times New Roman"/>
        </w:rPr>
        <w:t>is the normalized wetting phase saturation. It is calculated by</w:t>
      </w:r>
    </w:p>
    <w:p w14:paraId="5EF20A1D" w14:textId="77777777" w:rsidR="00247C56" w:rsidRPr="00AB12CA" w:rsidRDefault="00247C56" w:rsidP="00247C56">
      <w:pPr>
        <w:jc w:val="both"/>
        <w:rPr>
          <w:rFonts w:ascii="Times New Roman" w:hAnsi="Times New Roman"/>
        </w:rPr>
      </w:pPr>
    </w:p>
    <w:p w14:paraId="067AF26D" w14:textId="0A6E1DDF" w:rsidR="00247C56" w:rsidRPr="00AB12CA" w:rsidRDefault="00FA5819" w:rsidP="00116D32">
      <w:pPr>
        <w:jc w:val="center"/>
        <w:rPr>
          <w:rFonts w:ascii="Times New Roman" w:hAnsi="Times New Roman"/>
        </w:rPr>
      </w:pPr>
      <m:oMath>
        <m:bar>
          <m:barPr>
            <m:pos m:val="top"/>
            <m:ctrlPr>
              <w:rPr>
                <w:rFonts w:ascii="Cambria Math" w:hAnsi="Cambria Math"/>
                <w:i/>
              </w:rPr>
            </m:ctrlPr>
          </m:barPr>
          <m:e>
            <m:r>
              <w:rPr>
                <w:rFonts w:ascii="Cambria Math" w:hAnsi="Cambria Math"/>
              </w:rPr>
              <m:t xml:space="preserve">S </m:t>
            </m:r>
          </m:e>
        </m:ba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wr</m:t>
                </m:r>
              </m:sub>
            </m:sSub>
          </m:num>
          <m:den>
            <m:r>
              <w:rPr>
                <w:rFonts w:ascii="Cambria Math" w:hAnsi="Cambria Math"/>
              </w:rPr>
              <m:t>1-</m:t>
            </m:r>
            <m:sSub>
              <m:sSubPr>
                <m:ctrlPr>
                  <w:rPr>
                    <w:rFonts w:ascii="Cambria Math" w:hAnsi="Cambria Math"/>
                    <w:i/>
                  </w:rPr>
                </m:ctrlPr>
              </m:sSubPr>
              <m:e>
                <m:r>
                  <w:rPr>
                    <w:rFonts w:ascii="Cambria Math" w:hAnsi="Cambria Math"/>
                  </w:rPr>
                  <m:t>S</m:t>
                </m:r>
              </m:e>
              <m:sub>
                <m:r>
                  <w:rPr>
                    <w:rFonts w:ascii="Cambria Math" w:hAnsi="Cambria Math"/>
                  </w:rPr>
                  <m:t>wr</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or</m:t>
                </m:r>
              </m:sub>
            </m:sSub>
          </m:den>
        </m:f>
      </m:oMath>
      <w:r w:rsidR="00116D32">
        <w:rPr>
          <w:rFonts w:ascii="Times New Roman" w:hAnsi="Times New Roman"/>
        </w:rPr>
        <w:t xml:space="preserve">                                    </w:t>
      </w:r>
      <w:r w:rsidR="00FA7B57">
        <w:rPr>
          <w:rFonts w:ascii="Times New Roman" w:hAnsi="Times New Roman"/>
        </w:rPr>
        <w:t xml:space="preserve">                               </w:t>
      </w:r>
      <w:r w:rsidR="00116D32">
        <w:rPr>
          <w:rFonts w:ascii="Times New Roman" w:hAnsi="Times New Roman"/>
        </w:rPr>
        <w:t xml:space="preserve"> </w:t>
      </w:r>
      <w:r w:rsidR="00C76949">
        <w:rPr>
          <w:rFonts w:ascii="Times New Roman" w:hAnsi="Times New Roman"/>
        </w:rPr>
        <w:t xml:space="preserve">  </w:t>
      </w:r>
      <w:r w:rsidR="00116D32">
        <w:rPr>
          <w:rFonts w:ascii="Times New Roman" w:hAnsi="Times New Roman"/>
        </w:rPr>
        <w:t>(19)</w:t>
      </w:r>
    </w:p>
    <w:p w14:paraId="2924C49B" w14:textId="77777777" w:rsidR="00917BC7" w:rsidRDefault="00917BC7" w:rsidP="00247C56">
      <w:pPr>
        <w:jc w:val="both"/>
        <w:rPr>
          <w:rFonts w:ascii="Times New Roman" w:hAnsi="Times New Roman"/>
        </w:rPr>
      </w:pPr>
    </w:p>
    <w:p w14:paraId="0F82BFE5" w14:textId="2876850D" w:rsidR="00917BC7" w:rsidRDefault="00247C56" w:rsidP="00917BC7">
      <w:pPr>
        <w:jc w:val="both"/>
        <w:rPr>
          <w:rFonts w:ascii="Times New Roman" w:hAnsi="Times New Roman"/>
        </w:rPr>
      </w:pPr>
      <w:r w:rsidRPr="00AB12CA">
        <w:rPr>
          <w:rFonts w:ascii="Times New Roman" w:hAnsi="Times New Roman"/>
        </w:rPr>
        <w:t xml:space="preserve">Where </w:t>
      </w:r>
      <w:r w:rsidRPr="00AB12CA">
        <w:rPr>
          <w:rFonts w:ascii="Times New Roman" w:hAnsi="Times New Roman"/>
          <w:i/>
        </w:rPr>
        <w:t>S</w:t>
      </w:r>
      <w:r w:rsidRPr="00AB12CA">
        <w:rPr>
          <w:rFonts w:ascii="Times New Roman" w:hAnsi="Times New Roman"/>
          <w:i/>
          <w:vertAlign w:val="subscript"/>
        </w:rPr>
        <w:t>wr</w:t>
      </w:r>
      <w:r w:rsidRPr="00AB12CA">
        <w:rPr>
          <w:rFonts w:ascii="Times New Roman" w:hAnsi="Times New Roman"/>
          <w:vertAlign w:val="subscript"/>
        </w:rPr>
        <w:t xml:space="preserve"> </w:t>
      </w:r>
      <w:r w:rsidRPr="00AB12CA">
        <w:rPr>
          <w:rFonts w:ascii="Times New Roman" w:hAnsi="Times New Roman"/>
        </w:rPr>
        <w:t xml:space="preserve">is residual wetting phase (water in this study) saturation, </w:t>
      </w:r>
      <w:r w:rsidRPr="00AB12CA">
        <w:rPr>
          <w:rFonts w:ascii="Times New Roman" w:hAnsi="Times New Roman"/>
          <w:i/>
        </w:rPr>
        <w:t>S</w:t>
      </w:r>
      <w:r w:rsidRPr="00AB12CA">
        <w:rPr>
          <w:rFonts w:ascii="Times New Roman" w:hAnsi="Times New Roman"/>
          <w:i/>
          <w:vertAlign w:val="subscript"/>
        </w:rPr>
        <w:t>or</w:t>
      </w:r>
      <w:r w:rsidRPr="00AB12CA">
        <w:rPr>
          <w:rFonts w:ascii="Times New Roman" w:hAnsi="Times New Roman"/>
        </w:rPr>
        <w:t xml:space="preserve"> is the residual non-wetting phase (oil in this study) saturation.</w:t>
      </w:r>
    </w:p>
    <w:p w14:paraId="6098FF37" w14:textId="42AAC3BA" w:rsidR="00247C56" w:rsidRPr="00AB12CA" w:rsidRDefault="00247C56" w:rsidP="00917BC7">
      <w:pPr>
        <w:jc w:val="both"/>
        <w:rPr>
          <w:rFonts w:ascii="Times New Roman" w:hAnsi="Times New Roman"/>
        </w:rPr>
      </w:pPr>
      <w:r w:rsidRPr="00AB12CA">
        <w:rPr>
          <w:rFonts w:ascii="Times New Roman" w:hAnsi="Times New Roman"/>
        </w:rPr>
        <w:t>The matrix capillary pressure affects two phase flow in the tight formations dramatically. In addition, fracture does not have capillary pressure</w:t>
      </w:r>
      <w:r w:rsidR="004F3F2D">
        <w:rPr>
          <w:rFonts w:ascii="Times New Roman" w:hAnsi="Times New Roman"/>
        </w:rPr>
        <w:t xml:space="preserve"> effect due to </w:t>
      </w:r>
      <w:r w:rsidR="00FB7C4A">
        <w:rPr>
          <w:rFonts w:ascii="Times New Roman" w:hAnsi="Times New Roman"/>
        </w:rPr>
        <w:t xml:space="preserve">its </w:t>
      </w:r>
      <w:r w:rsidR="004F3F2D">
        <w:rPr>
          <w:rFonts w:ascii="Times New Roman" w:hAnsi="Times New Roman"/>
        </w:rPr>
        <w:t>structure</w:t>
      </w:r>
      <w:r w:rsidRPr="00AB12CA">
        <w:rPr>
          <w:rFonts w:ascii="Times New Roman" w:hAnsi="Times New Roman"/>
        </w:rPr>
        <w:t>. In order to successfully run the simulator, a very</w:t>
      </w:r>
      <w:r w:rsidR="004F3F2D">
        <w:rPr>
          <w:rFonts w:ascii="Times New Roman" w:hAnsi="Times New Roman"/>
        </w:rPr>
        <w:t xml:space="preserve"> small number of capillarity will be assigned to the fracture. </w:t>
      </w:r>
      <w:r w:rsidRPr="00AB12CA">
        <w:rPr>
          <w:rFonts w:ascii="Times New Roman" w:hAnsi="Times New Roman"/>
        </w:rPr>
        <w:t>The matrix capillary pressure is calculated by</w:t>
      </w:r>
      <w:r w:rsidR="004F3F2D">
        <w:rPr>
          <w:rFonts w:ascii="Times New Roman" w:hAnsi="Times New Roman"/>
        </w:rPr>
        <w:t xml:space="preserve"> </w:t>
      </w:r>
      <w:r w:rsidR="004F3F2D" w:rsidRPr="004F3F2D">
        <w:rPr>
          <w:rFonts w:ascii="Times New Roman" w:hAnsi="Times New Roman"/>
        </w:rPr>
        <w:t>Van Genuchten Model</w:t>
      </w:r>
      <w:r w:rsidR="004F3F2D">
        <w:rPr>
          <w:rFonts w:ascii="Times New Roman" w:hAnsi="Times New Roman"/>
        </w:rPr>
        <w:t>:</w:t>
      </w:r>
    </w:p>
    <w:p w14:paraId="6883DA4A" w14:textId="77777777" w:rsidR="00247C56" w:rsidRPr="00AB12CA" w:rsidRDefault="00247C56" w:rsidP="00116D32">
      <w:pPr>
        <w:jc w:val="both"/>
        <w:rPr>
          <w:rFonts w:ascii="Times New Roman" w:hAnsi="Times New Roman"/>
        </w:rPr>
      </w:pPr>
    </w:p>
    <w:p w14:paraId="255A25A5" w14:textId="1251CA61" w:rsidR="00247C56" w:rsidRPr="00AB12CA" w:rsidRDefault="00FA5819" w:rsidP="00116D32">
      <w:pPr>
        <w:ind w:firstLine="720"/>
        <w:rPr>
          <w:rFonts w:ascii="Times New Roman" w:hAnsi="Times New Roman"/>
        </w:rPr>
      </w:pPr>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α</m:t>
            </m:r>
          </m:den>
        </m:f>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bar>
                      <m:barPr>
                        <m:pos m:val="top"/>
                        <m:ctrlPr>
                          <w:rPr>
                            <w:rFonts w:ascii="Cambria Math" w:hAnsi="Cambria Math"/>
                            <w:i/>
                          </w:rPr>
                        </m:ctrlPr>
                      </m:barPr>
                      <m:e>
                        <m:r>
                          <w:rPr>
                            <w:rFonts w:ascii="Cambria Math" w:hAnsi="Cambria Math"/>
                          </w:rPr>
                          <m:t xml:space="preserve">S </m:t>
                        </m:r>
                      </m:e>
                    </m:bar>
                  </m:e>
                  <m: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m</m:t>
                        </m:r>
                      </m:den>
                    </m:f>
                  </m:sup>
                </m:sSup>
                <m:r>
                  <w:rPr>
                    <w:rFonts w:ascii="Cambria Math" w:hAnsi="Cambria Math"/>
                  </w:rPr>
                  <m:t>-1</m:t>
                </m:r>
              </m:e>
            </m:d>
          </m:e>
          <m:sup>
            <m:r>
              <w:rPr>
                <w:rFonts w:ascii="Cambria Math" w:hAnsi="Cambria Math"/>
              </w:rPr>
              <m:t>1-m</m:t>
            </m:r>
          </m:sup>
        </m:sSup>
      </m:oMath>
      <w:r w:rsidR="00116D32">
        <w:rPr>
          <w:rFonts w:ascii="Times New Roman" w:hAnsi="Times New Roman"/>
        </w:rPr>
        <w:t xml:space="preserve">                                                     </w:t>
      </w:r>
      <w:r w:rsidR="007E3311">
        <w:rPr>
          <w:rFonts w:ascii="Times New Roman" w:hAnsi="Times New Roman"/>
        </w:rPr>
        <w:t xml:space="preserve">          </w:t>
      </w:r>
      <w:r w:rsidR="00116D32">
        <w:rPr>
          <w:rFonts w:ascii="Times New Roman" w:hAnsi="Times New Roman"/>
        </w:rPr>
        <w:t xml:space="preserve">  (20)</w:t>
      </w:r>
    </w:p>
    <w:p w14:paraId="3457A219" w14:textId="77777777" w:rsidR="00917BC7" w:rsidRDefault="00917BC7" w:rsidP="00917BC7">
      <w:pPr>
        <w:jc w:val="both"/>
        <w:rPr>
          <w:rFonts w:ascii="Times New Roman" w:hAnsi="Times New Roman"/>
        </w:rPr>
      </w:pPr>
    </w:p>
    <w:p w14:paraId="0E62FFD7" w14:textId="040AFB4E" w:rsidR="00247C56" w:rsidRPr="00AB12CA" w:rsidRDefault="00247C56" w:rsidP="00917BC7">
      <w:pPr>
        <w:jc w:val="both"/>
        <w:rPr>
          <w:rFonts w:ascii="Times New Roman" w:hAnsi="Times New Roman"/>
        </w:rPr>
      </w:pPr>
      <w:r w:rsidRPr="00AB12CA">
        <w:rPr>
          <w:rFonts w:ascii="Times New Roman" w:hAnsi="Times New Roman"/>
        </w:rPr>
        <w:t xml:space="preserve">Where </w:t>
      </w:r>
      <m:oMath>
        <m:r>
          <w:rPr>
            <w:rFonts w:ascii="Cambria Math" w:hAnsi="Cambria Math"/>
          </w:rPr>
          <m:t>α</m:t>
        </m:r>
      </m:oMath>
      <w:r w:rsidRPr="00AB12CA">
        <w:rPr>
          <w:rFonts w:ascii="Times New Roman" w:hAnsi="Times New Roman"/>
        </w:rPr>
        <w:t xml:space="preserve"> and m are empirical parameters obtained from the laboratory measurements. Here </w:t>
      </w:r>
      <m:oMath>
        <m:r>
          <w:rPr>
            <w:rFonts w:ascii="Cambria Math" w:hAnsi="Cambria Math"/>
          </w:rPr>
          <m:t>α</m:t>
        </m:r>
      </m:oMath>
      <w:r w:rsidRPr="00AB12CA">
        <w:rPr>
          <w:rFonts w:ascii="Times New Roman" w:hAnsi="Times New Roman"/>
        </w:rPr>
        <w:t xml:space="preserve"> is assigned with value of 0.04, 0.0013 and 0.0004 for </w:t>
      </w:r>
      <w:r w:rsidRPr="00AB12CA">
        <w:rPr>
          <w:rFonts w:ascii="Times New Roman" w:hAnsi="Times New Roman"/>
          <w:i/>
        </w:rPr>
        <w:t>k</w:t>
      </w:r>
      <w:r w:rsidRPr="00AB12CA">
        <w:rPr>
          <w:rFonts w:ascii="Times New Roman" w:hAnsi="Times New Roman"/>
          <w:i/>
          <w:vertAlign w:val="subscript"/>
        </w:rPr>
        <w:t>m</w:t>
      </w:r>
      <w:r w:rsidRPr="00AB12CA">
        <w:rPr>
          <w:rFonts w:ascii="Times New Roman" w:hAnsi="Times New Roman"/>
        </w:rPr>
        <w:t xml:space="preserve"> = 1 µd, </w:t>
      </w:r>
      <w:r w:rsidRPr="00AB12CA">
        <w:rPr>
          <w:rFonts w:ascii="Times New Roman" w:hAnsi="Times New Roman"/>
          <w:i/>
        </w:rPr>
        <w:t>k</w:t>
      </w:r>
      <w:r w:rsidRPr="00AB12CA">
        <w:rPr>
          <w:rFonts w:ascii="Times New Roman" w:hAnsi="Times New Roman"/>
          <w:i/>
          <w:vertAlign w:val="subscript"/>
        </w:rPr>
        <w:t>m</w:t>
      </w:r>
      <w:r w:rsidRPr="00AB12CA">
        <w:rPr>
          <w:rFonts w:ascii="Times New Roman" w:hAnsi="Times New Roman"/>
        </w:rPr>
        <w:t xml:space="preserve"> = 100 nd and </w:t>
      </w:r>
      <w:r w:rsidRPr="00AB12CA">
        <w:rPr>
          <w:rFonts w:ascii="Times New Roman" w:hAnsi="Times New Roman"/>
          <w:i/>
        </w:rPr>
        <w:t>k</w:t>
      </w:r>
      <w:r w:rsidRPr="00AB12CA">
        <w:rPr>
          <w:rFonts w:ascii="Times New Roman" w:hAnsi="Times New Roman"/>
          <w:i/>
          <w:vertAlign w:val="subscript"/>
        </w:rPr>
        <w:t>m</w:t>
      </w:r>
      <w:r w:rsidRPr="00AB12CA">
        <w:rPr>
          <w:rFonts w:ascii="Times New Roman" w:hAnsi="Times New Roman"/>
        </w:rPr>
        <w:t xml:space="preserve"> = 10 nd; </w:t>
      </w:r>
      <w:r w:rsidRPr="00AB12CA">
        <w:rPr>
          <w:rFonts w:ascii="Times New Roman" w:hAnsi="Times New Roman"/>
          <w:i/>
        </w:rPr>
        <w:t>m</w:t>
      </w:r>
      <w:r w:rsidRPr="00AB12CA">
        <w:rPr>
          <w:rFonts w:ascii="Times New Roman" w:hAnsi="Times New Roman"/>
        </w:rPr>
        <w:t xml:space="preserve"> input is 0.87.</w:t>
      </w:r>
    </w:p>
    <w:p w14:paraId="331F342E" w14:textId="77777777" w:rsidR="00917BC7" w:rsidRDefault="00917BC7" w:rsidP="00917BC7">
      <w:pPr>
        <w:jc w:val="both"/>
        <w:rPr>
          <w:rFonts w:ascii="Times New Roman" w:hAnsi="Times New Roman"/>
        </w:rPr>
      </w:pPr>
    </w:p>
    <w:p w14:paraId="7103E61F" w14:textId="7B4AC227" w:rsidR="00247C56" w:rsidRDefault="00247C56" w:rsidP="00C12ACF">
      <w:pPr>
        <w:jc w:val="both"/>
        <w:rPr>
          <w:rFonts w:ascii="Times New Roman" w:hAnsi="Times New Roman"/>
        </w:rPr>
      </w:pPr>
      <w:r w:rsidRPr="00AB12CA">
        <w:rPr>
          <w:rFonts w:ascii="Times New Roman" w:hAnsi="Times New Roman"/>
        </w:rPr>
        <w:t>The relative permeability data and capillary press</w:t>
      </w:r>
      <w:r w:rsidR="00C12ACF">
        <w:rPr>
          <w:rFonts w:ascii="Times New Roman" w:hAnsi="Times New Roman"/>
        </w:rPr>
        <w:t xml:space="preserve">ure data are summarized in </w:t>
      </w:r>
      <w:r w:rsidR="00C12ACF" w:rsidRPr="00C12ACF">
        <w:rPr>
          <w:rFonts w:ascii="Times New Roman" w:hAnsi="Times New Roman"/>
          <w:b/>
        </w:rPr>
        <w:t>T</w:t>
      </w:r>
      <w:r w:rsidRPr="00C12ACF">
        <w:rPr>
          <w:rFonts w:ascii="Times New Roman" w:hAnsi="Times New Roman"/>
          <w:b/>
        </w:rPr>
        <w:t>able 1</w:t>
      </w:r>
      <w:r w:rsidR="00C12ACF">
        <w:rPr>
          <w:rFonts w:ascii="Times New Roman" w:hAnsi="Times New Roman"/>
        </w:rPr>
        <w:t>.</w:t>
      </w:r>
    </w:p>
    <w:p w14:paraId="6CE4B9F9" w14:textId="0AFC38CA" w:rsidR="00917BC7" w:rsidRPr="004F3F2D" w:rsidRDefault="00C51650" w:rsidP="004F3F2D">
      <w:pPr>
        <w:jc w:val="center"/>
        <w:rPr>
          <w:rFonts w:ascii="Times New Roman" w:hAnsi="Times New Roman"/>
          <w:b/>
        </w:rPr>
      </w:pPr>
      <w:r>
        <w:rPr>
          <w:noProof/>
          <w:lang w:eastAsia="zh-CN" w:bidi="ar-SA"/>
        </w:rPr>
        <mc:AlternateContent>
          <mc:Choice Requires="wps">
            <w:drawing>
              <wp:anchor distT="0" distB="0" distL="114300" distR="114300" simplePos="0" relativeHeight="251699200" behindDoc="0" locked="0" layoutInCell="1" allowOverlap="1" wp14:anchorId="27C86EC0" wp14:editId="37BCDB15">
                <wp:simplePos x="0" y="0"/>
                <wp:positionH relativeFrom="column">
                  <wp:posOffset>0</wp:posOffset>
                </wp:positionH>
                <wp:positionV relativeFrom="paragraph">
                  <wp:posOffset>396544</wp:posOffset>
                </wp:positionV>
                <wp:extent cx="5371465" cy="214630"/>
                <wp:effectExtent l="0" t="0" r="635" b="0"/>
                <wp:wrapTopAndBottom/>
                <wp:docPr id="1" name="Text Box 1"/>
                <wp:cNvGraphicFramePr/>
                <a:graphic xmlns:a="http://schemas.openxmlformats.org/drawingml/2006/main">
                  <a:graphicData uri="http://schemas.microsoft.com/office/word/2010/wordprocessingShape">
                    <wps:wsp>
                      <wps:cNvSpPr txBox="1"/>
                      <wps:spPr>
                        <a:xfrm>
                          <a:off x="0" y="0"/>
                          <a:ext cx="5371465" cy="214630"/>
                        </a:xfrm>
                        <a:prstGeom prst="rect">
                          <a:avLst/>
                        </a:prstGeom>
                        <a:solidFill>
                          <a:prstClr val="white"/>
                        </a:solidFill>
                        <a:ln>
                          <a:noFill/>
                        </a:ln>
                      </wps:spPr>
                      <wps:txbx>
                        <w:txbxContent>
                          <w:p w14:paraId="72D01E5E" w14:textId="4D195C84" w:rsidR="00FA5819" w:rsidRPr="00B511A5" w:rsidRDefault="00FA5819" w:rsidP="00A34AA4">
                            <w:pPr>
                              <w:pStyle w:val="Caption"/>
                              <w:jc w:val="center"/>
                              <w:rPr>
                                <w:noProof/>
                                <w:szCs w:val="24"/>
                              </w:rPr>
                            </w:pPr>
                            <w:bookmarkStart w:id="56" w:name="_Toc466887086"/>
                            <w:r>
                              <w:t xml:space="preserve">Table </w:t>
                            </w:r>
                            <w:r>
                              <w:fldChar w:fldCharType="begin"/>
                            </w:r>
                            <w:r>
                              <w:instrText xml:space="preserve"> SEQ Table \* ARABIC </w:instrText>
                            </w:r>
                            <w:r>
                              <w:fldChar w:fldCharType="separate"/>
                            </w:r>
                            <w:r w:rsidR="001A73F3">
                              <w:rPr>
                                <w:noProof/>
                              </w:rPr>
                              <w:t>1</w:t>
                            </w:r>
                            <w:r>
                              <w:rPr>
                                <w:noProof/>
                              </w:rPr>
                              <w:fldChar w:fldCharType="end"/>
                            </w:r>
                            <w:r>
                              <w:t xml:space="preserve">. </w:t>
                            </w:r>
                            <w:r w:rsidRPr="00D3470A">
                              <w:t xml:space="preserve">Relative permeability </w:t>
                            </w:r>
                            <w:r>
                              <w:t>and capillarity</w:t>
                            </w:r>
                            <w:r w:rsidRPr="00D3470A">
                              <w:t xml:space="preserve"> for both matrix and fracture.</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86EC0" id="Text Box 1" o:spid="_x0000_s1033" type="#_x0000_t202" style="position:absolute;left:0;text-align:left;margin-left:0;margin-top:31.2pt;width:422.95pt;height:16.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" stroked="f">
                <v:textbox inset="0,0,0,0">
                  <w:txbxContent>
                    <w:p w14:paraId="72D01E5E" w14:textId="4D195C84" w:rsidR="00FA5819" w:rsidRPr="00B511A5" w:rsidRDefault="00FA5819" w:rsidP="00A34AA4">
                      <w:pPr>
                        <w:pStyle w:val="Caption"/>
                        <w:jc w:val="center"/>
                        <w:rPr>
                          <w:noProof/>
                          <w:szCs w:val="24"/>
                        </w:rPr>
                      </w:pPr>
                      <w:bookmarkStart w:id="57" w:name="_Toc466887086"/>
                      <w:r>
                        <w:t xml:space="preserve">Table </w:t>
                      </w:r>
                      <w:r>
                        <w:fldChar w:fldCharType="begin"/>
                      </w:r>
                      <w:r>
                        <w:instrText xml:space="preserve"> SEQ Table \* ARABIC </w:instrText>
                      </w:r>
                      <w:r>
                        <w:fldChar w:fldCharType="separate"/>
                      </w:r>
                      <w:r w:rsidR="001A73F3">
                        <w:rPr>
                          <w:noProof/>
                        </w:rPr>
                        <w:t>1</w:t>
                      </w:r>
                      <w:r>
                        <w:rPr>
                          <w:noProof/>
                        </w:rPr>
                        <w:fldChar w:fldCharType="end"/>
                      </w:r>
                      <w:r>
                        <w:t xml:space="preserve">. </w:t>
                      </w:r>
                      <w:r w:rsidRPr="00D3470A">
                        <w:t xml:space="preserve">Relative permeability </w:t>
                      </w:r>
                      <w:r>
                        <w:t>and capillarity</w:t>
                      </w:r>
                      <w:r w:rsidRPr="00D3470A">
                        <w:t xml:space="preserve"> for both matrix and fracture.</w:t>
                      </w:r>
                      <w:bookmarkEnd w:id="57"/>
                    </w:p>
                  </w:txbxContent>
                </v:textbox>
                <w10:wrap type="topAndBottom"/>
              </v:shape>
            </w:pict>
          </mc:Fallback>
        </mc:AlternateContent>
      </w:r>
      <w:r w:rsidRPr="00AB12CA">
        <w:rPr>
          <w:noProof/>
          <w:lang w:eastAsia="zh-CN" w:bidi="ar-SA"/>
        </w:rPr>
        <w:drawing>
          <wp:anchor distT="0" distB="0" distL="114300" distR="114300" simplePos="0" relativeHeight="251669504" behindDoc="0" locked="0" layoutInCell="1" allowOverlap="1" wp14:anchorId="08682CD6" wp14:editId="091B4F97">
            <wp:simplePos x="0" y="0"/>
            <wp:positionH relativeFrom="page">
              <wp:posOffset>1502410</wp:posOffset>
            </wp:positionH>
            <wp:positionV relativeFrom="paragraph">
              <wp:posOffset>635635</wp:posOffset>
            </wp:positionV>
            <wp:extent cx="5332095" cy="2997835"/>
            <wp:effectExtent l="19050" t="19050" r="20955" b="2349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32095" cy="2997835"/>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p>
    <w:p w14:paraId="16C51EC8" w14:textId="683BECDD" w:rsidR="00247C56" w:rsidRDefault="0082295E" w:rsidP="00211BE8">
      <w:pPr>
        <w:jc w:val="both"/>
        <w:rPr>
          <w:rFonts w:ascii="Times New Roman" w:hAnsi="Times New Roman"/>
        </w:rPr>
      </w:pPr>
      <w:r>
        <w:rPr>
          <w:rFonts w:ascii="Times New Roman" w:hAnsi="Times New Roman"/>
          <w:b/>
        </w:rPr>
        <w:t>Figure 1</w:t>
      </w:r>
      <w:r w:rsidR="004F3F2D">
        <w:rPr>
          <w:rFonts w:ascii="Times New Roman" w:hAnsi="Times New Roman"/>
          <w:b/>
        </w:rPr>
        <w:t>5</w:t>
      </w:r>
      <w:r w:rsidR="00247C56" w:rsidRPr="00AB12CA">
        <w:rPr>
          <w:rFonts w:ascii="Times New Roman" w:hAnsi="Times New Roman"/>
        </w:rPr>
        <w:t xml:space="preserve"> shows </w:t>
      </w:r>
      <w:r w:rsidR="00247C56" w:rsidRPr="00490BA1">
        <w:rPr>
          <w:rFonts w:ascii="Times New Roman" w:hAnsi="Times New Roman"/>
        </w:rPr>
        <w:t xml:space="preserve">relative permeability curves and capillary pressure for both matrix cells and fracture cells. </w:t>
      </w:r>
      <w:r w:rsidR="00D01A8C" w:rsidRPr="00490BA1">
        <w:rPr>
          <w:rFonts w:ascii="Times New Roman" w:hAnsi="Times New Roman"/>
        </w:rPr>
        <w:t>Since the relative permeability in the</w:t>
      </w:r>
      <w:r w:rsidR="0091506C" w:rsidRPr="00490BA1">
        <w:rPr>
          <w:rFonts w:ascii="Times New Roman" w:hAnsi="Times New Roman"/>
        </w:rPr>
        <w:t xml:space="preserve"> multiphase flow</w:t>
      </w:r>
      <w:r w:rsidR="00D01A8C" w:rsidRPr="00490BA1">
        <w:rPr>
          <w:rFonts w:ascii="Times New Roman" w:hAnsi="Times New Roman"/>
        </w:rPr>
        <w:t xml:space="preserve"> tight reservoir is still an active research, t</w:t>
      </w:r>
      <w:r w:rsidR="004D667E" w:rsidRPr="00490BA1">
        <w:rPr>
          <w:rFonts w:ascii="Times New Roman" w:hAnsi="Times New Roman"/>
        </w:rPr>
        <w:t xml:space="preserve">he Corey model is </w:t>
      </w:r>
      <w:r w:rsidR="00D01A8C" w:rsidRPr="00490BA1">
        <w:rPr>
          <w:rFonts w:ascii="Times New Roman" w:hAnsi="Times New Roman"/>
        </w:rPr>
        <w:t>employed</w:t>
      </w:r>
      <w:r w:rsidR="004D667E" w:rsidRPr="00490BA1">
        <w:rPr>
          <w:rFonts w:ascii="Times New Roman" w:hAnsi="Times New Roman"/>
        </w:rPr>
        <w:t xml:space="preserve"> </w:t>
      </w:r>
      <w:r w:rsidR="0091506C" w:rsidRPr="00490BA1">
        <w:rPr>
          <w:rFonts w:ascii="Times New Roman" w:hAnsi="Times New Roman"/>
        </w:rPr>
        <w:t>to express</w:t>
      </w:r>
      <w:r w:rsidR="004D667E" w:rsidRPr="00490BA1">
        <w:rPr>
          <w:rFonts w:ascii="Times New Roman" w:hAnsi="Times New Roman"/>
        </w:rPr>
        <w:t xml:space="preserve"> the relative permeability </w:t>
      </w:r>
      <w:r w:rsidR="0091506C" w:rsidRPr="00490BA1">
        <w:rPr>
          <w:rFonts w:ascii="Times New Roman" w:hAnsi="Times New Roman"/>
        </w:rPr>
        <w:t>relationship with wetting phase saturation</w:t>
      </w:r>
      <w:r w:rsidR="004D667E" w:rsidRPr="00490BA1">
        <w:rPr>
          <w:rFonts w:ascii="Times New Roman" w:hAnsi="Times New Roman"/>
        </w:rPr>
        <w:t xml:space="preserve"> for the simplicity. </w:t>
      </w:r>
      <w:r w:rsidR="00DE6D08" w:rsidRPr="00490BA1">
        <w:rPr>
          <w:rFonts w:ascii="Times New Roman" w:hAnsi="Times New Roman"/>
        </w:rPr>
        <w:t xml:space="preserve">The fracture in here </w:t>
      </w:r>
      <w:r w:rsidR="0091506C" w:rsidRPr="00490BA1">
        <w:rPr>
          <w:rFonts w:ascii="Times New Roman" w:hAnsi="Times New Roman"/>
        </w:rPr>
        <w:t>is</w:t>
      </w:r>
      <w:r w:rsidR="00DE6D08" w:rsidRPr="00490BA1">
        <w:rPr>
          <w:rFonts w:ascii="Times New Roman" w:hAnsi="Times New Roman"/>
        </w:rPr>
        <w:t xml:space="preserve"> not assumed to be the </w:t>
      </w:r>
      <w:r w:rsidR="0091506C" w:rsidRPr="00490BA1">
        <w:rPr>
          <w:rFonts w:ascii="Times New Roman" w:hAnsi="Times New Roman"/>
        </w:rPr>
        <w:t>smooth conduit when the surface roughness of the fracture is considered</w:t>
      </w:r>
      <w:r w:rsidR="00DE6D08" w:rsidRPr="00490BA1">
        <w:rPr>
          <w:rFonts w:ascii="Times New Roman" w:hAnsi="Times New Roman"/>
        </w:rPr>
        <w:t>. In addition, in the Fracture-Cell model, the fracture cells contain both the fracture part</w:t>
      </w:r>
      <w:r w:rsidR="0091506C" w:rsidRPr="00490BA1">
        <w:rPr>
          <w:rFonts w:ascii="Times New Roman" w:hAnsi="Times New Roman"/>
        </w:rPr>
        <w:t>s</w:t>
      </w:r>
      <w:r w:rsidR="00DE6D08" w:rsidRPr="00490BA1">
        <w:rPr>
          <w:rFonts w:ascii="Times New Roman" w:hAnsi="Times New Roman"/>
        </w:rPr>
        <w:t xml:space="preserve"> and the matrix part</w:t>
      </w:r>
      <w:r w:rsidR="0091506C" w:rsidRPr="00490BA1">
        <w:rPr>
          <w:rFonts w:ascii="Times New Roman" w:hAnsi="Times New Roman"/>
        </w:rPr>
        <w:t>s</w:t>
      </w:r>
      <w:r w:rsidR="00DE6D08" w:rsidRPr="00490BA1">
        <w:rPr>
          <w:rFonts w:ascii="Times New Roman" w:hAnsi="Times New Roman"/>
        </w:rPr>
        <w:t xml:space="preserve">. Therefore, the relative permeability </w:t>
      </w:r>
      <w:r w:rsidR="006C5E6F" w:rsidRPr="00490BA1">
        <w:rPr>
          <w:rFonts w:ascii="Times New Roman" w:hAnsi="Times New Roman"/>
        </w:rPr>
        <w:t>curves</w:t>
      </w:r>
      <w:r w:rsidR="00331303" w:rsidRPr="00490BA1">
        <w:rPr>
          <w:rFonts w:ascii="Times New Roman" w:hAnsi="Times New Roman"/>
        </w:rPr>
        <w:t xml:space="preserve"> </w:t>
      </w:r>
      <w:r w:rsidR="0091506C" w:rsidRPr="00490BA1">
        <w:rPr>
          <w:rFonts w:ascii="Times New Roman" w:hAnsi="Times New Roman"/>
        </w:rPr>
        <w:t xml:space="preserve">of the fracture cells do not have </w:t>
      </w:r>
      <w:r w:rsidR="006C5E6F" w:rsidRPr="00490BA1">
        <w:rPr>
          <w:rFonts w:ascii="Times New Roman" w:hAnsi="Times New Roman"/>
        </w:rPr>
        <w:t>constant</w:t>
      </w:r>
      <w:r w:rsidR="00DE6D08" w:rsidRPr="00490BA1">
        <w:rPr>
          <w:rFonts w:ascii="Times New Roman" w:hAnsi="Times New Roman"/>
        </w:rPr>
        <w:t xml:space="preserve"> slop. </w:t>
      </w:r>
      <w:r w:rsidR="00247C56" w:rsidRPr="00490BA1">
        <w:rPr>
          <w:rFonts w:ascii="Times New Roman" w:hAnsi="Times New Roman"/>
          <w:b/>
        </w:rPr>
        <w:t>Figure</w:t>
      </w:r>
      <w:r w:rsidR="00247C56" w:rsidRPr="00CF5787">
        <w:rPr>
          <w:rFonts w:ascii="Times New Roman" w:hAnsi="Times New Roman"/>
          <w:b/>
        </w:rPr>
        <w:t xml:space="preserve"> </w:t>
      </w:r>
      <w:r>
        <w:rPr>
          <w:rFonts w:ascii="Times New Roman" w:hAnsi="Times New Roman"/>
          <w:b/>
        </w:rPr>
        <w:t>1</w:t>
      </w:r>
      <w:r w:rsidR="004F3F2D">
        <w:rPr>
          <w:rFonts w:ascii="Times New Roman" w:hAnsi="Times New Roman"/>
          <w:b/>
        </w:rPr>
        <w:t>6</w:t>
      </w:r>
      <w:r w:rsidR="00247C56" w:rsidRPr="00AB12CA">
        <w:rPr>
          <w:rFonts w:ascii="Times New Roman" w:hAnsi="Times New Roman"/>
        </w:rPr>
        <w:t xml:space="preserve"> </w:t>
      </w:r>
      <w:r w:rsidR="00247C56" w:rsidRPr="00490BA1">
        <w:rPr>
          <w:rFonts w:ascii="Times New Roman" w:hAnsi="Times New Roman"/>
        </w:rPr>
        <w:t>shows the capillary pressure curves for permeability of 1 µd, 100 nd and 10 nd</w:t>
      </w:r>
      <w:r w:rsidR="005B523B" w:rsidRPr="00490BA1">
        <w:rPr>
          <w:rFonts w:ascii="Times New Roman" w:hAnsi="Times New Roman"/>
        </w:rPr>
        <w:t xml:space="preserve"> scenarios</w:t>
      </w:r>
      <w:r w:rsidR="00D70BFF" w:rsidRPr="00490BA1">
        <w:rPr>
          <w:rFonts w:ascii="Times New Roman" w:hAnsi="Times New Roman"/>
        </w:rPr>
        <w:t>.</w:t>
      </w:r>
      <w:r w:rsidR="00F9626A" w:rsidRPr="00490BA1">
        <w:rPr>
          <w:rFonts w:ascii="Times New Roman" w:hAnsi="Times New Roman"/>
        </w:rPr>
        <w:t xml:space="preserve"> </w:t>
      </w:r>
      <w:r w:rsidR="004F3696" w:rsidRPr="00490BA1">
        <w:rPr>
          <w:rFonts w:ascii="Times New Roman" w:hAnsi="Times New Roman"/>
        </w:rPr>
        <w:t>The V</w:t>
      </w:r>
      <w:r w:rsidR="00F9626A" w:rsidRPr="00490BA1">
        <w:rPr>
          <w:rFonts w:ascii="Times New Roman" w:hAnsi="Times New Roman"/>
        </w:rPr>
        <w:t xml:space="preserve">an Genuchten </w:t>
      </w:r>
      <w:r w:rsidR="006F4BDD" w:rsidRPr="00490BA1">
        <w:rPr>
          <w:rFonts w:ascii="Times New Roman" w:hAnsi="Times New Roman"/>
        </w:rPr>
        <w:t xml:space="preserve">capillary pressure </w:t>
      </w:r>
      <w:r w:rsidR="00F9626A" w:rsidRPr="00490BA1">
        <w:rPr>
          <w:rFonts w:ascii="Times New Roman" w:hAnsi="Times New Roman"/>
        </w:rPr>
        <w:t xml:space="preserve">model is used in </w:t>
      </w:r>
      <w:r w:rsidR="006F4BDD" w:rsidRPr="00490BA1">
        <w:rPr>
          <w:rFonts w:ascii="Times New Roman" w:hAnsi="Times New Roman"/>
        </w:rPr>
        <w:t>our model</w:t>
      </w:r>
      <w:r w:rsidR="000E2C97" w:rsidRPr="00490BA1">
        <w:rPr>
          <w:rFonts w:ascii="Times New Roman" w:hAnsi="Times New Roman"/>
        </w:rPr>
        <w:t xml:space="preserve"> </w:t>
      </w:r>
      <w:r w:rsidR="00F9626A" w:rsidRPr="00490BA1">
        <w:rPr>
          <w:rFonts w:ascii="Times New Roman" w:hAnsi="Times New Roman"/>
        </w:rPr>
        <w:t>since it has better ability to express the non-percolating characteristics of the capillary pressure relationship with the wetting phase saturation in shales.</w:t>
      </w:r>
      <w:r w:rsidR="003A1A08" w:rsidRPr="00490BA1">
        <w:rPr>
          <w:rFonts w:ascii="Times New Roman" w:hAnsi="Times New Roman"/>
        </w:rPr>
        <w:t xml:space="preserve"> As it is showing in the </w:t>
      </w:r>
      <w:r w:rsidRPr="00490BA1">
        <w:rPr>
          <w:rFonts w:ascii="Times New Roman" w:hAnsi="Times New Roman"/>
          <w:b/>
        </w:rPr>
        <w:t>Figure 1</w:t>
      </w:r>
      <w:r w:rsidR="004F3F2D" w:rsidRPr="00490BA1">
        <w:rPr>
          <w:rFonts w:ascii="Times New Roman" w:hAnsi="Times New Roman"/>
          <w:b/>
        </w:rPr>
        <w:t>6</w:t>
      </w:r>
      <w:r w:rsidR="003A1A08" w:rsidRPr="00490BA1">
        <w:rPr>
          <w:rFonts w:ascii="Times New Roman" w:hAnsi="Times New Roman"/>
        </w:rPr>
        <w:t>,</w:t>
      </w:r>
      <w:r w:rsidR="00F9626A" w:rsidRPr="00490BA1">
        <w:rPr>
          <w:rFonts w:ascii="Times New Roman" w:hAnsi="Times New Roman"/>
        </w:rPr>
        <w:t xml:space="preserve"> </w:t>
      </w:r>
      <w:r w:rsidR="003A1A08" w:rsidRPr="00490BA1">
        <w:rPr>
          <w:rFonts w:ascii="Times New Roman" w:hAnsi="Times New Roman"/>
        </w:rPr>
        <w:t xml:space="preserve">the capillary pressures are abnormally high when we used the empirical coefficients that are obtained from laboratory measurement in </w:t>
      </w:r>
      <w:r w:rsidR="004F3696" w:rsidRPr="00490BA1">
        <w:rPr>
          <w:rFonts w:ascii="Times New Roman" w:hAnsi="Times New Roman"/>
        </w:rPr>
        <w:t>V</w:t>
      </w:r>
      <w:r w:rsidR="003A1A08" w:rsidRPr="00490BA1">
        <w:rPr>
          <w:rFonts w:ascii="Times New Roman" w:hAnsi="Times New Roman"/>
        </w:rPr>
        <w:t>an Genuchten model. It could be explained by the inconsistent hydraulic connection</w:t>
      </w:r>
      <w:r w:rsidR="003544AB" w:rsidRPr="00490BA1">
        <w:rPr>
          <w:rFonts w:ascii="Times New Roman" w:hAnsi="Times New Roman"/>
        </w:rPr>
        <w:t>s</w:t>
      </w:r>
      <w:r w:rsidR="003A1A08" w:rsidRPr="00490BA1">
        <w:rPr>
          <w:rFonts w:ascii="Times New Roman" w:hAnsi="Times New Roman"/>
        </w:rPr>
        <w:t xml:space="preserve"> to the surface. The geological barriers maybe exist in the system,</w:t>
      </w:r>
      <w:r w:rsidR="003544AB" w:rsidRPr="00490BA1">
        <w:rPr>
          <w:rFonts w:ascii="Times New Roman" w:hAnsi="Times New Roman"/>
        </w:rPr>
        <w:t xml:space="preserve"> causing the extreme high fluid pressure</w:t>
      </w:r>
      <w:r w:rsidR="00FB7C4A" w:rsidRPr="00490BA1">
        <w:rPr>
          <w:rFonts w:ascii="Times New Roman" w:hAnsi="Times New Roman"/>
        </w:rPr>
        <w:t>.</w:t>
      </w:r>
    </w:p>
    <w:p w14:paraId="749DACD4" w14:textId="77777777" w:rsidR="00C44ADB" w:rsidRPr="00AB12CA" w:rsidRDefault="00C44ADB" w:rsidP="00211BE8">
      <w:pPr>
        <w:jc w:val="both"/>
        <w:rPr>
          <w:rFonts w:ascii="Times New Roman" w:hAnsi="Times New Roman"/>
        </w:rPr>
      </w:pPr>
    </w:p>
    <w:p w14:paraId="258887EE" w14:textId="4B6BAD04" w:rsidR="009A2A8D" w:rsidRDefault="00D70BFF" w:rsidP="009A2A8D">
      <w:pPr>
        <w:keepNext/>
        <w:jc w:val="center"/>
      </w:pPr>
      <w:r w:rsidRPr="00AB12CA">
        <w:rPr>
          <w:noProof/>
          <w:lang w:eastAsia="zh-CN" w:bidi="ar-SA"/>
        </w:rPr>
        <w:drawing>
          <wp:inline distT="0" distB="0" distL="0" distR="0" wp14:anchorId="59CBFAB2" wp14:editId="7CD940D3">
            <wp:extent cx="3140015" cy="3191510"/>
            <wp:effectExtent l="0" t="0" r="3810" b="889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339CF02" w14:textId="6929A8A4" w:rsidR="007E3311" w:rsidRDefault="009A2A8D" w:rsidP="00D70BFF">
      <w:pPr>
        <w:pStyle w:val="Caption"/>
        <w:jc w:val="center"/>
      </w:pPr>
      <w:bookmarkStart w:id="58" w:name="_Toc466555559"/>
      <w:r>
        <w:t xml:space="preserve">Figure </w:t>
      </w:r>
      <w:r w:rsidR="00CC1ED5">
        <w:fldChar w:fldCharType="begin"/>
      </w:r>
      <w:r w:rsidR="00CC1ED5">
        <w:instrText xml:space="preserve"> SEQ Figure \* ARABIC </w:instrText>
      </w:r>
      <w:r w:rsidR="00CC1ED5">
        <w:fldChar w:fldCharType="separate"/>
      </w:r>
      <w:r w:rsidR="001A73F3">
        <w:rPr>
          <w:noProof/>
        </w:rPr>
        <w:t>15</w:t>
      </w:r>
      <w:r w:rsidR="00CC1ED5">
        <w:rPr>
          <w:noProof/>
        </w:rPr>
        <w:fldChar w:fldCharType="end"/>
      </w:r>
      <w:r w:rsidRPr="00EE42ED">
        <w:t>. Relative permeability curves for both fracture cells and matrix cells.</w:t>
      </w:r>
      <w:bookmarkEnd w:id="58"/>
    </w:p>
    <w:p w14:paraId="54577370" w14:textId="77777777" w:rsidR="00C44ADB" w:rsidRPr="00C44ADB" w:rsidRDefault="00C44ADB" w:rsidP="00C44ADB"/>
    <w:p w14:paraId="48085178" w14:textId="46FB8A9B" w:rsidR="00CD35BD" w:rsidRPr="00CD35BD" w:rsidRDefault="00894B05" w:rsidP="00CD35BD">
      <w:r w:rsidRPr="00AB12CA">
        <w:rPr>
          <w:rFonts w:ascii="Times New Roman" w:hAnsi="Times New Roman"/>
          <w:b/>
          <w:noProof/>
          <w:lang w:eastAsia="zh-CN" w:bidi="ar-SA"/>
        </w:rPr>
        <w:drawing>
          <wp:anchor distT="0" distB="0" distL="114300" distR="114300" simplePos="0" relativeHeight="251849728" behindDoc="0" locked="0" layoutInCell="1" allowOverlap="1" wp14:anchorId="64361171" wp14:editId="40BA2438">
            <wp:simplePos x="0" y="0"/>
            <wp:positionH relativeFrom="column">
              <wp:posOffset>900430</wp:posOffset>
            </wp:positionH>
            <wp:positionV relativeFrom="paragraph">
              <wp:posOffset>334010</wp:posOffset>
            </wp:positionV>
            <wp:extent cx="3409315" cy="3217545"/>
            <wp:effectExtent l="0" t="0" r="635" b="190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09315" cy="3217545"/>
                    </a:xfrm>
                    <a:prstGeom prst="rect">
                      <a:avLst/>
                    </a:prstGeom>
                    <a:noFill/>
                  </pic:spPr>
                </pic:pic>
              </a:graphicData>
            </a:graphic>
            <wp14:sizeRelH relativeFrom="page">
              <wp14:pctWidth>0</wp14:pctWidth>
            </wp14:sizeRelH>
            <wp14:sizeRelV relativeFrom="page">
              <wp14:pctHeight>0</wp14:pctHeight>
            </wp14:sizeRelV>
          </wp:anchor>
        </w:drawing>
      </w:r>
    </w:p>
    <w:p w14:paraId="5522432B" w14:textId="7F96605B" w:rsidR="009A2A8D" w:rsidRDefault="009A2A8D" w:rsidP="009A2A8D">
      <w:pPr>
        <w:keepNext/>
        <w:jc w:val="center"/>
      </w:pPr>
    </w:p>
    <w:p w14:paraId="53079F91" w14:textId="74A73090" w:rsidR="00D70BFF" w:rsidRDefault="009A2A8D" w:rsidP="00C44ADB">
      <w:pPr>
        <w:pStyle w:val="Caption"/>
        <w:jc w:val="center"/>
        <w:rPr>
          <w:rFonts w:ascii="Times New Roman" w:hAnsi="Times New Roman"/>
          <w:b w:val="0"/>
        </w:rPr>
      </w:pPr>
      <w:bookmarkStart w:id="59" w:name="_Toc466555560"/>
      <w:r>
        <w:t xml:space="preserve">Figure </w:t>
      </w:r>
      <w:r w:rsidR="00CC1ED5">
        <w:fldChar w:fldCharType="begin"/>
      </w:r>
      <w:r w:rsidR="00CC1ED5">
        <w:instrText xml:space="preserve"> SEQ Figure \* ARABIC </w:instrText>
      </w:r>
      <w:r w:rsidR="00CC1ED5">
        <w:fldChar w:fldCharType="separate"/>
      </w:r>
      <w:r w:rsidR="001A73F3">
        <w:rPr>
          <w:noProof/>
        </w:rPr>
        <w:t>16</w:t>
      </w:r>
      <w:r w:rsidR="00CC1ED5">
        <w:rPr>
          <w:noProof/>
        </w:rPr>
        <w:fldChar w:fldCharType="end"/>
      </w:r>
      <w:r w:rsidRPr="003B5478">
        <w:t>. Capillary pressure curves for fracture for 1 µd, 100 nd and 10 nd.</w:t>
      </w:r>
      <w:bookmarkEnd w:id="59"/>
    </w:p>
    <w:p w14:paraId="6A506321" w14:textId="2A0EF89E" w:rsidR="00247C56" w:rsidRPr="00AB12CA" w:rsidRDefault="005B523B" w:rsidP="00211BE8">
      <w:pPr>
        <w:jc w:val="both"/>
        <w:rPr>
          <w:rFonts w:ascii="Times New Roman" w:hAnsi="Times New Roman"/>
        </w:rPr>
      </w:pPr>
      <w:r>
        <w:rPr>
          <w:rFonts w:ascii="Times New Roman" w:hAnsi="Times New Roman"/>
        </w:rPr>
        <w:t>As for the practical use of the simulator, i</w:t>
      </w:r>
      <w:r w:rsidR="00247C56" w:rsidRPr="00AB12CA">
        <w:rPr>
          <w:rFonts w:ascii="Times New Roman" w:hAnsi="Times New Roman"/>
        </w:rPr>
        <w:t xml:space="preserve">n order to assign the fracture cells and matrix cells </w:t>
      </w:r>
      <w:r>
        <w:rPr>
          <w:rFonts w:ascii="Times New Roman" w:hAnsi="Times New Roman"/>
        </w:rPr>
        <w:t xml:space="preserve">to </w:t>
      </w:r>
      <w:r w:rsidR="00247C56" w:rsidRPr="00AB12CA">
        <w:rPr>
          <w:rFonts w:ascii="Times New Roman" w:hAnsi="Times New Roman"/>
        </w:rPr>
        <w:t xml:space="preserve">different relative permeability relationships and capillarities, it is advisable to generate two </w:t>
      </w:r>
      <w:r w:rsidR="00F91E50">
        <w:rPr>
          <w:rFonts w:ascii="Times New Roman" w:hAnsi="Times New Roman"/>
        </w:rPr>
        <w:t xml:space="preserve">rock types in the simulator. The </w:t>
      </w:r>
      <w:r w:rsidR="00247C56" w:rsidRPr="00AB12CA">
        <w:rPr>
          <w:rFonts w:ascii="Times New Roman" w:hAnsi="Times New Roman"/>
        </w:rPr>
        <w:t xml:space="preserve">fracture cells </w:t>
      </w:r>
      <w:r w:rsidR="0021403B">
        <w:rPr>
          <w:rFonts w:ascii="Times New Roman" w:hAnsi="Times New Roman"/>
        </w:rPr>
        <w:t xml:space="preserve">and matrix cells </w:t>
      </w:r>
      <w:r>
        <w:rPr>
          <w:rFonts w:ascii="Times New Roman" w:hAnsi="Times New Roman"/>
        </w:rPr>
        <w:t>are</w:t>
      </w:r>
      <w:r w:rsidR="00F91E50">
        <w:rPr>
          <w:rFonts w:ascii="Times New Roman" w:hAnsi="Times New Roman"/>
        </w:rPr>
        <w:t xml:space="preserve"> assigned </w:t>
      </w:r>
      <w:r>
        <w:rPr>
          <w:rFonts w:ascii="Times New Roman" w:hAnsi="Times New Roman"/>
        </w:rPr>
        <w:t>to</w:t>
      </w:r>
      <w:r w:rsidR="00F91E50">
        <w:rPr>
          <w:rFonts w:ascii="Times New Roman" w:hAnsi="Times New Roman"/>
        </w:rPr>
        <w:t xml:space="preserve"> </w:t>
      </w:r>
      <w:r w:rsidR="0021403B">
        <w:rPr>
          <w:rFonts w:ascii="Times New Roman" w:hAnsi="Times New Roman"/>
        </w:rPr>
        <w:t>two rock types</w:t>
      </w:r>
      <w:r>
        <w:rPr>
          <w:rFonts w:ascii="Times New Roman" w:hAnsi="Times New Roman"/>
        </w:rPr>
        <w:t xml:space="preserve"> separately</w:t>
      </w:r>
      <w:r w:rsidR="0021403B">
        <w:rPr>
          <w:rFonts w:ascii="Times New Roman" w:hAnsi="Times New Roman"/>
        </w:rPr>
        <w:t>.</w:t>
      </w:r>
    </w:p>
    <w:p w14:paraId="52030C58" w14:textId="77777777" w:rsidR="007A57F5" w:rsidRDefault="007A57F5" w:rsidP="007A57F5">
      <w:pPr>
        <w:jc w:val="both"/>
        <w:rPr>
          <w:rFonts w:ascii="Times New Roman" w:hAnsi="Times New Roman"/>
          <w:b/>
        </w:rPr>
      </w:pPr>
    </w:p>
    <w:p w14:paraId="28F7D077" w14:textId="09835075" w:rsidR="00247C56" w:rsidRDefault="00247C56" w:rsidP="007A57F5">
      <w:pPr>
        <w:jc w:val="both"/>
        <w:rPr>
          <w:rFonts w:ascii="Times New Roman" w:hAnsi="Times New Roman"/>
        </w:rPr>
      </w:pPr>
      <w:r w:rsidRPr="00CF5787">
        <w:rPr>
          <w:rFonts w:ascii="Times New Roman" w:hAnsi="Times New Roman"/>
          <w:b/>
        </w:rPr>
        <w:t>Table 2</w:t>
      </w:r>
      <w:r w:rsidRPr="00AB12CA">
        <w:rPr>
          <w:rFonts w:ascii="Times New Roman" w:hAnsi="Times New Roman"/>
        </w:rPr>
        <w:t xml:space="preserve"> summarized the input data of the simulation.</w:t>
      </w:r>
    </w:p>
    <w:p w14:paraId="0DB24996" w14:textId="77777777" w:rsidR="006D2D01" w:rsidRDefault="006D2D01" w:rsidP="007A57F5">
      <w:pPr>
        <w:jc w:val="both"/>
        <w:rPr>
          <w:rFonts w:ascii="Times New Roman" w:hAnsi="Times New Roman"/>
        </w:rPr>
      </w:pPr>
    </w:p>
    <w:tbl>
      <w:tblPr>
        <w:tblStyle w:val="TableGrid"/>
        <w:tblpPr w:leftFromText="180" w:rightFromText="180" w:vertAnchor="text" w:horzAnchor="margin" w:tblpY="458"/>
        <w:tblW w:w="8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7"/>
        <w:gridCol w:w="2838"/>
      </w:tblGrid>
      <w:tr w:rsidR="00871353" w:rsidRPr="00AB12CA" w14:paraId="4501E405" w14:textId="77777777" w:rsidTr="00C51650">
        <w:trPr>
          <w:trHeight w:val="408"/>
        </w:trPr>
        <w:tc>
          <w:tcPr>
            <w:tcW w:w="5617" w:type="dxa"/>
            <w:tcBorders>
              <w:top w:val="single" w:sz="4" w:space="0" w:color="auto"/>
              <w:left w:val="single" w:sz="4" w:space="0" w:color="auto"/>
              <w:bottom w:val="single" w:sz="4" w:space="0" w:color="auto"/>
              <w:right w:val="single" w:sz="4" w:space="0" w:color="auto"/>
            </w:tcBorders>
            <w:vAlign w:val="center"/>
          </w:tcPr>
          <w:p w14:paraId="4DA1B423" w14:textId="77777777" w:rsidR="00871353" w:rsidRPr="00AB12CA" w:rsidRDefault="00871353" w:rsidP="00C51650">
            <w:pPr>
              <w:rPr>
                <w:rFonts w:ascii="Times New Roman" w:hAnsi="Times New Roman"/>
                <w:sz w:val="22"/>
              </w:rPr>
            </w:pPr>
            <w:r w:rsidRPr="00AB12CA">
              <w:rPr>
                <w:rFonts w:ascii="Times New Roman" w:hAnsi="Times New Roman"/>
                <w:sz w:val="22"/>
              </w:rPr>
              <w:t>Property</w:t>
            </w:r>
          </w:p>
        </w:tc>
        <w:tc>
          <w:tcPr>
            <w:tcW w:w="2838" w:type="dxa"/>
            <w:tcBorders>
              <w:top w:val="single" w:sz="4" w:space="0" w:color="auto"/>
              <w:left w:val="single" w:sz="4" w:space="0" w:color="auto"/>
              <w:bottom w:val="single" w:sz="4" w:space="0" w:color="auto"/>
              <w:right w:val="single" w:sz="4" w:space="0" w:color="auto"/>
            </w:tcBorders>
            <w:vAlign w:val="center"/>
          </w:tcPr>
          <w:p w14:paraId="4F888FCF" w14:textId="77777777" w:rsidR="00871353" w:rsidRPr="00AB12CA" w:rsidRDefault="00871353" w:rsidP="00C51650">
            <w:pPr>
              <w:rPr>
                <w:rFonts w:ascii="Times New Roman" w:hAnsi="Times New Roman"/>
                <w:sz w:val="22"/>
              </w:rPr>
            </w:pPr>
            <w:r w:rsidRPr="00AB12CA">
              <w:rPr>
                <w:rFonts w:ascii="Times New Roman" w:hAnsi="Times New Roman"/>
                <w:sz w:val="22"/>
              </w:rPr>
              <w:t>Value</w:t>
            </w:r>
          </w:p>
        </w:tc>
      </w:tr>
      <w:tr w:rsidR="00871353" w:rsidRPr="00AB12CA" w14:paraId="49175689" w14:textId="77777777" w:rsidTr="00C51650">
        <w:trPr>
          <w:trHeight w:val="431"/>
        </w:trPr>
        <w:tc>
          <w:tcPr>
            <w:tcW w:w="5617" w:type="dxa"/>
            <w:tcBorders>
              <w:top w:val="single" w:sz="4" w:space="0" w:color="auto"/>
              <w:left w:val="single" w:sz="4" w:space="0" w:color="auto"/>
              <w:right w:val="single" w:sz="4" w:space="0" w:color="auto"/>
            </w:tcBorders>
            <w:vAlign w:val="center"/>
          </w:tcPr>
          <w:p w14:paraId="74957C43" w14:textId="77777777" w:rsidR="00871353" w:rsidRPr="00AB12CA" w:rsidRDefault="00871353" w:rsidP="00C51650">
            <w:pPr>
              <w:rPr>
                <w:rFonts w:ascii="Times New Roman" w:hAnsi="Times New Roman"/>
                <w:sz w:val="22"/>
              </w:rPr>
            </w:pPr>
            <w:r w:rsidRPr="00AB12CA">
              <w:rPr>
                <w:rFonts w:ascii="Times New Roman" w:hAnsi="Times New Roman"/>
                <w:sz w:val="22"/>
              </w:rPr>
              <w:t>Physical dimension</w:t>
            </w:r>
          </w:p>
        </w:tc>
        <w:tc>
          <w:tcPr>
            <w:tcW w:w="2838" w:type="dxa"/>
            <w:tcBorders>
              <w:top w:val="single" w:sz="4" w:space="0" w:color="auto"/>
              <w:left w:val="single" w:sz="4" w:space="0" w:color="auto"/>
              <w:right w:val="single" w:sz="4" w:space="0" w:color="auto"/>
            </w:tcBorders>
            <w:vAlign w:val="center"/>
          </w:tcPr>
          <w:p w14:paraId="25CD1E7D" w14:textId="77777777" w:rsidR="00871353" w:rsidRPr="00AB12CA" w:rsidRDefault="00871353" w:rsidP="00C51650">
            <w:pPr>
              <w:rPr>
                <w:rFonts w:ascii="Times New Roman" w:hAnsi="Times New Roman"/>
                <w:sz w:val="22"/>
              </w:rPr>
            </w:pPr>
            <w:r w:rsidRPr="00AB12CA">
              <w:rPr>
                <w:rFonts w:ascii="Times New Roman" w:hAnsi="Times New Roman"/>
                <w:sz w:val="22"/>
              </w:rPr>
              <w:t xml:space="preserve">1000 </w:t>
            </w:r>
            <w:r w:rsidRPr="005B523B">
              <w:rPr>
                <w:rFonts w:ascii="Times New Roman" w:hAnsi="Times New Roman"/>
                <w:sz w:val="22"/>
              </w:rPr>
              <w:t>ft</w:t>
            </w:r>
            <w:r w:rsidRPr="00AB12CA">
              <w:rPr>
                <w:rFonts w:ascii="Times New Roman" w:hAnsi="Times New Roman"/>
                <w:sz w:val="22"/>
              </w:rPr>
              <w:t xml:space="preserve"> </w:t>
            </w:r>
            <w:r w:rsidRPr="00AB12CA">
              <w:rPr>
                <w:rFonts w:ascii="Times New Roman" w:hAnsi="Times New Roman"/>
                <w:sz w:val="22"/>
              </w:rPr>
              <w:sym w:font="Symbol" w:char="F0B4"/>
            </w:r>
            <w:r w:rsidRPr="00AB12CA">
              <w:rPr>
                <w:rFonts w:ascii="Times New Roman" w:hAnsi="Times New Roman"/>
                <w:sz w:val="22"/>
              </w:rPr>
              <w:t xml:space="preserve"> 1000 </w:t>
            </w:r>
            <w:r w:rsidRPr="005B523B">
              <w:rPr>
                <w:rFonts w:ascii="Times New Roman" w:hAnsi="Times New Roman"/>
                <w:sz w:val="22"/>
              </w:rPr>
              <w:t>ft</w:t>
            </w:r>
          </w:p>
        </w:tc>
      </w:tr>
      <w:tr w:rsidR="00871353" w:rsidRPr="00AB12CA" w14:paraId="619B207E" w14:textId="77777777" w:rsidTr="00C51650">
        <w:trPr>
          <w:trHeight w:val="408"/>
        </w:trPr>
        <w:tc>
          <w:tcPr>
            <w:tcW w:w="5617" w:type="dxa"/>
            <w:tcBorders>
              <w:left w:val="single" w:sz="4" w:space="0" w:color="auto"/>
              <w:right w:val="single" w:sz="4" w:space="0" w:color="auto"/>
            </w:tcBorders>
            <w:vAlign w:val="center"/>
          </w:tcPr>
          <w:p w14:paraId="1F5F974B" w14:textId="77777777" w:rsidR="00871353" w:rsidRPr="00AB12CA" w:rsidRDefault="00871353" w:rsidP="00C51650">
            <w:pPr>
              <w:rPr>
                <w:rFonts w:ascii="Times New Roman" w:hAnsi="Times New Roman"/>
                <w:sz w:val="22"/>
              </w:rPr>
            </w:pPr>
            <w:r w:rsidRPr="00AB12CA">
              <w:rPr>
                <w:rFonts w:ascii="Times New Roman" w:hAnsi="Times New Roman"/>
                <w:sz w:val="22"/>
              </w:rPr>
              <w:t>Porosity/mean of porosity in heterogeneous cases</w:t>
            </w:r>
          </w:p>
        </w:tc>
        <w:tc>
          <w:tcPr>
            <w:tcW w:w="2838" w:type="dxa"/>
            <w:tcBorders>
              <w:left w:val="single" w:sz="4" w:space="0" w:color="auto"/>
              <w:right w:val="single" w:sz="4" w:space="0" w:color="auto"/>
            </w:tcBorders>
            <w:vAlign w:val="center"/>
          </w:tcPr>
          <w:p w14:paraId="313BE3B3" w14:textId="77777777" w:rsidR="00871353" w:rsidRPr="00AB12CA" w:rsidRDefault="00871353" w:rsidP="00C51650">
            <w:pPr>
              <w:rPr>
                <w:rFonts w:ascii="Times New Roman" w:hAnsi="Times New Roman"/>
                <w:sz w:val="22"/>
              </w:rPr>
            </w:pPr>
            <w:r w:rsidRPr="00AB12CA">
              <w:rPr>
                <w:rFonts w:ascii="Times New Roman" w:hAnsi="Times New Roman"/>
                <w:sz w:val="22"/>
              </w:rPr>
              <w:t>0.08</w:t>
            </w:r>
          </w:p>
        </w:tc>
      </w:tr>
      <w:tr w:rsidR="00871353" w:rsidRPr="00AB12CA" w14:paraId="55CA45D0" w14:textId="77777777" w:rsidTr="00C51650">
        <w:trPr>
          <w:trHeight w:val="419"/>
        </w:trPr>
        <w:tc>
          <w:tcPr>
            <w:tcW w:w="5617" w:type="dxa"/>
            <w:tcBorders>
              <w:left w:val="single" w:sz="4" w:space="0" w:color="auto"/>
              <w:right w:val="single" w:sz="4" w:space="0" w:color="auto"/>
            </w:tcBorders>
            <w:vAlign w:val="center"/>
          </w:tcPr>
          <w:p w14:paraId="173A7325" w14:textId="77777777" w:rsidR="00871353" w:rsidRPr="00AB12CA" w:rsidRDefault="00871353" w:rsidP="00C51650">
            <w:pPr>
              <w:rPr>
                <w:rFonts w:ascii="Times New Roman" w:hAnsi="Times New Roman"/>
                <w:sz w:val="22"/>
              </w:rPr>
            </w:pPr>
            <w:r w:rsidRPr="00AB12CA">
              <w:rPr>
                <w:rFonts w:ascii="Times New Roman" w:hAnsi="Times New Roman"/>
                <w:sz w:val="22"/>
              </w:rPr>
              <w:t>Corey model parameters (</w:t>
            </w:r>
            <m:oMath>
              <m:sSubSup>
                <m:sSubSupPr>
                  <m:ctrlPr>
                    <w:rPr>
                      <w:rFonts w:ascii="Cambria Math" w:hAnsi="Cambria Math"/>
                      <w:i/>
                      <w:sz w:val="22"/>
                    </w:rPr>
                  </m:ctrlPr>
                </m:sSubSupPr>
                <m:e>
                  <m:r>
                    <w:rPr>
                      <w:rFonts w:ascii="Cambria Math" w:hAnsi="Cambria Math"/>
                      <w:sz w:val="22"/>
                    </w:rPr>
                    <m:t>k</m:t>
                  </m:r>
                </m:e>
                <m:sub>
                  <m:r>
                    <w:rPr>
                      <w:rFonts w:ascii="Cambria Math" w:hAnsi="Cambria Math"/>
                      <w:sz w:val="22"/>
                    </w:rPr>
                    <m:t>rw</m:t>
                  </m:r>
                </m:sub>
                <m:sup>
                  <m:r>
                    <w:rPr>
                      <w:rFonts w:ascii="Cambria Math" w:hAnsi="Cambria Math"/>
                      <w:sz w:val="22"/>
                    </w:rPr>
                    <m:t>o</m:t>
                  </m:r>
                </m:sup>
              </m:sSubSup>
            </m:oMath>
            <w:r w:rsidRPr="00AB12CA">
              <w:rPr>
                <w:rFonts w:ascii="Times New Roman" w:hAnsi="Times New Roman"/>
                <w:sz w:val="22"/>
              </w:rPr>
              <w:t>,</w:t>
            </w:r>
            <m:oMath>
              <m:r>
                <w:rPr>
                  <w:rFonts w:ascii="Cambria Math" w:hAnsi="Cambria Math"/>
                  <w:sz w:val="22"/>
                </w:rPr>
                <m:t xml:space="preserve"> </m:t>
              </m:r>
              <m:sSubSup>
                <m:sSubSupPr>
                  <m:ctrlPr>
                    <w:rPr>
                      <w:rFonts w:ascii="Cambria Math" w:hAnsi="Cambria Math"/>
                      <w:i/>
                      <w:sz w:val="22"/>
                    </w:rPr>
                  </m:ctrlPr>
                </m:sSubSupPr>
                <m:e>
                  <m:r>
                    <w:rPr>
                      <w:rFonts w:ascii="Cambria Math" w:hAnsi="Cambria Math"/>
                      <w:sz w:val="22"/>
                    </w:rPr>
                    <m:t>k</m:t>
                  </m:r>
                </m:e>
                <m:sub>
                  <m:r>
                    <w:rPr>
                      <w:rFonts w:ascii="Cambria Math" w:hAnsi="Cambria Math"/>
                      <w:sz w:val="22"/>
                    </w:rPr>
                    <m:t>ro</m:t>
                  </m:r>
                </m:sub>
                <m:sup>
                  <m:r>
                    <w:rPr>
                      <w:rFonts w:ascii="Cambria Math" w:hAnsi="Cambria Math"/>
                      <w:sz w:val="22"/>
                    </w:rPr>
                    <m:t>o</m:t>
                  </m:r>
                </m:sup>
              </m:sSubSup>
            </m:oMath>
            <w:r w:rsidRPr="00AB12CA">
              <w:rPr>
                <w:rFonts w:ascii="Times New Roman" w:hAnsi="Times New Roman"/>
                <w:sz w:val="22"/>
              </w:rPr>
              <w:t>,</w:t>
            </w:r>
            <m:oMath>
              <m:r>
                <w:rPr>
                  <w:rFonts w:ascii="Cambria Math" w:hAnsi="Cambria Math"/>
                  <w:sz w:val="22"/>
                </w:rPr>
                <m:t xml:space="preserve"> </m:t>
              </m:r>
              <m:sSub>
                <m:sSubPr>
                  <m:ctrlPr>
                    <w:rPr>
                      <w:rFonts w:ascii="Cambria Math" w:hAnsi="Cambria Math"/>
                      <w:i/>
                      <w:sz w:val="22"/>
                    </w:rPr>
                  </m:ctrlPr>
                </m:sSubPr>
                <m:e>
                  <m:r>
                    <w:rPr>
                      <w:rFonts w:ascii="Cambria Math" w:hAnsi="Cambria Math"/>
                      <w:sz w:val="22"/>
                    </w:rPr>
                    <m:t>e</m:t>
                  </m:r>
                </m:e>
                <m:sub>
                  <m:r>
                    <w:rPr>
                      <w:rFonts w:ascii="Cambria Math" w:hAnsi="Cambria Math"/>
                      <w:sz w:val="22"/>
                    </w:rPr>
                    <m:t>w</m:t>
                  </m:r>
                </m:sub>
              </m:sSub>
            </m:oMath>
            <w:r w:rsidRPr="00AB12CA">
              <w:rPr>
                <w:rFonts w:ascii="Times New Roman" w:hAnsi="Times New Roman"/>
                <w:sz w:val="22"/>
              </w:rPr>
              <w:t>,</w:t>
            </w:r>
            <m:oMath>
              <m:r>
                <w:rPr>
                  <w:rFonts w:ascii="Cambria Math" w:hAnsi="Cambria Math"/>
                  <w:sz w:val="22"/>
                </w:rPr>
                <m:t xml:space="preserve"> </m:t>
              </m:r>
              <m:sSub>
                <m:sSubPr>
                  <m:ctrlPr>
                    <w:rPr>
                      <w:rFonts w:ascii="Cambria Math" w:hAnsi="Cambria Math"/>
                      <w:i/>
                      <w:sz w:val="22"/>
                    </w:rPr>
                  </m:ctrlPr>
                </m:sSubPr>
                <m:e>
                  <m:r>
                    <w:rPr>
                      <w:rFonts w:ascii="Cambria Math" w:hAnsi="Cambria Math"/>
                      <w:sz w:val="22"/>
                    </w:rPr>
                    <m:t>e</m:t>
                  </m:r>
                </m:e>
                <m:sub>
                  <m:r>
                    <w:rPr>
                      <w:rFonts w:ascii="Cambria Math" w:hAnsi="Cambria Math"/>
                      <w:sz w:val="22"/>
                    </w:rPr>
                    <m:t>o</m:t>
                  </m:r>
                </m:sub>
              </m:sSub>
              <m:r>
                <w:rPr>
                  <w:rFonts w:ascii="Cambria Math" w:hAnsi="Cambria Math"/>
                  <w:sz w:val="22"/>
                </w:rPr>
                <m:t>)</m:t>
              </m:r>
            </m:oMath>
          </w:p>
        </w:tc>
        <w:tc>
          <w:tcPr>
            <w:tcW w:w="2838" w:type="dxa"/>
            <w:tcBorders>
              <w:left w:val="single" w:sz="4" w:space="0" w:color="auto"/>
              <w:right w:val="single" w:sz="4" w:space="0" w:color="auto"/>
            </w:tcBorders>
            <w:vAlign w:val="center"/>
          </w:tcPr>
          <w:p w14:paraId="385FFF19" w14:textId="77777777" w:rsidR="00871353" w:rsidRPr="00AB12CA" w:rsidRDefault="00871353" w:rsidP="00C51650">
            <w:pPr>
              <w:rPr>
                <w:rFonts w:ascii="Times New Roman" w:hAnsi="Times New Roman"/>
                <w:sz w:val="22"/>
              </w:rPr>
            </w:pPr>
            <w:r w:rsidRPr="00AB12CA">
              <w:rPr>
                <w:rFonts w:ascii="Times New Roman" w:hAnsi="Times New Roman"/>
                <w:sz w:val="22"/>
              </w:rPr>
              <w:t>(0.2, 0.8, 4.0, 2.0)</w:t>
            </w:r>
          </w:p>
        </w:tc>
      </w:tr>
      <w:tr w:rsidR="00871353" w:rsidRPr="00AB12CA" w14:paraId="28CE21FA" w14:textId="77777777" w:rsidTr="00C51650">
        <w:trPr>
          <w:trHeight w:val="408"/>
        </w:trPr>
        <w:tc>
          <w:tcPr>
            <w:tcW w:w="5617" w:type="dxa"/>
            <w:tcBorders>
              <w:left w:val="single" w:sz="4" w:space="0" w:color="auto"/>
              <w:right w:val="single" w:sz="4" w:space="0" w:color="auto"/>
            </w:tcBorders>
            <w:vAlign w:val="center"/>
          </w:tcPr>
          <w:p w14:paraId="4BE50D56" w14:textId="77777777" w:rsidR="00871353" w:rsidRPr="00AB12CA" w:rsidRDefault="00871353" w:rsidP="00C51650">
            <w:pPr>
              <w:rPr>
                <w:rFonts w:ascii="Times New Roman" w:hAnsi="Times New Roman"/>
                <w:sz w:val="22"/>
              </w:rPr>
            </w:pPr>
            <w:r w:rsidRPr="00AB12CA">
              <w:rPr>
                <w:rFonts w:ascii="Times New Roman" w:hAnsi="Times New Roman"/>
                <w:sz w:val="22"/>
              </w:rPr>
              <w:t>Mean/standard deviation of normal distribution for porosity</w:t>
            </w:r>
          </w:p>
        </w:tc>
        <w:tc>
          <w:tcPr>
            <w:tcW w:w="2838" w:type="dxa"/>
            <w:tcBorders>
              <w:left w:val="single" w:sz="4" w:space="0" w:color="auto"/>
              <w:right w:val="single" w:sz="4" w:space="0" w:color="auto"/>
            </w:tcBorders>
            <w:vAlign w:val="center"/>
          </w:tcPr>
          <w:p w14:paraId="2D3D6EBD" w14:textId="77777777" w:rsidR="00871353" w:rsidRPr="00AB12CA" w:rsidRDefault="00871353" w:rsidP="00C51650">
            <w:pPr>
              <w:rPr>
                <w:rFonts w:ascii="Times New Roman" w:hAnsi="Times New Roman"/>
                <w:sz w:val="22"/>
              </w:rPr>
            </w:pPr>
            <w:r w:rsidRPr="00AB12CA">
              <w:rPr>
                <w:rFonts w:ascii="Times New Roman" w:hAnsi="Times New Roman"/>
                <w:sz w:val="22"/>
              </w:rPr>
              <w:t>0.08, 0.01</w:t>
            </w:r>
          </w:p>
        </w:tc>
      </w:tr>
      <w:tr w:rsidR="00871353" w:rsidRPr="00AB12CA" w14:paraId="0591B6AF" w14:textId="77777777" w:rsidTr="00C51650">
        <w:trPr>
          <w:trHeight w:val="819"/>
        </w:trPr>
        <w:tc>
          <w:tcPr>
            <w:tcW w:w="5617" w:type="dxa"/>
            <w:tcBorders>
              <w:left w:val="single" w:sz="4" w:space="0" w:color="auto"/>
              <w:right w:val="single" w:sz="4" w:space="0" w:color="auto"/>
            </w:tcBorders>
            <w:vAlign w:val="center"/>
          </w:tcPr>
          <w:p w14:paraId="06FA3B15" w14:textId="77777777" w:rsidR="00871353" w:rsidRPr="00AB12CA" w:rsidRDefault="00871353" w:rsidP="00C51650">
            <w:pPr>
              <w:rPr>
                <w:rFonts w:ascii="Times New Roman" w:hAnsi="Times New Roman"/>
                <w:sz w:val="22"/>
              </w:rPr>
            </w:pPr>
            <w:r w:rsidRPr="00AB12CA">
              <w:rPr>
                <w:rFonts w:ascii="Times New Roman" w:hAnsi="Times New Roman"/>
                <w:sz w:val="22"/>
              </w:rPr>
              <w:t>Log Mean</w:t>
            </w:r>
            <w:r w:rsidRPr="00AB12CA">
              <w:rPr>
                <w:rFonts w:ascii="Times New Roman" w:hAnsi="Times New Roman"/>
                <w:i/>
                <w:sz w:val="22"/>
              </w:rPr>
              <w:t xml:space="preserve"> </w:t>
            </w:r>
            <w:r w:rsidRPr="00AB12CA">
              <w:rPr>
                <w:rFonts w:ascii="Times New Roman" w:hAnsi="Times New Roman"/>
                <w:sz w:val="22"/>
              </w:rPr>
              <w:t>(</w:t>
            </w:r>
            <w:r w:rsidRPr="00AB12CA">
              <w:rPr>
                <w:rFonts w:ascii="Times New Roman" w:hAnsi="Times New Roman"/>
                <w:i/>
                <w:sz w:val="22"/>
              </w:rPr>
              <w:t>k</w:t>
            </w:r>
            <w:r w:rsidRPr="00AB12CA">
              <w:rPr>
                <w:rFonts w:ascii="Times New Roman" w:hAnsi="Times New Roman"/>
                <w:i/>
                <w:sz w:val="22"/>
                <w:vertAlign w:val="subscript"/>
              </w:rPr>
              <w:t xml:space="preserve">m </w:t>
            </w:r>
            <w:r w:rsidRPr="00AB12CA">
              <w:rPr>
                <w:rFonts w:ascii="Times New Roman" w:hAnsi="Times New Roman"/>
                <w:sz w:val="22"/>
              </w:rPr>
              <w:t>=1 µd, 100 nd, 10 nd) / log standard deviation of lognormal distribution for permeability</w:t>
            </w:r>
          </w:p>
        </w:tc>
        <w:tc>
          <w:tcPr>
            <w:tcW w:w="2838" w:type="dxa"/>
            <w:tcBorders>
              <w:left w:val="single" w:sz="4" w:space="0" w:color="auto"/>
              <w:right w:val="single" w:sz="4" w:space="0" w:color="auto"/>
            </w:tcBorders>
            <w:vAlign w:val="center"/>
          </w:tcPr>
          <w:p w14:paraId="48B93E24" w14:textId="77777777" w:rsidR="00871353" w:rsidRPr="00AB12CA" w:rsidRDefault="00871353" w:rsidP="00C51650">
            <w:pPr>
              <w:rPr>
                <w:rFonts w:ascii="Times New Roman" w:hAnsi="Times New Roman"/>
                <w:sz w:val="22"/>
              </w:rPr>
            </w:pPr>
            <w:r w:rsidRPr="00AB12CA">
              <w:rPr>
                <w:rFonts w:ascii="Times New Roman" w:hAnsi="Times New Roman"/>
                <w:sz w:val="22"/>
              </w:rPr>
              <w:t xml:space="preserve">(-3, -4, -5) </w:t>
            </w:r>
            <w:r w:rsidRPr="005B523B">
              <w:rPr>
                <w:rFonts w:ascii="Times New Roman" w:hAnsi="Times New Roman"/>
                <w:sz w:val="22"/>
              </w:rPr>
              <w:t>md</w:t>
            </w:r>
            <w:r w:rsidRPr="00AB12CA">
              <w:rPr>
                <w:rFonts w:ascii="Times New Roman" w:hAnsi="Times New Roman"/>
                <w:sz w:val="22"/>
              </w:rPr>
              <w:t xml:space="preserve"> / 0.02 </w:t>
            </w:r>
            <w:r w:rsidRPr="005B523B">
              <w:rPr>
                <w:rFonts w:ascii="Times New Roman" w:hAnsi="Times New Roman"/>
                <w:sz w:val="22"/>
              </w:rPr>
              <w:t>md</w:t>
            </w:r>
          </w:p>
        </w:tc>
      </w:tr>
      <w:tr w:rsidR="00871353" w:rsidRPr="00AB12CA" w14:paraId="32EB25AA" w14:textId="77777777" w:rsidTr="00C51650">
        <w:trPr>
          <w:trHeight w:val="408"/>
        </w:trPr>
        <w:tc>
          <w:tcPr>
            <w:tcW w:w="5617" w:type="dxa"/>
            <w:tcBorders>
              <w:left w:val="single" w:sz="4" w:space="0" w:color="auto"/>
              <w:right w:val="single" w:sz="4" w:space="0" w:color="auto"/>
            </w:tcBorders>
            <w:vAlign w:val="center"/>
          </w:tcPr>
          <w:p w14:paraId="421A159D" w14:textId="77777777" w:rsidR="00871353" w:rsidRPr="00AB12CA" w:rsidRDefault="00871353" w:rsidP="00C51650">
            <w:pPr>
              <w:rPr>
                <w:rFonts w:ascii="Times New Roman" w:hAnsi="Times New Roman"/>
                <w:sz w:val="22"/>
              </w:rPr>
            </w:pPr>
            <w:r w:rsidRPr="00AB12CA">
              <w:rPr>
                <w:rFonts w:ascii="Times New Roman" w:hAnsi="Times New Roman"/>
                <w:sz w:val="22"/>
              </w:rPr>
              <w:t>Residual water/oil saturation of matrix</w:t>
            </w:r>
          </w:p>
        </w:tc>
        <w:tc>
          <w:tcPr>
            <w:tcW w:w="2838" w:type="dxa"/>
            <w:tcBorders>
              <w:left w:val="single" w:sz="4" w:space="0" w:color="auto"/>
              <w:right w:val="single" w:sz="4" w:space="0" w:color="auto"/>
            </w:tcBorders>
            <w:vAlign w:val="center"/>
          </w:tcPr>
          <w:p w14:paraId="7DBC1128" w14:textId="77777777" w:rsidR="00871353" w:rsidRPr="00AB12CA" w:rsidRDefault="00871353" w:rsidP="00C51650">
            <w:pPr>
              <w:rPr>
                <w:rFonts w:ascii="Times New Roman" w:hAnsi="Times New Roman"/>
                <w:sz w:val="22"/>
              </w:rPr>
            </w:pPr>
            <w:r w:rsidRPr="00AB12CA">
              <w:rPr>
                <w:rFonts w:ascii="Times New Roman" w:hAnsi="Times New Roman"/>
                <w:sz w:val="22"/>
              </w:rPr>
              <w:t>0.2, 0.2</w:t>
            </w:r>
          </w:p>
        </w:tc>
      </w:tr>
      <w:tr w:rsidR="00871353" w:rsidRPr="00AB12CA" w14:paraId="3C4B69A2" w14:textId="77777777" w:rsidTr="00C51650">
        <w:trPr>
          <w:trHeight w:val="408"/>
        </w:trPr>
        <w:tc>
          <w:tcPr>
            <w:tcW w:w="5617" w:type="dxa"/>
            <w:tcBorders>
              <w:left w:val="single" w:sz="4" w:space="0" w:color="auto"/>
              <w:right w:val="single" w:sz="4" w:space="0" w:color="auto"/>
            </w:tcBorders>
            <w:vAlign w:val="center"/>
          </w:tcPr>
          <w:p w14:paraId="0210C799" w14:textId="77777777" w:rsidR="00871353" w:rsidRPr="00AB12CA" w:rsidRDefault="00871353" w:rsidP="00C51650">
            <w:pPr>
              <w:rPr>
                <w:rFonts w:ascii="Times New Roman" w:hAnsi="Times New Roman"/>
                <w:sz w:val="22"/>
              </w:rPr>
            </w:pPr>
            <w:r w:rsidRPr="00AB12CA">
              <w:rPr>
                <w:rFonts w:ascii="Times New Roman" w:hAnsi="Times New Roman"/>
                <w:sz w:val="22"/>
              </w:rPr>
              <w:t>Residual water/oil saturation of fracture</w:t>
            </w:r>
          </w:p>
        </w:tc>
        <w:tc>
          <w:tcPr>
            <w:tcW w:w="2838" w:type="dxa"/>
            <w:tcBorders>
              <w:left w:val="single" w:sz="4" w:space="0" w:color="auto"/>
              <w:right w:val="single" w:sz="4" w:space="0" w:color="auto"/>
            </w:tcBorders>
            <w:vAlign w:val="center"/>
          </w:tcPr>
          <w:p w14:paraId="58C5EE14" w14:textId="77777777" w:rsidR="00871353" w:rsidRPr="00AB12CA" w:rsidRDefault="00871353" w:rsidP="00C51650">
            <w:pPr>
              <w:rPr>
                <w:rFonts w:ascii="Times New Roman" w:hAnsi="Times New Roman"/>
                <w:sz w:val="22"/>
              </w:rPr>
            </w:pPr>
            <w:r w:rsidRPr="00AB12CA">
              <w:rPr>
                <w:rFonts w:ascii="Times New Roman" w:hAnsi="Times New Roman"/>
                <w:sz w:val="22"/>
              </w:rPr>
              <w:t>0.05, 0.05</w:t>
            </w:r>
          </w:p>
        </w:tc>
      </w:tr>
      <w:tr w:rsidR="00871353" w:rsidRPr="00AB12CA" w14:paraId="1EABC358" w14:textId="77777777" w:rsidTr="00C51650">
        <w:trPr>
          <w:trHeight w:val="408"/>
        </w:trPr>
        <w:tc>
          <w:tcPr>
            <w:tcW w:w="5617" w:type="dxa"/>
            <w:tcBorders>
              <w:left w:val="single" w:sz="4" w:space="0" w:color="auto"/>
              <w:right w:val="single" w:sz="4" w:space="0" w:color="auto"/>
            </w:tcBorders>
            <w:vAlign w:val="center"/>
          </w:tcPr>
          <w:p w14:paraId="342039B4" w14:textId="77777777" w:rsidR="00871353" w:rsidRPr="00AB12CA" w:rsidRDefault="00871353" w:rsidP="00C51650">
            <w:pPr>
              <w:rPr>
                <w:rFonts w:ascii="Times New Roman" w:hAnsi="Times New Roman"/>
                <w:sz w:val="22"/>
              </w:rPr>
            </w:pPr>
            <w:r w:rsidRPr="00AB12CA">
              <w:rPr>
                <w:rFonts w:ascii="Times New Roman" w:hAnsi="Times New Roman"/>
                <w:sz w:val="22"/>
              </w:rPr>
              <w:t>Initial oil pressure</w:t>
            </w:r>
          </w:p>
        </w:tc>
        <w:tc>
          <w:tcPr>
            <w:tcW w:w="2838" w:type="dxa"/>
            <w:tcBorders>
              <w:left w:val="single" w:sz="4" w:space="0" w:color="auto"/>
              <w:right w:val="single" w:sz="4" w:space="0" w:color="auto"/>
            </w:tcBorders>
            <w:vAlign w:val="center"/>
          </w:tcPr>
          <w:p w14:paraId="53527DAA" w14:textId="77777777" w:rsidR="00871353" w:rsidRPr="00AB12CA" w:rsidRDefault="00871353" w:rsidP="00C51650">
            <w:pPr>
              <w:rPr>
                <w:rFonts w:ascii="Times New Roman" w:hAnsi="Times New Roman"/>
                <w:sz w:val="22"/>
              </w:rPr>
            </w:pPr>
            <w:r w:rsidRPr="00AB12CA">
              <w:rPr>
                <w:rFonts w:ascii="Times New Roman" w:hAnsi="Times New Roman"/>
                <w:sz w:val="22"/>
              </w:rPr>
              <w:t xml:space="preserve">4000 </w:t>
            </w:r>
            <w:r w:rsidRPr="005B523B">
              <w:rPr>
                <w:rFonts w:ascii="Times New Roman" w:hAnsi="Times New Roman"/>
                <w:sz w:val="22"/>
              </w:rPr>
              <w:t>psi</w:t>
            </w:r>
          </w:p>
        </w:tc>
      </w:tr>
      <w:tr w:rsidR="00871353" w:rsidRPr="00AB12CA" w14:paraId="61CEA4D6" w14:textId="77777777" w:rsidTr="00C51650">
        <w:trPr>
          <w:trHeight w:val="408"/>
        </w:trPr>
        <w:tc>
          <w:tcPr>
            <w:tcW w:w="5617" w:type="dxa"/>
            <w:tcBorders>
              <w:left w:val="single" w:sz="4" w:space="0" w:color="auto"/>
              <w:right w:val="single" w:sz="4" w:space="0" w:color="auto"/>
            </w:tcBorders>
            <w:vAlign w:val="center"/>
          </w:tcPr>
          <w:p w14:paraId="3E71BF9D" w14:textId="77777777" w:rsidR="00871353" w:rsidRPr="00AB12CA" w:rsidRDefault="00871353" w:rsidP="00C51650">
            <w:pPr>
              <w:rPr>
                <w:rFonts w:ascii="Times New Roman" w:hAnsi="Times New Roman"/>
                <w:sz w:val="22"/>
              </w:rPr>
            </w:pPr>
            <w:r w:rsidRPr="00AB12CA">
              <w:rPr>
                <w:rFonts w:ascii="Times New Roman" w:hAnsi="Times New Roman"/>
                <w:sz w:val="22"/>
              </w:rPr>
              <w:t>Bottom-hole pressure</w:t>
            </w:r>
          </w:p>
        </w:tc>
        <w:tc>
          <w:tcPr>
            <w:tcW w:w="2838" w:type="dxa"/>
            <w:tcBorders>
              <w:left w:val="single" w:sz="4" w:space="0" w:color="auto"/>
              <w:right w:val="single" w:sz="4" w:space="0" w:color="auto"/>
            </w:tcBorders>
            <w:vAlign w:val="center"/>
          </w:tcPr>
          <w:p w14:paraId="2CD0D02A" w14:textId="77777777" w:rsidR="00871353" w:rsidRPr="00AB12CA" w:rsidRDefault="00871353" w:rsidP="00C51650">
            <w:pPr>
              <w:rPr>
                <w:rFonts w:ascii="Times New Roman" w:hAnsi="Times New Roman"/>
                <w:sz w:val="22"/>
              </w:rPr>
            </w:pPr>
            <w:r w:rsidRPr="00AB12CA">
              <w:rPr>
                <w:rFonts w:ascii="Times New Roman" w:hAnsi="Times New Roman"/>
                <w:sz w:val="22"/>
              </w:rPr>
              <w:t xml:space="preserve">2000 </w:t>
            </w:r>
            <w:r w:rsidRPr="005B523B">
              <w:rPr>
                <w:rFonts w:ascii="Times New Roman" w:hAnsi="Times New Roman"/>
                <w:sz w:val="22"/>
              </w:rPr>
              <w:t>psi</w:t>
            </w:r>
          </w:p>
        </w:tc>
      </w:tr>
      <w:tr w:rsidR="00871353" w:rsidRPr="00AB12CA" w14:paraId="609D5116" w14:textId="77777777" w:rsidTr="00C51650">
        <w:trPr>
          <w:trHeight w:val="268"/>
        </w:trPr>
        <w:tc>
          <w:tcPr>
            <w:tcW w:w="5617" w:type="dxa"/>
            <w:tcBorders>
              <w:left w:val="single" w:sz="4" w:space="0" w:color="auto"/>
              <w:right w:val="single" w:sz="4" w:space="0" w:color="auto"/>
            </w:tcBorders>
            <w:vAlign w:val="center"/>
          </w:tcPr>
          <w:p w14:paraId="4F968DD1" w14:textId="77777777" w:rsidR="00871353" w:rsidRPr="00AB12CA" w:rsidRDefault="00871353" w:rsidP="00C51650">
            <w:pPr>
              <w:rPr>
                <w:rFonts w:ascii="Times New Roman" w:hAnsi="Times New Roman"/>
                <w:sz w:val="22"/>
              </w:rPr>
            </w:pPr>
            <w:r w:rsidRPr="00AB12CA">
              <w:rPr>
                <w:rFonts w:ascii="Times New Roman" w:hAnsi="Times New Roman"/>
                <w:sz w:val="22"/>
              </w:rPr>
              <w:t>Grid number</w:t>
            </w:r>
          </w:p>
        </w:tc>
        <w:tc>
          <w:tcPr>
            <w:tcW w:w="2838" w:type="dxa"/>
            <w:tcBorders>
              <w:left w:val="single" w:sz="4" w:space="0" w:color="auto"/>
              <w:right w:val="single" w:sz="4" w:space="0" w:color="auto"/>
            </w:tcBorders>
            <w:vAlign w:val="center"/>
          </w:tcPr>
          <w:p w14:paraId="5DCB703A" w14:textId="77777777" w:rsidR="00871353" w:rsidRPr="00AB12CA" w:rsidRDefault="00871353" w:rsidP="00C51650">
            <w:pPr>
              <w:rPr>
                <w:rFonts w:ascii="Times New Roman" w:hAnsi="Times New Roman"/>
                <w:sz w:val="22"/>
              </w:rPr>
            </w:pPr>
            <w:r w:rsidRPr="00AB12CA">
              <w:rPr>
                <w:rFonts w:ascii="Times New Roman" w:hAnsi="Times New Roman"/>
                <w:sz w:val="22"/>
              </w:rPr>
              <w:t xml:space="preserve">20 </w:t>
            </w:r>
            <w:r w:rsidRPr="00AB12CA">
              <w:rPr>
                <w:rFonts w:ascii="Times New Roman" w:hAnsi="Times New Roman"/>
                <w:sz w:val="22"/>
              </w:rPr>
              <w:sym w:font="Symbol" w:char="F0B4"/>
            </w:r>
            <w:r w:rsidRPr="00AB12CA">
              <w:rPr>
                <w:rFonts w:ascii="Times New Roman" w:hAnsi="Times New Roman"/>
                <w:sz w:val="22"/>
              </w:rPr>
              <w:t xml:space="preserve"> 20, 40 </w:t>
            </w:r>
            <w:r w:rsidRPr="00AB12CA">
              <w:rPr>
                <w:rFonts w:ascii="Times New Roman" w:hAnsi="Times New Roman"/>
                <w:sz w:val="22"/>
              </w:rPr>
              <w:sym w:font="Symbol" w:char="F0B4"/>
            </w:r>
            <w:r w:rsidRPr="00AB12CA">
              <w:rPr>
                <w:rFonts w:ascii="Times New Roman" w:hAnsi="Times New Roman"/>
                <w:sz w:val="22"/>
              </w:rPr>
              <w:t xml:space="preserve"> 40, 80 </w:t>
            </w:r>
            <w:r w:rsidRPr="00AB12CA">
              <w:rPr>
                <w:rFonts w:ascii="Times New Roman" w:hAnsi="Times New Roman"/>
                <w:sz w:val="22"/>
              </w:rPr>
              <w:sym w:font="Symbol" w:char="F0B4"/>
            </w:r>
            <w:r w:rsidRPr="00AB12CA">
              <w:rPr>
                <w:rFonts w:ascii="Times New Roman" w:hAnsi="Times New Roman"/>
                <w:sz w:val="22"/>
              </w:rPr>
              <w:t xml:space="preserve"> 80, 100 </w:t>
            </w:r>
            <w:r w:rsidRPr="00AB12CA">
              <w:rPr>
                <w:rFonts w:ascii="Times New Roman" w:hAnsi="Times New Roman"/>
                <w:sz w:val="22"/>
              </w:rPr>
              <w:sym w:font="Symbol" w:char="F0B4"/>
            </w:r>
            <w:r w:rsidRPr="00AB12CA">
              <w:rPr>
                <w:rFonts w:ascii="Times New Roman" w:hAnsi="Times New Roman"/>
                <w:sz w:val="22"/>
              </w:rPr>
              <w:t xml:space="preserve"> 100</w:t>
            </w:r>
          </w:p>
        </w:tc>
      </w:tr>
      <w:tr w:rsidR="00871353" w:rsidRPr="00AB12CA" w14:paraId="598D262B" w14:textId="77777777" w:rsidTr="00C51650">
        <w:trPr>
          <w:trHeight w:val="408"/>
        </w:trPr>
        <w:tc>
          <w:tcPr>
            <w:tcW w:w="5617" w:type="dxa"/>
            <w:tcBorders>
              <w:left w:val="single" w:sz="4" w:space="0" w:color="auto"/>
              <w:right w:val="single" w:sz="4" w:space="0" w:color="auto"/>
            </w:tcBorders>
            <w:vAlign w:val="center"/>
          </w:tcPr>
          <w:p w14:paraId="0E3CA80A" w14:textId="77777777" w:rsidR="00871353" w:rsidRPr="00AB12CA" w:rsidRDefault="00871353" w:rsidP="00C51650">
            <w:pPr>
              <w:rPr>
                <w:rFonts w:ascii="Times New Roman" w:hAnsi="Times New Roman"/>
                <w:sz w:val="22"/>
              </w:rPr>
            </w:pPr>
            <w:r w:rsidRPr="00AB12CA">
              <w:rPr>
                <w:rFonts w:ascii="Times New Roman" w:hAnsi="Times New Roman"/>
                <w:sz w:val="22"/>
              </w:rPr>
              <w:t>Oil compressibility</w:t>
            </w:r>
          </w:p>
        </w:tc>
        <w:tc>
          <w:tcPr>
            <w:tcW w:w="2838" w:type="dxa"/>
            <w:tcBorders>
              <w:left w:val="single" w:sz="4" w:space="0" w:color="auto"/>
              <w:right w:val="single" w:sz="4" w:space="0" w:color="auto"/>
            </w:tcBorders>
            <w:vAlign w:val="center"/>
          </w:tcPr>
          <w:p w14:paraId="48074274" w14:textId="77777777" w:rsidR="00871353" w:rsidRPr="00AB12CA" w:rsidRDefault="00871353" w:rsidP="00C51650">
            <w:pPr>
              <w:rPr>
                <w:rFonts w:ascii="Times New Roman" w:hAnsi="Times New Roman"/>
                <w:sz w:val="22"/>
              </w:rPr>
            </w:pPr>
            <w:r w:rsidRPr="00AB12CA">
              <w:rPr>
                <w:rFonts w:ascii="Times New Roman" w:hAnsi="Times New Roman"/>
                <w:sz w:val="22"/>
              </w:rPr>
              <w:t>1.0 E-6 (1</w:t>
            </w:r>
            <w:r w:rsidRPr="005B523B">
              <w:rPr>
                <w:rFonts w:ascii="Times New Roman" w:hAnsi="Times New Roman"/>
                <w:sz w:val="22"/>
              </w:rPr>
              <w:t>/psi</w:t>
            </w:r>
            <w:r w:rsidRPr="00AB12CA">
              <w:rPr>
                <w:rFonts w:ascii="Times New Roman" w:hAnsi="Times New Roman"/>
                <w:sz w:val="22"/>
              </w:rPr>
              <w:t>)</w:t>
            </w:r>
          </w:p>
        </w:tc>
      </w:tr>
      <w:tr w:rsidR="00871353" w:rsidRPr="00AB12CA" w14:paraId="721646B7" w14:textId="77777777" w:rsidTr="00C51650">
        <w:trPr>
          <w:trHeight w:val="408"/>
        </w:trPr>
        <w:tc>
          <w:tcPr>
            <w:tcW w:w="5617" w:type="dxa"/>
            <w:tcBorders>
              <w:left w:val="single" w:sz="4" w:space="0" w:color="auto"/>
              <w:right w:val="single" w:sz="4" w:space="0" w:color="auto"/>
            </w:tcBorders>
            <w:vAlign w:val="center"/>
          </w:tcPr>
          <w:p w14:paraId="16FE2B25" w14:textId="77777777" w:rsidR="00871353" w:rsidRPr="00AB12CA" w:rsidRDefault="00871353" w:rsidP="00C51650">
            <w:pPr>
              <w:rPr>
                <w:rFonts w:ascii="Times New Roman" w:hAnsi="Times New Roman"/>
                <w:sz w:val="22"/>
              </w:rPr>
            </w:pPr>
            <w:r w:rsidRPr="00AB12CA">
              <w:rPr>
                <w:rFonts w:ascii="Times New Roman" w:hAnsi="Times New Roman"/>
                <w:sz w:val="22"/>
              </w:rPr>
              <w:t>Oil viscosity</w:t>
            </w:r>
          </w:p>
        </w:tc>
        <w:tc>
          <w:tcPr>
            <w:tcW w:w="2838" w:type="dxa"/>
            <w:tcBorders>
              <w:left w:val="single" w:sz="4" w:space="0" w:color="auto"/>
              <w:right w:val="single" w:sz="4" w:space="0" w:color="auto"/>
            </w:tcBorders>
            <w:vAlign w:val="center"/>
          </w:tcPr>
          <w:p w14:paraId="2FC9F705" w14:textId="77777777" w:rsidR="00871353" w:rsidRPr="00AB12CA" w:rsidRDefault="00871353" w:rsidP="00C51650">
            <w:pPr>
              <w:rPr>
                <w:rFonts w:ascii="Times New Roman" w:hAnsi="Times New Roman"/>
                <w:sz w:val="22"/>
              </w:rPr>
            </w:pPr>
            <w:r w:rsidRPr="00AB12CA">
              <w:rPr>
                <w:rFonts w:ascii="Times New Roman" w:hAnsi="Times New Roman"/>
                <w:sz w:val="22"/>
              </w:rPr>
              <w:t xml:space="preserve">0.3 </w:t>
            </w:r>
            <w:r w:rsidRPr="005B523B">
              <w:rPr>
                <w:rFonts w:ascii="Times New Roman" w:hAnsi="Times New Roman"/>
                <w:sz w:val="22"/>
              </w:rPr>
              <w:t>cp</w:t>
            </w:r>
          </w:p>
        </w:tc>
      </w:tr>
      <w:tr w:rsidR="00871353" w:rsidRPr="00AB12CA" w14:paraId="43C5DD2B" w14:textId="77777777" w:rsidTr="00C51650">
        <w:trPr>
          <w:trHeight w:val="408"/>
        </w:trPr>
        <w:tc>
          <w:tcPr>
            <w:tcW w:w="5617" w:type="dxa"/>
            <w:tcBorders>
              <w:left w:val="single" w:sz="4" w:space="0" w:color="auto"/>
              <w:bottom w:val="single" w:sz="4" w:space="0" w:color="auto"/>
              <w:right w:val="single" w:sz="4" w:space="0" w:color="auto"/>
            </w:tcBorders>
            <w:vAlign w:val="center"/>
          </w:tcPr>
          <w:p w14:paraId="5BA3DAC2" w14:textId="77777777" w:rsidR="00871353" w:rsidRPr="00AB12CA" w:rsidRDefault="00871353" w:rsidP="00C51650">
            <w:pPr>
              <w:rPr>
                <w:rFonts w:ascii="Times New Roman" w:hAnsi="Times New Roman"/>
                <w:sz w:val="22"/>
              </w:rPr>
            </w:pPr>
            <w:r w:rsidRPr="00AB12CA">
              <w:rPr>
                <w:rFonts w:ascii="Times New Roman" w:hAnsi="Times New Roman"/>
                <w:sz w:val="22"/>
              </w:rPr>
              <w:t>Formation volume factor</w:t>
            </w:r>
          </w:p>
        </w:tc>
        <w:tc>
          <w:tcPr>
            <w:tcW w:w="2838" w:type="dxa"/>
            <w:tcBorders>
              <w:left w:val="single" w:sz="4" w:space="0" w:color="auto"/>
              <w:bottom w:val="single" w:sz="4" w:space="0" w:color="auto"/>
              <w:right w:val="single" w:sz="4" w:space="0" w:color="auto"/>
            </w:tcBorders>
            <w:vAlign w:val="center"/>
          </w:tcPr>
          <w:p w14:paraId="380C1D1E" w14:textId="77777777" w:rsidR="00871353" w:rsidRPr="00AB12CA" w:rsidRDefault="00871353" w:rsidP="00C51650">
            <w:pPr>
              <w:rPr>
                <w:rFonts w:ascii="Times New Roman" w:hAnsi="Times New Roman"/>
                <w:sz w:val="22"/>
              </w:rPr>
            </w:pPr>
            <w:r w:rsidRPr="00AB12CA">
              <w:rPr>
                <w:rFonts w:ascii="Times New Roman" w:hAnsi="Times New Roman"/>
                <w:sz w:val="22"/>
              </w:rPr>
              <w:t xml:space="preserve">1.0 </w:t>
            </w:r>
            <w:r w:rsidRPr="005B523B">
              <w:rPr>
                <w:rFonts w:ascii="Times New Roman" w:hAnsi="Times New Roman"/>
                <w:sz w:val="22"/>
              </w:rPr>
              <w:t>RB/STB</w:t>
            </w:r>
          </w:p>
        </w:tc>
      </w:tr>
    </w:tbl>
    <w:p w14:paraId="2297FD2D" w14:textId="58D4CB31" w:rsidR="00894F44" w:rsidRPr="00894F44" w:rsidRDefault="00894F44" w:rsidP="00894F44">
      <w:pPr>
        <w:pStyle w:val="Caption"/>
        <w:keepNext/>
        <w:jc w:val="center"/>
      </w:pPr>
      <w:bookmarkStart w:id="60" w:name="_Toc466887087"/>
      <w:r>
        <w:t xml:space="preserve">Table </w:t>
      </w:r>
      <w:r w:rsidR="00CC1ED5">
        <w:fldChar w:fldCharType="begin"/>
      </w:r>
      <w:r w:rsidR="00CC1ED5">
        <w:instrText xml:space="preserve"> SEQ Table \* ARABIC </w:instrText>
      </w:r>
      <w:r w:rsidR="00CC1ED5">
        <w:fldChar w:fldCharType="separate"/>
      </w:r>
      <w:r w:rsidR="001A73F3">
        <w:rPr>
          <w:noProof/>
        </w:rPr>
        <w:t>2</w:t>
      </w:r>
      <w:r w:rsidR="00CC1ED5">
        <w:rPr>
          <w:noProof/>
        </w:rPr>
        <w:fldChar w:fldCharType="end"/>
      </w:r>
      <w:r>
        <w:t xml:space="preserve">. </w:t>
      </w:r>
      <w:r w:rsidRPr="006D44D1">
        <w:t>Input data for two-phase simulation of Fracture-Cell model.</w:t>
      </w:r>
      <w:bookmarkEnd w:id="60"/>
    </w:p>
    <w:p w14:paraId="36914A5B" w14:textId="059A83E4" w:rsidR="00A01663" w:rsidRDefault="00A01663" w:rsidP="00211BE8">
      <w:pPr>
        <w:jc w:val="both"/>
        <w:rPr>
          <w:rFonts w:ascii="Times New Roman" w:hAnsi="Times New Roman"/>
        </w:rPr>
      </w:pPr>
    </w:p>
    <w:p w14:paraId="30EBE636" w14:textId="3D6CE478" w:rsidR="00A01663" w:rsidRDefault="00247C56" w:rsidP="00211BE8">
      <w:pPr>
        <w:jc w:val="both"/>
        <w:rPr>
          <w:rFonts w:ascii="Times New Roman" w:hAnsi="Times New Roman"/>
        </w:rPr>
      </w:pPr>
      <w:r w:rsidRPr="00AB12CA">
        <w:rPr>
          <w:rFonts w:ascii="Times New Roman" w:hAnsi="Times New Roman"/>
        </w:rPr>
        <w:t xml:space="preserve">The initial water saturation </w:t>
      </w:r>
      <w:r w:rsidR="006A4C6D">
        <w:rPr>
          <w:rFonts w:ascii="Times New Roman" w:hAnsi="Times New Roman"/>
        </w:rPr>
        <w:t>of matrix cells is 0.4 while it is 0.05 of</w:t>
      </w:r>
      <w:r w:rsidRPr="00AB12CA">
        <w:rPr>
          <w:rFonts w:ascii="Times New Roman" w:hAnsi="Times New Roman"/>
        </w:rPr>
        <w:t xml:space="preserve"> the fracture cells</w:t>
      </w:r>
      <w:r w:rsidR="006D2D01">
        <w:rPr>
          <w:rFonts w:ascii="Times New Roman" w:hAnsi="Times New Roman"/>
        </w:rPr>
        <w:t>. Four</w:t>
      </w:r>
      <w:r w:rsidRPr="00AB12CA">
        <w:rPr>
          <w:rFonts w:ascii="Times New Roman" w:hAnsi="Times New Roman"/>
        </w:rPr>
        <w:t xml:space="preserve"> producer</w:t>
      </w:r>
      <w:r w:rsidR="006D2D01">
        <w:rPr>
          <w:rFonts w:ascii="Times New Roman" w:hAnsi="Times New Roman"/>
        </w:rPr>
        <w:t>s</w:t>
      </w:r>
      <w:r w:rsidRPr="00AB12CA">
        <w:rPr>
          <w:rFonts w:ascii="Times New Roman" w:hAnsi="Times New Roman"/>
        </w:rPr>
        <w:t xml:space="preserve"> </w:t>
      </w:r>
      <w:r w:rsidR="006D2D01">
        <w:rPr>
          <w:rFonts w:ascii="Times New Roman" w:hAnsi="Times New Roman"/>
        </w:rPr>
        <w:t>are</w:t>
      </w:r>
      <w:r w:rsidRPr="00AB12CA">
        <w:rPr>
          <w:rFonts w:ascii="Times New Roman" w:hAnsi="Times New Roman"/>
        </w:rPr>
        <w:t xml:space="preserve"> </w:t>
      </w:r>
      <w:r w:rsidR="006A4C6D">
        <w:rPr>
          <w:rFonts w:ascii="Times New Roman" w:hAnsi="Times New Roman"/>
        </w:rPr>
        <w:t>located</w:t>
      </w:r>
      <w:r w:rsidRPr="00AB12CA">
        <w:rPr>
          <w:rFonts w:ascii="Times New Roman" w:hAnsi="Times New Roman"/>
        </w:rPr>
        <w:t xml:space="preserve"> </w:t>
      </w:r>
      <w:r w:rsidR="006A4C6D">
        <w:rPr>
          <w:rFonts w:ascii="Times New Roman" w:hAnsi="Times New Roman"/>
        </w:rPr>
        <w:t>in the</w:t>
      </w:r>
      <w:r w:rsidRPr="00AB12CA">
        <w:rPr>
          <w:rFonts w:ascii="Times New Roman" w:hAnsi="Times New Roman"/>
        </w:rPr>
        <w:t xml:space="preserve"> </w:t>
      </w:r>
      <w:r w:rsidR="006A4C6D">
        <w:rPr>
          <w:rFonts w:ascii="Times New Roman" w:hAnsi="Times New Roman"/>
        </w:rPr>
        <w:t>North</w:t>
      </w:r>
      <w:r w:rsidR="006D2D01">
        <w:rPr>
          <w:rFonts w:ascii="Times New Roman" w:hAnsi="Times New Roman"/>
        </w:rPr>
        <w:t xml:space="preserve"> side of</w:t>
      </w:r>
      <w:r w:rsidRPr="00AB12CA">
        <w:rPr>
          <w:rFonts w:ascii="Times New Roman" w:hAnsi="Times New Roman"/>
        </w:rPr>
        <w:t xml:space="preserve"> </w:t>
      </w:r>
      <w:r w:rsidRPr="006A4C6D">
        <w:rPr>
          <w:rFonts w:ascii="Times New Roman" w:hAnsi="Times New Roman"/>
          <w:i/>
        </w:rPr>
        <w:t>y</w:t>
      </w:r>
      <w:r w:rsidR="006A4C6D">
        <w:rPr>
          <w:rFonts w:ascii="Times New Roman" w:hAnsi="Times New Roman"/>
        </w:rPr>
        <w:t xml:space="preserve"> axis along the </w:t>
      </w:r>
      <w:r w:rsidR="006A4C6D" w:rsidRPr="006A4C6D">
        <w:rPr>
          <w:rFonts w:ascii="Times New Roman" w:hAnsi="Times New Roman"/>
          <w:i/>
        </w:rPr>
        <w:t>x</w:t>
      </w:r>
      <w:r w:rsidR="006A4C6D">
        <w:rPr>
          <w:rFonts w:ascii="Times New Roman" w:hAnsi="Times New Roman"/>
        </w:rPr>
        <w:t xml:space="preserve"> axis</w:t>
      </w:r>
      <w:r w:rsidRPr="00AB12CA">
        <w:rPr>
          <w:rFonts w:ascii="Times New Roman" w:hAnsi="Times New Roman"/>
        </w:rPr>
        <w:t xml:space="preserve"> </w:t>
      </w:r>
      <w:r w:rsidR="006A4C6D">
        <w:rPr>
          <w:rFonts w:ascii="Times New Roman" w:hAnsi="Times New Roman"/>
        </w:rPr>
        <w:t>and intersected fracture cells.</w:t>
      </w:r>
    </w:p>
    <w:p w14:paraId="1D2D550C" w14:textId="3FE504B7" w:rsidR="00A01663" w:rsidRDefault="00A01663" w:rsidP="00211BE8">
      <w:pPr>
        <w:jc w:val="both"/>
        <w:rPr>
          <w:rFonts w:ascii="Times New Roman" w:hAnsi="Times New Roman"/>
        </w:rPr>
      </w:pPr>
    </w:p>
    <w:p w14:paraId="4FF2B67F" w14:textId="4808D850" w:rsidR="006A4C6D" w:rsidRDefault="006A4C6D" w:rsidP="00211BE8">
      <w:pPr>
        <w:jc w:val="both"/>
        <w:rPr>
          <w:rFonts w:ascii="Times New Roman" w:hAnsi="Times New Roman"/>
        </w:rPr>
      </w:pPr>
    </w:p>
    <w:p w14:paraId="165F563F" w14:textId="436B88F6" w:rsidR="006A4C6D" w:rsidRDefault="006A4C6D" w:rsidP="00211BE8">
      <w:pPr>
        <w:jc w:val="both"/>
        <w:rPr>
          <w:rFonts w:ascii="Times New Roman" w:hAnsi="Times New Roman"/>
        </w:rPr>
      </w:pPr>
    </w:p>
    <w:p w14:paraId="0F722CC6" w14:textId="1A3F8B12" w:rsidR="006A4C6D" w:rsidRDefault="006A4C6D" w:rsidP="00211BE8">
      <w:pPr>
        <w:jc w:val="both"/>
        <w:rPr>
          <w:rFonts w:ascii="Times New Roman" w:hAnsi="Times New Roman"/>
        </w:rPr>
      </w:pPr>
    </w:p>
    <w:p w14:paraId="12C6F833" w14:textId="516FF9CA" w:rsidR="006A4C6D" w:rsidRDefault="006A4C6D" w:rsidP="00211BE8">
      <w:pPr>
        <w:jc w:val="both"/>
        <w:rPr>
          <w:rFonts w:ascii="Times New Roman" w:hAnsi="Times New Roman"/>
        </w:rPr>
      </w:pPr>
    </w:p>
    <w:p w14:paraId="4FCE8BAE" w14:textId="7A7FC0FF" w:rsidR="006A4C6D" w:rsidRDefault="006A4C6D" w:rsidP="00211BE8">
      <w:pPr>
        <w:jc w:val="both"/>
        <w:rPr>
          <w:rFonts w:ascii="Times New Roman" w:hAnsi="Times New Roman"/>
        </w:rPr>
      </w:pPr>
    </w:p>
    <w:p w14:paraId="121BEAC7" w14:textId="129C7E31" w:rsidR="006A4C6D" w:rsidRDefault="006A4C6D" w:rsidP="00211BE8">
      <w:pPr>
        <w:jc w:val="both"/>
        <w:rPr>
          <w:rFonts w:ascii="Times New Roman" w:hAnsi="Times New Roman"/>
        </w:rPr>
      </w:pPr>
    </w:p>
    <w:p w14:paraId="18A1E3F0" w14:textId="485735CE" w:rsidR="006A4C6D" w:rsidRDefault="006A4C6D" w:rsidP="00211BE8">
      <w:pPr>
        <w:jc w:val="both"/>
        <w:rPr>
          <w:rFonts w:ascii="Times New Roman" w:hAnsi="Times New Roman"/>
        </w:rPr>
      </w:pPr>
    </w:p>
    <w:p w14:paraId="54B80E48" w14:textId="1E0EB36D" w:rsidR="006A4C6D" w:rsidRDefault="006A4C6D" w:rsidP="00211BE8">
      <w:pPr>
        <w:jc w:val="both"/>
        <w:rPr>
          <w:rFonts w:ascii="Times New Roman" w:hAnsi="Times New Roman"/>
        </w:rPr>
      </w:pPr>
    </w:p>
    <w:p w14:paraId="350613AC" w14:textId="4F75FCC5" w:rsidR="006A4C6D" w:rsidRDefault="006A4C6D" w:rsidP="00211BE8">
      <w:pPr>
        <w:jc w:val="both"/>
        <w:rPr>
          <w:rFonts w:ascii="Times New Roman" w:hAnsi="Times New Roman"/>
        </w:rPr>
      </w:pPr>
    </w:p>
    <w:p w14:paraId="7C6EEFD3" w14:textId="140B6A4E" w:rsidR="006A4C6D" w:rsidRDefault="006A4C6D" w:rsidP="00211BE8">
      <w:pPr>
        <w:jc w:val="both"/>
        <w:rPr>
          <w:rFonts w:ascii="Times New Roman" w:hAnsi="Times New Roman"/>
        </w:rPr>
      </w:pPr>
    </w:p>
    <w:p w14:paraId="14F9FD31" w14:textId="63760E7A" w:rsidR="006A4C6D" w:rsidRDefault="006A4C6D" w:rsidP="00211BE8">
      <w:pPr>
        <w:jc w:val="both"/>
        <w:rPr>
          <w:rFonts w:ascii="Times New Roman" w:hAnsi="Times New Roman"/>
        </w:rPr>
      </w:pPr>
    </w:p>
    <w:p w14:paraId="43165575" w14:textId="10617B8B" w:rsidR="006A4C6D" w:rsidRDefault="006A4C6D" w:rsidP="00211BE8">
      <w:pPr>
        <w:jc w:val="both"/>
        <w:rPr>
          <w:rFonts w:ascii="Times New Roman" w:hAnsi="Times New Roman"/>
        </w:rPr>
      </w:pPr>
    </w:p>
    <w:p w14:paraId="06CD3AB9" w14:textId="01DFE1D2" w:rsidR="006A4C6D" w:rsidRDefault="006A4C6D" w:rsidP="00211BE8">
      <w:pPr>
        <w:jc w:val="both"/>
        <w:rPr>
          <w:rFonts w:ascii="Times New Roman" w:hAnsi="Times New Roman"/>
        </w:rPr>
      </w:pPr>
    </w:p>
    <w:p w14:paraId="04E6F2BC" w14:textId="3F5F4112" w:rsidR="006A4C6D" w:rsidRDefault="006A4C6D" w:rsidP="00211BE8">
      <w:pPr>
        <w:jc w:val="both"/>
        <w:rPr>
          <w:rFonts w:ascii="Times New Roman" w:hAnsi="Times New Roman"/>
        </w:rPr>
      </w:pPr>
    </w:p>
    <w:p w14:paraId="44503717" w14:textId="6C430491" w:rsidR="006A4C6D" w:rsidRDefault="006A4C6D" w:rsidP="00211BE8">
      <w:pPr>
        <w:jc w:val="both"/>
        <w:rPr>
          <w:rFonts w:ascii="Times New Roman" w:hAnsi="Times New Roman"/>
        </w:rPr>
      </w:pPr>
    </w:p>
    <w:p w14:paraId="6213195F" w14:textId="7DDD9FF3" w:rsidR="006A4C6D" w:rsidRDefault="006A4C6D" w:rsidP="00211BE8">
      <w:pPr>
        <w:jc w:val="both"/>
        <w:rPr>
          <w:rFonts w:ascii="Times New Roman" w:hAnsi="Times New Roman"/>
        </w:rPr>
      </w:pPr>
    </w:p>
    <w:p w14:paraId="3A4E3978" w14:textId="2C470C47" w:rsidR="006A4C6D" w:rsidRDefault="006A4C6D" w:rsidP="00211BE8">
      <w:pPr>
        <w:jc w:val="both"/>
        <w:rPr>
          <w:rFonts w:ascii="Times New Roman" w:hAnsi="Times New Roman"/>
        </w:rPr>
      </w:pPr>
    </w:p>
    <w:p w14:paraId="3CAEC4E1" w14:textId="77777777" w:rsidR="006A4C6D" w:rsidRDefault="006A4C6D" w:rsidP="00211BE8">
      <w:pPr>
        <w:jc w:val="both"/>
        <w:rPr>
          <w:rFonts w:ascii="Times New Roman" w:hAnsi="Times New Roman"/>
        </w:rPr>
      </w:pPr>
    </w:p>
    <w:p w14:paraId="53104429" w14:textId="60341832" w:rsidR="0019646C" w:rsidRPr="00A528D2" w:rsidRDefault="0019646C" w:rsidP="0079564C">
      <w:pPr>
        <w:pStyle w:val="Heading2"/>
      </w:pPr>
      <w:bookmarkStart w:id="61" w:name="_Toc466888005"/>
      <w:r>
        <w:t>4.2 Heterogeneous</w:t>
      </w:r>
      <w:r w:rsidRPr="0019646C">
        <w:t xml:space="preserve"> Case</w:t>
      </w:r>
      <w:bookmarkEnd w:id="61"/>
    </w:p>
    <w:p w14:paraId="0DB26222" w14:textId="73AEC502" w:rsidR="0019646C" w:rsidRPr="00A528D2" w:rsidRDefault="0019646C" w:rsidP="00580DEB">
      <w:pPr>
        <w:jc w:val="center"/>
        <w:rPr>
          <w:i/>
        </w:rPr>
      </w:pPr>
      <w:r w:rsidRPr="00A528D2">
        <w:t>4.</w:t>
      </w:r>
      <w:r w:rsidR="00580DEB" w:rsidRPr="00A528D2">
        <w:t>2</w:t>
      </w:r>
      <w:r w:rsidRPr="00A528D2">
        <w:t>.</w:t>
      </w:r>
      <w:r w:rsidR="00580DEB" w:rsidRPr="00A528D2">
        <w:t>1</w:t>
      </w:r>
      <w:r w:rsidRPr="00A528D2">
        <w:t xml:space="preserve"> </w:t>
      </w:r>
      <w:r w:rsidR="00D345C8" w:rsidRPr="00A528D2">
        <w:rPr>
          <w:i/>
        </w:rPr>
        <w:t>J-Function S</w:t>
      </w:r>
      <w:r w:rsidR="00580DEB" w:rsidRPr="00A528D2">
        <w:rPr>
          <w:i/>
        </w:rPr>
        <w:t>caling</w:t>
      </w:r>
    </w:p>
    <w:p w14:paraId="2B792834" w14:textId="6072F018" w:rsidR="00247C56" w:rsidRPr="00A528D2" w:rsidRDefault="006A4C6D" w:rsidP="00211BE8">
      <w:pPr>
        <w:jc w:val="both"/>
        <w:rPr>
          <w:rFonts w:ascii="Times New Roman" w:hAnsi="Times New Roman"/>
        </w:rPr>
      </w:pPr>
      <w:r>
        <w:rPr>
          <w:rFonts w:ascii="Times New Roman" w:hAnsi="Times New Roman"/>
        </w:rPr>
        <w:t xml:space="preserve">In a same reservoir, the heterogeneous permeabilities results in the </w:t>
      </w:r>
      <w:r w:rsidR="00565CE5">
        <w:rPr>
          <w:rFonts w:ascii="Times New Roman" w:hAnsi="Times New Roman"/>
        </w:rPr>
        <w:t xml:space="preserve">heterogeneous </w:t>
      </w:r>
      <w:r>
        <w:rPr>
          <w:rFonts w:ascii="Times New Roman" w:hAnsi="Times New Roman"/>
        </w:rPr>
        <w:t xml:space="preserve">capillary pressure </w:t>
      </w:r>
      <w:sdt>
        <w:sdtPr>
          <w:rPr>
            <w:rFonts w:ascii="Times New Roman" w:hAnsi="Times New Roman"/>
          </w:rPr>
          <w:id w:val="1088117991"/>
          <w:citation/>
        </w:sdtPr>
        <w:sdtContent>
          <w:r w:rsidR="00AE3C66" w:rsidRPr="00A528D2">
            <w:rPr>
              <w:rFonts w:ascii="Times New Roman" w:hAnsi="Times New Roman"/>
            </w:rPr>
            <w:fldChar w:fldCharType="begin"/>
          </w:r>
          <w:r w:rsidR="00AE3C66" w:rsidRPr="00A528D2">
            <w:rPr>
              <w:rFonts w:ascii="Times New Roman" w:hAnsi="Times New Roman"/>
            </w:rPr>
            <w:instrText xml:space="preserve"> CITATION Saa10 \l 1033 </w:instrText>
          </w:r>
          <w:r w:rsidR="00AE3C66" w:rsidRPr="00A528D2">
            <w:rPr>
              <w:rFonts w:ascii="Times New Roman" w:hAnsi="Times New Roman"/>
            </w:rPr>
            <w:fldChar w:fldCharType="separate"/>
          </w:r>
          <w:r w:rsidR="00AE3C66" w:rsidRPr="00A528D2">
            <w:rPr>
              <w:rFonts w:ascii="Times New Roman" w:hAnsi="Times New Roman"/>
              <w:noProof/>
            </w:rPr>
            <w:t xml:space="preserve"> (Saadatpoor, Bryant and Sepehrnoori 2010)</w:t>
          </w:r>
          <w:r w:rsidR="00AE3C66" w:rsidRPr="00A528D2">
            <w:rPr>
              <w:rFonts w:ascii="Times New Roman" w:hAnsi="Times New Roman"/>
            </w:rPr>
            <w:fldChar w:fldCharType="end"/>
          </w:r>
        </w:sdtContent>
      </w:sdt>
      <w:r w:rsidR="00247C56" w:rsidRPr="00A528D2">
        <w:rPr>
          <w:rFonts w:ascii="Times New Roman" w:hAnsi="Times New Roman"/>
        </w:rPr>
        <w:t xml:space="preserve">. The Leverett </w:t>
      </w:r>
      <w:r w:rsidR="00247C56" w:rsidRPr="00A528D2">
        <w:rPr>
          <w:rFonts w:ascii="Times New Roman" w:hAnsi="Times New Roman"/>
          <w:i/>
        </w:rPr>
        <w:t xml:space="preserve">J </w:t>
      </w:r>
      <w:r w:rsidR="00247C56" w:rsidRPr="00A528D2">
        <w:rPr>
          <w:rFonts w:ascii="Times New Roman" w:hAnsi="Times New Roman"/>
        </w:rPr>
        <w:t xml:space="preserve">–function is widely used to count the heterogeneity capillary pressures in the same reservoir </w:t>
      </w:r>
      <w:sdt>
        <w:sdtPr>
          <w:rPr>
            <w:rFonts w:ascii="Times New Roman" w:hAnsi="Times New Roman"/>
          </w:rPr>
          <w:id w:val="-542897963"/>
          <w:citation/>
        </w:sdtPr>
        <w:sdtContent>
          <w:r w:rsidR="00B1335D" w:rsidRPr="00A528D2">
            <w:rPr>
              <w:rFonts w:ascii="Times New Roman" w:hAnsi="Times New Roman"/>
            </w:rPr>
            <w:fldChar w:fldCharType="begin"/>
          </w:r>
          <w:r w:rsidR="00B1335D" w:rsidRPr="00A528D2">
            <w:rPr>
              <w:rFonts w:ascii="Times New Roman" w:hAnsi="Times New Roman"/>
            </w:rPr>
            <w:instrText xml:space="preserve"> CITATION Lev41 \l 1033 </w:instrText>
          </w:r>
          <w:r w:rsidR="00B1335D" w:rsidRPr="00A528D2">
            <w:rPr>
              <w:rFonts w:ascii="Times New Roman" w:hAnsi="Times New Roman"/>
            </w:rPr>
            <w:fldChar w:fldCharType="separate"/>
          </w:r>
          <w:r w:rsidR="00B1335D" w:rsidRPr="00A528D2">
            <w:rPr>
              <w:rFonts w:ascii="Times New Roman" w:hAnsi="Times New Roman"/>
              <w:noProof/>
            </w:rPr>
            <w:t>(Leverett 1941)</w:t>
          </w:r>
          <w:r w:rsidR="00B1335D" w:rsidRPr="00A528D2">
            <w:rPr>
              <w:rFonts w:ascii="Times New Roman" w:hAnsi="Times New Roman"/>
            </w:rPr>
            <w:fldChar w:fldCharType="end"/>
          </w:r>
        </w:sdtContent>
      </w:sdt>
      <w:r w:rsidR="00B1335D" w:rsidRPr="00A528D2">
        <w:rPr>
          <w:rFonts w:ascii="Times New Roman" w:hAnsi="Times New Roman"/>
        </w:rPr>
        <w:t xml:space="preserve">. </w:t>
      </w:r>
      <w:r w:rsidR="00247C56" w:rsidRPr="00A528D2">
        <w:rPr>
          <w:rFonts w:ascii="Times New Roman" w:hAnsi="Times New Roman"/>
        </w:rPr>
        <w:t xml:space="preserve">The </w:t>
      </w:r>
      <w:r w:rsidR="00247C56" w:rsidRPr="00304CBF">
        <w:rPr>
          <w:rFonts w:ascii="Times New Roman" w:hAnsi="Times New Roman"/>
          <w:i/>
        </w:rPr>
        <w:t xml:space="preserve">J </w:t>
      </w:r>
      <w:r w:rsidR="00247C56" w:rsidRPr="00A528D2">
        <w:rPr>
          <w:rFonts w:ascii="Times New Roman" w:hAnsi="Times New Roman"/>
        </w:rPr>
        <w:t>function is calculated by</w:t>
      </w:r>
    </w:p>
    <w:p w14:paraId="6208217D" w14:textId="5CBB9FC6" w:rsidR="00247C56" w:rsidRPr="00A528D2" w:rsidRDefault="00247C56" w:rsidP="00182295">
      <w:pPr>
        <w:ind w:firstLine="720"/>
        <w:rPr>
          <w:rFonts w:ascii="Times New Roman" w:hAnsi="Times New Roman"/>
        </w:rPr>
      </w:pPr>
      <m:oMath>
        <m:r>
          <w:rPr>
            <w:rFonts w:ascii="Cambria Math" w:hAnsi="Cambria Math"/>
          </w:rPr>
          <m:t>J</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c</m:t>
                </m:r>
              </m:sub>
            </m:sSub>
          </m:num>
          <m:den>
            <m:r>
              <w:rPr>
                <w:rFonts w:ascii="Cambria Math" w:hAnsi="Cambria Math"/>
              </w:rPr>
              <m:t>σ cosθ</m:t>
            </m:r>
          </m:den>
        </m:f>
        <m:rad>
          <m:radPr>
            <m:degHide m:val="1"/>
            <m:ctrlPr>
              <w:rPr>
                <w:rFonts w:ascii="Cambria Math" w:hAnsi="Cambria Math"/>
                <w:i/>
              </w:rPr>
            </m:ctrlPr>
          </m:radPr>
          <m:deg/>
          <m:e>
            <m:f>
              <m:fPr>
                <m:ctrlPr>
                  <w:rPr>
                    <w:rFonts w:ascii="Cambria Math" w:hAnsi="Cambria Math"/>
                    <w:i/>
                  </w:rPr>
                </m:ctrlPr>
              </m:fPr>
              <m:num>
                <m:r>
                  <w:rPr>
                    <w:rFonts w:ascii="Cambria Math" w:hAnsi="Cambria Math"/>
                  </w:rPr>
                  <m:t>k</m:t>
                </m:r>
              </m:num>
              <m:den>
                <m:r>
                  <w:rPr>
                    <w:rFonts w:ascii="Cambria Math" w:hAnsi="Cambria Math"/>
                  </w:rPr>
                  <m:t>ϕ</m:t>
                </m:r>
              </m:den>
            </m:f>
          </m:e>
        </m:rad>
      </m:oMath>
      <w:r w:rsidR="00182295" w:rsidRPr="00A528D2">
        <w:rPr>
          <w:rFonts w:ascii="Times New Roman" w:hAnsi="Times New Roman"/>
        </w:rPr>
        <w:t xml:space="preserve">                                                                 </w:t>
      </w:r>
      <w:r w:rsidR="00302E11">
        <w:rPr>
          <w:rFonts w:ascii="Times New Roman" w:hAnsi="Times New Roman"/>
        </w:rPr>
        <w:t xml:space="preserve">         </w:t>
      </w:r>
      <w:r w:rsidR="00182295" w:rsidRPr="00A528D2">
        <w:rPr>
          <w:rFonts w:ascii="Times New Roman" w:hAnsi="Times New Roman"/>
        </w:rPr>
        <w:t>(21)</w:t>
      </w:r>
    </w:p>
    <w:p w14:paraId="0B84D0E9" w14:textId="77777777" w:rsidR="00182295" w:rsidRPr="00A528D2" w:rsidRDefault="00182295" w:rsidP="00211BE8">
      <w:pPr>
        <w:jc w:val="both"/>
        <w:rPr>
          <w:rFonts w:ascii="Times New Roman" w:hAnsi="Times New Roman"/>
        </w:rPr>
      </w:pPr>
    </w:p>
    <w:p w14:paraId="6CF9A700" w14:textId="0E0EDFF2" w:rsidR="00247C56" w:rsidRPr="00A528D2" w:rsidRDefault="00247C56" w:rsidP="00211BE8">
      <w:pPr>
        <w:jc w:val="both"/>
        <w:rPr>
          <w:rFonts w:ascii="Times New Roman" w:hAnsi="Times New Roman"/>
        </w:rPr>
      </w:pPr>
      <w:r w:rsidRPr="00A528D2">
        <w:rPr>
          <w:rFonts w:ascii="Times New Roman" w:hAnsi="Times New Roman"/>
        </w:rPr>
        <w:t xml:space="preserve">where </w:t>
      </w:r>
      <w:r w:rsidRPr="00A528D2">
        <w:rPr>
          <w:rFonts w:ascii="Times New Roman" w:hAnsi="Times New Roman"/>
          <w:i/>
        </w:rPr>
        <w:t>S</w:t>
      </w:r>
      <w:r w:rsidRPr="00A528D2">
        <w:rPr>
          <w:rFonts w:ascii="Times New Roman" w:hAnsi="Times New Roman"/>
          <w:i/>
          <w:vertAlign w:val="subscript"/>
        </w:rPr>
        <w:t>w</w:t>
      </w:r>
      <w:r w:rsidRPr="00A528D2">
        <w:rPr>
          <w:rFonts w:ascii="Times New Roman" w:hAnsi="Times New Roman"/>
        </w:rPr>
        <w:t xml:space="preserve"> is the wetting phase saturation, </w:t>
      </w:r>
      <w:r w:rsidRPr="00264150">
        <w:rPr>
          <w:rFonts w:ascii="Times New Roman" w:hAnsi="Times New Roman"/>
          <w:i/>
        </w:rPr>
        <w:t>p</w:t>
      </w:r>
      <w:r w:rsidRPr="00264150">
        <w:rPr>
          <w:rFonts w:ascii="Times New Roman" w:hAnsi="Times New Roman"/>
          <w:i/>
          <w:vertAlign w:val="subscript"/>
        </w:rPr>
        <w:t>c</w:t>
      </w:r>
      <w:r w:rsidRPr="00A528D2">
        <w:rPr>
          <w:rFonts w:ascii="Times New Roman" w:hAnsi="Times New Roman"/>
        </w:rPr>
        <w:t xml:space="preserve"> is </w:t>
      </w:r>
      <w:r w:rsidR="00565CE5">
        <w:rPr>
          <w:rFonts w:ascii="Times New Roman" w:hAnsi="Times New Roman"/>
        </w:rPr>
        <w:t xml:space="preserve">the </w:t>
      </w:r>
      <w:r w:rsidRPr="00A528D2">
        <w:rPr>
          <w:rFonts w:ascii="Times New Roman" w:hAnsi="Times New Roman"/>
        </w:rPr>
        <w:t xml:space="preserve">capillary pressure, </w:t>
      </w:r>
      <m:oMath>
        <m:r>
          <w:rPr>
            <w:rFonts w:ascii="Cambria Math" w:hAnsi="Cambria Math"/>
          </w:rPr>
          <m:t>ϕ</m:t>
        </m:r>
      </m:oMath>
      <w:r w:rsidRPr="00A528D2">
        <w:rPr>
          <w:rFonts w:ascii="Times New Roman" w:hAnsi="Times New Roman"/>
        </w:rPr>
        <w:t xml:space="preserve"> is </w:t>
      </w:r>
      <w:r w:rsidR="00565CE5">
        <w:rPr>
          <w:rFonts w:ascii="Times New Roman" w:hAnsi="Times New Roman"/>
        </w:rPr>
        <w:t xml:space="preserve">the </w:t>
      </w:r>
      <w:r w:rsidRPr="00A528D2">
        <w:rPr>
          <w:rFonts w:ascii="Times New Roman" w:hAnsi="Times New Roman"/>
        </w:rPr>
        <w:t>porosity,</w:t>
      </w:r>
      <w:r w:rsidR="00565CE5">
        <w:rPr>
          <w:rFonts w:ascii="Times New Roman" w:hAnsi="Times New Roman"/>
        </w:rPr>
        <w:t xml:space="preserve"> </w:t>
      </w:r>
      <m:oMath>
        <m:r>
          <w:rPr>
            <w:rFonts w:ascii="Cambria Math" w:hAnsi="Cambria Math"/>
          </w:rPr>
          <m:t>σ</m:t>
        </m:r>
      </m:oMath>
      <w:r w:rsidRPr="00A528D2">
        <w:rPr>
          <w:rFonts w:ascii="Times New Roman" w:hAnsi="Times New Roman"/>
        </w:rPr>
        <w:t xml:space="preserve"> is </w:t>
      </w:r>
      <w:r w:rsidR="00565CE5">
        <w:rPr>
          <w:rFonts w:ascii="Times New Roman" w:hAnsi="Times New Roman"/>
        </w:rPr>
        <w:t xml:space="preserve">the </w:t>
      </w:r>
      <w:r w:rsidRPr="00A528D2">
        <w:rPr>
          <w:rFonts w:ascii="Times New Roman" w:hAnsi="Times New Roman"/>
        </w:rPr>
        <w:t xml:space="preserve">surface tension, </w:t>
      </w:r>
      <m:oMath>
        <m:r>
          <w:rPr>
            <w:rFonts w:ascii="Cambria Math" w:hAnsi="Cambria Math"/>
          </w:rPr>
          <m:t>θ</m:t>
        </m:r>
      </m:oMath>
      <w:r w:rsidRPr="00A528D2">
        <w:rPr>
          <w:rFonts w:ascii="Times New Roman" w:hAnsi="Times New Roman"/>
        </w:rPr>
        <w:t xml:space="preserve"> is </w:t>
      </w:r>
      <w:r w:rsidR="00565CE5">
        <w:rPr>
          <w:rFonts w:ascii="Times New Roman" w:hAnsi="Times New Roman"/>
        </w:rPr>
        <w:t>the contact angle and</w:t>
      </w:r>
      <w:r w:rsidRPr="00A528D2">
        <w:rPr>
          <w:rFonts w:ascii="Times New Roman" w:hAnsi="Times New Roman"/>
        </w:rPr>
        <w:t xml:space="preserve"> </w:t>
      </w:r>
      <m:oMath>
        <m:r>
          <w:rPr>
            <w:rFonts w:ascii="Cambria Math" w:hAnsi="Cambria Math"/>
          </w:rPr>
          <m:t>k</m:t>
        </m:r>
      </m:oMath>
      <w:r w:rsidRPr="00A528D2">
        <w:rPr>
          <w:rFonts w:ascii="Times New Roman" w:hAnsi="Times New Roman"/>
        </w:rPr>
        <w:t xml:space="preserve"> is the absolute permeability</w:t>
      </w:r>
      <w:r w:rsidR="00565CE5">
        <w:rPr>
          <w:rFonts w:ascii="Times New Roman" w:hAnsi="Times New Roman"/>
        </w:rPr>
        <w:t xml:space="preserve"> of the rock</w:t>
      </w:r>
      <w:r w:rsidRPr="00A528D2">
        <w:rPr>
          <w:rFonts w:ascii="Times New Roman" w:hAnsi="Times New Roman"/>
        </w:rPr>
        <w:t>.</w:t>
      </w:r>
      <w:r w:rsidR="00304CBF">
        <w:rPr>
          <w:rFonts w:ascii="Times New Roman" w:hAnsi="Times New Roman"/>
        </w:rPr>
        <w:t xml:space="preserve"> </w:t>
      </w:r>
      <w:r w:rsidR="00565CE5">
        <w:rPr>
          <w:rFonts w:ascii="Times New Roman" w:hAnsi="Times New Roman"/>
        </w:rPr>
        <w:t xml:space="preserve">Rocks </w:t>
      </w:r>
      <w:r w:rsidR="00304CBF">
        <w:rPr>
          <w:rFonts w:ascii="Times New Roman" w:hAnsi="Times New Roman"/>
        </w:rPr>
        <w:t xml:space="preserve">that are from the same field </w:t>
      </w:r>
      <w:r w:rsidR="00565CE5">
        <w:rPr>
          <w:rFonts w:ascii="Times New Roman" w:hAnsi="Times New Roman"/>
        </w:rPr>
        <w:t>or share the same lithology</w:t>
      </w:r>
      <w:r w:rsidR="00304CBF">
        <w:rPr>
          <w:rFonts w:ascii="Times New Roman" w:hAnsi="Times New Roman"/>
        </w:rPr>
        <w:t xml:space="preserve"> have same</w:t>
      </w:r>
      <w:r w:rsidR="00304CBF" w:rsidRPr="00304CBF">
        <w:rPr>
          <w:rFonts w:ascii="Times New Roman" w:hAnsi="Times New Roman"/>
          <w:i/>
        </w:rPr>
        <w:t xml:space="preserve"> J</w:t>
      </w:r>
      <w:r w:rsidR="00304CBF">
        <w:rPr>
          <w:rFonts w:ascii="Times New Roman" w:hAnsi="Times New Roman"/>
        </w:rPr>
        <w:t xml:space="preserve"> function </w:t>
      </w:r>
      <w:r w:rsidR="00565CE5">
        <w:rPr>
          <w:rFonts w:ascii="Times New Roman" w:hAnsi="Times New Roman"/>
        </w:rPr>
        <w:t xml:space="preserve">setting </w:t>
      </w:r>
      <w:r w:rsidR="00304CBF">
        <w:rPr>
          <w:rFonts w:ascii="Times New Roman" w:hAnsi="Times New Roman"/>
        </w:rPr>
        <w:t xml:space="preserve">to normalize the capillarity. </w:t>
      </w:r>
      <w:r w:rsidR="00565CE5">
        <w:rPr>
          <w:rFonts w:ascii="Times New Roman" w:hAnsi="Times New Roman"/>
        </w:rPr>
        <w:t xml:space="preserve">The equation (21) explicitly shows </w:t>
      </w:r>
      <w:r w:rsidR="00304CBF">
        <w:rPr>
          <w:rFonts w:ascii="Times New Roman" w:hAnsi="Times New Roman"/>
        </w:rPr>
        <w:t xml:space="preserve">that the differences </w:t>
      </w:r>
      <w:r w:rsidR="00565CE5">
        <w:rPr>
          <w:rFonts w:ascii="Times New Roman" w:hAnsi="Times New Roman"/>
        </w:rPr>
        <w:t>of</w:t>
      </w:r>
      <w:r w:rsidR="00304CBF">
        <w:rPr>
          <w:rFonts w:ascii="Times New Roman" w:hAnsi="Times New Roman"/>
        </w:rPr>
        <w:t xml:space="preserve"> capillary pressures are caused by the wetting properties,</w:t>
      </w:r>
      <w:r w:rsidR="00565CE5">
        <w:rPr>
          <w:rFonts w:ascii="Times New Roman" w:hAnsi="Times New Roman"/>
        </w:rPr>
        <w:t xml:space="preserve"> heterogeneous</w:t>
      </w:r>
      <w:r w:rsidR="00304CBF">
        <w:rPr>
          <w:rFonts w:ascii="Times New Roman" w:hAnsi="Times New Roman"/>
        </w:rPr>
        <w:t xml:space="preserve"> permeabilities and porosities.</w:t>
      </w:r>
    </w:p>
    <w:p w14:paraId="7B3086EC" w14:textId="77777777" w:rsidR="00917BC7" w:rsidRPr="00A528D2" w:rsidRDefault="00917BC7" w:rsidP="00211BE8">
      <w:pPr>
        <w:jc w:val="both"/>
        <w:rPr>
          <w:rFonts w:ascii="Times New Roman" w:hAnsi="Times New Roman"/>
        </w:rPr>
      </w:pPr>
      <w:r w:rsidRPr="00A528D2">
        <w:rPr>
          <w:rFonts w:ascii="Times New Roman" w:hAnsi="Times New Roman"/>
        </w:rPr>
        <w:t xml:space="preserve"> </w:t>
      </w:r>
    </w:p>
    <w:p w14:paraId="224D376A" w14:textId="2A8AC62C" w:rsidR="00182295" w:rsidRPr="00A528D2" w:rsidRDefault="00B14DB5" w:rsidP="002566D9">
      <w:pPr>
        <w:jc w:val="both"/>
        <w:rPr>
          <w:rFonts w:ascii="Times New Roman" w:hAnsi="Times New Roman"/>
        </w:rPr>
      </w:pPr>
      <w:r>
        <w:rPr>
          <w:rFonts w:ascii="Times New Roman" w:hAnsi="Times New Roman"/>
        </w:rPr>
        <w:t>In our study, two assumptions are made</w:t>
      </w:r>
      <w:r w:rsidR="002566D9">
        <w:rPr>
          <w:rFonts w:ascii="Times New Roman" w:hAnsi="Times New Roman"/>
        </w:rPr>
        <w:t xml:space="preserve"> regarding heterogeneous capillary pressure</w:t>
      </w:r>
      <w:r>
        <w:rPr>
          <w:rFonts w:ascii="Times New Roman" w:hAnsi="Times New Roman"/>
        </w:rPr>
        <w:t>:</w:t>
      </w:r>
      <w:r w:rsidR="00247C56" w:rsidRPr="00A528D2">
        <w:rPr>
          <w:rFonts w:ascii="Times New Roman" w:hAnsi="Times New Roman"/>
        </w:rPr>
        <w:t xml:space="preserve"> first, the interfacial tension and contact angle </w:t>
      </w:r>
      <w:r w:rsidR="002566D9">
        <w:rPr>
          <w:rFonts w:ascii="Times New Roman" w:hAnsi="Times New Roman"/>
        </w:rPr>
        <w:t>do not change</w:t>
      </w:r>
      <w:r w:rsidR="00247C56" w:rsidRPr="00A528D2">
        <w:rPr>
          <w:rFonts w:ascii="Times New Roman" w:hAnsi="Times New Roman"/>
        </w:rPr>
        <w:t>; second, the capill</w:t>
      </w:r>
      <w:r w:rsidR="002566D9">
        <w:rPr>
          <w:rFonts w:ascii="Times New Roman" w:hAnsi="Times New Roman"/>
        </w:rPr>
        <w:t>ary pressure shape remains same. The capillary pressure variations can be obtained based on the reference capillary pressure and their permeabilities and porosities showing in equation below:</w:t>
      </w:r>
    </w:p>
    <w:p w14:paraId="56B234E9" w14:textId="563596BD" w:rsidR="00247C56" w:rsidRPr="00A528D2" w:rsidRDefault="00FA5819" w:rsidP="00182295">
      <w:pPr>
        <w:ind w:firstLine="720"/>
        <w:jc w:val="both"/>
        <w:rPr>
          <w:rFonts w:ascii="Times New Roman" w:hAnsi="Times New Roman"/>
        </w:rPr>
      </w:pPr>
      <m:oMath>
        <m:sSub>
          <m:sSubPr>
            <m:ctrlPr>
              <w:rPr>
                <w:rFonts w:ascii="Cambria Math" w:hAnsi="Cambria Math"/>
                <w:i/>
              </w:rPr>
            </m:ctrlPr>
          </m:sSubPr>
          <m:e>
            <m:r>
              <w:rPr>
                <w:rFonts w:ascii="Cambria Math" w:hAnsi="Cambria Math"/>
              </w:rPr>
              <m:t>P</m:t>
            </m:r>
          </m:e>
          <m:sub>
            <m:r>
              <w:rPr>
                <w:rFonts w:ascii="Cambria Math" w:hAnsi="Cambria Math"/>
              </w:rPr>
              <m:t>c2</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m:t>
                </m:r>
              </m:sub>
            </m:sSub>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c1</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w</m:t>
                </m:r>
              </m:sub>
            </m:sSub>
          </m:e>
        </m:d>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1</m:t>
                    </m:r>
                  </m:sub>
                </m:sSub>
              </m:num>
              <m:den>
                <m:sSub>
                  <m:sSubPr>
                    <m:ctrlPr>
                      <w:rPr>
                        <w:rFonts w:ascii="Cambria Math" w:hAnsi="Cambria Math"/>
                        <w:i/>
                      </w:rPr>
                    </m:ctrlPr>
                  </m:sSubPr>
                  <m:e>
                    <m:r>
                      <w:rPr>
                        <w:rFonts w:ascii="Cambria Math" w:hAnsi="Cambria Math"/>
                      </w:rPr>
                      <m:t>k</m:t>
                    </m:r>
                  </m:e>
                  <m:sub>
                    <m:r>
                      <w:rPr>
                        <w:rFonts w:ascii="Cambria Math" w:hAnsi="Cambria Math"/>
                      </w:rPr>
                      <m:t>2</m:t>
                    </m:r>
                  </m:sub>
                </m:sSub>
              </m:den>
            </m:f>
            <m:f>
              <m:fPr>
                <m:ctrlPr>
                  <w:rPr>
                    <w:rFonts w:ascii="Cambria Math" w:hAnsi="Cambria Math"/>
                    <w:i/>
                  </w:rPr>
                </m:ctrlPr>
              </m:fPr>
              <m:num>
                <m:sSub>
                  <m:sSubPr>
                    <m:ctrlPr>
                      <w:rPr>
                        <w:rFonts w:ascii="Cambria Math" w:hAnsi="Cambria Math"/>
                        <w:i/>
                      </w:rPr>
                    </m:ctrlPr>
                  </m:sSubPr>
                  <m:e>
                    <m:r>
                      <w:rPr>
                        <w:rFonts w:ascii="Cambria Math" w:hAnsi="Cambria Math"/>
                      </w:rPr>
                      <m:t>ϕ</m:t>
                    </m:r>
                  </m:e>
                  <m:sub>
                    <m:r>
                      <w:rPr>
                        <w:rFonts w:ascii="Cambria Math" w:hAnsi="Cambria Math"/>
                      </w:rPr>
                      <m:t>1</m:t>
                    </m:r>
                  </m:sub>
                </m:sSub>
              </m:num>
              <m:den>
                <m:sSub>
                  <m:sSubPr>
                    <m:ctrlPr>
                      <w:rPr>
                        <w:rFonts w:ascii="Cambria Math" w:hAnsi="Cambria Math"/>
                        <w:i/>
                      </w:rPr>
                    </m:ctrlPr>
                  </m:sSubPr>
                  <m:e>
                    <m:r>
                      <w:rPr>
                        <w:rFonts w:ascii="Cambria Math" w:hAnsi="Cambria Math"/>
                      </w:rPr>
                      <m:t>ϕ</m:t>
                    </m:r>
                  </m:e>
                  <m:sub>
                    <m:r>
                      <w:rPr>
                        <w:rFonts w:ascii="Cambria Math" w:hAnsi="Cambria Math"/>
                      </w:rPr>
                      <m:t>2</m:t>
                    </m:r>
                  </m:sub>
                </m:sSub>
              </m:den>
            </m:f>
          </m:e>
        </m:rad>
      </m:oMath>
      <w:r w:rsidR="00182295" w:rsidRPr="00A528D2">
        <w:rPr>
          <w:rFonts w:ascii="Times New Roman" w:hAnsi="Times New Roman"/>
        </w:rPr>
        <w:t xml:space="preserve">                                                     </w:t>
      </w:r>
      <w:r w:rsidR="00302E11">
        <w:rPr>
          <w:rFonts w:ascii="Times New Roman" w:hAnsi="Times New Roman"/>
        </w:rPr>
        <w:t xml:space="preserve">        </w:t>
      </w:r>
      <w:r w:rsidR="00182295" w:rsidRPr="00A528D2">
        <w:rPr>
          <w:rFonts w:ascii="Times New Roman" w:hAnsi="Times New Roman"/>
        </w:rPr>
        <w:t>(22)</w:t>
      </w:r>
    </w:p>
    <w:p w14:paraId="49DA5F1A" w14:textId="77777777" w:rsidR="00182295" w:rsidRPr="00A528D2" w:rsidRDefault="00182295" w:rsidP="00211BE8">
      <w:pPr>
        <w:jc w:val="both"/>
        <w:rPr>
          <w:rFonts w:ascii="Times New Roman" w:hAnsi="Times New Roman"/>
        </w:rPr>
      </w:pPr>
    </w:p>
    <w:p w14:paraId="68767D2A" w14:textId="3FE55E59" w:rsidR="0019646C" w:rsidRPr="00A528D2" w:rsidRDefault="00247C56" w:rsidP="00211BE8">
      <w:pPr>
        <w:jc w:val="both"/>
        <w:rPr>
          <w:rFonts w:ascii="Times New Roman" w:hAnsi="Times New Roman"/>
        </w:rPr>
      </w:pPr>
      <w:r w:rsidRPr="00A528D2">
        <w:rPr>
          <w:rFonts w:ascii="Times New Roman" w:hAnsi="Times New Roman"/>
        </w:rPr>
        <w:t xml:space="preserve">Then the </w:t>
      </w:r>
      <w:r w:rsidRPr="00A528D2">
        <w:rPr>
          <w:rFonts w:ascii="Times New Roman" w:hAnsi="Times New Roman"/>
          <w:i/>
        </w:rPr>
        <w:t>J</w:t>
      </w:r>
      <w:r w:rsidR="002566D9">
        <w:rPr>
          <w:rFonts w:ascii="Times New Roman" w:hAnsi="Times New Roman"/>
        </w:rPr>
        <w:t xml:space="preserve"> function is</w:t>
      </w:r>
      <w:r w:rsidRPr="00A528D2">
        <w:rPr>
          <w:rFonts w:ascii="Times New Roman" w:hAnsi="Times New Roman"/>
        </w:rPr>
        <w:t xml:space="preserve"> </w:t>
      </w:r>
      <w:r w:rsidR="002566D9">
        <w:rPr>
          <w:rFonts w:ascii="Times New Roman" w:hAnsi="Times New Roman"/>
        </w:rPr>
        <w:t>implemented</w:t>
      </w:r>
      <w:r w:rsidRPr="00A528D2">
        <w:rPr>
          <w:rFonts w:ascii="Times New Roman" w:hAnsi="Times New Roman"/>
        </w:rPr>
        <w:t xml:space="preserve"> </w:t>
      </w:r>
      <w:r w:rsidR="002566D9">
        <w:rPr>
          <w:rFonts w:ascii="Times New Roman" w:hAnsi="Times New Roman"/>
        </w:rPr>
        <w:t>in the simulator as normalized expression</w:t>
      </w:r>
      <w:r w:rsidR="00830CAC">
        <w:rPr>
          <w:rFonts w:ascii="Times New Roman" w:hAnsi="Times New Roman"/>
        </w:rPr>
        <w:t xml:space="preserve"> of</w:t>
      </w:r>
      <w:r w:rsidR="002566D9">
        <w:rPr>
          <w:rFonts w:ascii="Times New Roman" w:hAnsi="Times New Roman"/>
        </w:rPr>
        <w:t xml:space="preserve"> the heterogeneous capillary pressure</w:t>
      </w:r>
      <w:r w:rsidR="00830CAC">
        <w:rPr>
          <w:rFonts w:ascii="Times New Roman" w:hAnsi="Times New Roman"/>
        </w:rPr>
        <w:t>s.</w:t>
      </w:r>
    </w:p>
    <w:p w14:paraId="7D641C74" w14:textId="1169A353" w:rsidR="0082076E" w:rsidRDefault="0082076E" w:rsidP="00264150"/>
    <w:p w14:paraId="432169D6" w14:textId="153CEC0C" w:rsidR="0082076E" w:rsidRDefault="00580DEB" w:rsidP="0082076E">
      <w:pPr>
        <w:jc w:val="center"/>
        <w:rPr>
          <w:rFonts w:ascii="Times New Roman" w:hAnsi="Times New Roman"/>
          <w:b/>
        </w:rPr>
      </w:pPr>
      <w:r w:rsidRPr="00A528D2">
        <w:t xml:space="preserve">4.2.2 </w:t>
      </w:r>
      <w:r w:rsidR="00D345C8" w:rsidRPr="00A528D2">
        <w:rPr>
          <w:i/>
        </w:rPr>
        <w:t>Subsurface U</w:t>
      </w:r>
      <w:r w:rsidRPr="00A528D2">
        <w:rPr>
          <w:i/>
        </w:rPr>
        <w:t>ncertainty</w:t>
      </w:r>
    </w:p>
    <w:p w14:paraId="09420F8C" w14:textId="030F9437" w:rsidR="00247C56" w:rsidRPr="0082076E" w:rsidRDefault="00236BD8" w:rsidP="001E16E6">
      <w:pPr>
        <w:jc w:val="both"/>
        <w:rPr>
          <w:rFonts w:ascii="Times New Roman" w:hAnsi="Times New Roman"/>
          <w:b/>
        </w:rPr>
      </w:pPr>
      <w:r w:rsidRPr="00490BA1">
        <w:rPr>
          <w:rFonts w:ascii="Times New Roman" w:hAnsi="Times New Roman"/>
        </w:rPr>
        <w:t xml:space="preserve">In the heterogeneous reservoir, the porosity is normally distributed while the permeability appears to be log-normally distributed. </w:t>
      </w:r>
      <w:r w:rsidR="001E16E6" w:rsidRPr="00490BA1">
        <w:rPr>
          <w:rFonts w:ascii="Times New Roman" w:hAnsi="Times New Roman"/>
        </w:rPr>
        <w:t>In our study, t</w:t>
      </w:r>
      <w:r w:rsidR="00247C56" w:rsidRPr="00490BA1">
        <w:rPr>
          <w:rFonts w:ascii="Times New Roman" w:hAnsi="Times New Roman"/>
        </w:rPr>
        <w:t>he permeability heterogeneity and the porosity heterog</w:t>
      </w:r>
      <w:r w:rsidR="001E16E6" w:rsidRPr="00490BA1">
        <w:rPr>
          <w:rFonts w:ascii="Times New Roman" w:hAnsi="Times New Roman"/>
        </w:rPr>
        <w:t xml:space="preserve">eneity of the tight formations are specified by utilizing these two distributions. The random permeability value is sampled from the specified log-normal distribution and assigned to the matrix cells locations. Similarly, the random porosity value is sampled from the specified normal distribution and assigned to </w:t>
      </w:r>
      <w:r w:rsidR="00857A2B" w:rsidRPr="00490BA1">
        <w:rPr>
          <w:rFonts w:ascii="Times New Roman" w:hAnsi="Times New Roman"/>
        </w:rPr>
        <w:t>cells. Again, this process introduced heterogeneous characteristics or uncertainties in the reservoirs.</w:t>
      </w:r>
    </w:p>
    <w:p w14:paraId="23FE3A60" w14:textId="108650FA" w:rsidR="00917BC7" w:rsidRPr="00A528D2" w:rsidRDefault="00917BC7" w:rsidP="00211BE8">
      <w:pPr>
        <w:jc w:val="both"/>
        <w:rPr>
          <w:rFonts w:ascii="Times New Roman" w:hAnsi="Times New Roman"/>
        </w:rPr>
      </w:pPr>
    </w:p>
    <w:p w14:paraId="465B12A6" w14:textId="7CBCBD1B" w:rsidR="00247C56" w:rsidRPr="00A528D2" w:rsidRDefault="00247C56" w:rsidP="00211BE8">
      <w:pPr>
        <w:jc w:val="both"/>
        <w:rPr>
          <w:rFonts w:ascii="Times New Roman" w:hAnsi="Times New Roman"/>
        </w:rPr>
      </w:pPr>
      <w:r w:rsidRPr="00A528D2">
        <w:rPr>
          <w:rFonts w:ascii="Times New Roman" w:hAnsi="Times New Roman"/>
        </w:rPr>
        <w:t>In order to compare the homogeneous case with heterogeneous cases, the mean of the porosity</w:t>
      </w:r>
      <w:r w:rsidR="00857A2B">
        <w:rPr>
          <w:rFonts w:ascii="Times New Roman" w:hAnsi="Times New Roman"/>
        </w:rPr>
        <w:t xml:space="preserve"> </w:t>
      </w:r>
      <w:r w:rsidR="00857A2B" w:rsidRPr="00A528D2">
        <w:rPr>
          <w:rFonts w:ascii="Times New Roman" w:hAnsi="Times New Roman"/>
        </w:rPr>
        <w:t xml:space="preserve">normal </w:t>
      </w:r>
      <w:r w:rsidR="00857A2B">
        <w:rPr>
          <w:rFonts w:ascii="Times New Roman" w:hAnsi="Times New Roman"/>
        </w:rPr>
        <w:t>distribution in the heterogeneous case</w:t>
      </w:r>
      <w:r w:rsidRPr="00A528D2">
        <w:rPr>
          <w:rFonts w:ascii="Times New Roman" w:hAnsi="Times New Roman"/>
        </w:rPr>
        <w:t xml:space="preserve"> </w:t>
      </w:r>
      <w:r w:rsidR="00857A2B">
        <w:rPr>
          <w:rFonts w:ascii="Times New Roman" w:hAnsi="Times New Roman"/>
        </w:rPr>
        <w:t>is set with the porosity value in the homogeneous case (0.08)</w:t>
      </w:r>
      <w:r w:rsidRPr="00A528D2">
        <w:rPr>
          <w:rFonts w:ascii="Times New Roman" w:hAnsi="Times New Roman"/>
        </w:rPr>
        <w:t xml:space="preserve">. The </w:t>
      </w:r>
      <w:r w:rsidR="00857A2B">
        <w:rPr>
          <w:rFonts w:ascii="Times New Roman" w:hAnsi="Times New Roman"/>
        </w:rPr>
        <w:t xml:space="preserve">random sampled matrix permeability values </w:t>
      </w:r>
      <w:r w:rsidR="00040781">
        <w:rPr>
          <w:rFonts w:ascii="Times New Roman" w:hAnsi="Times New Roman"/>
        </w:rPr>
        <w:t xml:space="preserve">from log-normal distribution </w:t>
      </w:r>
      <w:r w:rsidR="00857A2B">
        <w:rPr>
          <w:rFonts w:ascii="Times New Roman" w:hAnsi="Times New Roman"/>
        </w:rPr>
        <w:t>are</w:t>
      </w:r>
      <w:r w:rsidRPr="00A528D2">
        <w:rPr>
          <w:rFonts w:ascii="Times New Roman" w:hAnsi="Times New Roman"/>
        </w:rPr>
        <w:t xml:space="preserve"> </w:t>
      </w:r>
      <w:r w:rsidR="00857A2B">
        <w:rPr>
          <w:rFonts w:ascii="Times New Roman" w:hAnsi="Times New Roman"/>
        </w:rPr>
        <w:t>assigned</w:t>
      </w:r>
      <w:r w:rsidRPr="00A528D2">
        <w:rPr>
          <w:rFonts w:ascii="Times New Roman" w:hAnsi="Times New Roman"/>
        </w:rPr>
        <w:t xml:space="preserve"> </w:t>
      </w:r>
      <w:r w:rsidR="00857A2B">
        <w:rPr>
          <w:rFonts w:ascii="Times New Roman" w:hAnsi="Times New Roman"/>
        </w:rPr>
        <w:t>to</w:t>
      </w:r>
      <w:r w:rsidRPr="00A528D2">
        <w:rPr>
          <w:rFonts w:ascii="Times New Roman" w:hAnsi="Times New Roman"/>
        </w:rPr>
        <w:t xml:space="preserve"> the matrix cells. The modes of the permeabilities distributions have the same values of homogeneou</w:t>
      </w:r>
      <w:r w:rsidR="00040781">
        <w:rPr>
          <w:rFonts w:ascii="Times New Roman" w:hAnsi="Times New Roman"/>
        </w:rPr>
        <w:t>s permeability cases (</w:t>
      </w:r>
      <w:r w:rsidRPr="00040781">
        <w:rPr>
          <w:rFonts w:ascii="Times New Roman" w:hAnsi="Times New Roman"/>
        </w:rPr>
        <w:t>1µd</w:t>
      </w:r>
      <w:r w:rsidRPr="00A528D2">
        <w:rPr>
          <w:rFonts w:ascii="Times New Roman" w:hAnsi="Times New Roman"/>
        </w:rPr>
        <w:t xml:space="preserve">, 100 </w:t>
      </w:r>
      <w:r w:rsidRPr="00040781">
        <w:rPr>
          <w:rFonts w:ascii="Times New Roman" w:hAnsi="Times New Roman"/>
        </w:rPr>
        <w:t>nd</w:t>
      </w:r>
      <w:r w:rsidRPr="00A528D2">
        <w:rPr>
          <w:rFonts w:ascii="Times New Roman" w:hAnsi="Times New Roman"/>
        </w:rPr>
        <w:t xml:space="preserve"> or </w:t>
      </w:r>
      <w:r w:rsidRPr="00A528D2">
        <w:rPr>
          <w:rFonts w:ascii="Times New Roman" w:hAnsi="Times New Roman"/>
          <w:i/>
        </w:rPr>
        <w:t>10</w:t>
      </w:r>
      <w:r w:rsidR="0017563C" w:rsidRPr="00A528D2">
        <w:rPr>
          <w:rFonts w:ascii="Times New Roman" w:hAnsi="Times New Roman"/>
          <w:i/>
        </w:rPr>
        <w:t xml:space="preserve"> </w:t>
      </w:r>
      <w:r w:rsidRPr="00040781">
        <w:rPr>
          <w:rFonts w:ascii="Times New Roman" w:hAnsi="Times New Roman"/>
        </w:rPr>
        <w:t>nd</w:t>
      </w:r>
      <w:r w:rsidR="00040781" w:rsidRPr="00040781">
        <w:rPr>
          <w:rFonts w:ascii="Times New Roman" w:hAnsi="Times New Roman"/>
        </w:rPr>
        <w:t>)</w:t>
      </w:r>
      <w:r w:rsidR="00040781">
        <w:rPr>
          <w:rFonts w:ascii="Times New Roman" w:hAnsi="Times New Roman"/>
        </w:rPr>
        <w:t xml:space="preserve"> with specified uncertainties in the log-normal distribution.</w:t>
      </w:r>
    </w:p>
    <w:p w14:paraId="7FB68E65" w14:textId="7014548F" w:rsidR="00917BC7" w:rsidRDefault="00917BC7" w:rsidP="00211BE8">
      <w:pPr>
        <w:jc w:val="both"/>
        <w:rPr>
          <w:rFonts w:ascii="Times New Roman" w:hAnsi="Times New Roman"/>
        </w:rPr>
      </w:pPr>
    </w:p>
    <w:p w14:paraId="7A3F24D3" w14:textId="7DE48687" w:rsidR="00247C56" w:rsidRDefault="008E6101" w:rsidP="00C32101">
      <w:pPr>
        <w:rPr>
          <w:rFonts w:ascii="Times New Roman" w:hAnsi="Times New Roman"/>
        </w:rPr>
      </w:pPr>
      <w:r>
        <w:rPr>
          <w:rFonts w:ascii="Times New Roman" w:hAnsi="Times New Roman"/>
          <w:b/>
        </w:rPr>
        <w:t>Figure 15</w:t>
      </w:r>
      <w:r w:rsidR="00247C56" w:rsidRPr="00AB12CA">
        <w:rPr>
          <w:rFonts w:ascii="Times New Roman" w:hAnsi="Times New Roman"/>
        </w:rPr>
        <w:t xml:space="preserve"> is </w:t>
      </w:r>
      <w:r w:rsidR="003F76FF">
        <w:rPr>
          <w:rFonts w:ascii="Times New Roman" w:hAnsi="Times New Roman"/>
        </w:rPr>
        <w:t>an</w:t>
      </w:r>
      <w:r w:rsidR="00247C56" w:rsidRPr="00AB12CA">
        <w:rPr>
          <w:rFonts w:ascii="Times New Roman" w:hAnsi="Times New Roman"/>
        </w:rPr>
        <w:t xml:space="preserve"> example of histogram graph for normal</w:t>
      </w:r>
      <w:r w:rsidR="00B925C0">
        <w:rPr>
          <w:rFonts w:ascii="Times New Roman" w:hAnsi="Times New Roman"/>
        </w:rPr>
        <w:t>ly distributed</w:t>
      </w:r>
      <w:r w:rsidR="00247C56" w:rsidRPr="00AB12CA">
        <w:rPr>
          <w:rFonts w:ascii="Times New Roman" w:hAnsi="Times New Roman"/>
        </w:rPr>
        <w:t xml:space="preserve"> </w:t>
      </w:r>
      <w:r w:rsidR="00B925C0" w:rsidRPr="00AB12CA">
        <w:rPr>
          <w:rFonts w:ascii="Times New Roman" w:hAnsi="Times New Roman"/>
        </w:rPr>
        <w:t xml:space="preserve">porosity </w:t>
      </w:r>
      <w:r w:rsidR="00B925C0">
        <w:rPr>
          <w:rFonts w:ascii="Times New Roman" w:hAnsi="Times New Roman"/>
        </w:rPr>
        <w:t>for</w:t>
      </w:r>
      <w:r w:rsidR="00247C56" w:rsidRPr="00AB12CA">
        <w:rPr>
          <w:rFonts w:ascii="Times New Roman" w:hAnsi="Times New Roman"/>
        </w:rPr>
        <w:t xml:space="preserve"> 80 </w:t>
      </w:r>
      <w:r w:rsidR="009D3EAE" w:rsidRPr="00AB12CA">
        <w:rPr>
          <w:rFonts w:ascii="Times New Roman" w:hAnsi="Times New Roman"/>
          <w:b/>
        </w:rPr>
        <w:sym w:font="Symbol" w:char="F0B4"/>
      </w:r>
      <w:r w:rsidR="00247C56" w:rsidRPr="00AB12CA">
        <w:rPr>
          <w:rFonts w:ascii="Times New Roman" w:hAnsi="Times New Roman"/>
        </w:rPr>
        <w:t xml:space="preserve"> 80 </w:t>
      </w:r>
      <w:r w:rsidR="009D3EAE">
        <w:rPr>
          <w:rFonts w:ascii="Times New Roman" w:hAnsi="Times New Roman"/>
        </w:rPr>
        <w:t>cells</w:t>
      </w:r>
      <w:r w:rsidR="00B925C0">
        <w:rPr>
          <w:rFonts w:ascii="Times New Roman" w:hAnsi="Times New Roman"/>
        </w:rPr>
        <w:t xml:space="preserve"> dimension</w:t>
      </w:r>
      <w:r w:rsidR="00247C56" w:rsidRPr="00AB12CA">
        <w:rPr>
          <w:rFonts w:ascii="Times New Roman" w:hAnsi="Times New Roman"/>
        </w:rPr>
        <w:t xml:space="preserve">. </w:t>
      </w:r>
      <w:r w:rsidR="00247C56" w:rsidRPr="009D3EAE">
        <w:rPr>
          <w:rFonts w:ascii="Times New Roman" w:hAnsi="Times New Roman"/>
          <w:b/>
        </w:rPr>
        <w:t xml:space="preserve">Figure </w:t>
      </w:r>
      <w:r>
        <w:rPr>
          <w:rFonts w:ascii="Times New Roman" w:hAnsi="Times New Roman"/>
          <w:b/>
        </w:rPr>
        <w:t>16</w:t>
      </w:r>
      <w:r w:rsidR="00B925C0">
        <w:rPr>
          <w:rFonts w:ascii="Times New Roman" w:hAnsi="Times New Roman"/>
        </w:rPr>
        <w:t xml:space="preserve"> gives</w:t>
      </w:r>
      <w:r>
        <w:rPr>
          <w:rFonts w:ascii="Times New Roman" w:hAnsi="Times New Roman"/>
        </w:rPr>
        <w:t xml:space="preserve"> an</w:t>
      </w:r>
      <w:r w:rsidR="00247C56" w:rsidRPr="00AB12CA">
        <w:rPr>
          <w:rFonts w:ascii="Times New Roman" w:hAnsi="Times New Roman"/>
        </w:rPr>
        <w:t xml:space="preserve"> example of the matrix permeabilities </w:t>
      </w:r>
      <w:r w:rsidR="00B925C0">
        <w:rPr>
          <w:rFonts w:ascii="Times New Roman" w:hAnsi="Times New Roman"/>
        </w:rPr>
        <w:t>histogram with log-</w:t>
      </w:r>
      <w:r w:rsidR="00247C56" w:rsidRPr="00AB12CA">
        <w:rPr>
          <w:rFonts w:ascii="Times New Roman" w:hAnsi="Times New Roman"/>
        </w:rPr>
        <w:t>normal distribu</w:t>
      </w:r>
      <w:r w:rsidR="00C32101">
        <w:rPr>
          <w:rFonts w:ascii="Times New Roman" w:hAnsi="Times New Roman"/>
        </w:rPr>
        <w:t xml:space="preserve">tion </w:t>
      </w:r>
      <w:r w:rsidR="00B925C0">
        <w:rPr>
          <w:rFonts w:ascii="Times New Roman" w:hAnsi="Times New Roman"/>
        </w:rPr>
        <w:t>of</w:t>
      </w:r>
      <w:r w:rsidR="00C32101">
        <w:rPr>
          <w:rFonts w:ascii="Times New Roman" w:hAnsi="Times New Roman"/>
        </w:rPr>
        <w:t xml:space="preserve"> the same dimension.</w:t>
      </w:r>
    </w:p>
    <w:p w14:paraId="1670C498" w14:textId="0D2B218B" w:rsidR="00373819" w:rsidRPr="00AB12CA" w:rsidRDefault="008E6101" w:rsidP="00373819">
      <w:pPr>
        <w:jc w:val="center"/>
        <w:rPr>
          <w:rFonts w:ascii="Times New Roman" w:hAnsi="Times New Roman"/>
        </w:rPr>
      </w:pPr>
      <w:r>
        <w:rPr>
          <w:noProof/>
          <w:lang w:eastAsia="zh-CN" w:bidi="ar-SA"/>
        </w:rPr>
        <mc:AlternateContent>
          <mc:Choice Requires="wps">
            <w:drawing>
              <wp:anchor distT="0" distB="0" distL="114300" distR="114300" simplePos="0" relativeHeight="251827200" behindDoc="0" locked="0" layoutInCell="1" allowOverlap="1" wp14:anchorId="0B0B657C" wp14:editId="4AB28C2A">
                <wp:simplePos x="0" y="0"/>
                <wp:positionH relativeFrom="margin">
                  <wp:align>right</wp:align>
                </wp:positionH>
                <wp:positionV relativeFrom="paragraph">
                  <wp:posOffset>3057525</wp:posOffset>
                </wp:positionV>
                <wp:extent cx="5381625" cy="196215"/>
                <wp:effectExtent l="0" t="0" r="9525" b="0"/>
                <wp:wrapTopAndBottom/>
                <wp:docPr id="38" name="Text Box 38"/>
                <wp:cNvGraphicFramePr/>
                <a:graphic xmlns:a="http://schemas.openxmlformats.org/drawingml/2006/main">
                  <a:graphicData uri="http://schemas.microsoft.com/office/word/2010/wordprocessingShape">
                    <wps:wsp>
                      <wps:cNvSpPr txBox="1"/>
                      <wps:spPr>
                        <a:xfrm>
                          <a:off x="0" y="0"/>
                          <a:ext cx="5381625" cy="196215"/>
                        </a:xfrm>
                        <a:prstGeom prst="rect">
                          <a:avLst/>
                        </a:prstGeom>
                        <a:solidFill>
                          <a:prstClr val="white"/>
                        </a:solidFill>
                        <a:ln>
                          <a:noFill/>
                        </a:ln>
                      </wps:spPr>
                      <wps:txbx>
                        <w:txbxContent>
                          <w:p w14:paraId="79F5A1F3" w14:textId="63B7A16E" w:rsidR="00FA5819" w:rsidRPr="00D444B4" w:rsidRDefault="00FA5819" w:rsidP="008E6101">
                            <w:pPr>
                              <w:pStyle w:val="Caption"/>
                              <w:jc w:val="center"/>
                              <w:rPr>
                                <w:rFonts w:ascii="Times New Roman" w:hAnsi="Times New Roman"/>
                                <w:noProof/>
                                <w:szCs w:val="24"/>
                              </w:rPr>
                            </w:pPr>
                            <w:bookmarkStart w:id="62" w:name="_Toc466555561"/>
                            <w:r>
                              <w:t xml:space="preserve">Figure </w:t>
                            </w:r>
                            <w:r>
                              <w:fldChar w:fldCharType="begin"/>
                            </w:r>
                            <w:r>
                              <w:instrText xml:space="preserve"> SEQ Figure \* ARABIC </w:instrText>
                            </w:r>
                            <w:r>
                              <w:fldChar w:fldCharType="separate"/>
                            </w:r>
                            <w:r w:rsidR="001A73F3">
                              <w:rPr>
                                <w:noProof/>
                              </w:rPr>
                              <w:t>17</w:t>
                            </w:r>
                            <w:r>
                              <w:rPr>
                                <w:noProof/>
                              </w:rPr>
                              <w:fldChar w:fldCharType="end"/>
                            </w:r>
                            <w:r w:rsidRPr="00A6738F">
                              <w:t>. Histogram of the heterogeneous porosit</w:t>
                            </w:r>
                            <w:r>
                              <w:t xml:space="preserve">y distribution with 80 </w:t>
                            </w:r>
                            <w:r w:rsidRPr="00AB12CA">
                              <w:rPr>
                                <w:rFonts w:ascii="Times New Roman" w:hAnsi="Times New Roman"/>
                                <w:b w:val="0"/>
                              </w:rPr>
                              <w:sym w:font="Symbol" w:char="F0B4"/>
                            </w:r>
                            <w:r w:rsidRPr="00A6738F">
                              <w:t xml:space="preserve"> 80 cells.</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B657C" id="Text Box 38" o:spid="_x0000_s1034" type="#_x0000_t202" style="position:absolute;left:0;text-align:left;margin-left:372.55pt;margin-top:240.75pt;width:423.75pt;height:15.45pt;z-index:251827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" stroked="f">
                <v:textbox inset="0,0,0,0">
                  <w:txbxContent>
                    <w:p w14:paraId="79F5A1F3" w14:textId="63B7A16E" w:rsidR="00FA5819" w:rsidRPr="00D444B4" w:rsidRDefault="00FA5819" w:rsidP="008E6101">
                      <w:pPr>
                        <w:pStyle w:val="Caption"/>
                        <w:jc w:val="center"/>
                        <w:rPr>
                          <w:rFonts w:ascii="Times New Roman" w:hAnsi="Times New Roman"/>
                          <w:noProof/>
                          <w:szCs w:val="24"/>
                        </w:rPr>
                      </w:pPr>
                      <w:bookmarkStart w:id="63" w:name="_Toc466555561"/>
                      <w:r>
                        <w:t xml:space="preserve">Figure </w:t>
                      </w:r>
                      <w:r>
                        <w:fldChar w:fldCharType="begin"/>
                      </w:r>
                      <w:r>
                        <w:instrText xml:space="preserve"> SEQ Figure \* ARABIC </w:instrText>
                      </w:r>
                      <w:r>
                        <w:fldChar w:fldCharType="separate"/>
                      </w:r>
                      <w:r w:rsidR="001A73F3">
                        <w:rPr>
                          <w:noProof/>
                        </w:rPr>
                        <w:t>17</w:t>
                      </w:r>
                      <w:r>
                        <w:rPr>
                          <w:noProof/>
                        </w:rPr>
                        <w:fldChar w:fldCharType="end"/>
                      </w:r>
                      <w:r w:rsidRPr="00A6738F">
                        <w:t>. Histogram of the heterogeneous porosit</w:t>
                      </w:r>
                      <w:r>
                        <w:t xml:space="preserve">y distribution with 80 </w:t>
                      </w:r>
                      <w:r w:rsidRPr="00AB12CA">
                        <w:rPr>
                          <w:rFonts w:ascii="Times New Roman" w:hAnsi="Times New Roman"/>
                          <w:b w:val="0"/>
                        </w:rPr>
                        <w:sym w:font="Symbol" w:char="F0B4"/>
                      </w:r>
                      <w:r w:rsidRPr="00A6738F">
                        <w:t xml:space="preserve"> 80 cells.</w:t>
                      </w:r>
                      <w:bookmarkEnd w:id="63"/>
                    </w:p>
                  </w:txbxContent>
                </v:textbox>
                <w10:wrap type="topAndBottom" anchorx="margin"/>
              </v:shape>
            </w:pict>
          </mc:Fallback>
        </mc:AlternateContent>
      </w:r>
      <w:r w:rsidR="00373819" w:rsidRPr="00373819">
        <w:rPr>
          <w:rFonts w:ascii="Times New Roman" w:hAnsi="Times New Roman"/>
          <w:noProof/>
          <w:lang w:eastAsia="zh-CN" w:bidi="ar-SA"/>
        </w:rPr>
        <w:drawing>
          <wp:inline distT="0" distB="0" distL="0" distR="0" wp14:anchorId="6876F78A" wp14:editId="18140CFD">
            <wp:extent cx="4381500" cy="3047365"/>
            <wp:effectExtent l="0" t="0" r="0" b="635"/>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48">
                      <a:extLst>
                        <a:ext uri="{BEBA8EAE-BF5A-486C-A8C5-ECC9F3942E4B}">
                          <a14:imgProps xmlns:a14="http://schemas.microsoft.com/office/drawing/2010/main">
                            <a14:imgLayer r:embed="rId49">
                              <a14:imgEffect>
                                <a14:sharpenSoften amount="25000"/>
                              </a14:imgEffect>
                            </a14:imgLayer>
                          </a14:imgProps>
                        </a:ext>
                      </a:extLst>
                    </a:blip>
                    <a:srcRect t="13271"/>
                    <a:stretch/>
                  </pic:blipFill>
                  <pic:spPr>
                    <a:xfrm>
                      <a:off x="0" y="0"/>
                      <a:ext cx="4444201" cy="3090974"/>
                    </a:xfrm>
                    <a:prstGeom prst="rect">
                      <a:avLst/>
                    </a:prstGeom>
                  </pic:spPr>
                </pic:pic>
              </a:graphicData>
            </a:graphic>
          </wp:inline>
        </w:drawing>
      </w:r>
    </w:p>
    <w:p w14:paraId="6374AA89" w14:textId="3591AE51" w:rsidR="00247C56" w:rsidRPr="00AB12CA" w:rsidRDefault="008E6101" w:rsidP="00211BE8">
      <w:pPr>
        <w:jc w:val="both"/>
        <w:rPr>
          <w:rFonts w:ascii="Times New Roman" w:hAnsi="Times New Roman"/>
          <w:b/>
        </w:rPr>
      </w:pPr>
      <w:r>
        <w:rPr>
          <w:noProof/>
          <w:lang w:eastAsia="zh-CN" w:bidi="ar-SA"/>
        </w:rPr>
        <mc:AlternateContent>
          <mc:Choice Requires="wps">
            <w:drawing>
              <wp:anchor distT="0" distB="0" distL="114300" distR="114300" simplePos="0" relativeHeight="251714560" behindDoc="0" locked="0" layoutInCell="1" allowOverlap="1" wp14:anchorId="04064339" wp14:editId="3C9E9CA1">
                <wp:simplePos x="0" y="0"/>
                <wp:positionH relativeFrom="margin">
                  <wp:posOffset>241300</wp:posOffset>
                </wp:positionH>
                <wp:positionV relativeFrom="paragraph">
                  <wp:posOffset>3609975</wp:posOffset>
                </wp:positionV>
                <wp:extent cx="5007610" cy="635"/>
                <wp:effectExtent l="0" t="0" r="2540" b="0"/>
                <wp:wrapTopAndBottom/>
                <wp:docPr id="39" name="Text Box 39"/>
                <wp:cNvGraphicFramePr/>
                <a:graphic xmlns:a="http://schemas.openxmlformats.org/drawingml/2006/main">
                  <a:graphicData uri="http://schemas.microsoft.com/office/word/2010/wordprocessingShape">
                    <wps:wsp>
                      <wps:cNvSpPr txBox="1"/>
                      <wps:spPr>
                        <a:xfrm>
                          <a:off x="0" y="0"/>
                          <a:ext cx="5007610" cy="635"/>
                        </a:xfrm>
                        <a:prstGeom prst="rect">
                          <a:avLst/>
                        </a:prstGeom>
                        <a:solidFill>
                          <a:prstClr val="white"/>
                        </a:solidFill>
                        <a:ln>
                          <a:noFill/>
                        </a:ln>
                      </wps:spPr>
                      <wps:txbx>
                        <w:txbxContent>
                          <w:p w14:paraId="74E829C1" w14:textId="55CC95E6" w:rsidR="00FA5819" w:rsidRPr="000745AD" w:rsidRDefault="00FA5819" w:rsidP="00A65556">
                            <w:pPr>
                              <w:pStyle w:val="Caption"/>
                              <w:jc w:val="center"/>
                              <w:rPr>
                                <w:rFonts w:ascii="Times New Roman" w:hAnsi="Times New Roman"/>
                                <w:noProof/>
                                <w:szCs w:val="24"/>
                              </w:rPr>
                            </w:pPr>
                            <w:bookmarkStart w:id="64" w:name="_Toc466555562"/>
                            <w:r>
                              <w:t xml:space="preserve">Figure </w:t>
                            </w:r>
                            <w:r>
                              <w:fldChar w:fldCharType="begin"/>
                            </w:r>
                            <w:r>
                              <w:instrText xml:space="preserve"> SEQ Figure \* ARABIC </w:instrText>
                            </w:r>
                            <w:r>
                              <w:fldChar w:fldCharType="separate"/>
                            </w:r>
                            <w:r w:rsidR="001A73F3">
                              <w:rPr>
                                <w:noProof/>
                              </w:rPr>
                              <w:t>18</w:t>
                            </w:r>
                            <w:r>
                              <w:rPr>
                                <w:noProof/>
                              </w:rPr>
                              <w:fldChar w:fldCharType="end"/>
                            </w:r>
                            <w:r>
                              <w:t xml:space="preserve">. Histogram of </w:t>
                            </w:r>
                            <w:r w:rsidRPr="00757BD4">
                              <w:t>matrix permeabilit</w:t>
                            </w:r>
                            <w:r>
                              <w:t xml:space="preserve">y distribution with 80 </w:t>
                            </w:r>
                            <w:r w:rsidRPr="00AB12CA">
                              <w:rPr>
                                <w:rFonts w:ascii="Times New Roman" w:hAnsi="Times New Roman"/>
                                <w:b w:val="0"/>
                              </w:rPr>
                              <w:sym w:font="Symbol" w:char="F0B4"/>
                            </w:r>
                            <w:r w:rsidRPr="00757BD4">
                              <w:t xml:space="preserve"> 80 cells.</w:t>
                            </w:r>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4064339" id="Text Box 39" o:spid="_x0000_s1035" type="#_x0000_t202" style="position:absolute;left:0;text-align:left;margin-left:19pt;margin-top:284.25pt;width:394.3pt;height:.05pt;z-index:2517145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" stroked="f">
                <v:textbox style="mso-fit-shape-to-text:t" inset="0,0,0,0">
                  <w:txbxContent>
                    <w:p w14:paraId="74E829C1" w14:textId="55CC95E6" w:rsidR="00FA5819" w:rsidRPr="000745AD" w:rsidRDefault="00FA5819" w:rsidP="00A65556">
                      <w:pPr>
                        <w:pStyle w:val="Caption"/>
                        <w:jc w:val="center"/>
                        <w:rPr>
                          <w:rFonts w:ascii="Times New Roman" w:hAnsi="Times New Roman"/>
                          <w:noProof/>
                          <w:szCs w:val="24"/>
                        </w:rPr>
                      </w:pPr>
                      <w:bookmarkStart w:id="65" w:name="_Toc466555562"/>
                      <w:r>
                        <w:t xml:space="preserve">Figure </w:t>
                      </w:r>
                      <w:r>
                        <w:fldChar w:fldCharType="begin"/>
                      </w:r>
                      <w:r>
                        <w:instrText xml:space="preserve"> SEQ Figure \* ARABIC </w:instrText>
                      </w:r>
                      <w:r>
                        <w:fldChar w:fldCharType="separate"/>
                      </w:r>
                      <w:r w:rsidR="001A73F3">
                        <w:rPr>
                          <w:noProof/>
                        </w:rPr>
                        <w:t>18</w:t>
                      </w:r>
                      <w:r>
                        <w:rPr>
                          <w:noProof/>
                        </w:rPr>
                        <w:fldChar w:fldCharType="end"/>
                      </w:r>
                      <w:r>
                        <w:t xml:space="preserve">. Histogram of </w:t>
                      </w:r>
                      <w:r w:rsidRPr="00757BD4">
                        <w:t>matrix permeabilit</w:t>
                      </w:r>
                      <w:r>
                        <w:t xml:space="preserve">y distribution with 80 </w:t>
                      </w:r>
                      <w:r w:rsidRPr="00AB12CA">
                        <w:rPr>
                          <w:rFonts w:ascii="Times New Roman" w:hAnsi="Times New Roman"/>
                          <w:b w:val="0"/>
                        </w:rPr>
                        <w:sym w:font="Symbol" w:char="F0B4"/>
                      </w:r>
                      <w:r w:rsidRPr="00757BD4">
                        <w:t xml:space="preserve"> 80 cells.</w:t>
                      </w:r>
                      <w:bookmarkEnd w:id="65"/>
                    </w:p>
                  </w:txbxContent>
                </v:textbox>
                <w10:wrap type="topAndBottom" anchorx="margin"/>
              </v:shape>
            </w:pict>
          </mc:Fallback>
        </mc:AlternateContent>
      </w:r>
      <w:r w:rsidRPr="00AB12CA">
        <w:rPr>
          <w:rFonts w:ascii="Times New Roman" w:hAnsi="Times New Roman"/>
          <w:noProof/>
          <w:lang w:eastAsia="zh-CN" w:bidi="ar-SA"/>
        </w:rPr>
        <w:drawing>
          <wp:anchor distT="0" distB="0" distL="114300" distR="114300" simplePos="0" relativeHeight="251671552" behindDoc="0" locked="0" layoutInCell="1" allowOverlap="1" wp14:anchorId="02249483" wp14:editId="6625F8BB">
            <wp:simplePos x="0" y="0"/>
            <wp:positionH relativeFrom="margin">
              <wp:posOffset>156210</wp:posOffset>
            </wp:positionH>
            <wp:positionV relativeFrom="paragraph">
              <wp:posOffset>443865</wp:posOffset>
            </wp:positionV>
            <wp:extent cx="4705350" cy="314769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4705350" cy="3147695"/>
                    </a:xfrm>
                    <a:prstGeom prst="rect">
                      <a:avLst/>
                    </a:prstGeom>
                  </pic:spPr>
                </pic:pic>
              </a:graphicData>
            </a:graphic>
            <wp14:sizeRelH relativeFrom="margin">
              <wp14:pctWidth>0</wp14:pctWidth>
            </wp14:sizeRelH>
            <wp14:sizeRelV relativeFrom="margin">
              <wp14:pctHeight>0</wp14:pctHeight>
            </wp14:sizeRelV>
          </wp:anchor>
        </w:drawing>
      </w:r>
    </w:p>
    <w:p w14:paraId="10199135" w14:textId="67673C13" w:rsidR="00C32101" w:rsidRDefault="00C32101" w:rsidP="00211BE8">
      <w:pPr>
        <w:jc w:val="both"/>
        <w:rPr>
          <w:rFonts w:ascii="Times New Roman" w:hAnsi="Times New Roman"/>
        </w:rPr>
      </w:pPr>
    </w:p>
    <w:p w14:paraId="7C5DBFF5" w14:textId="60C2426B" w:rsidR="00247C56" w:rsidRDefault="00CD1DE6" w:rsidP="00211BE8">
      <w:pPr>
        <w:jc w:val="both"/>
        <w:rPr>
          <w:rFonts w:ascii="Times New Roman" w:hAnsi="Times New Roman"/>
        </w:rPr>
      </w:pPr>
      <w:r>
        <w:rPr>
          <w:rFonts w:ascii="Times New Roman" w:hAnsi="Times New Roman"/>
        </w:rPr>
        <w:t>F</w:t>
      </w:r>
      <w:r w:rsidR="00247C56" w:rsidRPr="00AB12CA">
        <w:rPr>
          <w:rFonts w:ascii="Times New Roman" w:hAnsi="Times New Roman"/>
        </w:rPr>
        <w:t>ive cases are designed</w:t>
      </w:r>
      <w:r>
        <w:rPr>
          <w:rFonts w:ascii="Times New Roman" w:hAnsi="Times New Roman"/>
        </w:rPr>
        <w:t xml:space="preserve"> in this study. The combinations of matrix permeability, porosity and capillary pressure regarding their heterogeneities are summarized in</w:t>
      </w:r>
      <w:r w:rsidR="00936130">
        <w:rPr>
          <w:rFonts w:ascii="Times New Roman" w:hAnsi="Times New Roman"/>
        </w:rPr>
        <w:t xml:space="preserve"> </w:t>
      </w:r>
      <w:r w:rsidR="00936130" w:rsidRPr="00936130">
        <w:rPr>
          <w:rFonts w:ascii="Times New Roman" w:hAnsi="Times New Roman"/>
          <w:b/>
        </w:rPr>
        <w:t>T</w:t>
      </w:r>
      <w:r w:rsidR="00247C56" w:rsidRPr="00936130">
        <w:rPr>
          <w:rFonts w:ascii="Times New Roman" w:hAnsi="Times New Roman"/>
          <w:b/>
        </w:rPr>
        <w:t>able 3</w:t>
      </w:r>
      <w:r w:rsidR="00247C56" w:rsidRPr="00AB12CA">
        <w:rPr>
          <w:rFonts w:ascii="Times New Roman" w:hAnsi="Times New Roman"/>
        </w:rPr>
        <w:t xml:space="preserve"> below. Case 1 is with homogeneous matrix permeability, homogeneous porosity and </w:t>
      </w:r>
      <w:r>
        <w:rPr>
          <w:rFonts w:ascii="Times New Roman" w:hAnsi="Times New Roman"/>
        </w:rPr>
        <w:t>homogeneous</w:t>
      </w:r>
      <w:r w:rsidR="00247C56" w:rsidRPr="00AB12CA">
        <w:rPr>
          <w:rFonts w:ascii="Times New Roman" w:hAnsi="Times New Roman"/>
        </w:rPr>
        <w:t xml:space="preserve"> capillary pressure curve (without scaling). Case 2 is </w:t>
      </w:r>
      <w:r>
        <w:rPr>
          <w:rFonts w:ascii="Times New Roman" w:hAnsi="Times New Roman"/>
        </w:rPr>
        <w:t>specified as</w:t>
      </w:r>
      <w:r w:rsidR="00247C56" w:rsidRPr="00AB12CA">
        <w:rPr>
          <w:rFonts w:ascii="Times New Roman" w:hAnsi="Times New Roman"/>
        </w:rPr>
        <w:t xml:space="preserve"> heterogeneous matrix permeability, homogeneous porosity and </w:t>
      </w:r>
      <w:r>
        <w:rPr>
          <w:rFonts w:ascii="Times New Roman" w:hAnsi="Times New Roman"/>
        </w:rPr>
        <w:t>heterogeneous</w:t>
      </w:r>
      <w:r w:rsidR="00247C56" w:rsidRPr="00AB12CA">
        <w:rPr>
          <w:rFonts w:ascii="Times New Roman" w:hAnsi="Times New Roman"/>
        </w:rPr>
        <w:t xml:space="preserve"> capillary pressure with </w:t>
      </w:r>
      <w:r w:rsidR="00247C56" w:rsidRPr="00AB12CA">
        <w:rPr>
          <w:rFonts w:ascii="Times New Roman" w:hAnsi="Times New Roman"/>
          <w:i/>
        </w:rPr>
        <w:t>J</w:t>
      </w:r>
      <w:r w:rsidR="00247C56" w:rsidRPr="00AB12CA">
        <w:rPr>
          <w:rFonts w:ascii="Times New Roman" w:hAnsi="Times New Roman"/>
        </w:rPr>
        <w:t xml:space="preserve"> function</w:t>
      </w:r>
      <w:r>
        <w:rPr>
          <w:rFonts w:ascii="Times New Roman" w:hAnsi="Times New Roman"/>
        </w:rPr>
        <w:t xml:space="preserve"> scaling</w:t>
      </w:r>
      <w:r w:rsidR="00247C56" w:rsidRPr="00AB12CA">
        <w:rPr>
          <w:rFonts w:ascii="Times New Roman" w:hAnsi="Times New Roman"/>
        </w:rPr>
        <w:t xml:space="preserve">. Case 3 is </w:t>
      </w:r>
      <w:r>
        <w:rPr>
          <w:rFonts w:ascii="Times New Roman" w:hAnsi="Times New Roman"/>
        </w:rPr>
        <w:t xml:space="preserve">specified </w:t>
      </w:r>
      <w:r w:rsidR="00247C56" w:rsidRPr="00AB12CA">
        <w:rPr>
          <w:rFonts w:ascii="Times New Roman" w:hAnsi="Times New Roman"/>
        </w:rPr>
        <w:t xml:space="preserve">with heterogeneous matrix permeability, heterogeneous porosity and </w:t>
      </w:r>
      <w:r>
        <w:rPr>
          <w:rFonts w:ascii="Times New Roman" w:hAnsi="Times New Roman"/>
        </w:rPr>
        <w:t>heterogeneous capillary pressure</w:t>
      </w:r>
      <w:r w:rsidR="00247C56" w:rsidRPr="00AB12CA">
        <w:rPr>
          <w:rFonts w:ascii="Times New Roman" w:hAnsi="Times New Roman"/>
        </w:rPr>
        <w:t xml:space="preserve"> with </w:t>
      </w:r>
      <w:r w:rsidR="00247C56" w:rsidRPr="00AB12CA">
        <w:rPr>
          <w:rFonts w:ascii="Times New Roman" w:hAnsi="Times New Roman"/>
          <w:i/>
        </w:rPr>
        <w:t>J</w:t>
      </w:r>
      <w:r w:rsidR="00247C56" w:rsidRPr="00AB12CA">
        <w:rPr>
          <w:rFonts w:ascii="Times New Roman" w:hAnsi="Times New Roman"/>
        </w:rPr>
        <w:t xml:space="preserve"> function</w:t>
      </w:r>
      <w:r>
        <w:rPr>
          <w:rFonts w:ascii="Times New Roman" w:hAnsi="Times New Roman"/>
        </w:rPr>
        <w:t xml:space="preserve"> scaling</w:t>
      </w:r>
      <w:r w:rsidR="00247C56" w:rsidRPr="00AB12CA">
        <w:rPr>
          <w:rFonts w:ascii="Times New Roman" w:hAnsi="Times New Roman"/>
        </w:rPr>
        <w:t xml:space="preserve">. Case 4 is </w:t>
      </w:r>
      <w:r>
        <w:rPr>
          <w:rFonts w:ascii="Times New Roman" w:hAnsi="Times New Roman"/>
        </w:rPr>
        <w:t xml:space="preserve">specified </w:t>
      </w:r>
      <w:r w:rsidR="00247C56" w:rsidRPr="00AB12CA">
        <w:rPr>
          <w:rFonts w:ascii="Times New Roman" w:hAnsi="Times New Roman"/>
        </w:rPr>
        <w:t xml:space="preserve">with heterogeneous matrix permeability, homogeneous porosity and </w:t>
      </w:r>
      <w:r>
        <w:rPr>
          <w:rFonts w:ascii="Times New Roman" w:hAnsi="Times New Roman"/>
        </w:rPr>
        <w:t>homogeneous</w:t>
      </w:r>
      <w:r w:rsidR="00247C56" w:rsidRPr="00AB12CA">
        <w:rPr>
          <w:rFonts w:ascii="Times New Roman" w:hAnsi="Times New Roman"/>
        </w:rPr>
        <w:t xml:space="preserve"> capillary pressure (without scaling). Case 5 is </w:t>
      </w:r>
      <w:r>
        <w:rPr>
          <w:rFonts w:ascii="Times New Roman" w:hAnsi="Times New Roman"/>
        </w:rPr>
        <w:t>specified with</w:t>
      </w:r>
      <w:r w:rsidR="00247C56" w:rsidRPr="00AB12CA">
        <w:rPr>
          <w:rFonts w:ascii="Times New Roman" w:hAnsi="Times New Roman"/>
        </w:rPr>
        <w:t xml:space="preserve"> heterogeneous matrix permeability, heterogeneous porosity and </w:t>
      </w:r>
      <w:r>
        <w:rPr>
          <w:rFonts w:ascii="Times New Roman" w:hAnsi="Times New Roman"/>
        </w:rPr>
        <w:t>homogeneous</w:t>
      </w:r>
      <w:r w:rsidR="00247C56" w:rsidRPr="00AB12CA">
        <w:rPr>
          <w:rFonts w:ascii="Times New Roman" w:hAnsi="Times New Roman"/>
        </w:rPr>
        <w:t xml:space="preserve"> capillary pressure (without scaling).</w:t>
      </w:r>
      <w:r w:rsidR="00D91A3A">
        <w:rPr>
          <w:rFonts w:ascii="Times New Roman" w:hAnsi="Times New Roman"/>
        </w:rPr>
        <w:t xml:space="preserve"> </w:t>
      </w:r>
    </w:p>
    <w:p w14:paraId="177ADEE3" w14:textId="20988FAD" w:rsidR="00D91A3A" w:rsidRDefault="00D91A3A" w:rsidP="00211BE8">
      <w:pPr>
        <w:jc w:val="both"/>
        <w:rPr>
          <w:rFonts w:ascii="Times New Roman" w:hAnsi="Times New Roman"/>
        </w:rPr>
      </w:pPr>
    </w:p>
    <w:p w14:paraId="17CCA3E3" w14:textId="77968C5A" w:rsidR="00D91A3A" w:rsidRDefault="00D91A3A" w:rsidP="00211BE8">
      <w:pPr>
        <w:jc w:val="both"/>
        <w:rPr>
          <w:rFonts w:ascii="Times New Roman" w:hAnsi="Times New Roman"/>
        </w:rPr>
      </w:pPr>
      <w:r>
        <w:rPr>
          <w:rFonts w:ascii="Times New Roman" w:hAnsi="Times New Roman"/>
        </w:rPr>
        <w:t xml:space="preserve">Case 1 will be compared with case 3. The reason for this set of comparison is because case 1 is generally be used in the fractured reservoir simulation settings while case 3 is considered as a more realistic fractured reservoir condition. The effect of </w:t>
      </w:r>
      <w:r w:rsidRPr="00D91A3A">
        <w:rPr>
          <w:rFonts w:ascii="Times New Roman" w:hAnsi="Times New Roman"/>
          <w:i/>
        </w:rPr>
        <w:t>J</w:t>
      </w:r>
      <w:r>
        <w:rPr>
          <w:rFonts w:ascii="Times New Roman" w:hAnsi="Times New Roman"/>
        </w:rPr>
        <w:t xml:space="preserve"> function (formation heterogeneity) is investigated by comparing case 2 with case 4 and by comparing case 3 with case 5.</w:t>
      </w:r>
    </w:p>
    <w:p w14:paraId="5DD95FE6" w14:textId="735BDEE7" w:rsidR="00CD1DE6" w:rsidRDefault="00CD1DE6" w:rsidP="00211BE8">
      <w:pPr>
        <w:jc w:val="both"/>
        <w:rPr>
          <w:rFonts w:ascii="Times New Roman" w:hAnsi="Times New Roman"/>
        </w:rPr>
      </w:pPr>
      <w:r w:rsidRPr="00CD35BD">
        <w:rPr>
          <w:noProof/>
          <w:lang w:eastAsia="zh-CN" w:bidi="ar-SA"/>
        </w:rPr>
        <w:drawing>
          <wp:anchor distT="0" distB="0" distL="114300" distR="114300" simplePos="0" relativeHeight="251811840" behindDoc="0" locked="0" layoutInCell="1" allowOverlap="1" wp14:anchorId="62FA238D" wp14:editId="3377B5FF">
            <wp:simplePos x="0" y="0"/>
            <wp:positionH relativeFrom="page">
              <wp:posOffset>1463040</wp:posOffset>
            </wp:positionH>
            <wp:positionV relativeFrom="paragraph">
              <wp:posOffset>634365</wp:posOffset>
            </wp:positionV>
            <wp:extent cx="5372100" cy="1095375"/>
            <wp:effectExtent l="0" t="0" r="0" b="9525"/>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7210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207C23" w14:textId="5B2775BA" w:rsidR="00936130" w:rsidRPr="00266585" w:rsidRDefault="00266585" w:rsidP="00CD35BD">
      <w:pPr>
        <w:jc w:val="center"/>
        <w:rPr>
          <w:rFonts w:ascii="Times New Roman" w:hAnsi="Times New Roman"/>
          <w:b/>
        </w:rPr>
      </w:pPr>
      <w:r>
        <w:rPr>
          <w:noProof/>
          <w:lang w:eastAsia="zh-CN" w:bidi="ar-SA"/>
        </w:rPr>
        <mc:AlternateContent>
          <mc:Choice Requires="wps">
            <w:drawing>
              <wp:anchor distT="0" distB="0" distL="114300" distR="114300" simplePos="0" relativeHeight="251701248" behindDoc="0" locked="0" layoutInCell="1" allowOverlap="1" wp14:anchorId="1D25FA83" wp14:editId="7BDED6EE">
                <wp:simplePos x="0" y="0"/>
                <wp:positionH relativeFrom="column">
                  <wp:posOffset>-358775</wp:posOffset>
                </wp:positionH>
                <wp:positionV relativeFrom="paragraph">
                  <wp:posOffset>0</wp:posOffset>
                </wp:positionV>
                <wp:extent cx="6134100" cy="328930"/>
                <wp:effectExtent l="0" t="0" r="0" b="0"/>
                <wp:wrapTopAndBottom/>
                <wp:docPr id="31" name="Text Box 31"/>
                <wp:cNvGraphicFramePr/>
                <a:graphic xmlns:a="http://schemas.openxmlformats.org/drawingml/2006/main">
                  <a:graphicData uri="http://schemas.microsoft.com/office/word/2010/wordprocessingShape">
                    <wps:wsp>
                      <wps:cNvSpPr txBox="1"/>
                      <wps:spPr>
                        <a:xfrm>
                          <a:off x="0" y="0"/>
                          <a:ext cx="6134100" cy="328930"/>
                        </a:xfrm>
                        <a:prstGeom prst="rect">
                          <a:avLst/>
                        </a:prstGeom>
                        <a:solidFill>
                          <a:prstClr val="white"/>
                        </a:solidFill>
                        <a:ln>
                          <a:noFill/>
                        </a:ln>
                      </wps:spPr>
                      <wps:txbx>
                        <w:txbxContent>
                          <w:p w14:paraId="1C8C72D3" w14:textId="779CA474" w:rsidR="00FA5819" w:rsidRPr="000B5C9E" w:rsidRDefault="00FA5819" w:rsidP="00C07BC6">
                            <w:pPr>
                              <w:pStyle w:val="Caption"/>
                              <w:jc w:val="center"/>
                              <w:rPr>
                                <w:noProof/>
                                <w:szCs w:val="24"/>
                              </w:rPr>
                            </w:pPr>
                            <w:bookmarkStart w:id="66" w:name="_Toc466887088"/>
                            <w:r>
                              <w:t xml:space="preserve">Table </w:t>
                            </w:r>
                            <w:r>
                              <w:fldChar w:fldCharType="begin"/>
                            </w:r>
                            <w:r>
                              <w:instrText xml:space="preserve"> SEQ Table \* ARABIC </w:instrText>
                            </w:r>
                            <w:r>
                              <w:fldChar w:fldCharType="separate"/>
                            </w:r>
                            <w:r w:rsidR="001A73F3">
                              <w:rPr>
                                <w:noProof/>
                              </w:rPr>
                              <w:t>3</w:t>
                            </w:r>
                            <w:r>
                              <w:rPr>
                                <w:noProof/>
                              </w:rPr>
                              <w:fldChar w:fldCharType="end"/>
                            </w:r>
                            <w:r>
                              <w:t xml:space="preserve">. </w:t>
                            </w:r>
                            <w:r w:rsidRPr="003179EC">
                              <w:t>Homogeneous case and heterogeneous cases numbering.</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25FA83" id="Text Box 31" o:spid="_x0000_s1036" type="#_x0000_t202" style="position:absolute;left:0;text-align:left;margin-left:-28.25pt;margin-top:0;width:483pt;height:25.9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" stroked="f">
                <v:textbox inset="0,0,0,0">
                  <w:txbxContent>
                    <w:p w14:paraId="1C8C72D3" w14:textId="779CA474" w:rsidR="00FA5819" w:rsidRPr="000B5C9E" w:rsidRDefault="00FA5819" w:rsidP="00C07BC6">
                      <w:pPr>
                        <w:pStyle w:val="Caption"/>
                        <w:jc w:val="center"/>
                        <w:rPr>
                          <w:noProof/>
                          <w:szCs w:val="24"/>
                        </w:rPr>
                      </w:pPr>
                      <w:bookmarkStart w:id="67" w:name="_Toc466887088"/>
                      <w:r>
                        <w:t xml:space="preserve">Table </w:t>
                      </w:r>
                      <w:r>
                        <w:fldChar w:fldCharType="begin"/>
                      </w:r>
                      <w:r>
                        <w:instrText xml:space="preserve"> SEQ Table \* ARABIC </w:instrText>
                      </w:r>
                      <w:r>
                        <w:fldChar w:fldCharType="separate"/>
                      </w:r>
                      <w:r w:rsidR="001A73F3">
                        <w:rPr>
                          <w:noProof/>
                        </w:rPr>
                        <w:t>3</w:t>
                      </w:r>
                      <w:r>
                        <w:rPr>
                          <w:noProof/>
                        </w:rPr>
                        <w:fldChar w:fldCharType="end"/>
                      </w:r>
                      <w:r>
                        <w:t xml:space="preserve">. </w:t>
                      </w:r>
                      <w:r w:rsidRPr="003179EC">
                        <w:t>Homogeneous case and heterogeneous cases numbering.</w:t>
                      </w:r>
                      <w:bookmarkEnd w:id="67"/>
                    </w:p>
                  </w:txbxContent>
                </v:textbox>
                <w10:wrap type="topAndBottom"/>
              </v:shape>
            </w:pict>
          </mc:Fallback>
        </mc:AlternateContent>
      </w:r>
      <w:r w:rsidR="00CD35BD" w:rsidRPr="00CD35BD">
        <w:t xml:space="preserve"> </w:t>
      </w:r>
    </w:p>
    <w:p w14:paraId="2BFF5B55" w14:textId="77777777" w:rsidR="009E7037" w:rsidRDefault="00247C56" w:rsidP="00211BE8">
      <w:pPr>
        <w:jc w:val="both"/>
        <w:rPr>
          <w:rFonts w:ascii="Times New Roman" w:hAnsi="Times New Roman"/>
        </w:rPr>
      </w:pPr>
      <w:r w:rsidRPr="00AB12CA">
        <w:rPr>
          <w:rFonts w:ascii="Times New Roman" w:hAnsi="Times New Roman"/>
        </w:rPr>
        <w:t xml:space="preserve">Three scenarios, </w:t>
      </w:r>
      <w:r w:rsidRPr="00AB12CA">
        <w:rPr>
          <w:rFonts w:ascii="Times New Roman" w:hAnsi="Times New Roman"/>
          <w:i/>
        </w:rPr>
        <w:t>k</w:t>
      </w:r>
      <w:r w:rsidRPr="00AB12CA">
        <w:rPr>
          <w:rFonts w:ascii="Times New Roman" w:hAnsi="Times New Roman"/>
          <w:i/>
          <w:vertAlign w:val="subscript"/>
        </w:rPr>
        <w:t>m</w:t>
      </w:r>
      <w:r w:rsidRPr="00AB12CA">
        <w:rPr>
          <w:rFonts w:ascii="Times New Roman" w:hAnsi="Times New Roman"/>
        </w:rPr>
        <w:t xml:space="preserve">= 1 </w:t>
      </w:r>
      <w:r w:rsidRPr="00D91A3A">
        <w:rPr>
          <w:rFonts w:ascii="Times New Roman" w:hAnsi="Times New Roman"/>
        </w:rPr>
        <w:t>µd</w:t>
      </w:r>
      <w:r w:rsidRPr="00AB12CA">
        <w:rPr>
          <w:rFonts w:ascii="Times New Roman" w:hAnsi="Times New Roman"/>
        </w:rPr>
        <w:t xml:space="preserve">, </w:t>
      </w:r>
      <w:r w:rsidRPr="00AB12CA">
        <w:rPr>
          <w:rFonts w:ascii="Times New Roman" w:hAnsi="Times New Roman"/>
          <w:i/>
        </w:rPr>
        <w:t>k</w:t>
      </w:r>
      <w:r w:rsidRPr="00AB12CA">
        <w:rPr>
          <w:rFonts w:ascii="Times New Roman" w:hAnsi="Times New Roman"/>
          <w:i/>
          <w:vertAlign w:val="subscript"/>
        </w:rPr>
        <w:t>m</w:t>
      </w:r>
      <w:r w:rsidRPr="00AB12CA">
        <w:rPr>
          <w:rFonts w:ascii="Times New Roman" w:hAnsi="Times New Roman"/>
        </w:rPr>
        <w:t xml:space="preserve">= 100 </w:t>
      </w:r>
      <w:r w:rsidRPr="00D91A3A">
        <w:rPr>
          <w:rFonts w:ascii="Times New Roman" w:hAnsi="Times New Roman"/>
        </w:rPr>
        <w:t>nd</w:t>
      </w:r>
      <w:r w:rsidRPr="00AB12CA">
        <w:rPr>
          <w:rFonts w:ascii="Times New Roman" w:hAnsi="Times New Roman"/>
        </w:rPr>
        <w:t xml:space="preserve"> and </w:t>
      </w:r>
      <w:r w:rsidRPr="00AB12CA">
        <w:rPr>
          <w:rFonts w:ascii="Times New Roman" w:hAnsi="Times New Roman"/>
          <w:i/>
        </w:rPr>
        <w:t>k</w:t>
      </w:r>
      <w:r w:rsidRPr="00AB12CA">
        <w:rPr>
          <w:rFonts w:ascii="Times New Roman" w:hAnsi="Times New Roman"/>
          <w:i/>
          <w:vertAlign w:val="subscript"/>
        </w:rPr>
        <w:t>m</w:t>
      </w:r>
      <w:r w:rsidRPr="00AB12CA">
        <w:rPr>
          <w:rFonts w:ascii="Times New Roman" w:hAnsi="Times New Roman"/>
        </w:rPr>
        <w:t xml:space="preserve">= 10 </w:t>
      </w:r>
      <w:r w:rsidRPr="00D91A3A">
        <w:rPr>
          <w:rFonts w:ascii="Times New Roman" w:hAnsi="Times New Roman"/>
        </w:rPr>
        <w:t>nd</w:t>
      </w:r>
      <w:r w:rsidR="0040292A">
        <w:rPr>
          <w:rFonts w:ascii="Times New Roman" w:hAnsi="Times New Roman"/>
        </w:rPr>
        <w:t>,</w:t>
      </w:r>
      <w:r w:rsidRPr="00AB12CA">
        <w:rPr>
          <w:rFonts w:ascii="Times New Roman" w:hAnsi="Times New Roman"/>
        </w:rPr>
        <w:t xml:space="preserve"> are </w:t>
      </w:r>
      <w:r w:rsidR="0040292A">
        <w:rPr>
          <w:rFonts w:ascii="Times New Roman" w:hAnsi="Times New Roman"/>
        </w:rPr>
        <w:t>considered in this research. Each scenario contains</w:t>
      </w:r>
      <w:r w:rsidRPr="00AB12CA">
        <w:rPr>
          <w:rFonts w:ascii="Times New Roman" w:hAnsi="Times New Roman"/>
        </w:rPr>
        <w:t xml:space="preserve"> 5 ca</w:t>
      </w:r>
      <w:r w:rsidR="00A634A3">
        <w:rPr>
          <w:rFonts w:ascii="Times New Roman" w:hAnsi="Times New Roman"/>
        </w:rPr>
        <w:t xml:space="preserve">ses that are summarized in the </w:t>
      </w:r>
      <w:r w:rsidR="00A634A3" w:rsidRPr="00A634A3">
        <w:rPr>
          <w:rFonts w:ascii="Times New Roman" w:hAnsi="Times New Roman"/>
          <w:b/>
        </w:rPr>
        <w:t>T</w:t>
      </w:r>
      <w:r w:rsidRPr="00A634A3">
        <w:rPr>
          <w:rFonts w:ascii="Times New Roman" w:hAnsi="Times New Roman"/>
          <w:b/>
        </w:rPr>
        <w:t>able 3</w:t>
      </w:r>
      <w:r w:rsidRPr="00AB12CA">
        <w:rPr>
          <w:rFonts w:ascii="Times New Roman" w:hAnsi="Times New Roman"/>
        </w:rPr>
        <w:t xml:space="preserve">. Furthermore, each </w:t>
      </w:r>
      <w:r w:rsidR="0040292A">
        <w:rPr>
          <w:rFonts w:ascii="Times New Roman" w:hAnsi="Times New Roman"/>
        </w:rPr>
        <w:t>case was performed with 4 dimensions regarding different cell quantities. These dimensions</w:t>
      </w:r>
      <w:r w:rsidRPr="00AB12CA">
        <w:rPr>
          <w:rFonts w:ascii="Times New Roman" w:hAnsi="Times New Roman"/>
        </w:rPr>
        <w:t xml:space="preserve"> are 400 cells (</w:t>
      </w:r>
      <w:r w:rsidR="00E8783D">
        <w:rPr>
          <w:rFonts w:ascii="Times New Roman" w:hAnsi="Times New Roman"/>
        </w:rPr>
        <w:t>2</w:t>
      </w:r>
      <w:r w:rsidRPr="00AB12CA">
        <w:rPr>
          <w:rFonts w:ascii="Times New Roman" w:hAnsi="Times New Roman"/>
        </w:rPr>
        <w:t xml:space="preserve">0 </w:t>
      </w:r>
      <w:r w:rsidRPr="00AB12CA">
        <w:rPr>
          <w:rFonts w:ascii="Times New Roman" w:hAnsi="Times New Roman"/>
        </w:rPr>
        <w:sym w:font="Symbol" w:char="F0B4"/>
      </w:r>
      <w:r w:rsidR="00E8783D">
        <w:rPr>
          <w:rFonts w:ascii="Times New Roman" w:hAnsi="Times New Roman"/>
        </w:rPr>
        <w:t xml:space="preserve"> 20 cells)</w:t>
      </w:r>
      <w:r w:rsidR="0040292A">
        <w:rPr>
          <w:rFonts w:ascii="Times New Roman" w:hAnsi="Times New Roman"/>
        </w:rPr>
        <w:t xml:space="preserve"> reduced model</w:t>
      </w:r>
      <w:r w:rsidR="00E8783D">
        <w:rPr>
          <w:rFonts w:ascii="Times New Roman" w:hAnsi="Times New Roman"/>
        </w:rPr>
        <w:t>, 1600 cells (4</w:t>
      </w:r>
      <w:r w:rsidRPr="00AB12CA">
        <w:rPr>
          <w:rFonts w:ascii="Times New Roman" w:hAnsi="Times New Roman"/>
        </w:rPr>
        <w:t xml:space="preserve">0 </w:t>
      </w:r>
      <w:r w:rsidRPr="00AB12CA">
        <w:rPr>
          <w:rFonts w:ascii="Times New Roman" w:hAnsi="Times New Roman"/>
        </w:rPr>
        <w:sym w:font="Symbol" w:char="F0B4"/>
      </w:r>
      <w:r w:rsidR="00E8783D">
        <w:rPr>
          <w:rFonts w:ascii="Times New Roman" w:hAnsi="Times New Roman"/>
        </w:rPr>
        <w:t xml:space="preserve"> 4</w:t>
      </w:r>
      <w:r w:rsidRPr="00AB12CA">
        <w:rPr>
          <w:rFonts w:ascii="Times New Roman" w:hAnsi="Times New Roman"/>
        </w:rPr>
        <w:t>0 cells)</w:t>
      </w:r>
      <w:r w:rsidR="0040292A">
        <w:rPr>
          <w:rFonts w:ascii="Times New Roman" w:hAnsi="Times New Roman"/>
        </w:rPr>
        <w:t xml:space="preserve"> reduced model</w:t>
      </w:r>
      <w:r w:rsidRPr="00AB12CA">
        <w:rPr>
          <w:rFonts w:ascii="Times New Roman" w:hAnsi="Times New Roman"/>
        </w:rPr>
        <w:t xml:space="preserve">, 6400 cells (80 </w:t>
      </w:r>
      <w:r w:rsidRPr="00AB12CA">
        <w:rPr>
          <w:rFonts w:ascii="Times New Roman" w:hAnsi="Times New Roman"/>
        </w:rPr>
        <w:sym w:font="Symbol" w:char="F0B4"/>
      </w:r>
      <w:r w:rsidRPr="00AB12CA">
        <w:rPr>
          <w:rFonts w:ascii="Times New Roman" w:hAnsi="Times New Roman"/>
        </w:rPr>
        <w:t xml:space="preserve"> 80 cells)</w:t>
      </w:r>
      <w:r w:rsidR="0040292A">
        <w:rPr>
          <w:rFonts w:ascii="Times New Roman" w:hAnsi="Times New Roman"/>
        </w:rPr>
        <w:t xml:space="preserve"> reduced model and </w:t>
      </w:r>
      <w:r w:rsidR="0040292A" w:rsidRPr="00AB12CA">
        <w:rPr>
          <w:rFonts w:ascii="Times New Roman" w:hAnsi="Times New Roman"/>
        </w:rPr>
        <w:t xml:space="preserve">10,000 cells (100 </w:t>
      </w:r>
      <w:r w:rsidR="0040292A" w:rsidRPr="00AB12CA">
        <w:rPr>
          <w:rFonts w:ascii="Times New Roman" w:hAnsi="Times New Roman"/>
        </w:rPr>
        <w:sym w:font="Symbol" w:char="F0B4"/>
      </w:r>
      <w:r w:rsidR="0040292A" w:rsidRPr="00AB12CA">
        <w:rPr>
          <w:rFonts w:ascii="Times New Roman" w:hAnsi="Times New Roman"/>
        </w:rPr>
        <w:t>100 cells)</w:t>
      </w:r>
      <w:r w:rsidR="0040292A">
        <w:rPr>
          <w:rFonts w:ascii="Times New Roman" w:hAnsi="Times New Roman"/>
        </w:rPr>
        <w:t xml:space="preserve"> refined model</w:t>
      </w:r>
      <w:r w:rsidRPr="00AB12CA">
        <w:rPr>
          <w:rFonts w:ascii="Times New Roman" w:hAnsi="Times New Roman"/>
        </w:rPr>
        <w:t xml:space="preserve">. The </w:t>
      </w:r>
      <w:r w:rsidR="0040292A">
        <w:rPr>
          <w:rFonts w:ascii="Times New Roman" w:hAnsi="Times New Roman"/>
        </w:rPr>
        <w:t>refined model (</w:t>
      </w:r>
      <w:r w:rsidR="0040292A" w:rsidRPr="00AB12CA">
        <w:rPr>
          <w:rFonts w:ascii="Times New Roman" w:hAnsi="Times New Roman"/>
        </w:rPr>
        <w:t>10,000 cells</w:t>
      </w:r>
      <w:r w:rsidR="0040292A">
        <w:rPr>
          <w:rFonts w:ascii="Times New Roman" w:hAnsi="Times New Roman"/>
        </w:rPr>
        <w:t xml:space="preserve">) is </w:t>
      </w:r>
      <w:r w:rsidRPr="00AB12CA">
        <w:rPr>
          <w:rFonts w:ascii="Times New Roman" w:hAnsi="Times New Roman"/>
        </w:rPr>
        <w:t>geostatistics generated model</w:t>
      </w:r>
      <w:r w:rsidR="0040292A">
        <w:rPr>
          <w:rFonts w:ascii="Times New Roman" w:hAnsi="Times New Roman"/>
        </w:rPr>
        <w:t xml:space="preserve"> which is considered as reference base model in this study.</w:t>
      </w:r>
    </w:p>
    <w:p w14:paraId="3175E3F6" w14:textId="77777777" w:rsidR="009E7037" w:rsidRDefault="009E7037" w:rsidP="00211BE8">
      <w:pPr>
        <w:jc w:val="both"/>
        <w:rPr>
          <w:rFonts w:ascii="Times New Roman" w:hAnsi="Times New Roman"/>
        </w:rPr>
      </w:pPr>
    </w:p>
    <w:p w14:paraId="339A0B5F" w14:textId="6EA53894" w:rsidR="00247C56" w:rsidRPr="00AB12CA" w:rsidRDefault="00247C56" w:rsidP="002674C1">
      <w:pPr>
        <w:jc w:val="both"/>
        <w:rPr>
          <w:rFonts w:ascii="Times New Roman" w:hAnsi="Times New Roman"/>
        </w:rPr>
      </w:pPr>
      <w:r w:rsidRPr="00AB12CA">
        <w:rPr>
          <w:rFonts w:ascii="Times New Roman" w:hAnsi="Times New Roman"/>
        </w:rPr>
        <w:t xml:space="preserve"> From case 2 to case 5</w:t>
      </w:r>
      <w:r w:rsidR="009E7037">
        <w:rPr>
          <w:rFonts w:ascii="Times New Roman" w:hAnsi="Times New Roman"/>
        </w:rPr>
        <w:t xml:space="preserve"> in each scenario</w:t>
      </w:r>
      <w:r w:rsidRPr="00AB12CA">
        <w:rPr>
          <w:rFonts w:ascii="Times New Roman" w:hAnsi="Times New Roman"/>
        </w:rPr>
        <w:t>, the heterogeneous permeabilities and porosities are random generated</w:t>
      </w:r>
      <w:r w:rsidR="009E7037">
        <w:rPr>
          <w:rFonts w:ascii="Times New Roman" w:hAnsi="Times New Roman"/>
        </w:rPr>
        <w:t xml:space="preserve"> with specified distributions. The random location are picked to assign the permeabilities and porosities. Therefore, huge uncertainties are inevitably introduced when we want to study the cumulative oil production from these heterogeneous reservoirs. As a results, e</w:t>
      </w:r>
      <w:r w:rsidRPr="00AB12CA">
        <w:rPr>
          <w:rFonts w:ascii="Times New Roman" w:hAnsi="Times New Roman"/>
        </w:rPr>
        <w:t>nough realizations are needed to</w:t>
      </w:r>
      <w:r w:rsidR="009E7037">
        <w:rPr>
          <w:rFonts w:ascii="Times New Roman" w:hAnsi="Times New Roman"/>
        </w:rPr>
        <w:t xml:space="preserve"> ensure a stable averaged representative EUR for that heterogeneous reservoir.</w:t>
      </w:r>
      <w:r w:rsidRPr="00AB12CA">
        <w:rPr>
          <w:rFonts w:ascii="Times New Roman" w:hAnsi="Times New Roman"/>
        </w:rPr>
        <w:t xml:space="preserve"> </w:t>
      </w:r>
      <w:r w:rsidR="002674C1">
        <w:rPr>
          <w:rFonts w:ascii="Times New Roman" w:hAnsi="Times New Roman"/>
        </w:rPr>
        <w:t>A number of 50 realizations is selected in this study since it delivers stable averaged representative EUR for all heterogeneous cases.</w:t>
      </w:r>
    </w:p>
    <w:p w14:paraId="01C86AFC" w14:textId="655BC8B8" w:rsidR="001266F2" w:rsidRDefault="001266F2" w:rsidP="001266F2"/>
    <w:p w14:paraId="0D303235" w14:textId="092661DE" w:rsidR="001266F2" w:rsidRDefault="001266F2" w:rsidP="001266F2"/>
    <w:p w14:paraId="20854A42" w14:textId="0D049FB3" w:rsidR="00EC3813" w:rsidRDefault="00EC3813" w:rsidP="001266F2"/>
    <w:p w14:paraId="056F43F6" w14:textId="5429146A" w:rsidR="00EC3813" w:rsidRDefault="00EC3813" w:rsidP="001266F2"/>
    <w:p w14:paraId="4700FF5F" w14:textId="3739F5F4" w:rsidR="00EC3813" w:rsidRDefault="00EC3813" w:rsidP="001266F2"/>
    <w:p w14:paraId="459D6543" w14:textId="092DAFCC" w:rsidR="00EC3813" w:rsidRDefault="00EC3813" w:rsidP="001266F2"/>
    <w:p w14:paraId="38BDEA0B" w14:textId="60352211" w:rsidR="00EC3813" w:rsidRDefault="00EC3813" w:rsidP="001266F2"/>
    <w:p w14:paraId="7168D97D" w14:textId="77777777" w:rsidR="00EC3813" w:rsidRDefault="00EC3813" w:rsidP="001266F2"/>
    <w:p w14:paraId="1D0C50BB" w14:textId="062251A0" w:rsidR="001266F2" w:rsidRDefault="001266F2" w:rsidP="001266F2"/>
    <w:p w14:paraId="65CE3083" w14:textId="5A7A8F1E" w:rsidR="001266F2" w:rsidRPr="001266F2" w:rsidRDefault="001266F2" w:rsidP="001266F2"/>
    <w:p w14:paraId="1AABBDBB" w14:textId="1F2D8245" w:rsidR="0075198E" w:rsidRDefault="00126634" w:rsidP="00FA5819">
      <w:pPr>
        <w:pStyle w:val="Heading1"/>
      </w:pPr>
      <w:bookmarkStart w:id="68" w:name="_Toc466888006"/>
      <w:r w:rsidRPr="000F56FF">
        <w:t xml:space="preserve">Chapter </w:t>
      </w:r>
      <w:r>
        <w:t>5</w:t>
      </w:r>
      <w:r w:rsidRPr="000F56FF">
        <w:t xml:space="preserve">: </w:t>
      </w:r>
      <w:r w:rsidR="00247C56">
        <w:t>Results</w:t>
      </w:r>
      <w:bookmarkEnd w:id="68"/>
    </w:p>
    <w:p w14:paraId="373B7798" w14:textId="7071A6A5" w:rsidR="00E12826" w:rsidRPr="00580DEB" w:rsidRDefault="00E12826" w:rsidP="0079564C">
      <w:pPr>
        <w:pStyle w:val="Heading2"/>
      </w:pPr>
      <w:bookmarkStart w:id="69" w:name="_Toc466888007"/>
      <w:r>
        <w:t>5.</w:t>
      </w:r>
      <w:r w:rsidR="00E577B5">
        <w:t>1</w:t>
      </w:r>
      <w:r>
        <w:t xml:space="preserve"> </w:t>
      </w:r>
      <w:r w:rsidRPr="00E12826">
        <w:t xml:space="preserve">Example of </w:t>
      </w:r>
      <w:r w:rsidR="00E577B5">
        <w:t>Realizations in Heterogeneous Case</w:t>
      </w:r>
      <w:r w:rsidR="00EC3813">
        <w:t xml:space="preserve">s </w:t>
      </w:r>
      <w:r w:rsidR="00290719">
        <w:t>and</w:t>
      </w:r>
      <w:r w:rsidR="00EC3813">
        <w:t xml:space="preserve"> Representative</w:t>
      </w:r>
      <w:r w:rsidR="00E577B5">
        <w:t xml:space="preserve"> Average</w:t>
      </w:r>
      <w:bookmarkEnd w:id="69"/>
      <w:r w:rsidR="00E577B5">
        <w:t xml:space="preserve"> </w:t>
      </w:r>
    </w:p>
    <w:p w14:paraId="7E1D5292" w14:textId="77777777" w:rsidR="00C9366E" w:rsidRDefault="00C9366E" w:rsidP="00211BE8">
      <w:pPr>
        <w:jc w:val="both"/>
        <w:rPr>
          <w:rFonts w:ascii="Times New Roman" w:hAnsi="Times New Roman"/>
          <w:b/>
        </w:rPr>
      </w:pPr>
    </w:p>
    <w:p w14:paraId="42D246E9" w14:textId="46C7E808" w:rsidR="0075198E" w:rsidRDefault="00DD4BDF" w:rsidP="00211BE8">
      <w:pPr>
        <w:jc w:val="both"/>
        <w:rPr>
          <w:noProof/>
          <w:lang w:bidi="ar-SA"/>
        </w:rPr>
      </w:pPr>
      <w:r w:rsidRPr="00DD4BDF">
        <w:rPr>
          <w:rFonts w:ascii="Times New Roman" w:hAnsi="Times New Roman"/>
          <w:b/>
        </w:rPr>
        <w:t>Figure 1</w:t>
      </w:r>
      <w:r w:rsidR="001266F2">
        <w:rPr>
          <w:rFonts w:ascii="Times New Roman" w:hAnsi="Times New Roman"/>
          <w:b/>
        </w:rPr>
        <w:t>9</w:t>
      </w:r>
      <w:r w:rsidR="0075198E" w:rsidRPr="00AB12CA">
        <w:rPr>
          <w:rFonts w:ascii="Times New Roman" w:hAnsi="Times New Roman"/>
        </w:rPr>
        <w:t xml:space="preserve"> shows </w:t>
      </w:r>
      <w:r w:rsidR="00EC3813">
        <w:rPr>
          <w:rFonts w:ascii="Times New Roman" w:hAnsi="Times New Roman"/>
        </w:rPr>
        <w:t xml:space="preserve">relationship between cumulative oil production and time with both realizations and </w:t>
      </w:r>
      <w:r w:rsidR="00EC3813" w:rsidRPr="00490BA1">
        <w:rPr>
          <w:rFonts w:ascii="Times New Roman" w:hAnsi="Times New Roman"/>
        </w:rPr>
        <w:t>representative average</w:t>
      </w:r>
      <w:r w:rsidR="0075198E" w:rsidRPr="00490BA1">
        <w:t xml:space="preserve">. </w:t>
      </w:r>
      <w:r w:rsidR="00EC3813" w:rsidRPr="00490BA1">
        <w:t xml:space="preserve">The </w:t>
      </w:r>
      <w:r w:rsidR="0075198E" w:rsidRPr="00490BA1">
        <w:rPr>
          <w:rFonts w:ascii="Times New Roman" w:hAnsi="Times New Roman"/>
          <w:i/>
        </w:rPr>
        <w:t>k</w:t>
      </w:r>
      <w:r w:rsidR="0075198E" w:rsidRPr="00490BA1">
        <w:rPr>
          <w:rFonts w:ascii="Times New Roman" w:hAnsi="Times New Roman"/>
          <w:i/>
          <w:vertAlign w:val="subscript"/>
        </w:rPr>
        <w:t>m</w:t>
      </w:r>
      <w:r w:rsidR="0075198E" w:rsidRPr="00490BA1">
        <w:rPr>
          <w:rFonts w:ascii="Times New Roman" w:hAnsi="Times New Roman"/>
        </w:rPr>
        <w:t xml:space="preserve">=100 nd scenario with 80 </w:t>
      </w:r>
      <w:r w:rsidR="0075198E" w:rsidRPr="00490BA1">
        <w:rPr>
          <w:rFonts w:ascii="Times New Roman" w:hAnsi="Times New Roman"/>
        </w:rPr>
        <w:sym w:font="Symbol" w:char="F0B4"/>
      </w:r>
      <w:r w:rsidR="00EC3813" w:rsidRPr="00490BA1">
        <w:rPr>
          <w:rFonts w:ascii="Times New Roman" w:hAnsi="Times New Roman"/>
        </w:rPr>
        <w:t xml:space="preserve"> 80 cells dimension is shown in here. </w:t>
      </w:r>
      <w:r w:rsidR="004C15FA" w:rsidRPr="00490BA1">
        <w:rPr>
          <w:rFonts w:ascii="Times New Roman" w:hAnsi="Times New Roman"/>
        </w:rPr>
        <w:t>Again, d</w:t>
      </w:r>
      <w:r w:rsidR="00FE3D9A" w:rsidRPr="00490BA1">
        <w:rPr>
          <w:rFonts w:ascii="Times New Roman" w:hAnsi="Times New Roman"/>
        </w:rPr>
        <w:t>ue to the randomness location assignment of heterogeneous permeability and porosity values within their distributions, large uncertainties are introduced into the tight reservoir. The enough realizations should be performed to ensure the representative EUR for the heterogeneous cases. Therefore, f</w:t>
      </w:r>
      <w:r w:rsidR="0075198E" w:rsidRPr="00490BA1">
        <w:rPr>
          <w:rFonts w:ascii="Times New Roman" w:hAnsi="Times New Roman"/>
        </w:rPr>
        <w:t>rom case 2 to case 5, each case was performed with 50 realizations</w:t>
      </w:r>
      <w:r w:rsidR="00FE3D9A" w:rsidRPr="00490BA1">
        <w:rPr>
          <w:rFonts w:ascii="Times New Roman" w:hAnsi="Times New Roman"/>
        </w:rPr>
        <w:t xml:space="preserve"> with whom give stabilized representative average of EUR. </w:t>
      </w:r>
      <w:r w:rsidR="0075198E" w:rsidRPr="00490BA1">
        <w:rPr>
          <w:rFonts w:ascii="Times New Roman" w:hAnsi="Times New Roman"/>
        </w:rPr>
        <w:t xml:space="preserve">The average curve is </w:t>
      </w:r>
      <w:r w:rsidR="00E83D91" w:rsidRPr="00490BA1">
        <w:rPr>
          <w:rFonts w:ascii="Times New Roman" w:hAnsi="Times New Roman"/>
        </w:rPr>
        <w:t>calculated and shown as dark solid curves</w:t>
      </w:r>
      <w:r w:rsidR="00487BC6" w:rsidRPr="00490BA1">
        <w:rPr>
          <w:noProof/>
          <w:lang w:bidi="ar-SA"/>
        </w:rPr>
        <w:t xml:space="preserve"> </w:t>
      </w:r>
      <w:r w:rsidR="00E83D91" w:rsidRPr="00490BA1">
        <w:rPr>
          <w:noProof/>
          <w:lang w:bidi="ar-SA"/>
        </w:rPr>
        <w:t xml:space="preserve">in each graphs in </w:t>
      </w:r>
      <w:r w:rsidR="001266F2" w:rsidRPr="00490BA1">
        <w:rPr>
          <w:b/>
          <w:noProof/>
          <w:lang w:bidi="ar-SA"/>
        </w:rPr>
        <w:t>Figure 19</w:t>
      </w:r>
      <w:r w:rsidR="00E83D91" w:rsidRPr="00490BA1">
        <w:rPr>
          <w:noProof/>
          <w:lang w:bidi="ar-SA"/>
        </w:rPr>
        <w:t>.</w:t>
      </w:r>
    </w:p>
    <w:p w14:paraId="5BA6A1FF" w14:textId="2C3F76F9" w:rsidR="005D11FF" w:rsidRDefault="005D11FF" w:rsidP="00211BE8">
      <w:pPr>
        <w:jc w:val="both"/>
        <w:rPr>
          <w:noProof/>
          <w:lang w:bidi="ar-SA"/>
        </w:rPr>
      </w:pPr>
    </w:p>
    <w:p w14:paraId="28EEC81E" w14:textId="770A18CF" w:rsidR="005D11FF" w:rsidRDefault="005D11FF" w:rsidP="00211BE8">
      <w:pPr>
        <w:jc w:val="both"/>
        <w:rPr>
          <w:noProof/>
          <w:lang w:bidi="ar-SA"/>
        </w:rPr>
      </w:pPr>
      <w:r w:rsidRPr="00490BA1">
        <w:rPr>
          <w:noProof/>
          <w:lang w:bidi="ar-SA"/>
        </w:rPr>
        <w:t xml:space="preserve">The range of the EUR realizations in case 2 is 10,000 STB to 150,000 STB. It is 10,000 STB to 250,000 STB in case 3. While the range of EUR is </w:t>
      </w:r>
      <w:r w:rsidR="00ED1E58" w:rsidRPr="00490BA1">
        <w:rPr>
          <w:noProof/>
          <w:lang w:bidi="ar-SA"/>
        </w:rPr>
        <w:t>28,000 STB to 330,000 STB in case 4 and it is 26,000 STB to 350,000 STB in case 5.</w:t>
      </w:r>
      <w:r w:rsidR="00E40C6B" w:rsidRPr="00490BA1">
        <w:rPr>
          <w:noProof/>
          <w:lang w:bidi="ar-SA"/>
        </w:rPr>
        <w:t xml:space="preserve"> From </w:t>
      </w:r>
      <w:r w:rsidR="001266F2" w:rsidRPr="00490BA1">
        <w:rPr>
          <w:b/>
          <w:noProof/>
          <w:lang w:bidi="ar-SA"/>
        </w:rPr>
        <w:t>F</w:t>
      </w:r>
      <w:r w:rsidR="00E40C6B" w:rsidRPr="00490BA1">
        <w:rPr>
          <w:b/>
          <w:noProof/>
          <w:lang w:bidi="ar-SA"/>
        </w:rPr>
        <w:t>igure</w:t>
      </w:r>
      <w:r w:rsidR="00E40C6B" w:rsidRPr="00490BA1">
        <w:rPr>
          <w:noProof/>
          <w:lang w:bidi="ar-SA"/>
        </w:rPr>
        <w:t xml:space="preserve"> </w:t>
      </w:r>
      <w:r w:rsidR="001266F2" w:rsidRPr="00490BA1">
        <w:rPr>
          <w:b/>
          <w:noProof/>
          <w:lang w:bidi="ar-SA"/>
        </w:rPr>
        <w:t>19</w:t>
      </w:r>
      <w:r w:rsidR="00E40C6B" w:rsidRPr="00490BA1">
        <w:rPr>
          <w:noProof/>
          <w:lang w:bidi="ar-SA"/>
        </w:rPr>
        <w:t xml:space="preserve"> and ranges </w:t>
      </w:r>
      <w:r w:rsidR="00AB33CF" w:rsidRPr="00490BA1">
        <w:rPr>
          <w:noProof/>
          <w:lang w:bidi="ar-SA"/>
        </w:rPr>
        <w:t>of</w:t>
      </w:r>
      <w:r w:rsidR="00E40C6B" w:rsidRPr="00490BA1">
        <w:rPr>
          <w:noProof/>
          <w:lang w:bidi="ar-SA"/>
        </w:rPr>
        <w:t xml:space="preserve"> all heterogeneous cases, we can notice that the smaller ranges </w:t>
      </w:r>
      <w:r w:rsidR="00AB33CF" w:rsidRPr="00490BA1">
        <w:rPr>
          <w:noProof/>
          <w:lang w:bidi="ar-SA"/>
        </w:rPr>
        <w:t>of</w:t>
      </w:r>
      <w:r w:rsidR="00E40C6B" w:rsidRPr="00490BA1">
        <w:rPr>
          <w:noProof/>
          <w:lang w:bidi="ar-SA"/>
        </w:rPr>
        <w:t xml:space="preserve"> EUR realiztions are </w:t>
      </w:r>
      <w:r w:rsidR="00297EDB" w:rsidRPr="00490BA1">
        <w:rPr>
          <w:noProof/>
          <w:lang w:bidi="ar-SA"/>
        </w:rPr>
        <w:t>shown in the heterogenous capillary pressure cases</w:t>
      </w:r>
      <w:r w:rsidR="00AB33CF" w:rsidRPr="00490BA1">
        <w:rPr>
          <w:noProof/>
          <w:lang w:bidi="ar-SA"/>
        </w:rPr>
        <w:t xml:space="preserve"> (case 2 and case 3)</w:t>
      </w:r>
      <w:r w:rsidR="00297EDB" w:rsidRPr="00490BA1">
        <w:rPr>
          <w:noProof/>
          <w:lang w:bidi="ar-SA"/>
        </w:rPr>
        <w:t xml:space="preserve">. In other words, the heterogeneous capillary pressure </w:t>
      </w:r>
      <w:r w:rsidR="00AB33CF" w:rsidRPr="00490BA1">
        <w:rPr>
          <w:noProof/>
          <w:lang w:bidi="ar-SA"/>
        </w:rPr>
        <w:t>scaling</w:t>
      </w:r>
      <w:r w:rsidR="00297EDB" w:rsidRPr="00490BA1">
        <w:rPr>
          <w:noProof/>
          <w:lang w:bidi="ar-SA"/>
        </w:rPr>
        <w:t xml:space="preserve"> reduces the uncertainties of cumulative oil production estimation in the tight heterogeneous reservoirs.</w:t>
      </w:r>
    </w:p>
    <w:p w14:paraId="6DA16F6F" w14:textId="77777777" w:rsidR="005D11FF" w:rsidRDefault="005D11FF" w:rsidP="00211BE8">
      <w:pPr>
        <w:jc w:val="both"/>
        <w:rPr>
          <w:noProof/>
          <w:lang w:bidi="ar-SA"/>
        </w:rPr>
      </w:pPr>
    </w:p>
    <w:p w14:paraId="6E8F9F14" w14:textId="60A3D77E" w:rsidR="00487BC6" w:rsidRDefault="00487BC6" w:rsidP="00211BE8">
      <w:pPr>
        <w:jc w:val="both"/>
        <w:rPr>
          <w:noProof/>
          <w:lang w:bidi="ar-SA"/>
        </w:rPr>
      </w:pPr>
    </w:p>
    <w:p w14:paraId="088EF663" w14:textId="1678B0CC" w:rsidR="00F02D98" w:rsidRDefault="00F02D98" w:rsidP="00211BE8">
      <w:pPr>
        <w:jc w:val="both"/>
        <w:rPr>
          <w:noProof/>
          <w:lang w:bidi="ar-SA"/>
        </w:rPr>
      </w:pPr>
    </w:p>
    <w:p w14:paraId="2F2347CB" w14:textId="77777777" w:rsidR="00F02D98" w:rsidRDefault="00F02D98" w:rsidP="00211BE8">
      <w:pPr>
        <w:jc w:val="both"/>
        <w:rPr>
          <w:noProof/>
          <w:lang w:bidi="ar-SA"/>
        </w:rPr>
      </w:pPr>
    </w:p>
    <w:p w14:paraId="32A4643A" w14:textId="50B7E6A0" w:rsidR="00487BC6" w:rsidRDefault="00487BC6" w:rsidP="00487BC6">
      <w:pPr>
        <w:pStyle w:val="Caption"/>
        <w:jc w:val="center"/>
        <w:rPr>
          <w:rFonts w:ascii="Times New Roman" w:hAnsi="Times New Roman"/>
          <w:sz w:val="22"/>
        </w:rPr>
      </w:pPr>
      <w:r w:rsidRPr="00AB12CA">
        <w:rPr>
          <w:noProof/>
          <w:lang w:eastAsia="zh-CN" w:bidi="ar-SA"/>
        </w:rPr>
        <w:drawing>
          <wp:inline distT="0" distB="0" distL="0" distR="0" wp14:anchorId="7BB911B1" wp14:editId="3A177BD1">
            <wp:extent cx="4094806" cy="2926080"/>
            <wp:effectExtent l="0" t="0" r="127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BEBA8EAE-BF5A-486C-A8C5-ECC9F3942E4B}">
                          <a14:imgProps xmlns:a14="http://schemas.microsoft.com/office/drawing/2010/main">
                            <a14:imgLayer r:embed="rId5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094806" cy="2926080"/>
                    </a:xfrm>
                    <a:prstGeom prst="rect">
                      <a:avLst/>
                    </a:prstGeom>
                  </pic:spPr>
                </pic:pic>
              </a:graphicData>
            </a:graphic>
          </wp:inline>
        </w:drawing>
      </w:r>
      <w:r>
        <w:rPr>
          <w:rFonts w:ascii="Times New Roman" w:hAnsi="Times New Roman"/>
          <w:sz w:val="22"/>
        </w:rPr>
        <w:t xml:space="preserve"> </w:t>
      </w:r>
    </w:p>
    <w:p w14:paraId="688403E4" w14:textId="01CCEAAB" w:rsidR="00487BC6" w:rsidRDefault="001266F2" w:rsidP="00487BC6">
      <w:pPr>
        <w:pStyle w:val="Caption"/>
        <w:jc w:val="center"/>
      </w:pPr>
      <w:r>
        <w:rPr>
          <w:rFonts w:ascii="Times New Roman" w:hAnsi="Times New Roman"/>
          <w:sz w:val="22"/>
        </w:rPr>
        <w:t>Figure 19</w:t>
      </w:r>
      <w:r w:rsidR="00487BC6">
        <w:rPr>
          <w:rFonts w:ascii="Times New Roman" w:hAnsi="Times New Roman"/>
          <w:sz w:val="22"/>
        </w:rPr>
        <w:t xml:space="preserve"> (a).</w:t>
      </w:r>
      <w:r w:rsidR="00487BC6" w:rsidRPr="00AB12CA">
        <w:rPr>
          <w:rFonts w:ascii="Times New Roman" w:hAnsi="Times New Roman"/>
          <w:sz w:val="22"/>
        </w:rPr>
        <w:t xml:space="preserve"> </w:t>
      </w:r>
      <w:r w:rsidR="00487BC6">
        <w:rPr>
          <w:rFonts w:ascii="Times New Roman" w:hAnsi="Times New Roman"/>
          <w:sz w:val="22"/>
        </w:rPr>
        <w:t xml:space="preserve">Case 2    </w:t>
      </w:r>
    </w:p>
    <w:p w14:paraId="1614BA0F" w14:textId="6D9868C6" w:rsidR="001266F2" w:rsidRDefault="001266F2" w:rsidP="00211BE8">
      <w:pPr>
        <w:jc w:val="both"/>
        <w:rPr>
          <w:noProof/>
          <w:lang w:bidi="ar-SA"/>
        </w:rPr>
      </w:pPr>
    </w:p>
    <w:p w14:paraId="7F052FAE" w14:textId="77777777" w:rsidR="001266F2" w:rsidRDefault="001266F2" w:rsidP="00211BE8">
      <w:pPr>
        <w:jc w:val="both"/>
        <w:rPr>
          <w:noProof/>
          <w:lang w:bidi="ar-SA"/>
        </w:rPr>
      </w:pPr>
    </w:p>
    <w:p w14:paraId="08B8B54A" w14:textId="6CB29094" w:rsidR="00487BC6" w:rsidRDefault="00487BC6" w:rsidP="00487BC6">
      <w:pPr>
        <w:jc w:val="center"/>
        <w:rPr>
          <w:noProof/>
          <w:lang w:bidi="ar-SA"/>
        </w:rPr>
      </w:pPr>
      <w:r w:rsidRPr="00AB12CA">
        <w:rPr>
          <w:noProof/>
          <w:lang w:eastAsia="zh-CN" w:bidi="ar-SA"/>
        </w:rPr>
        <w:drawing>
          <wp:inline distT="0" distB="0" distL="0" distR="0" wp14:anchorId="0C40515B" wp14:editId="1961755B">
            <wp:extent cx="4080294" cy="2925848"/>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BEBA8EAE-BF5A-486C-A8C5-ECC9F3942E4B}">
                          <a14:imgProps xmlns:a14="http://schemas.microsoft.com/office/drawing/2010/main">
                            <a14:imgLayer r:embed="rId55">
                              <a14:imgEffect>
                                <a14:sharpenSoften amount="25000"/>
                              </a14:imgEffect>
                            </a14:imgLayer>
                          </a14:imgProps>
                        </a:ext>
                      </a:extLst>
                    </a:blip>
                    <a:stretch>
                      <a:fillRect/>
                    </a:stretch>
                  </pic:blipFill>
                  <pic:spPr>
                    <a:xfrm>
                      <a:off x="0" y="0"/>
                      <a:ext cx="4082866" cy="2927692"/>
                    </a:xfrm>
                    <a:prstGeom prst="rect">
                      <a:avLst/>
                    </a:prstGeom>
                  </pic:spPr>
                </pic:pic>
              </a:graphicData>
            </a:graphic>
          </wp:inline>
        </w:drawing>
      </w:r>
    </w:p>
    <w:p w14:paraId="020EA383" w14:textId="0AE07EB8" w:rsidR="007A4335" w:rsidRDefault="001266F2" w:rsidP="00487BC6">
      <w:pPr>
        <w:pStyle w:val="Caption"/>
        <w:jc w:val="center"/>
      </w:pPr>
      <w:r>
        <w:rPr>
          <w:rFonts w:ascii="Times New Roman" w:hAnsi="Times New Roman"/>
          <w:sz w:val="22"/>
        </w:rPr>
        <w:t>Figure 19</w:t>
      </w:r>
      <w:r w:rsidR="00487BC6">
        <w:rPr>
          <w:rFonts w:ascii="Times New Roman" w:hAnsi="Times New Roman"/>
          <w:sz w:val="22"/>
        </w:rPr>
        <w:t xml:space="preserve"> (b).</w:t>
      </w:r>
      <w:r w:rsidR="00487BC6" w:rsidRPr="00AB12CA">
        <w:rPr>
          <w:rFonts w:ascii="Times New Roman" w:hAnsi="Times New Roman"/>
          <w:sz w:val="22"/>
        </w:rPr>
        <w:t xml:space="preserve"> Case </w:t>
      </w:r>
      <w:r w:rsidR="00487BC6">
        <w:rPr>
          <w:rFonts w:ascii="Times New Roman" w:hAnsi="Times New Roman"/>
          <w:sz w:val="22"/>
        </w:rPr>
        <w:t xml:space="preserve">3  </w:t>
      </w:r>
    </w:p>
    <w:p w14:paraId="7D75EBA4" w14:textId="56B21F9B" w:rsidR="007A4335" w:rsidRDefault="007A4335" w:rsidP="009F106E">
      <w:pPr>
        <w:pStyle w:val="Caption"/>
        <w:jc w:val="center"/>
      </w:pPr>
    </w:p>
    <w:p w14:paraId="0A735C9F" w14:textId="4960B36E" w:rsidR="00F02D98" w:rsidRDefault="00F02D98" w:rsidP="00F02D98"/>
    <w:p w14:paraId="18F4CD82" w14:textId="5ECF447F" w:rsidR="00F02D98" w:rsidRPr="00F02D98" w:rsidRDefault="00F02D98" w:rsidP="00F02D98"/>
    <w:p w14:paraId="06F129ED" w14:textId="323EC7F3" w:rsidR="007A4335" w:rsidRDefault="007A4335" w:rsidP="009F106E">
      <w:pPr>
        <w:pStyle w:val="Caption"/>
        <w:jc w:val="center"/>
      </w:pPr>
    </w:p>
    <w:p w14:paraId="61CAC73A" w14:textId="7BBEC40D" w:rsidR="007A4335" w:rsidRDefault="00487BC6" w:rsidP="009F106E">
      <w:pPr>
        <w:pStyle w:val="Caption"/>
        <w:jc w:val="center"/>
      </w:pPr>
      <w:r w:rsidRPr="00AB12CA">
        <w:rPr>
          <w:noProof/>
          <w:lang w:eastAsia="zh-CN" w:bidi="ar-SA"/>
        </w:rPr>
        <w:drawing>
          <wp:inline distT="0" distB="0" distL="0" distR="0" wp14:anchorId="56783371" wp14:editId="607431CA">
            <wp:extent cx="3961964" cy="2926080"/>
            <wp:effectExtent l="0" t="0" r="63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BEBA8EAE-BF5A-486C-A8C5-ECC9F3942E4B}">
                          <a14:imgProps xmlns:a14="http://schemas.microsoft.com/office/drawing/2010/main">
                            <a14:imgLayer r:embed="rId57">
                              <a14:imgEffect>
                                <a14:sharpenSoften amount="25000"/>
                              </a14:imgEffect>
                            </a14:imgLayer>
                          </a14:imgProps>
                        </a:ext>
                      </a:extLst>
                    </a:blip>
                    <a:stretch>
                      <a:fillRect/>
                    </a:stretch>
                  </pic:blipFill>
                  <pic:spPr>
                    <a:xfrm>
                      <a:off x="0" y="0"/>
                      <a:ext cx="3961964" cy="2926080"/>
                    </a:xfrm>
                    <a:prstGeom prst="rect">
                      <a:avLst/>
                    </a:prstGeom>
                  </pic:spPr>
                </pic:pic>
              </a:graphicData>
            </a:graphic>
          </wp:inline>
        </w:drawing>
      </w:r>
      <w:r w:rsidR="005D11FF" w:rsidRPr="005D11FF">
        <w:rPr>
          <w:noProof/>
          <w:lang w:eastAsia="zh-CN" w:bidi="ar-SA"/>
        </w:rPr>
        <w:t xml:space="preserve"> </w:t>
      </w:r>
    </w:p>
    <w:p w14:paraId="5F82B873" w14:textId="0E1CD470" w:rsidR="007A4335" w:rsidRDefault="001266F2" w:rsidP="009F106E">
      <w:pPr>
        <w:pStyle w:val="Caption"/>
        <w:jc w:val="center"/>
      </w:pPr>
      <w:r>
        <w:rPr>
          <w:rFonts w:ascii="Times New Roman" w:hAnsi="Times New Roman"/>
          <w:sz w:val="22"/>
        </w:rPr>
        <w:t>Figure 19</w:t>
      </w:r>
      <w:r w:rsidR="00487BC6">
        <w:rPr>
          <w:rFonts w:ascii="Times New Roman" w:hAnsi="Times New Roman"/>
          <w:sz w:val="22"/>
        </w:rPr>
        <w:t xml:space="preserve"> (c).</w:t>
      </w:r>
      <w:r w:rsidR="00487BC6" w:rsidRPr="00AB12CA">
        <w:rPr>
          <w:rFonts w:ascii="Times New Roman" w:hAnsi="Times New Roman"/>
          <w:sz w:val="22"/>
        </w:rPr>
        <w:t xml:space="preserve"> Case 4</w:t>
      </w:r>
      <w:r w:rsidR="00487BC6">
        <w:rPr>
          <w:rFonts w:ascii="Times New Roman" w:hAnsi="Times New Roman"/>
          <w:sz w:val="22"/>
        </w:rPr>
        <w:t xml:space="preserve">    </w:t>
      </w:r>
    </w:p>
    <w:p w14:paraId="53B5F1C0" w14:textId="01FF25A5" w:rsidR="007A4335" w:rsidRDefault="007A4335" w:rsidP="009F106E">
      <w:pPr>
        <w:pStyle w:val="Caption"/>
        <w:jc w:val="center"/>
      </w:pPr>
    </w:p>
    <w:p w14:paraId="47377780" w14:textId="453DBDA4" w:rsidR="007A4335" w:rsidRDefault="007A4335" w:rsidP="008554D4">
      <w:pPr>
        <w:pStyle w:val="Caption"/>
      </w:pPr>
    </w:p>
    <w:p w14:paraId="1FFE437E" w14:textId="160E0DF5" w:rsidR="007A4335" w:rsidRDefault="007A4335" w:rsidP="009F106E">
      <w:pPr>
        <w:pStyle w:val="Caption"/>
        <w:jc w:val="center"/>
      </w:pPr>
    </w:p>
    <w:p w14:paraId="59B498AA" w14:textId="2C85D2F7" w:rsidR="007A4335" w:rsidRDefault="007A4335" w:rsidP="00F02D98">
      <w:pPr>
        <w:pStyle w:val="Caption"/>
      </w:pPr>
    </w:p>
    <w:p w14:paraId="6E253199" w14:textId="3035DD79" w:rsidR="00487BC6" w:rsidRDefault="00487BC6" w:rsidP="00487BC6">
      <w:pPr>
        <w:pStyle w:val="Caption"/>
        <w:keepNext/>
        <w:jc w:val="center"/>
      </w:pPr>
      <w:r w:rsidRPr="00AB12CA">
        <w:rPr>
          <w:noProof/>
          <w:lang w:eastAsia="zh-CN" w:bidi="ar-SA"/>
        </w:rPr>
        <w:drawing>
          <wp:inline distT="0" distB="0" distL="0" distR="0" wp14:anchorId="76F06690" wp14:editId="44CB1555">
            <wp:extent cx="3929107" cy="29260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BEBA8EAE-BF5A-486C-A8C5-ECC9F3942E4B}">
                          <a14:imgProps xmlns:a14="http://schemas.microsoft.com/office/drawing/2010/main">
                            <a14:imgLayer r:embed="rId59">
                              <a14:imgEffect>
                                <a14:sharpenSoften amount="25000"/>
                              </a14:imgEffect>
                            </a14:imgLayer>
                          </a14:imgProps>
                        </a:ext>
                      </a:extLst>
                    </a:blip>
                    <a:stretch>
                      <a:fillRect/>
                    </a:stretch>
                  </pic:blipFill>
                  <pic:spPr>
                    <a:xfrm>
                      <a:off x="0" y="0"/>
                      <a:ext cx="3929107" cy="2926080"/>
                    </a:xfrm>
                    <a:prstGeom prst="rect">
                      <a:avLst/>
                    </a:prstGeom>
                  </pic:spPr>
                </pic:pic>
              </a:graphicData>
            </a:graphic>
          </wp:inline>
        </w:drawing>
      </w:r>
    </w:p>
    <w:p w14:paraId="0D0EDBDE" w14:textId="77777777" w:rsidR="00487BC6" w:rsidRDefault="00487BC6" w:rsidP="00487BC6">
      <w:pPr>
        <w:pStyle w:val="Caption"/>
        <w:jc w:val="center"/>
      </w:pPr>
    </w:p>
    <w:p w14:paraId="6B1B0C62" w14:textId="3764DC0B" w:rsidR="00487BC6" w:rsidRDefault="00487BC6" w:rsidP="00487BC6">
      <w:pPr>
        <w:pStyle w:val="Caption"/>
        <w:jc w:val="center"/>
      </w:pPr>
      <w:r>
        <w:rPr>
          <w:rFonts w:ascii="Times New Roman" w:hAnsi="Times New Roman"/>
          <w:sz w:val="22"/>
        </w:rPr>
        <w:t>Fig</w:t>
      </w:r>
      <w:r w:rsidR="001266F2">
        <w:rPr>
          <w:rFonts w:ascii="Times New Roman" w:hAnsi="Times New Roman"/>
          <w:sz w:val="22"/>
        </w:rPr>
        <w:t>ure 19</w:t>
      </w:r>
      <w:r>
        <w:rPr>
          <w:rFonts w:ascii="Times New Roman" w:hAnsi="Times New Roman"/>
          <w:sz w:val="22"/>
        </w:rPr>
        <w:t xml:space="preserve"> (d).</w:t>
      </w:r>
      <w:r w:rsidRPr="00AB12CA">
        <w:rPr>
          <w:rFonts w:ascii="Times New Roman" w:hAnsi="Times New Roman"/>
          <w:sz w:val="22"/>
        </w:rPr>
        <w:t xml:space="preserve"> Case 5</w:t>
      </w:r>
      <w:r>
        <w:rPr>
          <w:rFonts w:ascii="Times New Roman" w:hAnsi="Times New Roman"/>
          <w:sz w:val="22"/>
        </w:rPr>
        <w:t xml:space="preserve">    </w:t>
      </w:r>
    </w:p>
    <w:p w14:paraId="2074440F" w14:textId="77777777" w:rsidR="00487BC6" w:rsidRDefault="00487BC6" w:rsidP="00487BC6">
      <w:pPr>
        <w:pStyle w:val="Caption"/>
        <w:jc w:val="center"/>
      </w:pPr>
    </w:p>
    <w:p w14:paraId="11A10193" w14:textId="22E3CBF8" w:rsidR="007F12F6" w:rsidRDefault="00487BC6" w:rsidP="0009164F">
      <w:pPr>
        <w:pStyle w:val="Caption"/>
        <w:jc w:val="center"/>
      </w:pPr>
      <w:bookmarkStart w:id="70" w:name="_Toc466555563"/>
      <w:r>
        <w:t xml:space="preserve">Figure </w:t>
      </w:r>
      <w:r w:rsidR="00CC1ED5">
        <w:fldChar w:fldCharType="begin"/>
      </w:r>
      <w:r w:rsidR="00CC1ED5">
        <w:instrText xml:space="preserve"> SEQ Figure \* ARABIC </w:instrText>
      </w:r>
      <w:r w:rsidR="00CC1ED5">
        <w:fldChar w:fldCharType="separate"/>
      </w:r>
      <w:r w:rsidR="001A73F3">
        <w:rPr>
          <w:noProof/>
        </w:rPr>
        <w:t>19</w:t>
      </w:r>
      <w:r w:rsidR="00CC1ED5">
        <w:rPr>
          <w:noProof/>
        </w:rPr>
        <w:fldChar w:fldCharType="end"/>
      </w:r>
      <w:r>
        <w:t xml:space="preserve">. </w:t>
      </w:r>
      <w:r w:rsidRPr="0066782D">
        <w:t>Average cumulative oil production curves with 50 realizations.</w:t>
      </w:r>
      <w:bookmarkEnd w:id="70"/>
    </w:p>
    <w:p w14:paraId="02DA2555" w14:textId="66099309" w:rsidR="0009164F" w:rsidRPr="0009164F" w:rsidRDefault="0009164F" w:rsidP="0009164F"/>
    <w:p w14:paraId="6FD9689D" w14:textId="604D9AF3" w:rsidR="007A4335" w:rsidRPr="00580DEB" w:rsidRDefault="007A4335" w:rsidP="007A4335">
      <w:pPr>
        <w:pStyle w:val="Heading2"/>
      </w:pPr>
      <w:bookmarkStart w:id="71" w:name="_Toc466888008"/>
      <w:r>
        <w:t xml:space="preserve">5.2 </w:t>
      </w:r>
      <w:r w:rsidRPr="00DC14C8">
        <w:t xml:space="preserve">Cell </w:t>
      </w:r>
      <w:r>
        <w:t>S</w:t>
      </w:r>
      <w:r w:rsidRPr="00DC14C8">
        <w:t xml:space="preserve">ize </w:t>
      </w:r>
      <w:r>
        <w:t>E</w:t>
      </w:r>
      <w:r w:rsidRPr="00DC14C8">
        <w:t xml:space="preserve">ffect on </w:t>
      </w:r>
      <w:r>
        <w:t>T</w:t>
      </w:r>
      <w:r w:rsidRPr="00DC14C8">
        <w:t xml:space="preserve">ransport </w:t>
      </w:r>
      <w:r>
        <w:t>P</w:t>
      </w:r>
      <w:r w:rsidRPr="00DC14C8">
        <w:t xml:space="preserve">roperties of </w:t>
      </w:r>
      <w:r>
        <w:t>H</w:t>
      </w:r>
      <w:r w:rsidRPr="00DC14C8">
        <w:t xml:space="preserve">eterogeneous </w:t>
      </w:r>
      <w:r>
        <w:t>R</w:t>
      </w:r>
      <w:r w:rsidRPr="00DC14C8">
        <w:t>eservoir</w:t>
      </w:r>
      <w:bookmarkEnd w:id="71"/>
    </w:p>
    <w:p w14:paraId="60C6858D" w14:textId="77777777" w:rsidR="003B33BF" w:rsidRPr="00490BA1" w:rsidRDefault="007F12F6" w:rsidP="007F12F6">
      <w:pPr>
        <w:jc w:val="both"/>
        <w:rPr>
          <w:rFonts w:ascii="Times New Roman" w:hAnsi="Times New Roman"/>
        </w:rPr>
      </w:pPr>
      <w:r w:rsidRPr="00A528D2">
        <w:rPr>
          <w:rFonts w:ascii="Times New Roman" w:hAnsi="Times New Roman"/>
        </w:rPr>
        <w:t xml:space="preserve">The effect of mesh </w:t>
      </w:r>
      <w:r w:rsidRPr="00490BA1">
        <w:rPr>
          <w:rFonts w:ascii="Times New Roman" w:hAnsi="Times New Roman"/>
        </w:rPr>
        <w:t>size</w:t>
      </w:r>
      <w:r w:rsidR="002227D8" w:rsidRPr="00490BA1">
        <w:rPr>
          <w:rFonts w:ascii="Times New Roman" w:hAnsi="Times New Roman"/>
        </w:rPr>
        <w:t>s</w:t>
      </w:r>
      <w:r w:rsidRPr="00490BA1">
        <w:rPr>
          <w:rFonts w:ascii="Times New Roman" w:hAnsi="Times New Roman"/>
        </w:rPr>
        <w:t xml:space="preserve"> was analyzed </w:t>
      </w:r>
      <w:r w:rsidR="002227D8" w:rsidRPr="00490BA1">
        <w:rPr>
          <w:rFonts w:ascii="Times New Roman" w:hAnsi="Times New Roman"/>
        </w:rPr>
        <w:t>in the past</w:t>
      </w:r>
      <w:r w:rsidRPr="00490BA1">
        <w:rPr>
          <w:rFonts w:ascii="Times New Roman" w:hAnsi="Times New Roman"/>
        </w:rPr>
        <w:t xml:space="preserve"> for homogeneous reservoirs </w:t>
      </w:r>
      <w:sdt>
        <w:sdtPr>
          <w:rPr>
            <w:rFonts w:ascii="Times New Roman" w:hAnsi="Times New Roman"/>
          </w:rPr>
          <w:id w:val="1204903483"/>
          <w:citation/>
        </w:sdtPr>
        <w:sdtContent>
          <w:r w:rsidRPr="00490BA1">
            <w:rPr>
              <w:rFonts w:ascii="Times New Roman" w:hAnsi="Times New Roman"/>
            </w:rPr>
            <w:fldChar w:fldCharType="begin"/>
          </w:r>
          <w:r w:rsidRPr="00490BA1">
            <w:rPr>
              <w:rFonts w:ascii="Times New Roman" w:hAnsi="Times New Roman"/>
            </w:rPr>
            <w:instrText xml:space="preserve"> CITATION Sak16 \l 1033 </w:instrText>
          </w:r>
          <w:r w:rsidRPr="00490BA1">
            <w:rPr>
              <w:rFonts w:ascii="Times New Roman" w:hAnsi="Times New Roman"/>
            </w:rPr>
            <w:fldChar w:fldCharType="separate"/>
          </w:r>
          <w:r w:rsidRPr="00490BA1">
            <w:rPr>
              <w:rFonts w:ascii="Times New Roman" w:hAnsi="Times New Roman"/>
              <w:noProof/>
            </w:rPr>
            <w:t>(Sakhaee-Pour and Wheeler 2016)</w:t>
          </w:r>
          <w:r w:rsidRPr="00490BA1">
            <w:rPr>
              <w:rFonts w:ascii="Times New Roman" w:hAnsi="Times New Roman"/>
            </w:rPr>
            <w:fldChar w:fldCharType="end"/>
          </w:r>
        </w:sdtContent>
      </w:sdt>
      <w:r w:rsidRPr="00490BA1">
        <w:rPr>
          <w:rFonts w:ascii="Times New Roman" w:hAnsi="Times New Roman"/>
        </w:rPr>
        <w:t xml:space="preserve">. </w:t>
      </w:r>
      <w:r w:rsidR="002227D8" w:rsidRPr="00490BA1">
        <w:rPr>
          <w:rFonts w:ascii="Times New Roman" w:hAnsi="Times New Roman"/>
        </w:rPr>
        <w:t xml:space="preserve"> Each graph in </w:t>
      </w:r>
      <w:r w:rsidR="002227D8" w:rsidRPr="00490BA1">
        <w:rPr>
          <w:rFonts w:ascii="Times New Roman" w:hAnsi="Times New Roman"/>
          <w:b/>
        </w:rPr>
        <w:t>Figure 20</w:t>
      </w:r>
      <w:r w:rsidR="002227D8" w:rsidRPr="00490BA1">
        <w:rPr>
          <w:rFonts w:ascii="Times New Roman" w:hAnsi="Times New Roman"/>
        </w:rPr>
        <w:t xml:space="preserve"> shows the relationship between the cumulative oil production for 4 dimensions that we specified</w:t>
      </w:r>
      <w:r w:rsidR="003B33BF" w:rsidRPr="00490BA1">
        <w:rPr>
          <w:rFonts w:ascii="Times New Roman" w:hAnsi="Times New Roman"/>
        </w:rPr>
        <w:t xml:space="preserve"> for both case 1 and case 3 with all three scenarios</w:t>
      </w:r>
      <w:r w:rsidR="002227D8" w:rsidRPr="00490BA1">
        <w:rPr>
          <w:rFonts w:ascii="Times New Roman" w:hAnsi="Times New Roman"/>
        </w:rPr>
        <w:t>. Again, w</w:t>
      </w:r>
      <w:r w:rsidRPr="00490BA1">
        <w:rPr>
          <w:rFonts w:ascii="Times New Roman" w:hAnsi="Times New Roman"/>
        </w:rPr>
        <w:t xml:space="preserve">e </w:t>
      </w:r>
      <w:r w:rsidR="002227D8" w:rsidRPr="00490BA1">
        <w:rPr>
          <w:rFonts w:ascii="Times New Roman" w:hAnsi="Times New Roman"/>
        </w:rPr>
        <w:t>use</w:t>
      </w:r>
      <w:r w:rsidRPr="00490BA1">
        <w:rPr>
          <w:rFonts w:ascii="Times New Roman" w:hAnsi="Times New Roman"/>
        </w:rPr>
        <w:t xml:space="preserve"> 100 </w:t>
      </w:r>
      <w:r w:rsidRPr="00490BA1">
        <w:rPr>
          <w:rFonts w:ascii="Times New Roman" w:hAnsi="Times New Roman"/>
        </w:rPr>
        <w:sym w:font="Symbol" w:char="F0B4"/>
      </w:r>
      <w:r w:rsidRPr="00490BA1">
        <w:rPr>
          <w:rFonts w:ascii="Times New Roman" w:hAnsi="Times New Roman"/>
        </w:rPr>
        <w:t xml:space="preserve">  100 cells dimension </w:t>
      </w:r>
      <w:r w:rsidR="002227D8" w:rsidRPr="00490BA1">
        <w:rPr>
          <w:rFonts w:ascii="Times New Roman" w:hAnsi="Times New Roman"/>
        </w:rPr>
        <w:t>as the</w:t>
      </w:r>
      <w:r w:rsidRPr="00490BA1">
        <w:rPr>
          <w:rFonts w:ascii="Times New Roman" w:hAnsi="Times New Roman"/>
        </w:rPr>
        <w:t xml:space="preserve"> reference </w:t>
      </w:r>
      <w:r w:rsidR="002227D8" w:rsidRPr="00490BA1">
        <w:rPr>
          <w:rFonts w:ascii="Times New Roman" w:hAnsi="Times New Roman"/>
        </w:rPr>
        <w:t>in this study</w:t>
      </w:r>
      <w:r w:rsidRPr="00490BA1">
        <w:rPr>
          <w:rFonts w:ascii="Times New Roman" w:hAnsi="Times New Roman"/>
        </w:rPr>
        <w:t>.</w:t>
      </w:r>
    </w:p>
    <w:p w14:paraId="0DBBEC5E" w14:textId="77777777" w:rsidR="003B33BF" w:rsidRPr="00490BA1" w:rsidRDefault="003B33BF" w:rsidP="007F12F6">
      <w:pPr>
        <w:jc w:val="both"/>
        <w:rPr>
          <w:rFonts w:ascii="Times New Roman" w:hAnsi="Times New Roman"/>
        </w:rPr>
      </w:pPr>
    </w:p>
    <w:p w14:paraId="4AAEA3B4" w14:textId="51DD3EC4" w:rsidR="003B33BF" w:rsidRDefault="003B33BF" w:rsidP="003B33BF">
      <w:pPr>
        <w:jc w:val="both"/>
        <w:rPr>
          <w:rFonts w:ascii="Times New Roman" w:hAnsi="Times New Roman"/>
        </w:rPr>
      </w:pPr>
      <w:r w:rsidRPr="00490BA1">
        <w:rPr>
          <w:rFonts w:ascii="Times New Roman" w:hAnsi="Times New Roman"/>
        </w:rPr>
        <w:t xml:space="preserve">We have to pay attention that this work is not an upscaling research. The initial setting for different dimensions are different. Specifically, the original oil in place in different dimensions vary due to the quantities of fracture cells vary from different dimensions (oil saturations for the matrix cell and the fracture cell are different). However, as for  the 80 </w:t>
      </w:r>
      <w:r w:rsidRPr="00490BA1">
        <w:rPr>
          <w:rFonts w:ascii="Times New Roman" w:hAnsi="Times New Roman"/>
        </w:rPr>
        <w:sym w:font="Symbol" w:char="F0B4"/>
      </w:r>
      <w:r w:rsidRPr="00490BA1">
        <w:rPr>
          <w:rFonts w:ascii="Times New Roman" w:hAnsi="Times New Roman"/>
        </w:rPr>
        <w:t xml:space="preserve"> 80 cell</w:t>
      </w:r>
      <w:r w:rsidR="00662612" w:rsidRPr="00490BA1">
        <w:rPr>
          <w:rFonts w:ascii="Times New Roman" w:hAnsi="Times New Roman"/>
        </w:rPr>
        <w:t xml:space="preserve">s reduced model, it is more representative when we want to compare the Fracture-Cell model with </w:t>
      </w:r>
      <w:r w:rsidRPr="00490BA1">
        <w:rPr>
          <w:rFonts w:ascii="Times New Roman" w:hAnsi="Times New Roman"/>
        </w:rPr>
        <w:t xml:space="preserve">100 </w:t>
      </w:r>
      <w:r w:rsidRPr="00490BA1">
        <w:rPr>
          <w:rFonts w:ascii="Times New Roman" w:hAnsi="Times New Roman"/>
        </w:rPr>
        <w:sym w:font="Symbol" w:char="F0B4"/>
      </w:r>
      <w:r w:rsidR="00662612" w:rsidRPr="00490BA1">
        <w:rPr>
          <w:rFonts w:ascii="Times New Roman" w:hAnsi="Times New Roman"/>
        </w:rPr>
        <w:t xml:space="preserve">100 cells refined model (reference dimension). In other words, the 20 </w:t>
      </w:r>
      <w:r w:rsidR="00662612" w:rsidRPr="00490BA1">
        <w:rPr>
          <w:rFonts w:ascii="Times New Roman" w:hAnsi="Times New Roman"/>
        </w:rPr>
        <w:sym w:font="Symbol" w:char="F0B4"/>
      </w:r>
      <w:r w:rsidR="00662612" w:rsidRPr="00490BA1">
        <w:rPr>
          <w:rFonts w:ascii="Times New Roman" w:hAnsi="Times New Roman"/>
        </w:rPr>
        <w:t xml:space="preserve"> 20 cells reduced model and the 40 </w:t>
      </w:r>
      <w:r w:rsidR="00662612" w:rsidRPr="00490BA1">
        <w:rPr>
          <w:rFonts w:ascii="Times New Roman" w:hAnsi="Times New Roman"/>
        </w:rPr>
        <w:sym w:font="Symbol" w:char="F0B4"/>
      </w:r>
      <w:r w:rsidR="00662612" w:rsidRPr="00490BA1">
        <w:rPr>
          <w:rFonts w:ascii="Times New Roman" w:hAnsi="Times New Roman"/>
        </w:rPr>
        <w:t xml:space="preserve"> 40 cells reduced model are not representative Fracture-Cell models compared to our reference dimension.</w:t>
      </w:r>
    </w:p>
    <w:p w14:paraId="05552AD2" w14:textId="77777777" w:rsidR="003B33BF" w:rsidRDefault="003B33BF" w:rsidP="007F12F6">
      <w:pPr>
        <w:jc w:val="both"/>
        <w:rPr>
          <w:rFonts w:ascii="Times New Roman" w:hAnsi="Times New Roman"/>
        </w:rPr>
      </w:pPr>
    </w:p>
    <w:p w14:paraId="172DDC42" w14:textId="3C1A03E1" w:rsidR="007F12F6" w:rsidRDefault="007F12F6" w:rsidP="007F12F6">
      <w:pPr>
        <w:jc w:val="both"/>
        <w:rPr>
          <w:rFonts w:ascii="Times New Roman" w:hAnsi="Times New Roman"/>
        </w:rPr>
      </w:pPr>
      <w:r w:rsidRPr="00490BA1">
        <w:rPr>
          <w:rFonts w:ascii="Times New Roman" w:hAnsi="Times New Roman"/>
        </w:rPr>
        <w:t xml:space="preserve">In </w:t>
      </w:r>
      <w:r w:rsidR="00DC3B67" w:rsidRPr="00490BA1">
        <w:rPr>
          <w:rFonts w:ascii="Times New Roman" w:hAnsi="Times New Roman"/>
          <w:b/>
        </w:rPr>
        <w:t>Figure 20</w:t>
      </w:r>
      <w:r w:rsidRPr="00490BA1">
        <w:rPr>
          <w:rFonts w:ascii="Times New Roman" w:hAnsi="Times New Roman"/>
        </w:rPr>
        <w:t xml:space="preserve">, it is obvious that </w:t>
      </w:r>
      <w:r w:rsidR="00662612" w:rsidRPr="00490BA1">
        <w:rPr>
          <w:rFonts w:ascii="Times New Roman" w:hAnsi="Times New Roman"/>
        </w:rPr>
        <w:t>cumulative oil production of</w:t>
      </w:r>
      <w:r w:rsidRPr="00490BA1">
        <w:rPr>
          <w:rFonts w:ascii="Times New Roman" w:hAnsi="Times New Roman"/>
        </w:rPr>
        <w:t xml:space="preserve"> case</w:t>
      </w:r>
      <w:r w:rsidR="002227D8" w:rsidRPr="00490BA1">
        <w:rPr>
          <w:rFonts w:ascii="Times New Roman" w:hAnsi="Times New Roman"/>
        </w:rPr>
        <w:t xml:space="preserve"> </w:t>
      </w:r>
      <w:r w:rsidRPr="00490BA1">
        <w:rPr>
          <w:rFonts w:ascii="Times New Roman" w:hAnsi="Times New Roman"/>
        </w:rPr>
        <w:t xml:space="preserve">3 with 80 </w:t>
      </w:r>
      <w:r w:rsidRPr="00490BA1">
        <w:rPr>
          <w:rFonts w:ascii="Times New Roman" w:hAnsi="Times New Roman"/>
        </w:rPr>
        <w:sym w:font="Symbol" w:char="F0B4"/>
      </w:r>
      <w:r w:rsidRPr="00490BA1">
        <w:rPr>
          <w:rFonts w:ascii="Times New Roman" w:hAnsi="Times New Roman"/>
        </w:rPr>
        <w:t xml:space="preserve"> 80 cells dimension in all permeability scenarios are </w:t>
      </w:r>
      <w:r w:rsidR="00662612" w:rsidRPr="00490BA1">
        <w:rPr>
          <w:rFonts w:ascii="Times New Roman" w:hAnsi="Times New Roman"/>
        </w:rPr>
        <w:t>fairly</w:t>
      </w:r>
      <w:r w:rsidRPr="00490BA1">
        <w:rPr>
          <w:rFonts w:ascii="Times New Roman" w:hAnsi="Times New Roman"/>
        </w:rPr>
        <w:t xml:space="preserve"> </w:t>
      </w:r>
      <w:r w:rsidR="00662612" w:rsidRPr="00490BA1">
        <w:rPr>
          <w:rFonts w:ascii="Times New Roman" w:hAnsi="Times New Roman"/>
        </w:rPr>
        <w:t xml:space="preserve">close to that of the references </w:t>
      </w:r>
      <w:r w:rsidRPr="00490BA1">
        <w:rPr>
          <w:rFonts w:ascii="Times New Roman" w:hAnsi="Times New Roman"/>
        </w:rPr>
        <w:t>with</w:t>
      </w:r>
      <w:r w:rsidRPr="00A528D2">
        <w:rPr>
          <w:rFonts w:ascii="Times New Roman" w:hAnsi="Times New Roman"/>
        </w:rPr>
        <w:t xml:space="preserve"> acceptable uncertainties.</w:t>
      </w:r>
      <w:r w:rsidR="009313E8">
        <w:rPr>
          <w:rFonts w:ascii="Times New Roman" w:hAnsi="Times New Roman"/>
        </w:rPr>
        <w:t xml:space="preserve"> </w:t>
      </w:r>
    </w:p>
    <w:p w14:paraId="4D139518" w14:textId="5F64B587" w:rsidR="00081A7C" w:rsidRDefault="00081A7C" w:rsidP="007F12F6">
      <w:pPr>
        <w:jc w:val="both"/>
        <w:rPr>
          <w:rFonts w:ascii="Times New Roman" w:hAnsi="Times New Roman"/>
        </w:rPr>
      </w:pPr>
    </w:p>
    <w:p w14:paraId="3594EF5C" w14:textId="45528457" w:rsidR="00081A7C" w:rsidRDefault="00081A7C" w:rsidP="007F12F6">
      <w:pPr>
        <w:jc w:val="both"/>
        <w:rPr>
          <w:rFonts w:ascii="Times New Roman" w:hAnsi="Times New Roman"/>
        </w:rPr>
      </w:pPr>
    </w:p>
    <w:p w14:paraId="09ABDEDE" w14:textId="09FDFF5E" w:rsidR="00081A7C" w:rsidRDefault="00081A7C" w:rsidP="007F12F6">
      <w:pPr>
        <w:jc w:val="both"/>
        <w:rPr>
          <w:rFonts w:ascii="Times New Roman" w:hAnsi="Times New Roman"/>
        </w:rPr>
      </w:pPr>
    </w:p>
    <w:p w14:paraId="703A5EAF" w14:textId="58A2529F" w:rsidR="00081A7C" w:rsidRDefault="00081A7C" w:rsidP="007F12F6">
      <w:pPr>
        <w:jc w:val="both"/>
        <w:rPr>
          <w:rFonts w:ascii="Times New Roman" w:hAnsi="Times New Roman"/>
        </w:rPr>
      </w:pPr>
    </w:p>
    <w:p w14:paraId="6648866F" w14:textId="77777777" w:rsidR="00081A7C" w:rsidRDefault="00081A7C" w:rsidP="007F12F6">
      <w:pPr>
        <w:jc w:val="both"/>
        <w:rPr>
          <w:rFonts w:ascii="Times New Roman" w:hAnsi="Times New Roman"/>
        </w:rPr>
      </w:pPr>
    </w:p>
    <w:p w14:paraId="0ACC7AB8" w14:textId="39B22D84" w:rsidR="002227D8" w:rsidRDefault="002227D8" w:rsidP="009313E8">
      <w:pPr>
        <w:jc w:val="center"/>
        <w:rPr>
          <w:rFonts w:ascii="Times New Roman" w:hAnsi="Times New Roman"/>
        </w:rPr>
      </w:pPr>
      <w:r w:rsidRPr="00AB12CA">
        <w:rPr>
          <w:noProof/>
          <w:lang w:eastAsia="zh-CN" w:bidi="ar-SA"/>
        </w:rPr>
        <w:drawing>
          <wp:inline distT="0" distB="0" distL="0" distR="0" wp14:anchorId="012EDA92" wp14:editId="5B338237">
            <wp:extent cx="4680195" cy="3002261"/>
            <wp:effectExtent l="0" t="0" r="6350" b="8255"/>
            <wp:docPr id="1092" name="Pictur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BEBA8EAE-BF5A-486C-A8C5-ECC9F3942E4B}">
                          <a14:imgProps xmlns:a14="http://schemas.microsoft.com/office/drawing/2010/main">
                            <a14:imgLayer r:embed="rId61">
                              <a14:imgEffect>
                                <a14:sharpenSoften amount="25000"/>
                              </a14:imgEffect>
                            </a14:imgLayer>
                          </a14:imgProps>
                        </a:ext>
                      </a:extLst>
                    </a:blip>
                    <a:stretch>
                      <a:fillRect/>
                    </a:stretch>
                  </pic:blipFill>
                  <pic:spPr>
                    <a:xfrm>
                      <a:off x="0" y="0"/>
                      <a:ext cx="4742300" cy="3042100"/>
                    </a:xfrm>
                    <a:prstGeom prst="rect">
                      <a:avLst/>
                    </a:prstGeom>
                  </pic:spPr>
                </pic:pic>
              </a:graphicData>
            </a:graphic>
          </wp:inline>
        </w:drawing>
      </w:r>
    </w:p>
    <w:p w14:paraId="3D59FA5E" w14:textId="21570EBF" w:rsidR="007A4335" w:rsidRDefault="002227D8" w:rsidP="002227D8">
      <w:pPr>
        <w:jc w:val="center"/>
        <w:rPr>
          <w:rFonts w:ascii="Times New Roman" w:hAnsi="Times New Roman"/>
          <w:b/>
          <w:sz w:val="22"/>
        </w:rPr>
      </w:pPr>
      <w:r>
        <w:rPr>
          <w:rFonts w:ascii="Times New Roman" w:hAnsi="Times New Roman"/>
          <w:b/>
          <w:sz w:val="22"/>
        </w:rPr>
        <w:t>Figure 20</w:t>
      </w:r>
      <w:r w:rsidRPr="007F12F6">
        <w:rPr>
          <w:rFonts w:ascii="Times New Roman" w:hAnsi="Times New Roman"/>
          <w:b/>
          <w:sz w:val="22"/>
        </w:rPr>
        <w:t xml:space="preserve"> (</w:t>
      </w:r>
      <w:r>
        <w:rPr>
          <w:rFonts w:ascii="Times New Roman" w:hAnsi="Times New Roman"/>
          <w:b/>
          <w:sz w:val="22"/>
        </w:rPr>
        <w:t>a</w:t>
      </w:r>
      <w:r w:rsidRPr="007F12F6">
        <w:rPr>
          <w:rFonts w:ascii="Times New Roman" w:hAnsi="Times New Roman"/>
          <w:b/>
          <w:sz w:val="22"/>
        </w:rPr>
        <w:t>1</w:t>
      </w:r>
      <w:r>
        <w:rPr>
          <w:rFonts w:ascii="Times New Roman" w:hAnsi="Times New Roman"/>
          <w:b/>
          <w:sz w:val="22"/>
        </w:rPr>
        <w:t>)</w:t>
      </w:r>
      <w:r w:rsidRPr="007F12F6">
        <w:rPr>
          <w:rFonts w:ascii="Times New Roman" w:hAnsi="Times New Roman"/>
          <w:b/>
          <w:sz w:val="22"/>
        </w:rPr>
        <w:t xml:space="preserve">. </w:t>
      </w:r>
      <w:r w:rsidRPr="007F12F6">
        <w:rPr>
          <w:rFonts w:ascii="Times New Roman" w:hAnsi="Times New Roman"/>
          <w:b/>
          <w:i/>
          <w:sz w:val="22"/>
        </w:rPr>
        <w:t>k</w:t>
      </w:r>
      <w:r w:rsidRPr="007F12F6">
        <w:rPr>
          <w:rFonts w:ascii="Times New Roman" w:hAnsi="Times New Roman"/>
          <w:b/>
          <w:i/>
          <w:sz w:val="22"/>
          <w:vertAlign w:val="subscript"/>
        </w:rPr>
        <w:t xml:space="preserve">m </w:t>
      </w:r>
      <w:r w:rsidRPr="007F12F6">
        <w:rPr>
          <w:rFonts w:ascii="Times New Roman" w:hAnsi="Times New Roman"/>
          <w:b/>
          <w:sz w:val="22"/>
        </w:rPr>
        <w:t>=1 µd, Case 1</w:t>
      </w:r>
    </w:p>
    <w:p w14:paraId="23DD84E3" w14:textId="187A2E4E" w:rsidR="00081A7C" w:rsidRDefault="00081A7C" w:rsidP="002227D8">
      <w:pPr>
        <w:jc w:val="center"/>
        <w:rPr>
          <w:rFonts w:ascii="Times New Roman" w:hAnsi="Times New Roman"/>
          <w:b/>
          <w:sz w:val="22"/>
        </w:rPr>
      </w:pPr>
    </w:p>
    <w:p w14:paraId="224F37B6" w14:textId="77777777" w:rsidR="00081A7C" w:rsidRPr="002227D8" w:rsidRDefault="00081A7C" w:rsidP="002227D8">
      <w:pPr>
        <w:jc w:val="center"/>
        <w:rPr>
          <w:rFonts w:ascii="Times New Roman" w:hAnsi="Times New Roman"/>
          <w:b/>
          <w:sz w:val="22"/>
        </w:rPr>
      </w:pPr>
    </w:p>
    <w:p w14:paraId="6718BF1F" w14:textId="5520E79D" w:rsidR="007A4335" w:rsidRDefault="002227D8" w:rsidP="00642F04">
      <w:pPr>
        <w:pStyle w:val="Caption"/>
        <w:jc w:val="center"/>
      </w:pPr>
      <w:r w:rsidRPr="00AB12CA">
        <w:rPr>
          <w:noProof/>
          <w:lang w:eastAsia="zh-CN" w:bidi="ar-SA"/>
        </w:rPr>
        <w:drawing>
          <wp:inline distT="0" distB="0" distL="0" distR="0" wp14:anchorId="6A6253F7" wp14:editId="50751994">
            <wp:extent cx="4730115" cy="299781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799796" cy="3041978"/>
                    </a:xfrm>
                    <a:prstGeom prst="rect">
                      <a:avLst/>
                    </a:prstGeom>
                  </pic:spPr>
                </pic:pic>
              </a:graphicData>
            </a:graphic>
          </wp:inline>
        </w:drawing>
      </w:r>
    </w:p>
    <w:p w14:paraId="24717A70" w14:textId="77777777" w:rsidR="007A4335" w:rsidRDefault="007A4335" w:rsidP="00642F04">
      <w:pPr>
        <w:pStyle w:val="Caption"/>
        <w:jc w:val="center"/>
      </w:pPr>
    </w:p>
    <w:p w14:paraId="53248CE7" w14:textId="508A4D04" w:rsidR="00081A7C" w:rsidRDefault="00081A7C" w:rsidP="00081A7C">
      <w:pPr>
        <w:jc w:val="center"/>
        <w:rPr>
          <w:rFonts w:ascii="Times New Roman" w:hAnsi="Times New Roman"/>
          <w:b/>
          <w:sz w:val="22"/>
        </w:rPr>
      </w:pPr>
      <w:r>
        <w:rPr>
          <w:rFonts w:ascii="Times New Roman" w:hAnsi="Times New Roman"/>
          <w:b/>
          <w:sz w:val="22"/>
        </w:rPr>
        <w:t>Figure 20</w:t>
      </w:r>
      <w:r w:rsidRPr="007F12F6">
        <w:rPr>
          <w:rFonts w:ascii="Times New Roman" w:hAnsi="Times New Roman"/>
          <w:b/>
          <w:sz w:val="22"/>
        </w:rPr>
        <w:t xml:space="preserve"> (</w:t>
      </w:r>
      <w:r>
        <w:rPr>
          <w:rFonts w:ascii="Times New Roman" w:hAnsi="Times New Roman"/>
          <w:b/>
          <w:sz w:val="22"/>
        </w:rPr>
        <w:t>a2)</w:t>
      </w:r>
      <w:r w:rsidRPr="007F12F6">
        <w:rPr>
          <w:rFonts w:ascii="Times New Roman" w:hAnsi="Times New Roman"/>
          <w:b/>
          <w:sz w:val="22"/>
        </w:rPr>
        <w:t xml:space="preserve">. </w:t>
      </w:r>
      <w:r w:rsidRPr="007F12F6">
        <w:rPr>
          <w:rFonts w:ascii="Times New Roman" w:hAnsi="Times New Roman"/>
          <w:b/>
          <w:i/>
          <w:sz w:val="22"/>
        </w:rPr>
        <w:t>k</w:t>
      </w:r>
      <w:r w:rsidRPr="007F12F6">
        <w:rPr>
          <w:rFonts w:ascii="Times New Roman" w:hAnsi="Times New Roman"/>
          <w:b/>
          <w:i/>
          <w:sz w:val="22"/>
          <w:vertAlign w:val="subscript"/>
        </w:rPr>
        <w:t xml:space="preserve">m </w:t>
      </w:r>
      <w:r>
        <w:rPr>
          <w:rFonts w:ascii="Times New Roman" w:hAnsi="Times New Roman"/>
          <w:b/>
          <w:sz w:val="22"/>
        </w:rPr>
        <w:t>=1 µd, Case 3</w:t>
      </w:r>
    </w:p>
    <w:p w14:paraId="29931CEC" w14:textId="4BE96DBF" w:rsidR="00081A7C" w:rsidRDefault="00081A7C" w:rsidP="00081A7C">
      <w:pPr>
        <w:jc w:val="center"/>
        <w:rPr>
          <w:rFonts w:ascii="Times New Roman" w:hAnsi="Times New Roman"/>
          <w:b/>
          <w:sz w:val="22"/>
        </w:rPr>
      </w:pPr>
    </w:p>
    <w:p w14:paraId="1C2C47DF" w14:textId="77777777" w:rsidR="00081A7C" w:rsidRPr="002227D8" w:rsidRDefault="00081A7C" w:rsidP="00081A7C">
      <w:pPr>
        <w:jc w:val="center"/>
        <w:rPr>
          <w:rFonts w:ascii="Times New Roman" w:hAnsi="Times New Roman"/>
          <w:b/>
          <w:sz w:val="22"/>
        </w:rPr>
      </w:pPr>
    </w:p>
    <w:p w14:paraId="4D9EBC8F" w14:textId="333C205F" w:rsidR="00081A7C" w:rsidRDefault="00081A7C" w:rsidP="00642F04">
      <w:pPr>
        <w:pStyle w:val="Caption"/>
        <w:jc w:val="center"/>
        <w:rPr>
          <w:b w:val="0"/>
          <w:noProof/>
          <w:lang w:eastAsia="zh-CN" w:bidi="ar-SA"/>
        </w:rPr>
      </w:pPr>
      <w:r w:rsidRPr="00AB12CA">
        <w:rPr>
          <w:noProof/>
          <w:lang w:eastAsia="zh-CN" w:bidi="ar-SA"/>
        </w:rPr>
        <w:drawing>
          <wp:inline distT="0" distB="0" distL="0" distR="0" wp14:anchorId="771BA1AE" wp14:editId="24B2BCB9">
            <wp:extent cx="4676775" cy="29718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BEBA8EAE-BF5A-486C-A8C5-ECC9F3942E4B}">
                          <a14:imgProps xmlns:a14="http://schemas.microsoft.com/office/drawing/2010/main">
                            <a14:imgLayer r:embed="rId64">
                              <a14:imgEffect>
                                <a14:sharpenSoften amount="25000"/>
                              </a14:imgEffect>
                            </a14:imgLayer>
                          </a14:imgProps>
                        </a:ext>
                      </a:extLst>
                    </a:blip>
                    <a:stretch>
                      <a:fillRect/>
                    </a:stretch>
                  </pic:blipFill>
                  <pic:spPr>
                    <a:xfrm>
                      <a:off x="0" y="0"/>
                      <a:ext cx="4712665" cy="2994606"/>
                    </a:xfrm>
                    <a:prstGeom prst="rect">
                      <a:avLst/>
                    </a:prstGeom>
                  </pic:spPr>
                </pic:pic>
              </a:graphicData>
            </a:graphic>
          </wp:inline>
        </w:drawing>
      </w:r>
      <w:r w:rsidRPr="00081A7C">
        <w:rPr>
          <w:b w:val="0"/>
          <w:noProof/>
          <w:lang w:eastAsia="zh-CN" w:bidi="ar-SA"/>
        </w:rPr>
        <w:t xml:space="preserve"> </w:t>
      </w:r>
    </w:p>
    <w:p w14:paraId="56978E36" w14:textId="4A74637E" w:rsidR="00081A7C" w:rsidRDefault="00081A7C" w:rsidP="00081A7C">
      <w:pPr>
        <w:jc w:val="center"/>
        <w:rPr>
          <w:rFonts w:ascii="Times New Roman" w:hAnsi="Times New Roman"/>
          <w:b/>
          <w:sz w:val="22"/>
        </w:rPr>
      </w:pPr>
      <w:r>
        <w:rPr>
          <w:rFonts w:ascii="Times New Roman" w:hAnsi="Times New Roman"/>
          <w:b/>
          <w:sz w:val="22"/>
        </w:rPr>
        <w:t>Figure 20</w:t>
      </w:r>
      <w:r w:rsidRPr="007F12F6">
        <w:rPr>
          <w:rFonts w:ascii="Times New Roman" w:hAnsi="Times New Roman"/>
          <w:b/>
          <w:sz w:val="22"/>
        </w:rPr>
        <w:t xml:space="preserve"> (b1). </w:t>
      </w:r>
      <w:r w:rsidRPr="007F12F6">
        <w:rPr>
          <w:rFonts w:ascii="Times New Roman" w:hAnsi="Times New Roman"/>
          <w:b/>
          <w:i/>
          <w:sz w:val="22"/>
        </w:rPr>
        <w:t>k</w:t>
      </w:r>
      <w:r w:rsidRPr="007F12F6">
        <w:rPr>
          <w:rFonts w:ascii="Times New Roman" w:hAnsi="Times New Roman"/>
          <w:b/>
          <w:i/>
          <w:sz w:val="22"/>
          <w:vertAlign w:val="subscript"/>
        </w:rPr>
        <w:t>m</w:t>
      </w:r>
      <w:r w:rsidRPr="007F12F6">
        <w:rPr>
          <w:rFonts w:ascii="Times New Roman" w:hAnsi="Times New Roman"/>
          <w:b/>
          <w:sz w:val="22"/>
        </w:rPr>
        <w:t>=100 nd, Case 1</w:t>
      </w:r>
    </w:p>
    <w:p w14:paraId="6E19B276" w14:textId="49507461" w:rsidR="00081A7C" w:rsidRDefault="00081A7C" w:rsidP="00081A7C">
      <w:pPr>
        <w:jc w:val="center"/>
        <w:rPr>
          <w:rFonts w:ascii="Times New Roman" w:hAnsi="Times New Roman"/>
          <w:b/>
          <w:sz w:val="22"/>
        </w:rPr>
      </w:pPr>
    </w:p>
    <w:p w14:paraId="2E8D93D1" w14:textId="77777777" w:rsidR="00081A7C" w:rsidRDefault="00081A7C" w:rsidP="00081A7C">
      <w:pPr>
        <w:jc w:val="center"/>
        <w:rPr>
          <w:rFonts w:ascii="Times New Roman" w:hAnsi="Times New Roman"/>
          <w:b/>
          <w:sz w:val="22"/>
        </w:rPr>
      </w:pPr>
    </w:p>
    <w:p w14:paraId="540E9C68" w14:textId="77777777" w:rsidR="00081A7C" w:rsidRDefault="00081A7C" w:rsidP="00081A7C">
      <w:pPr>
        <w:jc w:val="center"/>
        <w:rPr>
          <w:rFonts w:ascii="Times New Roman" w:hAnsi="Times New Roman"/>
          <w:b/>
          <w:sz w:val="22"/>
        </w:rPr>
      </w:pPr>
      <w:r w:rsidRPr="007F12F6">
        <w:rPr>
          <w:b/>
          <w:noProof/>
          <w:lang w:eastAsia="zh-CN" w:bidi="ar-SA"/>
        </w:rPr>
        <w:drawing>
          <wp:inline distT="0" distB="0" distL="0" distR="0" wp14:anchorId="43357E8F" wp14:editId="5F380250">
            <wp:extent cx="4594888" cy="2958715"/>
            <wp:effectExtent l="0" t="0" r="0" b="0"/>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641375" cy="2988649"/>
                    </a:xfrm>
                    <a:prstGeom prst="rect">
                      <a:avLst/>
                    </a:prstGeom>
                  </pic:spPr>
                </pic:pic>
              </a:graphicData>
            </a:graphic>
          </wp:inline>
        </w:drawing>
      </w:r>
    </w:p>
    <w:p w14:paraId="38831D62" w14:textId="4630AAA0" w:rsidR="00081A7C" w:rsidRPr="007A4335" w:rsidRDefault="00081A7C" w:rsidP="00081A7C">
      <w:pPr>
        <w:jc w:val="center"/>
      </w:pPr>
      <w:r w:rsidRPr="00081A7C">
        <w:rPr>
          <w:rFonts w:ascii="Times New Roman" w:hAnsi="Times New Roman"/>
          <w:b/>
          <w:sz w:val="22"/>
        </w:rPr>
        <w:t xml:space="preserve"> </w:t>
      </w:r>
      <w:r>
        <w:rPr>
          <w:rFonts w:ascii="Times New Roman" w:hAnsi="Times New Roman"/>
          <w:b/>
          <w:sz w:val="22"/>
        </w:rPr>
        <w:t>Figure 20</w:t>
      </w:r>
      <w:r w:rsidRPr="007F12F6">
        <w:rPr>
          <w:rFonts w:ascii="Times New Roman" w:hAnsi="Times New Roman"/>
          <w:b/>
          <w:sz w:val="22"/>
        </w:rPr>
        <w:t xml:space="preserve"> (b2). </w:t>
      </w:r>
      <w:r w:rsidRPr="007F12F6">
        <w:rPr>
          <w:rFonts w:ascii="Times New Roman" w:hAnsi="Times New Roman"/>
          <w:b/>
          <w:i/>
          <w:sz w:val="22"/>
        </w:rPr>
        <w:t>k</w:t>
      </w:r>
      <w:r w:rsidRPr="007F12F6">
        <w:rPr>
          <w:rFonts w:ascii="Times New Roman" w:hAnsi="Times New Roman"/>
          <w:b/>
          <w:i/>
          <w:sz w:val="22"/>
          <w:vertAlign w:val="subscript"/>
        </w:rPr>
        <w:t>m</w:t>
      </w:r>
      <w:r w:rsidRPr="007F12F6">
        <w:rPr>
          <w:rFonts w:ascii="Times New Roman" w:hAnsi="Times New Roman"/>
          <w:b/>
          <w:sz w:val="22"/>
        </w:rPr>
        <w:t>=100 nd, Case 3</w:t>
      </w:r>
    </w:p>
    <w:p w14:paraId="3ED45F74" w14:textId="1E8774F6" w:rsidR="007A4335" w:rsidRDefault="007A4335" w:rsidP="00642F04">
      <w:pPr>
        <w:pStyle w:val="Caption"/>
        <w:jc w:val="center"/>
      </w:pPr>
    </w:p>
    <w:p w14:paraId="13A2CA30" w14:textId="1F2811F9" w:rsidR="00BA2EBC" w:rsidRDefault="00BA2EBC" w:rsidP="00BA2EBC"/>
    <w:p w14:paraId="66BFBAFF" w14:textId="2600FF4F" w:rsidR="007F12F6" w:rsidRPr="007F12F6" w:rsidRDefault="007F12F6" w:rsidP="00BA2EBC">
      <w:pPr>
        <w:rPr>
          <w:b/>
        </w:rPr>
      </w:pPr>
    </w:p>
    <w:p w14:paraId="3BBB050D" w14:textId="16864361" w:rsidR="00BA2EBC" w:rsidRPr="007F12F6" w:rsidRDefault="00DC3B67" w:rsidP="00F474DF">
      <w:pPr>
        <w:jc w:val="center"/>
        <w:rPr>
          <w:b/>
        </w:rPr>
      </w:pPr>
      <w:r w:rsidRPr="00AB12CA">
        <w:rPr>
          <w:noProof/>
          <w:lang w:eastAsia="zh-CN" w:bidi="ar-SA"/>
        </w:rPr>
        <w:drawing>
          <wp:inline distT="0" distB="0" distL="0" distR="0" wp14:anchorId="1ABB5BAF" wp14:editId="37D39F07">
            <wp:extent cx="4572000" cy="302839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BEBA8EAE-BF5A-486C-A8C5-ECC9F3942E4B}">
                          <a14:imgProps xmlns:a14="http://schemas.microsoft.com/office/drawing/2010/main">
                            <a14:imgLayer r:embed="rId67">
                              <a14:imgEffect>
                                <a14:sharpenSoften amount="25000"/>
                              </a14:imgEffect>
                            </a14:imgLayer>
                          </a14:imgProps>
                        </a:ext>
                      </a:extLst>
                    </a:blip>
                    <a:stretch>
                      <a:fillRect/>
                    </a:stretch>
                  </pic:blipFill>
                  <pic:spPr>
                    <a:xfrm>
                      <a:off x="0" y="0"/>
                      <a:ext cx="4583602" cy="3036080"/>
                    </a:xfrm>
                    <a:prstGeom prst="rect">
                      <a:avLst/>
                    </a:prstGeom>
                  </pic:spPr>
                </pic:pic>
              </a:graphicData>
            </a:graphic>
          </wp:inline>
        </w:drawing>
      </w:r>
      <w:r w:rsidR="00F474DF" w:rsidRPr="00F474DF">
        <w:rPr>
          <w:b/>
          <w:noProof/>
          <w:lang w:eastAsia="zh-CN" w:bidi="ar-SA"/>
        </w:rPr>
        <w:t xml:space="preserve"> </w:t>
      </w:r>
    </w:p>
    <w:p w14:paraId="1614C990" w14:textId="45F413B6" w:rsidR="00BA2EBC" w:rsidRPr="007F12F6" w:rsidRDefault="00DC3B67" w:rsidP="00F474DF">
      <w:pPr>
        <w:jc w:val="center"/>
        <w:rPr>
          <w:b/>
        </w:rPr>
      </w:pPr>
      <w:r>
        <w:rPr>
          <w:rFonts w:ascii="Times New Roman" w:hAnsi="Times New Roman"/>
          <w:b/>
          <w:sz w:val="22"/>
        </w:rPr>
        <w:t>Figure 20</w:t>
      </w:r>
      <w:r w:rsidRPr="00547FF6">
        <w:rPr>
          <w:rFonts w:ascii="Times New Roman" w:hAnsi="Times New Roman"/>
          <w:b/>
          <w:sz w:val="22"/>
        </w:rPr>
        <w:t xml:space="preserve"> (C1). </w:t>
      </w:r>
      <w:r w:rsidRPr="00547FF6">
        <w:rPr>
          <w:rFonts w:ascii="Times New Roman" w:hAnsi="Times New Roman"/>
          <w:b/>
          <w:i/>
          <w:sz w:val="22"/>
        </w:rPr>
        <w:t>k</w:t>
      </w:r>
      <w:r w:rsidRPr="00547FF6">
        <w:rPr>
          <w:rFonts w:ascii="Times New Roman" w:hAnsi="Times New Roman"/>
          <w:b/>
          <w:i/>
          <w:sz w:val="22"/>
          <w:vertAlign w:val="subscript"/>
        </w:rPr>
        <w:t>m</w:t>
      </w:r>
      <w:r w:rsidRPr="00547FF6">
        <w:rPr>
          <w:rFonts w:ascii="Times New Roman" w:hAnsi="Times New Roman"/>
          <w:b/>
          <w:sz w:val="22"/>
        </w:rPr>
        <w:t>=10 nd, Case 1</w:t>
      </w:r>
    </w:p>
    <w:p w14:paraId="2D09D06C" w14:textId="3B69734A" w:rsidR="00D63C48" w:rsidRPr="007F12F6" w:rsidRDefault="00D63C48" w:rsidP="00BA2EBC">
      <w:pPr>
        <w:rPr>
          <w:b/>
        </w:rPr>
      </w:pPr>
    </w:p>
    <w:p w14:paraId="0F45ADF4" w14:textId="7D38554A" w:rsidR="00DC3B67" w:rsidRDefault="00DC3B67" w:rsidP="00F474DF">
      <w:pPr>
        <w:jc w:val="center"/>
        <w:rPr>
          <w:rFonts w:ascii="Times New Roman" w:hAnsi="Times New Roman"/>
          <w:b/>
          <w:sz w:val="22"/>
        </w:rPr>
      </w:pPr>
      <w:r w:rsidRPr="00AB12CA">
        <w:rPr>
          <w:noProof/>
          <w:lang w:eastAsia="zh-CN" w:bidi="ar-SA"/>
        </w:rPr>
        <w:drawing>
          <wp:inline distT="0" distB="0" distL="0" distR="0" wp14:anchorId="00E11F87" wp14:editId="5783217C">
            <wp:extent cx="4617231" cy="2926080"/>
            <wp:effectExtent l="0" t="0" r="0" b="7620"/>
            <wp:docPr id="1091"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BEBA8EAE-BF5A-486C-A8C5-ECC9F3942E4B}">
                          <a14:imgProps xmlns:a14="http://schemas.microsoft.com/office/drawing/2010/main">
                            <a14:imgLayer r:embed="rId69">
                              <a14:imgEffect>
                                <a14:sharpenSoften amount="25000"/>
                              </a14:imgEffect>
                            </a14:imgLayer>
                          </a14:imgProps>
                        </a:ext>
                      </a:extLst>
                    </a:blip>
                    <a:stretch>
                      <a:fillRect/>
                    </a:stretch>
                  </pic:blipFill>
                  <pic:spPr>
                    <a:xfrm>
                      <a:off x="0" y="0"/>
                      <a:ext cx="4617231" cy="2926080"/>
                    </a:xfrm>
                    <a:prstGeom prst="rect">
                      <a:avLst/>
                    </a:prstGeom>
                  </pic:spPr>
                </pic:pic>
              </a:graphicData>
            </a:graphic>
          </wp:inline>
        </w:drawing>
      </w:r>
    </w:p>
    <w:p w14:paraId="3F1E448B" w14:textId="1BE44DDB" w:rsidR="00F474DF" w:rsidRPr="00F474DF" w:rsidRDefault="00DC3B67" w:rsidP="00F474DF">
      <w:pPr>
        <w:jc w:val="center"/>
        <w:rPr>
          <w:b/>
        </w:rPr>
      </w:pPr>
      <w:r>
        <w:rPr>
          <w:rFonts w:ascii="Times New Roman" w:hAnsi="Times New Roman"/>
          <w:b/>
          <w:sz w:val="22"/>
        </w:rPr>
        <w:t>Figure 20</w:t>
      </w:r>
      <w:r w:rsidRPr="00547FF6">
        <w:rPr>
          <w:rFonts w:ascii="Times New Roman" w:hAnsi="Times New Roman"/>
          <w:b/>
          <w:sz w:val="22"/>
        </w:rPr>
        <w:t xml:space="preserve"> (C2). </w:t>
      </w:r>
      <w:r w:rsidRPr="00547FF6">
        <w:rPr>
          <w:rFonts w:ascii="Times New Roman" w:hAnsi="Times New Roman"/>
          <w:b/>
          <w:i/>
          <w:sz w:val="22"/>
        </w:rPr>
        <w:t>k</w:t>
      </w:r>
      <w:r w:rsidRPr="00547FF6">
        <w:rPr>
          <w:rFonts w:ascii="Times New Roman" w:hAnsi="Times New Roman"/>
          <w:b/>
          <w:i/>
          <w:sz w:val="22"/>
          <w:vertAlign w:val="subscript"/>
        </w:rPr>
        <w:t>m</w:t>
      </w:r>
      <w:r w:rsidRPr="00547FF6">
        <w:rPr>
          <w:rFonts w:ascii="Times New Roman" w:hAnsi="Times New Roman"/>
          <w:b/>
          <w:sz w:val="22"/>
        </w:rPr>
        <w:t>=10 nd, Case 3</w:t>
      </w:r>
    </w:p>
    <w:p w14:paraId="1F389F41" w14:textId="4857B427" w:rsidR="00547FF6" w:rsidRDefault="00547FF6" w:rsidP="00547FF6">
      <w:pPr>
        <w:pStyle w:val="Caption"/>
        <w:jc w:val="center"/>
        <w:rPr>
          <w:rFonts w:ascii="Times New Roman" w:hAnsi="Times New Roman"/>
          <w:i/>
          <w:sz w:val="22"/>
        </w:rPr>
      </w:pPr>
      <w:bookmarkStart w:id="72" w:name="_Toc466555564"/>
      <w:r>
        <w:t xml:space="preserve">Figure </w:t>
      </w:r>
      <w:r w:rsidR="00CC1ED5">
        <w:fldChar w:fldCharType="begin"/>
      </w:r>
      <w:r w:rsidR="00CC1ED5">
        <w:instrText xml:space="preserve"> SEQ Figure \* ARABIC </w:instrText>
      </w:r>
      <w:r w:rsidR="00CC1ED5">
        <w:fldChar w:fldCharType="separate"/>
      </w:r>
      <w:r w:rsidR="001A73F3">
        <w:rPr>
          <w:noProof/>
        </w:rPr>
        <w:t>20</w:t>
      </w:r>
      <w:r w:rsidR="00CC1ED5">
        <w:rPr>
          <w:noProof/>
        </w:rPr>
        <w:fldChar w:fldCharType="end"/>
      </w:r>
      <w:r>
        <w:t xml:space="preserve">. </w:t>
      </w:r>
      <w:r w:rsidRPr="00814F59">
        <w:t>Cumulative oil production summary with time for first 50 years.</w:t>
      </w:r>
      <w:bookmarkEnd w:id="72"/>
    </w:p>
    <w:p w14:paraId="5EA0AE67" w14:textId="77777777" w:rsidR="007A4335" w:rsidRDefault="007A4335" w:rsidP="00642F04">
      <w:pPr>
        <w:pStyle w:val="Caption"/>
        <w:jc w:val="center"/>
      </w:pPr>
    </w:p>
    <w:p w14:paraId="459C7B9C" w14:textId="5A1358D7" w:rsidR="00307CD6" w:rsidRPr="00A528D2" w:rsidRDefault="00307CD6" w:rsidP="00211BE8">
      <w:pPr>
        <w:jc w:val="both"/>
        <w:rPr>
          <w:rFonts w:ascii="Times New Roman" w:hAnsi="Times New Roman"/>
        </w:rPr>
      </w:pPr>
    </w:p>
    <w:p w14:paraId="2A3B59CE" w14:textId="3C754DE2" w:rsidR="00307CD6" w:rsidRPr="00490BA1" w:rsidRDefault="00307CD6" w:rsidP="0079564C">
      <w:pPr>
        <w:pStyle w:val="Heading2"/>
      </w:pPr>
      <w:bookmarkStart w:id="73" w:name="_Toc466888009"/>
      <w:r w:rsidRPr="00490BA1">
        <w:t xml:space="preserve">5.3 Effect of Reservoir Heterogeneity for 80 </w:t>
      </w:r>
      <w:r w:rsidRPr="00490BA1">
        <w:rPr>
          <w:rFonts w:cstheme="majorHAnsi"/>
        </w:rPr>
        <w:t>×</w:t>
      </w:r>
      <w:r w:rsidRPr="00490BA1">
        <w:t xml:space="preserve"> 80 Cells</w:t>
      </w:r>
      <w:bookmarkEnd w:id="73"/>
    </w:p>
    <w:p w14:paraId="502D3844" w14:textId="77777777" w:rsidR="005A4721" w:rsidRDefault="00307CD6" w:rsidP="00307CD6">
      <w:pPr>
        <w:jc w:val="both"/>
        <w:rPr>
          <w:noProof/>
          <w:lang w:eastAsia="zh-CN" w:bidi="ar-SA"/>
        </w:rPr>
      </w:pPr>
      <w:r w:rsidRPr="00490BA1">
        <w:rPr>
          <w:rFonts w:ascii="Times New Roman" w:hAnsi="Times New Roman"/>
        </w:rPr>
        <w:t xml:space="preserve">We compared </w:t>
      </w:r>
      <w:r w:rsidR="007562F3" w:rsidRPr="00490BA1">
        <w:rPr>
          <w:rFonts w:ascii="Times New Roman" w:hAnsi="Times New Roman"/>
        </w:rPr>
        <w:t xml:space="preserve">the </w:t>
      </w:r>
      <w:r w:rsidRPr="00490BA1">
        <w:rPr>
          <w:rFonts w:ascii="Times New Roman" w:hAnsi="Times New Roman"/>
        </w:rPr>
        <w:t xml:space="preserve">homogeneous case 1 with </w:t>
      </w:r>
      <w:r w:rsidR="007562F3" w:rsidRPr="00490BA1">
        <w:rPr>
          <w:rFonts w:ascii="Times New Roman" w:hAnsi="Times New Roman"/>
        </w:rPr>
        <w:t xml:space="preserve">the </w:t>
      </w:r>
      <w:r w:rsidRPr="00490BA1">
        <w:rPr>
          <w:rFonts w:ascii="Times New Roman" w:hAnsi="Times New Roman"/>
        </w:rPr>
        <w:t>most realistic heterogeneous condition case 3. Pressure</w:t>
      </w:r>
      <w:r w:rsidRPr="00AB12CA">
        <w:rPr>
          <w:rFonts w:ascii="Times New Roman" w:hAnsi="Times New Roman"/>
        </w:rPr>
        <w:t xml:space="preserve"> profiles </w:t>
      </w:r>
      <w:r w:rsidR="007562F3">
        <w:rPr>
          <w:rFonts w:ascii="Times New Roman" w:hAnsi="Times New Roman"/>
        </w:rPr>
        <w:t>are</w:t>
      </w:r>
      <w:r w:rsidRPr="00AB12CA">
        <w:rPr>
          <w:rFonts w:ascii="Times New Roman" w:hAnsi="Times New Roman"/>
        </w:rPr>
        <w:t xml:space="preserve"> showing below</w:t>
      </w:r>
      <w:r>
        <w:rPr>
          <w:rFonts w:ascii="Times New Roman" w:hAnsi="Times New Roman"/>
        </w:rPr>
        <w:t xml:space="preserve"> in </w:t>
      </w:r>
      <w:r w:rsidR="00C04088">
        <w:rPr>
          <w:rFonts w:ascii="Times New Roman" w:hAnsi="Times New Roman"/>
          <w:b/>
        </w:rPr>
        <w:t>Figure 21</w:t>
      </w:r>
      <w:r w:rsidR="005F185B">
        <w:rPr>
          <w:rFonts w:ascii="Times New Roman" w:hAnsi="Times New Roman"/>
        </w:rPr>
        <w:t>; the</w:t>
      </w:r>
      <w:r w:rsidR="007562F3">
        <w:rPr>
          <w:rFonts w:ascii="Times New Roman" w:hAnsi="Times New Roman"/>
        </w:rPr>
        <w:t xml:space="preserve"> corresponding</w:t>
      </w:r>
      <w:r w:rsidR="005F185B">
        <w:rPr>
          <w:rFonts w:ascii="Times New Roman" w:hAnsi="Times New Roman"/>
        </w:rPr>
        <w:t xml:space="preserve"> oil saturation profiles are showing in</w:t>
      </w:r>
      <w:r>
        <w:rPr>
          <w:rFonts w:ascii="Times New Roman" w:hAnsi="Times New Roman"/>
        </w:rPr>
        <w:t xml:space="preserve"> </w:t>
      </w:r>
      <w:r w:rsidRPr="00307CD6">
        <w:rPr>
          <w:rFonts w:ascii="Times New Roman" w:hAnsi="Times New Roman"/>
          <w:b/>
        </w:rPr>
        <w:t xml:space="preserve">Figure </w:t>
      </w:r>
      <w:r w:rsidR="00C04088">
        <w:rPr>
          <w:rFonts w:ascii="Times New Roman" w:hAnsi="Times New Roman"/>
          <w:b/>
        </w:rPr>
        <w:t>22</w:t>
      </w:r>
      <w:r w:rsidR="005F185B">
        <w:rPr>
          <w:rFonts w:ascii="Times New Roman" w:hAnsi="Times New Roman"/>
          <w:b/>
        </w:rPr>
        <w:t xml:space="preserve"> and Figure </w:t>
      </w:r>
      <w:r w:rsidR="008C24D1">
        <w:rPr>
          <w:rFonts w:ascii="Times New Roman" w:hAnsi="Times New Roman"/>
          <w:b/>
        </w:rPr>
        <w:t>2</w:t>
      </w:r>
      <w:r w:rsidR="00C04088">
        <w:rPr>
          <w:rFonts w:ascii="Times New Roman" w:hAnsi="Times New Roman"/>
          <w:b/>
        </w:rPr>
        <w:t>3</w:t>
      </w:r>
      <w:r w:rsidR="00E1031D">
        <w:rPr>
          <w:rFonts w:ascii="Times New Roman" w:hAnsi="Times New Roman"/>
          <w:b/>
        </w:rPr>
        <w:t xml:space="preserve"> </w:t>
      </w:r>
      <w:r w:rsidR="00E1031D" w:rsidRPr="00E1031D">
        <w:rPr>
          <w:rFonts w:ascii="Times New Roman" w:hAnsi="Times New Roman"/>
        </w:rPr>
        <w:t>in two scales</w:t>
      </w:r>
      <w:r w:rsidRPr="00E1031D">
        <w:rPr>
          <w:rFonts w:ascii="Times New Roman" w:hAnsi="Times New Roman"/>
        </w:rPr>
        <w:t>.</w:t>
      </w:r>
      <w:r w:rsidR="005A4721" w:rsidRPr="005A4721">
        <w:rPr>
          <w:noProof/>
          <w:lang w:eastAsia="zh-CN" w:bidi="ar-SA"/>
        </w:rPr>
        <w:t xml:space="preserve"> </w:t>
      </w:r>
    </w:p>
    <w:p w14:paraId="23823D16" w14:textId="22AAAD77" w:rsidR="00307CD6" w:rsidRDefault="005A4721" w:rsidP="005A4721">
      <w:pPr>
        <w:jc w:val="center"/>
        <w:rPr>
          <w:rFonts w:ascii="Times New Roman" w:hAnsi="Times New Roman"/>
        </w:rPr>
      </w:pPr>
      <w:r w:rsidRPr="00AB12CA">
        <w:rPr>
          <w:noProof/>
          <w:lang w:eastAsia="zh-CN" w:bidi="ar-SA"/>
        </w:rPr>
        <w:drawing>
          <wp:anchor distT="0" distB="0" distL="114300" distR="114300" simplePos="0" relativeHeight="251853824" behindDoc="0" locked="0" layoutInCell="1" allowOverlap="1" wp14:anchorId="572AFFCC" wp14:editId="25CBB3FD">
            <wp:simplePos x="0" y="0"/>
            <wp:positionH relativeFrom="margin">
              <wp:align>right</wp:align>
            </wp:positionH>
            <wp:positionV relativeFrom="paragraph">
              <wp:posOffset>1771015</wp:posOffset>
            </wp:positionV>
            <wp:extent cx="521259" cy="2771775"/>
            <wp:effectExtent l="0" t="0" r="0" b="0"/>
            <wp:wrapNone/>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521259" cy="2771775"/>
                    </a:xfrm>
                    <a:prstGeom prst="rect">
                      <a:avLst/>
                    </a:prstGeom>
                  </pic:spPr>
                </pic:pic>
              </a:graphicData>
            </a:graphic>
            <wp14:sizeRelH relativeFrom="page">
              <wp14:pctWidth>0</wp14:pctWidth>
            </wp14:sizeRelH>
            <wp14:sizeRelV relativeFrom="page">
              <wp14:pctHeight>0</wp14:pctHeight>
            </wp14:sizeRelV>
          </wp:anchor>
        </w:drawing>
      </w:r>
      <w:r w:rsidRPr="00AB12CA">
        <w:rPr>
          <w:noProof/>
          <w:lang w:eastAsia="zh-CN" w:bidi="ar-SA"/>
        </w:rPr>
        <w:drawing>
          <wp:inline distT="0" distB="0" distL="0" distR="0" wp14:anchorId="523D03B8" wp14:editId="09C497EB">
            <wp:extent cx="2893089" cy="2865527"/>
            <wp:effectExtent l="0" t="0" r="2540" b="0"/>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9214" r="2418" b="6706"/>
                    <a:stretch/>
                  </pic:blipFill>
                  <pic:spPr bwMode="auto">
                    <a:xfrm>
                      <a:off x="0" y="0"/>
                      <a:ext cx="2895240" cy="2867657"/>
                    </a:xfrm>
                    <a:prstGeom prst="rect">
                      <a:avLst/>
                    </a:prstGeom>
                    <a:ln>
                      <a:noFill/>
                    </a:ln>
                    <a:extLst>
                      <a:ext uri="{53640926-AAD7-44D8-BBD7-CCE9431645EC}">
                        <a14:shadowObscured xmlns:a14="http://schemas.microsoft.com/office/drawing/2010/main"/>
                      </a:ext>
                    </a:extLst>
                  </pic:spPr>
                </pic:pic>
              </a:graphicData>
            </a:graphic>
          </wp:inline>
        </w:drawing>
      </w:r>
      <w:r w:rsidRPr="005A4721">
        <w:rPr>
          <w:noProof/>
          <w:lang w:eastAsia="zh-CN" w:bidi="ar-SA"/>
        </w:rPr>
        <w:t xml:space="preserve"> </w:t>
      </w:r>
    </w:p>
    <w:p w14:paraId="570C5E49" w14:textId="6718A1E8" w:rsidR="005A4721" w:rsidRDefault="005A4721" w:rsidP="005A4721">
      <w:pPr>
        <w:jc w:val="center"/>
        <w:rPr>
          <w:rFonts w:ascii="Times New Roman" w:hAnsi="Times New Roman"/>
        </w:rPr>
      </w:pPr>
      <w:r w:rsidRPr="00B1650E">
        <w:rPr>
          <w:rFonts w:ascii="Times New Roman" w:hAnsi="Times New Roman"/>
          <w:b/>
          <w:sz w:val="22"/>
        </w:rPr>
        <w:t>Figure 2</w:t>
      </w:r>
      <w:r>
        <w:rPr>
          <w:rFonts w:ascii="Times New Roman" w:hAnsi="Times New Roman"/>
          <w:b/>
          <w:sz w:val="22"/>
        </w:rPr>
        <w:t>1</w:t>
      </w:r>
      <w:r w:rsidRPr="00B1650E">
        <w:rPr>
          <w:rFonts w:ascii="Times New Roman" w:hAnsi="Times New Roman"/>
          <w:b/>
          <w:sz w:val="22"/>
        </w:rPr>
        <w:t xml:space="preserve"> (a1). </w:t>
      </w:r>
      <w:r w:rsidRPr="00B1650E">
        <w:rPr>
          <w:rFonts w:ascii="Times New Roman" w:hAnsi="Times New Roman"/>
          <w:b/>
          <w:i/>
          <w:sz w:val="22"/>
        </w:rPr>
        <w:t>k</w:t>
      </w:r>
      <w:r w:rsidRPr="00B1650E">
        <w:rPr>
          <w:rFonts w:ascii="Times New Roman" w:hAnsi="Times New Roman"/>
          <w:b/>
          <w:i/>
          <w:sz w:val="22"/>
          <w:vertAlign w:val="subscript"/>
        </w:rPr>
        <w:t xml:space="preserve">m </w:t>
      </w:r>
      <w:r w:rsidRPr="00B1650E">
        <w:rPr>
          <w:rFonts w:ascii="Times New Roman" w:hAnsi="Times New Roman"/>
          <w:b/>
          <w:sz w:val="22"/>
        </w:rPr>
        <w:t>=1 µd,  Case 1</w:t>
      </w:r>
    </w:p>
    <w:p w14:paraId="6837D540" w14:textId="6CB1D5C6" w:rsidR="005A4721" w:rsidRDefault="005A4721" w:rsidP="005A4721">
      <w:pPr>
        <w:jc w:val="center"/>
        <w:rPr>
          <w:rFonts w:ascii="Times New Roman" w:hAnsi="Times New Roman"/>
        </w:rPr>
      </w:pPr>
      <w:r w:rsidRPr="00AB12CA">
        <w:rPr>
          <w:noProof/>
          <w:lang w:eastAsia="zh-CN" w:bidi="ar-SA"/>
        </w:rPr>
        <w:drawing>
          <wp:inline distT="0" distB="0" distL="0" distR="0" wp14:anchorId="4A7C824C" wp14:editId="259F779A">
            <wp:extent cx="2947916" cy="2920169"/>
            <wp:effectExtent l="0" t="0" r="5080" b="0"/>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8709" r="3172" b="6652"/>
                    <a:stretch/>
                  </pic:blipFill>
                  <pic:spPr bwMode="auto">
                    <a:xfrm>
                      <a:off x="0" y="0"/>
                      <a:ext cx="3048762" cy="3020066"/>
                    </a:xfrm>
                    <a:prstGeom prst="rect">
                      <a:avLst/>
                    </a:prstGeom>
                    <a:ln>
                      <a:noFill/>
                    </a:ln>
                    <a:extLst>
                      <a:ext uri="{53640926-AAD7-44D8-BBD7-CCE9431645EC}">
                        <a14:shadowObscured xmlns:a14="http://schemas.microsoft.com/office/drawing/2010/main"/>
                      </a:ext>
                    </a:extLst>
                  </pic:spPr>
                </pic:pic>
              </a:graphicData>
            </a:graphic>
          </wp:inline>
        </w:drawing>
      </w:r>
    </w:p>
    <w:p w14:paraId="7D62ECAF" w14:textId="00245EB6" w:rsidR="005A4721" w:rsidRDefault="005A4721" w:rsidP="005A4721">
      <w:pPr>
        <w:jc w:val="center"/>
        <w:rPr>
          <w:rFonts w:ascii="Times New Roman" w:hAnsi="Times New Roman"/>
        </w:rPr>
      </w:pPr>
      <w:r w:rsidRPr="00B1650E">
        <w:rPr>
          <w:rFonts w:ascii="Times New Roman" w:hAnsi="Times New Roman"/>
          <w:b/>
          <w:sz w:val="22"/>
        </w:rPr>
        <w:t>Figure 2</w:t>
      </w:r>
      <w:r>
        <w:rPr>
          <w:rFonts w:ascii="Times New Roman" w:hAnsi="Times New Roman"/>
          <w:b/>
          <w:sz w:val="22"/>
        </w:rPr>
        <w:t>1</w:t>
      </w:r>
      <w:r w:rsidRPr="00B1650E">
        <w:rPr>
          <w:rFonts w:ascii="Times New Roman" w:hAnsi="Times New Roman"/>
          <w:b/>
          <w:sz w:val="22"/>
        </w:rPr>
        <w:t xml:space="preserve"> (</w:t>
      </w:r>
      <w:r>
        <w:rPr>
          <w:rFonts w:ascii="Times New Roman" w:hAnsi="Times New Roman"/>
          <w:b/>
          <w:sz w:val="22"/>
        </w:rPr>
        <w:t>a2</w:t>
      </w:r>
      <w:r w:rsidRPr="00B1650E">
        <w:rPr>
          <w:rFonts w:ascii="Times New Roman" w:hAnsi="Times New Roman"/>
          <w:b/>
          <w:sz w:val="22"/>
        </w:rPr>
        <w:t xml:space="preserve">). </w:t>
      </w:r>
      <w:r w:rsidRPr="00B1650E">
        <w:rPr>
          <w:rFonts w:ascii="Times New Roman" w:hAnsi="Times New Roman"/>
          <w:b/>
          <w:i/>
          <w:sz w:val="22"/>
        </w:rPr>
        <w:t>k</w:t>
      </w:r>
      <w:r w:rsidRPr="00B1650E">
        <w:rPr>
          <w:rFonts w:ascii="Times New Roman" w:hAnsi="Times New Roman"/>
          <w:b/>
          <w:i/>
          <w:sz w:val="22"/>
          <w:vertAlign w:val="subscript"/>
        </w:rPr>
        <w:t xml:space="preserve">m </w:t>
      </w:r>
      <w:r w:rsidRPr="00B1650E">
        <w:rPr>
          <w:rFonts w:ascii="Times New Roman" w:hAnsi="Times New Roman"/>
          <w:b/>
          <w:sz w:val="22"/>
        </w:rPr>
        <w:t xml:space="preserve">=1 µd, </w:t>
      </w:r>
      <w:r>
        <w:rPr>
          <w:rFonts w:ascii="Times New Roman" w:hAnsi="Times New Roman"/>
          <w:b/>
          <w:sz w:val="22"/>
        </w:rPr>
        <w:t xml:space="preserve"> Case 3</w:t>
      </w:r>
    </w:p>
    <w:p w14:paraId="28214628" w14:textId="77777777" w:rsidR="005A4721" w:rsidRDefault="005A4721" w:rsidP="005A4721">
      <w:pPr>
        <w:framePr w:hSpace="180" w:wrap="around" w:vAnchor="text" w:hAnchor="margin" w:xAlign="center" w:y="121"/>
        <w:jc w:val="center"/>
        <w:rPr>
          <w:rFonts w:ascii="Times New Roman" w:hAnsi="Times New Roman"/>
          <w:i/>
          <w:sz w:val="22"/>
        </w:rPr>
      </w:pPr>
    </w:p>
    <w:p w14:paraId="77B4F5A5" w14:textId="3DCE2A74" w:rsidR="005A4721" w:rsidRDefault="005A4721" w:rsidP="005A4721">
      <w:pPr>
        <w:jc w:val="center"/>
        <w:rPr>
          <w:rFonts w:ascii="Times New Roman" w:hAnsi="Times New Roman"/>
        </w:rPr>
      </w:pPr>
      <w:r w:rsidRPr="00AB12CA">
        <w:rPr>
          <w:noProof/>
          <w:lang w:eastAsia="zh-CN" w:bidi="ar-SA"/>
        </w:rPr>
        <w:drawing>
          <wp:anchor distT="0" distB="0" distL="114300" distR="114300" simplePos="0" relativeHeight="251855872" behindDoc="0" locked="0" layoutInCell="1" allowOverlap="1" wp14:anchorId="3056577A" wp14:editId="13F5D55B">
            <wp:simplePos x="0" y="0"/>
            <wp:positionH relativeFrom="margin">
              <wp:align>right</wp:align>
            </wp:positionH>
            <wp:positionV relativeFrom="paragraph">
              <wp:posOffset>2721610</wp:posOffset>
            </wp:positionV>
            <wp:extent cx="521259" cy="277177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521259" cy="2771775"/>
                    </a:xfrm>
                    <a:prstGeom prst="rect">
                      <a:avLst/>
                    </a:prstGeom>
                  </pic:spPr>
                </pic:pic>
              </a:graphicData>
            </a:graphic>
            <wp14:sizeRelH relativeFrom="page">
              <wp14:pctWidth>0</wp14:pctWidth>
            </wp14:sizeRelH>
            <wp14:sizeRelV relativeFrom="page">
              <wp14:pctHeight>0</wp14:pctHeight>
            </wp14:sizeRelV>
          </wp:anchor>
        </w:drawing>
      </w:r>
      <w:r w:rsidRPr="00AB12CA">
        <w:rPr>
          <w:noProof/>
          <w:lang w:eastAsia="zh-CN" w:bidi="ar-SA"/>
        </w:rPr>
        <w:drawing>
          <wp:inline distT="0" distB="0" distL="0" distR="0" wp14:anchorId="33709A45" wp14:editId="01DB1366">
            <wp:extent cx="2933700" cy="292062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972919" cy="2959665"/>
                    </a:xfrm>
                    <a:prstGeom prst="rect">
                      <a:avLst/>
                    </a:prstGeom>
                  </pic:spPr>
                </pic:pic>
              </a:graphicData>
            </a:graphic>
          </wp:inline>
        </w:drawing>
      </w:r>
    </w:p>
    <w:p w14:paraId="1B96B325" w14:textId="40143E60" w:rsidR="005A4721" w:rsidRPr="005A4721" w:rsidRDefault="005A4721" w:rsidP="005A4721">
      <w:pPr>
        <w:jc w:val="center"/>
      </w:pPr>
      <w:r>
        <w:rPr>
          <w:rFonts w:ascii="Times New Roman" w:hAnsi="Times New Roman"/>
          <w:b/>
          <w:sz w:val="22"/>
        </w:rPr>
        <w:t>Figure 21</w:t>
      </w:r>
      <w:r w:rsidRPr="00C231D4">
        <w:rPr>
          <w:rFonts w:ascii="Times New Roman" w:hAnsi="Times New Roman"/>
          <w:b/>
          <w:sz w:val="22"/>
        </w:rPr>
        <w:t xml:space="preserve"> (b1). </w:t>
      </w:r>
      <w:r w:rsidRPr="00C231D4">
        <w:rPr>
          <w:rFonts w:ascii="Times New Roman" w:hAnsi="Times New Roman"/>
          <w:b/>
          <w:i/>
          <w:sz w:val="22"/>
        </w:rPr>
        <w:t>k</w:t>
      </w:r>
      <w:r w:rsidRPr="00C231D4">
        <w:rPr>
          <w:rFonts w:ascii="Times New Roman" w:hAnsi="Times New Roman"/>
          <w:b/>
          <w:i/>
          <w:sz w:val="22"/>
          <w:vertAlign w:val="subscript"/>
        </w:rPr>
        <w:t>m</w:t>
      </w:r>
      <w:r w:rsidRPr="00C231D4">
        <w:rPr>
          <w:rFonts w:ascii="Times New Roman" w:hAnsi="Times New Roman"/>
          <w:b/>
          <w:sz w:val="22"/>
        </w:rPr>
        <w:t xml:space="preserve">=100 </w:t>
      </w:r>
      <w:r w:rsidRPr="00C231D4">
        <w:rPr>
          <w:rFonts w:ascii="Times New Roman" w:hAnsi="Times New Roman"/>
          <w:b/>
          <w:i/>
          <w:sz w:val="22"/>
        </w:rPr>
        <w:t>nd</w:t>
      </w:r>
      <w:r w:rsidRPr="00C231D4">
        <w:rPr>
          <w:rFonts w:ascii="Times New Roman" w:hAnsi="Times New Roman"/>
          <w:b/>
          <w:sz w:val="22"/>
        </w:rPr>
        <w:t>, Case 1</w:t>
      </w:r>
    </w:p>
    <w:p w14:paraId="21F29CF4" w14:textId="77777777" w:rsidR="005A4721" w:rsidRDefault="005A4721" w:rsidP="005A4721">
      <w:pPr>
        <w:framePr w:hSpace="180" w:wrap="around" w:vAnchor="text" w:hAnchor="margin" w:xAlign="center" w:y="121"/>
        <w:jc w:val="center"/>
        <w:rPr>
          <w:rFonts w:ascii="Times New Roman" w:hAnsi="Times New Roman"/>
          <w:b/>
          <w:sz w:val="22"/>
        </w:rPr>
      </w:pPr>
    </w:p>
    <w:p w14:paraId="19BA4B50" w14:textId="61741639" w:rsidR="00307CD6" w:rsidRDefault="005A4721" w:rsidP="005A4721">
      <w:pPr>
        <w:jc w:val="center"/>
      </w:pPr>
      <w:r w:rsidRPr="00AB12CA">
        <w:rPr>
          <w:noProof/>
          <w:lang w:eastAsia="zh-CN" w:bidi="ar-SA"/>
        </w:rPr>
        <w:drawing>
          <wp:inline distT="0" distB="0" distL="0" distR="0" wp14:anchorId="36B26383" wp14:editId="74A06071">
            <wp:extent cx="2932752" cy="2893325"/>
            <wp:effectExtent l="0" t="0" r="1270" b="254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003309" cy="2962933"/>
                    </a:xfrm>
                    <a:prstGeom prst="rect">
                      <a:avLst/>
                    </a:prstGeom>
                  </pic:spPr>
                </pic:pic>
              </a:graphicData>
            </a:graphic>
          </wp:inline>
        </w:drawing>
      </w:r>
    </w:p>
    <w:p w14:paraId="3D8561F2" w14:textId="6457A3A2" w:rsidR="005A4721" w:rsidRDefault="005A4721" w:rsidP="005A4721">
      <w:pPr>
        <w:jc w:val="center"/>
      </w:pPr>
      <w:r w:rsidRPr="00C231D4">
        <w:rPr>
          <w:rFonts w:ascii="Times New Roman" w:hAnsi="Times New Roman"/>
          <w:b/>
          <w:sz w:val="22"/>
        </w:rPr>
        <w:t>Figure 2</w:t>
      </w:r>
      <w:r>
        <w:rPr>
          <w:rFonts w:ascii="Times New Roman" w:hAnsi="Times New Roman"/>
          <w:b/>
          <w:sz w:val="22"/>
        </w:rPr>
        <w:t>1 (b2</w:t>
      </w:r>
      <w:r w:rsidRPr="00C231D4">
        <w:rPr>
          <w:rFonts w:ascii="Times New Roman" w:hAnsi="Times New Roman"/>
          <w:b/>
          <w:sz w:val="22"/>
        </w:rPr>
        <w:t xml:space="preserve">). </w:t>
      </w:r>
      <w:r w:rsidRPr="00C231D4">
        <w:rPr>
          <w:rFonts w:ascii="Times New Roman" w:hAnsi="Times New Roman"/>
          <w:b/>
          <w:i/>
          <w:sz w:val="22"/>
        </w:rPr>
        <w:t>k</w:t>
      </w:r>
      <w:r w:rsidRPr="00C231D4">
        <w:rPr>
          <w:rFonts w:ascii="Times New Roman" w:hAnsi="Times New Roman"/>
          <w:b/>
          <w:i/>
          <w:sz w:val="22"/>
          <w:vertAlign w:val="subscript"/>
        </w:rPr>
        <w:t>m</w:t>
      </w:r>
      <w:r w:rsidRPr="00C231D4">
        <w:rPr>
          <w:rFonts w:ascii="Times New Roman" w:hAnsi="Times New Roman"/>
          <w:b/>
          <w:sz w:val="22"/>
        </w:rPr>
        <w:t xml:space="preserve">=100 </w:t>
      </w:r>
      <w:r w:rsidRPr="00C231D4">
        <w:rPr>
          <w:rFonts w:ascii="Times New Roman" w:hAnsi="Times New Roman"/>
          <w:b/>
          <w:i/>
          <w:sz w:val="22"/>
        </w:rPr>
        <w:t>nd</w:t>
      </w:r>
      <w:r>
        <w:rPr>
          <w:rFonts w:ascii="Times New Roman" w:hAnsi="Times New Roman"/>
          <w:b/>
          <w:sz w:val="22"/>
        </w:rPr>
        <w:t>, Case 3</w:t>
      </w:r>
    </w:p>
    <w:p w14:paraId="1C56E872" w14:textId="52BE4AFB" w:rsidR="00BC0078" w:rsidRDefault="00BC0078" w:rsidP="00752BD1">
      <w:pPr>
        <w:pStyle w:val="Caption"/>
        <w:jc w:val="center"/>
      </w:pPr>
    </w:p>
    <w:p w14:paraId="694F5D4B" w14:textId="77777777" w:rsidR="005A4721" w:rsidRPr="005A4721" w:rsidRDefault="005A4721" w:rsidP="005A4721"/>
    <w:p w14:paraId="45274610" w14:textId="77777777" w:rsidR="005A4721" w:rsidRPr="005A4721" w:rsidRDefault="005A4721" w:rsidP="005A4721"/>
    <w:p w14:paraId="7E32B961" w14:textId="609FD92A" w:rsidR="00BC0078" w:rsidRDefault="005A4721" w:rsidP="005A4721">
      <w:pPr>
        <w:jc w:val="center"/>
      </w:pPr>
      <w:r w:rsidRPr="00AB12CA">
        <w:rPr>
          <w:noProof/>
          <w:lang w:eastAsia="zh-CN" w:bidi="ar-SA"/>
        </w:rPr>
        <w:drawing>
          <wp:anchor distT="0" distB="0" distL="114300" distR="114300" simplePos="0" relativeHeight="251857920" behindDoc="0" locked="0" layoutInCell="1" allowOverlap="1" wp14:anchorId="45EDC2B2" wp14:editId="147822D6">
            <wp:simplePos x="0" y="0"/>
            <wp:positionH relativeFrom="margin">
              <wp:align>right</wp:align>
            </wp:positionH>
            <wp:positionV relativeFrom="paragraph">
              <wp:posOffset>2247900</wp:posOffset>
            </wp:positionV>
            <wp:extent cx="521259" cy="27717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521259" cy="2771775"/>
                    </a:xfrm>
                    <a:prstGeom prst="rect">
                      <a:avLst/>
                    </a:prstGeom>
                  </pic:spPr>
                </pic:pic>
              </a:graphicData>
            </a:graphic>
            <wp14:sizeRelH relativeFrom="page">
              <wp14:pctWidth>0</wp14:pctWidth>
            </wp14:sizeRelH>
            <wp14:sizeRelV relativeFrom="page">
              <wp14:pctHeight>0</wp14:pctHeight>
            </wp14:sizeRelV>
          </wp:anchor>
        </w:drawing>
      </w:r>
      <w:r w:rsidRPr="00AB12CA">
        <w:rPr>
          <w:noProof/>
          <w:lang w:eastAsia="zh-CN" w:bidi="ar-SA"/>
        </w:rPr>
        <w:drawing>
          <wp:inline distT="0" distB="0" distL="0" distR="0" wp14:anchorId="79247DED" wp14:editId="07FFD8A0">
            <wp:extent cx="2961564" cy="2957487"/>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070931" cy="3066703"/>
                    </a:xfrm>
                    <a:prstGeom prst="rect">
                      <a:avLst/>
                    </a:prstGeom>
                  </pic:spPr>
                </pic:pic>
              </a:graphicData>
            </a:graphic>
          </wp:inline>
        </w:drawing>
      </w:r>
    </w:p>
    <w:p w14:paraId="5E672519" w14:textId="1DFA8323" w:rsidR="005A4721" w:rsidRDefault="005A4721" w:rsidP="005A4721">
      <w:pPr>
        <w:jc w:val="center"/>
        <w:rPr>
          <w:rFonts w:ascii="Times New Roman" w:hAnsi="Times New Roman"/>
          <w:b/>
          <w:sz w:val="22"/>
        </w:rPr>
      </w:pPr>
      <w:r w:rsidRPr="00A75C50">
        <w:rPr>
          <w:rFonts w:ascii="Times New Roman" w:hAnsi="Times New Roman"/>
          <w:b/>
          <w:sz w:val="22"/>
        </w:rPr>
        <w:t>Figure 2</w:t>
      </w:r>
      <w:r>
        <w:rPr>
          <w:rFonts w:ascii="Times New Roman" w:hAnsi="Times New Roman"/>
          <w:b/>
          <w:sz w:val="22"/>
        </w:rPr>
        <w:t>1</w:t>
      </w:r>
      <w:r w:rsidRPr="00A75C50">
        <w:rPr>
          <w:rFonts w:ascii="Times New Roman" w:hAnsi="Times New Roman"/>
          <w:b/>
          <w:sz w:val="22"/>
        </w:rPr>
        <w:t xml:space="preserve"> (c1). </w:t>
      </w:r>
      <w:r w:rsidRPr="00A75C50">
        <w:rPr>
          <w:rFonts w:ascii="Times New Roman" w:hAnsi="Times New Roman"/>
          <w:b/>
          <w:i/>
          <w:sz w:val="22"/>
        </w:rPr>
        <w:t>k</w:t>
      </w:r>
      <w:r w:rsidRPr="00A75C50">
        <w:rPr>
          <w:rFonts w:ascii="Times New Roman" w:hAnsi="Times New Roman"/>
          <w:b/>
          <w:i/>
          <w:sz w:val="22"/>
          <w:vertAlign w:val="subscript"/>
        </w:rPr>
        <w:t>m</w:t>
      </w:r>
      <w:r w:rsidRPr="00A75C50">
        <w:rPr>
          <w:rFonts w:ascii="Times New Roman" w:hAnsi="Times New Roman"/>
          <w:b/>
          <w:sz w:val="22"/>
        </w:rPr>
        <w:t xml:space="preserve">=10 </w:t>
      </w:r>
      <w:r w:rsidRPr="00A75C50">
        <w:rPr>
          <w:rFonts w:ascii="Times New Roman" w:hAnsi="Times New Roman"/>
          <w:b/>
          <w:i/>
          <w:sz w:val="22"/>
        </w:rPr>
        <w:t>nd</w:t>
      </w:r>
      <w:r w:rsidRPr="00A75C50">
        <w:rPr>
          <w:rFonts w:ascii="Times New Roman" w:hAnsi="Times New Roman"/>
          <w:b/>
          <w:sz w:val="22"/>
        </w:rPr>
        <w:t>, Case 1</w:t>
      </w:r>
    </w:p>
    <w:p w14:paraId="2E85987A" w14:textId="77777777" w:rsidR="005A4721" w:rsidRDefault="005A4721" w:rsidP="005A4721">
      <w:pPr>
        <w:jc w:val="center"/>
      </w:pPr>
    </w:p>
    <w:p w14:paraId="122619FA" w14:textId="073CFE7D" w:rsidR="00BC0078" w:rsidRDefault="005A4721" w:rsidP="005A4721">
      <w:pPr>
        <w:jc w:val="center"/>
      </w:pPr>
      <w:r w:rsidRPr="00AB12CA">
        <w:rPr>
          <w:noProof/>
          <w:lang w:eastAsia="zh-CN" w:bidi="ar-SA"/>
        </w:rPr>
        <w:drawing>
          <wp:inline distT="0" distB="0" distL="0" distR="0" wp14:anchorId="49FBAA65" wp14:editId="10D1431F">
            <wp:extent cx="2961005" cy="303847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021144" cy="3100187"/>
                    </a:xfrm>
                    <a:prstGeom prst="rect">
                      <a:avLst/>
                    </a:prstGeom>
                  </pic:spPr>
                </pic:pic>
              </a:graphicData>
            </a:graphic>
          </wp:inline>
        </w:drawing>
      </w:r>
    </w:p>
    <w:p w14:paraId="67EDA180" w14:textId="1B7635D8" w:rsidR="00BC0078" w:rsidRDefault="005A4721" w:rsidP="005A4721">
      <w:pPr>
        <w:jc w:val="center"/>
      </w:pPr>
      <w:r w:rsidRPr="00A75C50">
        <w:rPr>
          <w:rFonts w:ascii="Times New Roman" w:hAnsi="Times New Roman"/>
          <w:b/>
          <w:sz w:val="22"/>
        </w:rPr>
        <w:t>Figure 2</w:t>
      </w:r>
      <w:r>
        <w:rPr>
          <w:rFonts w:ascii="Times New Roman" w:hAnsi="Times New Roman"/>
          <w:b/>
          <w:sz w:val="22"/>
        </w:rPr>
        <w:t>1</w:t>
      </w:r>
      <w:r w:rsidRPr="00A75C50">
        <w:rPr>
          <w:rFonts w:ascii="Times New Roman" w:hAnsi="Times New Roman"/>
          <w:b/>
          <w:sz w:val="22"/>
        </w:rPr>
        <w:t xml:space="preserve"> (c</w:t>
      </w:r>
      <w:r>
        <w:rPr>
          <w:rFonts w:ascii="Times New Roman" w:hAnsi="Times New Roman"/>
          <w:b/>
          <w:sz w:val="22"/>
        </w:rPr>
        <w:t>2</w:t>
      </w:r>
      <w:r w:rsidRPr="00A75C50">
        <w:rPr>
          <w:rFonts w:ascii="Times New Roman" w:hAnsi="Times New Roman"/>
          <w:b/>
          <w:sz w:val="22"/>
        </w:rPr>
        <w:t xml:space="preserve">). </w:t>
      </w:r>
      <w:r w:rsidRPr="00A75C50">
        <w:rPr>
          <w:rFonts w:ascii="Times New Roman" w:hAnsi="Times New Roman"/>
          <w:b/>
          <w:i/>
          <w:sz w:val="22"/>
        </w:rPr>
        <w:t>k</w:t>
      </w:r>
      <w:r w:rsidRPr="00A75C50">
        <w:rPr>
          <w:rFonts w:ascii="Times New Roman" w:hAnsi="Times New Roman"/>
          <w:b/>
          <w:i/>
          <w:sz w:val="22"/>
          <w:vertAlign w:val="subscript"/>
        </w:rPr>
        <w:t>m</w:t>
      </w:r>
      <w:r w:rsidRPr="00A75C50">
        <w:rPr>
          <w:rFonts w:ascii="Times New Roman" w:hAnsi="Times New Roman"/>
          <w:b/>
          <w:sz w:val="22"/>
        </w:rPr>
        <w:t xml:space="preserve">=10 </w:t>
      </w:r>
      <w:r w:rsidRPr="00A75C50">
        <w:rPr>
          <w:rFonts w:ascii="Times New Roman" w:hAnsi="Times New Roman"/>
          <w:b/>
          <w:i/>
          <w:sz w:val="22"/>
        </w:rPr>
        <w:t>nd</w:t>
      </w:r>
      <w:r>
        <w:rPr>
          <w:rFonts w:ascii="Times New Roman" w:hAnsi="Times New Roman"/>
          <w:b/>
          <w:sz w:val="22"/>
        </w:rPr>
        <w:t>, Case 3</w:t>
      </w:r>
    </w:p>
    <w:p w14:paraId="26EC2ADB" w14:textId="03CB5CC4" w:rsidR="005A4721" w:rsidRDefault="005A4721" w:rsidP="005A4721">
      <w:pPr>
        <w:pStyle w:val="Caption"/>
        <w:jc w:val="center"/>
        <w:rPr>
          <w:rFonts w:ascii="Times New Roman" w:hAnsi="Times New Roman"/>
          <w:b w:val="0"/>
          <w:sz w:val="22"/>
        </w:rPr>
      </w:pPr>
      <w:bookmarkStart w:id="74" w:name="_Toc466555565"/>
      <w:r>
        <w:t xml:space="preserve">Figure </w:t>
      </w:r>
      <w:r w:rsidR="00CC1ED5">
        <w:fldChar w:fldCharType="begin"/>
      </w:r>
      <w:r w:rsidR="00CC1ED5">
        <w:instrText xml:space="preserve"> SEQ Figure \* ARABIC </w:instrText>
      </w:r>
      <w:r w:rsidR="00CC1ED5">
        <w:fldChar w:fldCharType="separate"/>
      </w:r>
      <w:r w:rsidR="001A73F3">
        <w:rPr>
          <w:noProof/>
        </w:rPr>
        <w:t>21</w:t>
      </w:r>
      <w:r w:rsidR="00CC1ED5">
        <w:rPr>
          <w:noProof/>
        </w:rPr>
        <w:fldChar w:fldCharType="end"/>
      </w:r>
      <w:r>
        <w:t xml:space="preserve">. </w:t>
      </w:r>
      <w:r w:rsidRPr="00E255C1">
        <w:t>Pressure profiles after 7 years of production for 80 × 80 cells.</w:t>
      </w:r>
      <w:bookmarkEnd w:id="74"/>
    </w:p>
    <w:p w14:paraId="2F374FF0" w14:textId="5CE6954E" w:rsidR="00DB64F2" w:rsidRDefault="00DB64F2" w:rsidP="00BC0078"/>
    <w:p w14:paraId="14FABF69" w14:textId="77777777" w:rsidR="001C59F4" w:rsidRDefault="001C59F4" w:rsidP="00BC0078"/>
    <w:p w14:paraId="32D08660" w14:textId="5762A449" w:rsidR="00DB64F2" w:rsidRDefault="001C59F4" w:rsidP="001C59F4">
      <w:pPr>
        <w:jc w:val="center"/>
      </w:pPr>
      <w:r>
        <w:rPr>
          <w:noProof/>
          <w:lang w:eastAsia="zh-CN" w:bidi="ar-SA"/>
        </w:rPr>
        <w:drawing>
          <wp:anchor distT="0" distB="0" distL="114300" distR="114300" simplePos="0" relativeHeight="251759616" behindDoc="0" locked="0" layoutInCell="1" allowOverlap="1" wp14:anchorId="6490C18D" wp14:editId="4B947074">
            <wp:simplePos x="0" y="0"/>
            <wp:positionH relativeFrom="margin">
              <wp:align>right</wp:align>
            </wp:positionH>
            <wp:positionV relativeFrom="paragraph">
              <wp:posOffset>2203450</wp:posOffset>
            </wp:positionV>
            <wp:extent cx="533400" cy="2909993"/>
            <wp:effectExtent l="0" t="0" r="0" b="508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extLst>
                        <a:ext uri="{28A0092B-C50C-407E-A947-70E740481C1C}">
                          <a14:useLocalDpi xmlns:a14="http://schemas.microsoft.com/office/drawing/2010/main" val="0"/>
                        </a:ext>
                      </a:extLst>
                    </a:blip>
                    <a:srcRect r="16581"/>
                    <a:stretch/>
                  </pic:blipFill>
                  <pic:spPr bwMode="auto">
                    <a:xfrm>
                      <a:off x="0" y="0"/>
                      <a:ext cx="533400" cy="29099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B12CA">
        <w:rPr>
          <w:noProof/>
          <w:lang w:eastAsia="zh-CN" w:bidi="ar-SA"/>
        </w:rPr>
        <w:drawing>
          <wp:inline distT="0" distB="0" distL="0" distR="0" wp14:anchorId="043E406B" wp14:editId="6339FF31">
            <wp:extent cx="3439236" cy="3215232"/>
            <wp:effectExtent l="0" t="0" r="8890" b="444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7916" b="5861"/>
                    <a:stretch/>
                  </pic:blipFill>
                  <pic:spPr bwMode="auto">
                    <a:xfrm>
                      <a:off x="0" y="0"/>
                      <a:ext cx="3492918" cy="3265418"/>
                    </a:xfrm>
                    <a:prstGeom prst="rect">
                      <a:avLst/>
                    </a:prstGeom>
                    <a:ln>
                      <a:noFill/>
                    </a:ln>
                    <a:extLst>
                      <a:ext uri="{53640926-AAD7-44D8-BBD7-CCE9431645EC}">
                        <a14:shadowObscured xmlns:a14="http://schemas.microsoft.com/office/drawing/2010/main"/>
                      </a:ext>
                    </a:extLst>
                  </pic:spPr>
                </pic:pic>
              </a:graphicData>
            </a:graphic>
          </wp:inline>
        </w:drawing>
      </w:r>
    </w:p>
    <w:p w14:paraId="76371B14" w14:textId="0BAEBD8F" w:rsidR="00C024EE" w:rsidRDefault="001C59F4" w:rsidP="001C59F4">
      <w:pPr>
        <w:jc w:val="center"/>
        <w:rPr>
          <w:rFonts w:ascii="Times New Roman" w:hAnsi="Times New Roman"/>
          <w:b/>
          <w:sz w:val="22"/>
        </w:rPr>
      </w:pPr>
      <w:r w:rsidRPr="005B4EEB">
        <w:rPr>
          <w:rFonts w:ascii="Times New Roman" w:hAnsi="Times New Roman"/>
          <w:b/>
          <w:sz w:val="22"/>
        </w:rPr>
        <w:t>Figure 2</w:t>
      </w:r>
      <w:r>
        <w:rPr>
          <w:rFonts w:ascii="Times New Roman" w:hAnsi="Times New Roman"/>
          <w:b/>
          <w:sz w:val="22"/>
        </w:rPr>
        <w:t>2</w:t>
      </w:r>
      <w:r w:rsidRPr="005B4EEB">
        <w:rPr>
          <w:rFonts w:ascii="Times New Roman" w:hAnsi="Times New Roman"/>
          <w:b/>
          <w:sz w:val="22"/>
        </w:rPr>
        <w:t xml:space="preserve"> (a1). </w:t>
      </w:r>
      <w:r w:rsidRPr="005B4EEB">
        <w:rPr>
          <w:rFonts w:ascii="Times New Roman" w:hAnsi="Times New Roman"/>
          <w:b/>
          <w:i/>
          <w:sz w:val="22"/>
        </w:rPr>
        <w:t>k</w:t>
      </w:r>
      <w:r w:rsidRPr="005B4EEB">
        <w:rPr>
          <w:rFonts w:ascii="Times New Roman" w:hAnsi="Times New Roman"/>
          <w:b/>
          <w:i/>
          <w:sz w:val="22"/>
          <w:vertAlign w:val="subscript"/>
        </w:rPr>
        <w:t xml:space="preserve">m </w:t>
      </w:r>
      <w:r w:rsidRPr="005B4EEB">
        <w:rPr>
          <w:rFonts w:ascii="Times New Roman" w:hAnsi="Times New Roman"/>
          <w:b/>
          <w:sz w:val="22"/>
        </w:rPr>
        <w:t>=1 µd,  Case 1</w:t>
      </w:r>
    </w:p>
    <w:p w14:paraId="49AACE05" w14:textId="77777777" w:rsidR="001C59F4" w:rsidRDefault="001C59F4" w:rsidP="001C59F4">
      <w:pPr>
        <w:jc w:val="center"/>
        <w:rPr>
          <w:rFonts w:ascii="Times New Roman" w:hAnsi="Times New Roman"/>
          <w:b/>
          <w:sz w:val="22"/>
        </w:rPr>
      </w:pPr>
    </w:p>
    <w:p w14:paraId="0976609C" w14:textId="651101AA" w:rsidR="001C59F4" w:rsidRDefault="001C59F4" w:rsidP="001C59F4">
      <w:pPr>
        <w:jc w:val="center"/>
        <w:rPr>
          <w:rFonts w:ascii="Times New Roman" w:hAnsi="Times New Roman"/>
          <w:b/>
        </w:rPr>
      </w:pPr>
      <w:r w:rsidRPr="00AB12CA">
        <w:rPr>
          <w:noProof/>
          <w:lang w:eastAsia="zh-CN" w:bidi="ar-SA"/>
        </w:rPr>
        <w:drawing>
          <wp:inline distT="0" distB="0" distL="0" distR="0" wp14:anchorId="7F1B4637" wp14:editId="5461A0B8">
            <wp:extent cx="3316406" cy="3200631"/>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7392" b="6772"/>
                    <a:stretch/>
                  </pic:blipFill>
                  <pic:spPr bwMode="auto">
                    <a:xfrm>
                      <a:off x="0" y="0"/>
                      <a:ext cx="3371910" cy="3254198"/>
                    </a:xfrm>
                    <a:prstGeom prst="rect">
                      <a:avLst/>
                    </a:prstGeom>
                    <a:ln>
                      <a:noFill/>
                    </a:ln>
                    <a:extLst>
                      <a:ext uri="{53640926-AAD7-44D8-BBD7-CCE9431645EC}">
                        <a14:shadowObscured xmlns:a14="http://schemas.microsoft.com/office/drawing/2010/main"/>
                      </a:ext>
                    </a:extLst>
                  </pic:spPr>
                </pic:pic>
              </a:graphicData>
            </a:graphic>
          </wp:inline>
        </w:drawing>
      </w:r>
    </w:p>
    <w:p w14:paraId="5879CC52" w14:textId="78F0A2C4" w:rsidR="001C59F4" w:rsidRDefault="001C59F4" w:rsidP="001C59F4">
      <w:pPr>
        <w:jc w:val="center"/>
        <w:rPr>
          <w:rFonts w:ascii="Times New Roman" w:hAnsi="Times New Roman"/>
          <w:b/>
          <w:sz w:val="22"/>
        </w:rPr>
      </w:pPr>
      <w:r w:rsidRPr="005B4EEB">
        <w:rPr>
          <w:rFonts w:ascii="Times New Roman" w:hAnsi="Times New Roman"/>
          <w:b/>
          <w:sz w:val="22"/>
        </w:rPr>
        <w:t>Figure 2</w:t>
      </w:r>
      <w:r>
        <w:rPr>
          <w:rFonts w:ascii="Times New Roman" w:hAnsi="Times New Roman"/>
          <w:b/>
          <w:sz w:val="22"/>
        </w:rPr>
        <w:t>2</w:t>
      </w:r>
      <w:r w:rsidRPr="005B4EEB">
        <w:rPr>
          <w:rFonts w:ascii="Times New Roman" w:hAnsi="Times New Roman"/>
          <w:b/>
          <w:sz w:val="22"/>
        </w:rPr>
        <w:t xml:space="preserve"> (</w:t>
      </w:r>
      <w:r>
        <w:rPr>
          <w:rFonts w:ascii="Times New Roman" w:hAnsi="Times New Roman"/>
          <w:b/>
          <w:sz w:val="22"/>
        </w:rPr>
        <w:t>a2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sidRPr="005B4EEB">
        <w:rPr>
          <w:rFonts w:ascii="Times New Roman" w:hAnsi="Times New Roman"/>
          <w:b/>
          <w:sz w:val="22"/>
        </w:rPr>
        <w:t xml:space="preserve">=1 µd, </w:t>
      </w:r>
      <w:r>
        <w:rPr>
          <w:rFonts w:ascii="Times New Roman" w:hAnsi="Times New Roman"/>
          <w:b/>
          <w:sz w:val="22"/>
        </w:rPr>
        <w:t xml:space="preserve"> Case 3</w:t>
      </w:r>
    </w:p>
    <w:p w14:paraId="42A14219" w14:textId="77777777" w:rsidR="001C59F4" w:rsidRDefault="001C59F4" w:rsidP="001C59F4">
      <w:pPr>
        <w:jc w:val="center"/>
        <w:rPr>
          <w:rFonts w:ascii="Times New Roman" w:hAnsi="Times New Roman"/>
          <w:b/>
        </w:rPr>
      </w:pPr>
    </w:p>
    <w:p w14:paraId="4BC12BF4" w14:textId="625FE34B" w:rsidR="003F438A" w:rsidRDefault="001C59F4" w:rsidP="001C59F4">
      <w:pPr>
        <w:pStyle w:val="Caption"/>
        <w:jc w:val="center"/>
      </w:pPr>
      <w:r>
        <w:rPr>
          <w:noProof/>
          <w:lang w:eastAsia="zh-CN" w:bidi="ar-SA"/>
        </w:rPr>
        <w:drawing>
          <wp:anchor distT="0" distB="0" distL="114300" distR="114300" simplePos="0" relativeHeight="251859968" behindDoc="0" locked="0" layoutInCell="1" allowOverlap="1" wp14:anchorId="61804E93" wp14:editId="665B4B24">
            <wp:simplePos x="0" y="0"/>
            <wp:positionH relativeFrom="margin">
              <wp:align>right</wp:align>
            </wp:positionH>
            <wp:positionV relativeFrom="paragraph">
              <wp:posOffset>2305050</wp:posOffset>
            </wp:positionV>
            <wp:extent cx="533400" cy="2909993"/>
            <wp:effectExtent l="0" t="0" r="0" b="508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extLst>
                        <a:ext uri="{28A0092B-C50C-407E-A947-70E740481C1C}">
                          <a14:useLocalDpi xmlns:a14="http://schemas.microsoft.com/office/drawing/2010/main" val="0"/>
                        </a:ext>
                      </a:extLst>
                    </a:blip>
                    <a:srcRect r="16581"/>
                    <a:stretch/>
                  </pic:blipFill>
                  <pic:spPr bwMode="auto">
                    <a:xfrm>
                      <a:off x="0" y="0"/>
                      <a:ext cx="533400" cy="29099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B12CA">
        <w:rPr>
          <w:noProof/>
          <w:lang w:eastAsia="zh-CN" w:bidi="ar-SA"/>
        </w:rPr>
        <w:drawing>
          <wp:inline distT="0" distB="0" distL="0" distR="0" wp14:anchorId="736669DF" wp14:editId="3FD7D918">
            <wp:extent cx="3206144" cy="3234520"/>
            <wp:effectExtent l="0" t="0" r="0" b="4445"/>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279248" cy="3308271"/>
                    </a:xfrm>
                    <a:prstGeom prst="rect">
                      <a:avLst/>
                    </a:prstGeom>
                  </pic:spPr>
                </pic:pic>
              </a:graphicData>
            </a:graphic>
          </wp:inline>
        </w:drawing>
      </w:r>
    </w:p>
    <w:tbl>
      <w:tblPr>
        <w:tblStyle w:val="TableGrid"/>
        <w:tblpPr w:leftFromText="180" w:rightFromText="180" w:vertAnchor="text" w:horzAnchor="page" w:tblpX="3053" w:tblpY="410"/>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800F63" w:rsidRPr="00AB12CA" w14:paraId="78A3F014" w14:textId="77777777" w:rsidTr="00564802">
        <w:trPr>
          <w:trHeight w:val="116"/>
        </w:trPr>
        <w:tc>
          <w:tcPr>
            <w:tcW w:w="7351" w:type="dxa"/>
          </w:tcPr>
          <w:p w14:paraId="10B13CAF" w14:textId="39252DEE" w:rsidR="00800F63" w:rsidRDefault="00800F63" w:rsidP="001C59F4">
            <w:pPr>
              <w:jc w:val="center"/>
              <w:rPr>
                <w:rFonts w:ascii="Times New Roman" w:hAnsi="Times New Roman"/>
                <w:b/>
                <w:sz w:val="22"/>
              </w:rPr>
            </w:pPr>
          </w:p>
          <w:p w14:paraId="7A71BE71" w14:textId="538C1E59" w:rsidR="00800F63" w:rsidRPr="00AB12CA" w:rsidRDefault="00800F63" w:rsidP="001C59F4">
            <w:pPr>
              <w:jc w:val="center"/>
              <w:rPr>
                <w:rFonts w:ascii="Times New Roman" w:hAnsi="Times New Roman"/>
                <w:sz w:val="22"/>
              </w:rPr>
            </w:pPr>
          </w:p>
        </w:tc>
      </w:tr>
    </w:tbl>
    <w:p w14:paraId="443E395C" w14:textId="5F6F5A2A" w:rsidR="00800F63" w:rsidRDefault="001C59F4" w:rsidP="001C59F4">
      <w:pPr>
        <w:jc w:val="center"/>
        <w:rPr>
          <w:rFonts w:ascii="Times New Roman" w:hAnsi="Times New Roman"/>
          <w:b/>
          <w:sz w:val="22"/>
        </w:rPr>
      </w:pPr>
      <w:r w:rsidRPr="005B4EEB">
        <w:rPr>
          <w:rFonts w:ascii="Times New Roman" w:hAnsi="Times New Roman"/>
          <w:b/>
          <w:sz w:val="22"/>
        </w:rPr>
        <w:t>Figure 2</w:t>
      </w:r>
      <w:r>
        <w:rPr>
          <w:rFonts w:ascii="Times New Roman" w:hAnsi="Times New Roman"/>
          <w:b/>
          <w:sz w:val="22"/>
        </w:rPr>
        <w:t>2</w:t>
      </w:r>
      <w:r w:rsidRPr="005B4EEB">
        <w:rPr>
          <w:rFonts w:ascii="Times New Roman" w:hAnsi="Times New Roman"/>
          <w:b/>
          <w:sz w:val="22"/>
        </w:rPr>
        <w:t xml:space="preserve"> (</w:t>
      </w:r>
      <w:r>
        <w:rPr>
          <w:rFonts w:ascii="Times New Roman" w:hAnsi="Times New Roman"/>
          <w:b/>
          <w:sz w:val="22"/>
        </w:rPr>
        <w:t>b</w:t>
      </w:r>
      <w:r w:rsidRPr="005B4EEB">
        <w:rPr>
          <w:rFonts w:ascii="Times New Roman" w:hAnsi="Times New Roman"/>
          <w:b/>
          <w:sz w:val="22"/>
        </w:rPr>
        <w:t xml:space="preserve">1).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=100 n</w:t>
      </w:r>
      <w:r w:rsidRPr="005B4EEB">
        <w:rPr>
          <w:rFonts w:ascii="Times New Roman" w:hAnsi="Times New Roman"/>
          <w:b/>
          <w:sz w:val="22"/>
        </w:rPr>
        <w:t>d,  Case 1</w:t>
      </w:r>
    </w:p>
    <w:p w14:paraId="4DE2E3AF" w14:textId="237A1890" w:rsidR="001C59F4" w:rsidRDefault="001C59F4" w:rsidP="001C59F4">
      <w:pPr>
        <w:jc w:val="center"/>
        <w:rPr>
          <w:rFonts w:ascii="Times New Roman" w:hAnsi="Times New Roman"/>
          <w:b/>
        </w:rPr>
      </w:pPr>
      <w:r w:rsidRPr="00AB12CA">
        <w:rPr>
          <w:noProof/>
          <w:lang w:eastAsia="zh-CN" w:bidi="ar-SA"/>
        </w:rPr>
        <w:drawing>
          <wp:inline distT="0" distB="0" distL="0" distR="0" wp14:anchorId="16973FAB" wp14:editId="6C9E69AD">
            <wp:extent cx="3228975" cy="3243876"/>
            <wp:effectExtent l="0" t="0" r="0" b="0"/>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229721" cy="3244625"/>
                    </a:xfrm>
                    <a:prstGeom prst="rect">
                      <a:avLst/>
                    </a:prstGeom>
                  </pic:spPr>
                </pic:pic>
              </a:graphicData>
            </a:graphic>
          </wp:inline>
        </w:drawing>
      </w:r>
    </w:p>
    <w:p w14:paraId="1E0D21A9" w14:textId="7535C2A4" w:rsidR="001C59F4" w:rsidRDefault="001C59F4" w:rsidP="001C59F4">
      <w:pPr>
        <w:jc w:val="center"/>
        <w:rPr>
          <w:rFonts w:ascii="Times New Roman" w:hAnsi="Times New Roman"/>
          <w:b/>
        </w:rPr>
      </w:pPr>
      <w:r w:rsidRPr="005B4EEB">
        <w:rPr>
          <w:rFonts w:ascii="Times New Roman" w:hAnsi="Times New Roman"/>
          <w:b/>
          <w:sz w:val="22"/>
        </w:rPr>
        <w:t>Figure 2</w:t>
      </w:r>
      <w:r>
        <w:rPr>
          <w:rFonts w:ascii="Times New Roman" w:hAnsi="Times New Roman"/>
          <w:b/>
          <w:sz w:val="22"/>
        </w:rPr>
        <w:t>2</w:t>
      </w:r>
      <w:r w:rsidRPr="005B4EEB">
        <w:rPr>
          <w:rFonts w:ascii="Times New Roman" w:hAnsi="Times New Roman"/>
          <w:b/>
          <w:sz w:val="22"/>
        </w:rPr>
        <w:t xml:space="preserve"> (</w:t>
      </w:r>
      <w:r>
        <w:rPr>
          <w:rFonts w:ascii="Times New Roman" w:hAnsi="Times New Roman"/>
          <w:b/>
          <w:sz w:val="22"/>
        </w:rPr>
        <w:t>b2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=100 n</w:t>
      </w:r>
      <w:r w:rsidRPr="005B4EEB">
        <w:rPr>
          <w:rFonts w:ascii="Times New Roman" w:hAnsi="Times New Roman"/>
          <w:b/>
          <w:sz w:val="22"/>
        </w:rPr>
        <w:t xml:space="preserve">d, </w:t>
      </w:r>
      <w:r>
        <w:rPr>
          <w:rFonts w:ascii="Times New Roman" w:hAnsi="Times New Roman"/>
          <w:b/>
          <w:sz w:val="22"/>
        </w:rPr>
        <w:t xml:space="preserve"> Case 3</w:t>
      </w:r>
    </w:p>
    <w:p w14:paraId="7D91CCDA" w14:textId="40CA46A5" w:rsidR="003F438A" w:rsidRDefault="003F438A" w:rsidP="003F438A">
      <w:pPr>
        <w:pStyle w:val="Caption"/>
        <w:jc w:val="center"/>
      </w:pPr>
    </w:p>
    <w:p w14:paraId="2B050288" w14:textId="77777777" w:rsidR="001C59F4" w:rsidRPr="001C59F4" w:rsidRDefault="001C59F4" w:rsidP="001C59F4"/>
    <w:tbl>
      <w:tblPr>
        <w:tblStyle w:val="TableGrid"/>
        <w:tblpPr w:leftFromText="180" w:rightFromText="180" w:vertAnchor="text" w:horzAnchor="page" w:tblpX="3053" w:tblpY="-192"/>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2A316B" w:rsidRPr="00AB12CA" w14:paraId="7942642A" w14:textId="77777777" w:rsidTr="00592C39">
        <w:trPr>
          <w:trHeight w:val="116"/>
        </w:trPr>
        <w:tc>
          <w:tcPr>
            <w:tcW w:w="7351" w:type="dxa"/>
          </w:tcPr>
          <w:p w14:paraId="1857C016" w14:textId="497034D6" w:rsidR="002A316B" w:rsidRDefault="002A316B" w:rsidP="00592C39">
            <w:pPr>
              <w:jc w:val="center"/>
              <w:rPr>
                <w:rFonts w:ascii="Times New Roman" w:hAnsi="Times New Roman"/>
                <w:b/>
                <w:sz w:val="22"/>
              </w:rPr>
            </w:pPr>
            <w:r w:rsidRPr="00AB12CA">
              <w:rPr>
                <w:noProof/>
                <w:lang w:eastAsia="zh-CN" w:bidi="ar-SA"/>
              </w:rPr>
              <w:drawing>
                <wp:inline distT="0" distB="0" distL="0" distR="0" wp14:anchorId="4EEC1971" wp14:editId="60E72C6B">
                  <wp:extent cx="3213980" cy="3205369"/>
                  <wp:effectExtent l="0" t="0" r="5715" b="0"/>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292000" cy="3283180"/>
                          </a:xfrm>
                          <a:prstGeom prst="rect">
                            <a:avLst/>
                          </a:prstGeom>
                        </pic:spPr>
                      </pic:pic>
                    </a:graphicData>
                  </a:graphic>
                </wp:inline>
              </w:drawing>
            </w:r>
            <w:r w:rsidRPr="005B4EEB">
              <w:rPr>
                <w:rFonts w:ascii="Times New Roman" w:hAnsi="Times New Roman"/>
                <w:b/>
                <w:sz w:val="22"/>
              </w:rPr>
              <w:t xml:space="preserve"> </w:t>
            </w:r>
          </w:p>
          <w:p w14:paraId="7970D904" w14:textId="5D9661BB" w:rsidR="002A316B" w:rsidRPr="00AB12CA" w:rsidRDefault="002A316B" w:rsidP="00C04088">
            <w:pPr>
              <w:jc w:val="center"/>
              <w:rPr>
                <w:rFonts w:ascii="Times New Roman" w:hAnsi="Times New Roman"/>
                <w:sz w:val="22"/>
              </w:rPr>
            </w:pPr>
            <w:r w:rsidRPr="005B4EEB">
              <w:rPr>
                <w:rFonts w:ascii="Times New Roman" w:hAnsi="Times New Roman"/>
                <w:b/>
                <w:sz w:val="22"/>
              </w:rPr>
              <w:t>Figure 2</w:t>
            </w:r>
            <w:r w:rsidR="00C04088">
              <w:rPr>
                <w:rFonts w:ascii="Times New Roman" w:hAnsi="Times New Roman"/>
                <w:b/>
                <w:sz w:val="22"/>
              </w:rPr>
              <w:t>2</w:t>
            </w:r>
            <w:r w:rsidRPr="005B4EEB">
              <w:rPr>
                <w:rFonts w:ascii="Times New Roman" w:hAnsi="Times New Roman"/>
                <w:b/>
                <w:sz w:val="22"/>
              </w:rPr>
              <w:t xml:space="preserve"> (</w:t>
            </w:r>
            <w:r>
              <w:rPr>
                <w:rFonts w:ascii="Times New Roman" w:hAnsi="Times New Roman"/>
                <w:b/>
                <w:sz w:val="22"/>
              </w:rPr>
              <w:t>c</w:t>
            </w:r>
            <w:r w:rsidRPr="005B4EEB">
              <w:rPr>
                <w:rFonts w:ascii="Times New Roman" w:hAnsi="Times New Roman"/>
                <w:b/>
                <w:sz w:val="22"/>
              </w:rPr>
              <w:t xml:space="preserve">1).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 n</w:t>
            </w:r>
            <w:r w:rsidRPr="005B4EEB">
              <w:rPr>
                <w:rFonts w:ascii="Times New Roman" w:hAnsi="Times New Roman"/>
                <w:b/>
                <w:sz w:val="22"/>
              </w:rPr>
              <w:t>d,  Case 1</w:t>
            </w:r>
          </w:p>
        </w:tc>
      </w:tr>
    </w:tbl>
    <w:p w14:paraId="030986E3" w14:textId="77777777" w:rsidR="002A316B" w:rsidRDefault="002A316B" w:rsidP="002A316B">
      <w:pPr>
        <w:jc w:val="both"/>
        <w:rPr>
          <w:rFonts w:ascii="Times New Roman" w:hAnsi="Times New Roman"/>
          <w:b/>
        </w:rPr>
      </w:pPr>
    </w:p>
    <w:p w14:paraId="1F886E09" w14:textId="77777777" w:rsidR="002A316B" w:rsidRDefault="002A316B" w:rsidP="002A316B">
      <w:pPr>
        <w:jc w:val="both"/>
        <w:rPr>
          <w:rFonts w:ascii="Times New Roman" w:hAnsi="Times New Roman"/>
          <w:b/>
        </w:rPr>
      </w:pPr>
    </w:p>
    <w:p w14:paraId="4FF21242" w14:textId="77777777" w:rsidR="002A316B" w:rsidRDefault="002A316B" w:rsidP="002A316B">
      <w:pPr>
        <w:jc w:val="both"/>
        <w:rPr>
          <w:rFonts w:ascii="Times New Roman" w:hAnsi="Times New Roman"/>
          <w:b/>
        </w:rPr>
      </w:pPr>
    </w:p>
    <w:p w14:paraId="14B3474B" w14:textId="7C6FAA7D" w:rsidR="002A316B" w:rsidRDefault="002A316B" w:rsidP="002A316B"/>
    <w:p w14:paraId="3CC2CF81" w14:textId="3C075FC9" w:rsidR="002A316B" w:rsidRDefault="002A316B" w:rsidP="002A316B">
      <w:pPr>
        <w:pStyle w:val="Caption"/>
        <w:jc w:val="center"/>
      </w:pPr>
    </w:p>
    <w:p w14:paraId="189F57BD" w14:textId="0B6A6316" w:rsidR="002A316B" w:rsidRDefault="002A316B" w:rsidP="002A316B">
      <w:pPr>
        <w:pStyle w:val="Caption"/>
        <w:jc w:val="center"/>
      </w:pPr>
    </w:p>
    <w:p w14:paraId="33F5B944" w14:textId="6FF48E66" w:rsidR="002A316B" w:rsidRDefault="00D86A4A" w:rsidP="002A316B">
      <w:pPr>
        <w:pStyle w:val="Caption"/>
        <w:jc w:val="center"/>
      </w:pPr>
      <w:r>
        <w:rPr>
          <w:noProof/>
          <w:lang w:eastAsia="zh-CN" w:bidi="ar-SA"/>
        </w:rPr>
        <w:drawing>
          <wp:anchor distT="0" distB="0" distL="114300" distR="114300" simplePos="0" relativeHeight="251831296" behindDoc="0" locked="0" layoutInCell="1" allowOverlap="1" wp14:anchorId="05994EFA" wp14:editId="48517166">
            <wp:simplePos x="0" y="0"/>
            <wp:positionH relativeFrom="margin">
              <wp:align>right</wp:align>
            </wp:positionH>
            <wp:positionV relativeFrom="paragraph">
              <wp:posOffset>116522</wp:posOffset>
            </wp:positionV>
            <wp:extent cx="561897" cy="3065463"/>
            <wp:effectExtent l="0" t="0" r="0" b="190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extLst>
                        <a:ext uri="{28A0092B-C50C-407E-A947-70E740481C1C}">
                          <a14:useLocalDpi xmlns:a14="http://schemas.microsoft.com/office/drawing/2010/main" val="0"/>
                        </a:ext>
                      </a:extLst>
                    </a:blip>
                    <a:srcRect r="16581"/>
                    <a:stretch/>
                  </pic:blipFill>
                  <pic:spPr bwMode="auto">
                    <a:xfrm>
                      <a:off x="0" y="0"/>
                      <a:ext cx="561897" cy="30654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D123BE" w14:textId="120F4C73" w:rsidR="002A316B" w:rsidRDefault="002A316B" w:rsidP="002A316B">
      <w:pPr>
        <w:pStyle w:val="Caption"/>
        <w:jc w:val="center"/>
      </w:pPr>
    </w:p>
    <w:p w14:paraId="16551927" w14:textId="0A5BA01C" w:rsidR="002A316B" w:rsidRDefault="002A316B" w:rsidP="002A316B">
      <w:pPr>
        <w:pStyle w:val="Caption"/>
        <w:jc w:val="center"/>
      </w:pPr>
    </w:p>
    <w:p w14:paraId="59B29AA6" w14:textId="77777777" w:rsidR="002A316B" w:rsidRDefault="002A316B" w:rsidP="002A316B">
      <w:pPr>
        <w:pStyle w:val="Caption"/>
        <w:jc w:val="center"/>
      </w:pPr>
    </w:p>
    <w:p w14:paraId="33E3B5F6" w14:textId="77777777" w:rsidR="002A316B" w:rsidRDefault="002A316B" w:rsidP="002A316B">
      <w:pPr>
        <w:pStyle w:val="Caption"/>
        <w:jc w:val="center"/>
      </w:pPr>
    </w:p>
    <w:p w14:paraId="41C8682C" w14:textId="60DD00B7" w:rsidR="002A316B" w:rsidRDefault="002A316B" w:rsidP="002A316B">
      <w:pPr>
        <w:pStyle w:val="Caption"/>
        <w:jc w:val="center"/>
      </w:pPr>
    </w:p>
    <w:p w14:paraId="4051369A" w14:textId="77777777" w:rsidR="002A316B" w:rsidRDefault="002A316B" w:rsidP="002A316B">
      <w:pPr>
        <w:pStyle w:val="Caption"/>
        <w:jc w:val="center"/>
      </w:pPr>
    </w:p>
    <w:p w14:paraId="06A88AE4" w14:textId="77777777" w:rsidR="002A316B" w:rsidRDefault="002A316B" w:rsidP="002A316B">
      <w:pPr>
        <w:pStyle w:val="Caption"/>
        <w:jc w:val="center"/>
      </w:pPr>
    </w:p>
    <w:p w14:paraId="0AE4F13F" w14:textId="6C753400" w:rsidR="002A316B" w:rsidRDefault="002A316B" w:rsidP="002A316B">
      <w:pPr>
        <w:pStyle w:val="Caption"/>
        <w:jc w:val="center"/>
      </w:pPr>
    </w:p>
    <w:p w14:paraId="0C07BC01" w14:textId="77777777" w:rsidR="002A316B" w:rsidRDefault="002A316B" w:rsidP="002A316B">
      <w:pPr>
        <w:pStyle w:val="Caption"/>
        <w:jc w:val="center"/>
      </w:pPr>
    </w:p>
    <w:p w14:paraId="74DFD735" w14:textId="14256CB9" w:rsidR="002A316B" w:rsidRDefault="002A316B" w:rsidP="002A316B">
      <w:pPr>
        <w:pStyle w:val="Caption"/>
        <w:jc w:val="center"/>
      </w:pPr>
    </w:p>
    <w:tbl>
      <w:tblPr>
        <w:tblStyle w:val="TableGrid"/>
        <w:tblpPr w:leftFromText="180" w:rightFromText="180" w:vertAnchor="text" w:horzAnchor="page" w:tblpX="3031" w:tblpY="-6"/>
        <w:tblW w:w="7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5"/>
      </w:tblGrid>
      <w:tr w:rsidR="002A316B" w:rsidRPr="00AB12CA" w14:paraId="1F856022" w14:textId="77777777" w:rsidTr="00592C39">
        <w:trPr>
          <w:trHeight w:val="313"/>
        </w:trPr>
        <w:tc>
          <w:tcPr>
            <w:tcW w:w="7365" w:type="dxa"/>
          </w:tcPr>
          <w:p w14:paraId="4A4FFD05" w14:textId="754EAEC6" w:rsidR="002A316B" w:rsidRPr="001C59F4" w:rsidRDefault="002A316B" w:rsidP="001C59F4">
            <w:pPr>
              <w:keepNext/>
              <w:jc w:val="center"/>
            </w:pPr>
            <w:r w:rsidRPr="00AB12CA">
              <w:rPr>
                <w:noProof/>
                <w:lang w:eastAsia="zh-CN" w:bidi="ar-SA"/>
              </w:rPr>
              <w:drawing>
                <wp:inline distT="0" distB="0" distL="0" distR="0" wp14:anchorId="10829CCD" wp14:editId="4D4B43BE">
                  <wp:extent cx="3195628" cy="3170228"/>
                  <wp:effectExtent l="0" t="0" r="5080" b="0"/>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281873" cy="3255787"/>
                          </a:xfrm>
                          <a:prstGeom prst="rect">
                            <a:avLst/>
                          </a:prstGeom>
                        </pic:spPr>
                      </pic:pic>
                    </a:graphicData>
                  </a:graphic>
                </wp:inline>
              </w:drawing>
            </w:r>
          </w:p>
          <w:p w14:paraId="79AA90E3" w14:textId="6991A6EF" w:rsidR="002A316B" w:rsidRPr="00AB12CA" w:rsidRDefault="002A316B" w:rsidP="00C04088">
            <w:pPr>
              <w:jc w:val="center"/>
              <w:rPr>
                <w:rFonts w:ascii="Times New Roman" w:hAnsi="Times New Roman"/>
                <w:sz w:val="22"/>
              </w:rPr>
            </w:pPr>
            <w:r w:rsidRPr="005B4EEB">
              <w:rPr>
                <w:rFonts w:ascii="Times New Roman" w:hAnsi="Times New Roman"/>
                <w:b/>
                <w:sz w:val="22"/>
              </w:rPr>
              <w:t>Figure 2</w:t>
            </w:r>
            <w:r w:rsidR="00C04088">
              <w:rPr>
                <w:rFonts w:ascii="Times New Roman" w:hAnsi="Times New Roman"/>
                <w:b/>
                <w:sz w:val="22"/>
              </w:rPr>
              <w:t>2</w:t>
            </w:r>
            <w:r w:rsidRPr="005B4EEB">
              <w:rPr>
                <w:rFonts w:ascii="Times New Roman" w:hAnsi="Times New Roman"/>
                <w:b/>
                <w:sz w:val="22"/>
              </w:rPr>
              <w:t xml:space="preserve"> (</w:t>
            </w:r>
            <w:r>
              <w:rPr>
                <w:rFonts w:ascii="Times New Roman" w:hAnsi="Times New Roman"/>
                <w:b/>
                <w:sz w:val="22"/>
              </w:rPr>
              <w:t>c2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 n</w:t>
            </w:r>
            <w:r w:rsidRPr="005B4EEB">
              <w:rPr>
                <w:rFonts w:ascii="Times New Roman" w:hAnsi="Times New Roman"/>
                <w:b/>
                <w:sz w:val="22"/>
              </w:rPr>
              <w:t xml:space="preserve">d, </w:t>
            </w:r>
            <w:r>
              <w:rPr>
                <w:rFonts w:ascii="Times New Roman" w:hAnsi="Times New Roman"/>
                <w:b/>
                <w:sz w:val="22"/>
              </w:rPr>
              <w:t xml:space="preserve"> Case 3</w:t>
            </w:r>
          </w:p>
        </w:tc>
      </w:tr>
    </w:tbl>
    <w:p w14:paraId="5AC5C201" w14:textId="77777777" w:rsidR="002A316B" w:rsidRDefault="002A316B" w:rsidP="002A316B">
      <w:pPr>
        <w:pStyle w:val="Caption"/>
        <w:jc w:val="center"/>
      </w:pPr>
    </w:p>
    <w:p w14:paraId="6FB08F68" w14:textId="77777777" w:rsidR="002A316B" w:rsidRDefault="002A316B" w:rsidP="002A316B">
      <w:pPr>
        <w:pStyle w:val="Caption"/>
        <w:jc w:val="center"/>
      </w:pPr>
    </w:p>
    <w:p w14:paraId="637A69F6" w14:textId="77777777" w:rsidR="002A316B" w:rsidRDefault="002A316B" w:rsidP="002A316B">
      <w:pPr>
        <w:pStyle w:val="Caption"/>
        <w:jc w:val="center"/>
      </w:pPr>
    </w:p>
    <w:p w14:paraId="6A3FF2D5" w14:textId="77777777" w:rsidR="002A316B" w:rsidRDefault="002A316B" w:rsidP="002A316B">
      <w:pPr>
        <w:pStyle w:val="Caption"/>
        <w:jc w:val="center"/>
      </w:pPr>
    </w:p>
    <w:p w14:paraId="3253C7DF" w14:textId="77777777" w:rsidR="002A316B" w:rsidRDefault="002A316B" w:rsidP="002A316B">
      <w:pPr>
        <w:pStyle w:val="Caption"/>
        <w:jc w:val="center"/>
      </w:pPr>
    </w:p>
    <w:p w14:paraId="53277E77" w14:textId="77777777" w:rsidR="002A316B" w:rsidRDefault="002A316B" w:rsidP="002A316B">
      <w:pPr>
        <w:pStyle w:val="Caption"/>
        <w:jc w:val="center"/>
      </w:pPr>
    </w:p>
    <w:p w14:paraId="2D2B8DDF" w14:textId="77777777" w:rsidR="002A316B" w:rsidRDefault="002A316B" w:rsidP="002A316B">
      <w:pPr>
        <w:pStyle w:val="Caption"/>
        <w:jc w:val="center"/>
      </w:pPr>
    </w:p>
    <w:p w14:paraId="7AEE7A67" w14:textId="77777777" w:rsidR="002A316B" w:rsidRDefault="002A316B" w:rsidP="002A316B">
      <w:pPr>
        <w:pStyle w:val="Caption"/>
        <w:jc w:val="center"/>
      </w:pPr>
    </w:p>
    <w:p w14:paraId="29DAABD1" w14:textId="77777777" w:rsidR="002A316B" w:rsidRDefault="002A316B" w:rsidP="002A316B">
      <w:pPr>
        <w:pStyle w:val="Caption"/>
        <w:jc w:val="center"/>
      </w:pPr>
    </w:p>
    <w:p w14:paraId="44FE4811" w14:textId="77777777" w:rsidR="002A316B" w:rsidRDefault="002A316B" w:rsidP="002A316B">
      <w:pPr>
        <w:pStyle w:val="Caption"/>
        <w:jc w:val="center"/>
      </w:pPr>
    </w:p>
    <w:p w14:paraId="6A1F9787" w14:textId="77777777" w:rsidR="002A316B" w:rsidRDefault="002A316B" w:rsidP="002A316B">
      <w:pPr>
        <w:pStyle w:val="Caption"/>
        <w:jc w:val="center"/>
      </w:pPr>
    </w:p>
    <w:p w14:paraId="590510B3" w14:textId="77777777" w:rsidR="002A316B" w:rsidRDefault="002A316B" w:rsidP="002A316B">
      <w:pPr>
        <w:pStyle w:val="Caption"/>
        <w:jc w:val="center"/>
      </w:pPr>
    </w:p>
    <w:p w14:paraId="325E8A21" w14:textId="77777777" w:rsidR="002A316B" w:rsidRDefault="002A316B" w:rsidP="002A316B">
      <w:pPr>
        <w:pStyle w:val="Caption"/>
        <w:jc w:val="center"/>
      </w:pPr>
    </w:p>
    <w:p w14:paraId="6FE5EB6D" w14:textId="77777777" w:rsidR="002A316B" w:rsidRDefault="002A316B" w:rsidP="002A316B">
      <w:pPr>
        <w:pStyle w:val="Caption"/>
        <w:jc w:val="center"/>
      </w:pPr>
    </w:p>
    <w:p w14:paraId="6285B3D3" w14:textId="77777777" w:rsidR="002A316B" w:rsidRDefault="002A316B" w:rsidP="002A316B">
      <w:pPr>
        <w:pStyle w:val="Caption"/>
        <w:jc w:val="center"/>
      </w:pPr>
    </w:p>
    <w:p w14:paraId="3E508FFA" w14:textId="77777777" w:rsidR="002A316B" w:rsidRDefault="002A316B" w:rsidP="002A316B">
      <w:pPr>
        <w:pStyle w:val="Caption"/>
        <w:jc w:val="center"/>
      </w:pPr>
    </w:p>
    <w:p w14:paraId="33B039FF" w14:textId="77777777" w:rsidR="002A316B" w:rsidRDefault="002A316B" w:rsidP="002A316B">
      <w:pPr>
        <w:pStyle w:val="Caption"/>
        <w:jc w:val="center"/>
      </w:pPr>
    </w:p>
    <w:p w14:paraId="0AADACC1" w14:textId="77777777" w:rsidR="002A316B" w:rsidRDefault="002A316B" w:rsidP="002A316B">
      <w:pPr>
        <w:pStyle w:val="Caption"/>
        <w:jc w:val="center"/>
      </w:pPr>
    </w:p>
    <w:p w14:paraId="43C915AB" w14:textId="77777777" w:rsidR="002A316B" w:rsidRDefault="002A316B" w:rsidP="002A316B">
      <w:pPr>
        <w:pStyle w:val="Caption"/>
        <w:jc w:val="center"/>
      </w:pPr>
    </w:p>
    <w:p w14:paraId="14512BBF" w14:textId="77777777" w:rsidR="002A316B" w:rsidRDefault="002A316B" w:rsidP="002A316B">
      <w:pPr>
        <w:pStyle w:val="Caption"/>
        <w:jc w:val="center"/>
      </w:pPr>
    </w:p>
    <w:p w14:paraId="09080413" w14:textId="77777777" w:rsidR="002A316B" w:rsidRDefault="002A316B" w:rsidP="002A316B">
      <w:pPr>
        <w:pStyle w:val="Caption"/>
        <w:jc w:val="center"/>
      </w:pPr>
    </w:p>
    <w:p w14:paraId="20B431C0" w14:textId="41D0B630" w:rsidR="00AB7C14" w:rsidRDefault="00AB7C14" w:rsidP="00AB7C14">
      <w:pPr>
        <w:pStyle w:val="Caption"/>
        <w:jc w:val="center"/>
      </w:pPr>
      <w:bookmarkStart w:id="75" w:name="_Toc466555566"/>
      <w:r>
        <w:t xml:space="preserve">Figure </w:t>
      </w:r>
      <w:r w:rsidR="00CC1ED5">
        <w:fldChar w:fldCharType="begin"/>
      </w:r>
      <w:r w:rsidR="00CC1ED5">
        <w:instrText xml:space="preserve"> SEQ Figure \* ARABIC </w:instrText>
      </w:r>
      <w:r w:rsidR="00CC1ED5">
        <w:fldChar w:fldCharType="separate"/>
      </w:r>
      <w:r w:rsidR="001A73F3">
        <w:rPr>
          <w:noProof/>
        </w:rPr>
        <w:t>22</w:t>
      </w:r>
      <w:r w:rsidR="00CC1ED5">
        <w:rPr>
          <w:noProof/>
        </w:rPr>
        <w:fldChar w:fldCharType="end"/>
      </w:r>
      <w:r>
        <w:t xml:space="preserve">. </w:t>
      </w:r>
      <w:r w:rsidRPr="00166233">
        <w:t>Oil saturation profiles after 7 years of production for 80 × 80 cells.</w:t>
      </w:r>
      <w:bookmarkEnd w:id="75"/>
    </w:p>
    <w:p w14:paraId="038AF52F" w14:textId="77777777" w:rsidR="001C59F4" w:rsidRPr="001C59F4" w:rsidRDefault="001C59F4" w:rsidP="001C59F4"/>
    <w:p w14:paraId="29D626C1" w14:textId="048D3580" w:rsidR="00496D4D" w:rsidRDefault="00496D4D" w:rsidP="00496D4D">
      <w:pPr>
        <w:pStyle w:val="Caption"/>
        <w:jc w:val="center"/>
      </w:pPr>
    </w:p>
    <w:tbl>
      <w:tblPr>
        <w:tblStyle w:val="TableGrid"/>
        <w:tblpPr w:leftFromText="180" w:rightFromText="180" w:vertAnchor="text" w:horzAnchor="page" w:tblpX="3053" w:tblpY="-192"/>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496D4D" w:rsidRPr="00AB12CA" w14:paraId="4BAC6F96" w14:textId="77777777" w:rsidTr="00592C39">
        <w:trPr>
          <w:trHeight w:val="5490"/>
        </w:trPr>
        <w:tc>
          <w:tcPr>
            <w:tcW w:w="7351" w:type="dxa"/>
          </w:tcPr>
          <w:p w14:paraId="155ABEC6" w14:textId="5191CAB0" w:rsidR="00496D4D" w:rsidRDefault="00496D4D" w:rsidP="00592C39">
            <w:pPr>
              <w:jc w:val="center"/>
              <w:rPr>
                <w:rFonts w:ascii="Times New Roman" w:hAnsi="Times New Roman"/>
                <w:b/>
                <w:sz w:val="22"/>
              </w:rPr>
            </w:pPr>
            <w:r>
              <w:rPr>
                <w:noProof/>
                <w:lang w:eastAsia="zh-CN" w:bidi="ar-SA"/>
              </w:rPr>
              <w:drawing>
                <wp:inline distT="0" distB="0" distL="0" distR="0" wp14:anchorId="62623CBC" wp14:editId="48616576">
                  <wp:extent cx="3220309" cy="32004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270994" cy="3250771"/>
                          </a:xfrm>
                          <a:prstGeom prst="rect">
                            <a:avLst/>
                          </a:prstGeom>
                        </pic:spPr>
                      </pic:pic>
                    </a:graphicData>
                  </a:graphic>
                </wp:inline>
              </w:drawing>
            </w:r>
            <w:r w:rsidRPr="005B4EEB">
              <w:rPr>
                <w:rFonts w:ascii="Times New Roman" w:hAnsi="Times New Roman"/>
                <w:b/>
                <w:sz w:val="22"/>
              </w:rPr>
              <w:t xml:space="preserve"> </w:t>
            </w:r>
          </w:p>
          <w:p w14:paraId="6F6DA079" w14:textId="77777777" w:rsidR="00496D4D" w:rsidRDefault="00496D4D" w:rsidP="00E1031D">
            <w:pPr>
              <w:jc w:val="center"/>
              <w:rPr>
                <w:rFonts w:ascii="Times New Roman" w:hAnsi="Times New Roman"/>
                <w:b/>
                <w:sz w:val="22"/>
              </w:rPr>
            </w:pPr>
            <w:r w:rsidRPr="005B4EEB">
              <w:rPr>
                <w:rFonts w:ascii="Times New Roman" w:hAnsi="Times New Roman"/>
                <w:b/>
                <w:sz w:val="22"/>
              </w:rPr>
              <w:t>Figure 2</w:t>
            </w:r>
            <w:r w:rsidR="00E1031D">
              <w:rPr>
                <w:rFonts w:ascii="Times New Roman" w:hAnsi="Times New Roman"/>
                <w:b/>
                <w:sz w:val="22"/>
              </w:rPr>
              <w:t>3</w:t>
            </w:r>
            <w:r w:rsidRPr="005B4EEB">
              <w:rPr>
                <w:rFonts w:ascii="Times New Roman" w:hAnsi="Times New Roman"/>
                <w:b/>
                <w:sz w:val="22"/>
              </w:rPr>
              <w:t xml:space="preserve"> (a1). </w:t>
            </w:r>
            <w:r w:rsidRPr="005B4EEB">
              <w:rPr>
                <w:rFonts w:ascii="Times New Roman" w:hAnsi="Times New Roman"/>
                <w:b/>
                <w:i/>
                <w:sz w:val="22"/>
              </w:rPr>
              <w:t>k</w:t>
            </w:r>
            <w:r w:rsidRPr="005B4EEB">
              <w:rPr>
                <w:rFonts w:ascii="Times New Roman" w:hAnsi="Times New Roman"/>
                <w:b/>
                <w:i/>
                <w:sz w:val="22"/>
                <w:vertAlign w:val="subscript"/>
              </w:rPr>
              <w:t xml:space="preserve">m </w:t>
            </w:r>
            <w:r w:rsidRPr="005B4EEB">
              <w:rPr>
                <w:rFonts w:ascii="Times New Roman" w:hAnsi="Times New Roman"/>
                <w:b/>
                <w:sz w:val="22"/>
              </w:rPr>
              <w:t>=1 µd,  Case 1</w:t>
            </w:r>
          </w:p>
          <w:p w14:paraId="55557D15" w14:textId="5D6E66E1" w:rsidR="001C59F4" w:rsidRPr="00AB12CA" w:rsidRDefault="001C59F4" w:rsidP="00E1031D">
            <w:pPr>
              <w:jc w:val="center"/>
              <w:rPr>
                <w:rFonts w:ascii="Times New Roman" w:hAnsi="Times New Roman"/>
                <w:sz w:val="22"/>
              </w:rPr>
            </w:pPr>
          </w:p>
        </w:tc>
      </w:tr>
    </w:tbl>
    <w:p w14:paraId="3141A8FB" w14:textId="77777777" w:rsidR="00496D4D" w:rsidRDefault="00496D4D" w:rsidP="00496D4D">
      <w:pPr>
        <w:jc w:val="both"/>
        <w:rPr>
          <w:rFonts w:ascii="Times New Roman" w:hAnsi="Times New Roman"/>
          <w:b/>
        </w:rPr>
      </w:pPr>
    </w:p>
    <w:p w14:paraId="3EFC76B5" w14:textId="77777777" w:rsidR="00496D4D" w:rsidRDefault="00496D4D" w:rsidP="00496D4D">
      <w:pPr>
        <w:jc w:val="both"/>
        <w:rPr>
          <w:rFonts w:ascii="Times New Roman" w:hAnsi="Times New Roman"/>
          <w:b/>
        </w:rPr>
      </w:pPr>
    </w:p>
    <w:p w14:paraId="7662C934" w14:textId="77777777" w:rsidR="00496D4D" w:rsidRDefault="00496D4D" w:rsidP="00496D4D">
      <w:pPr>
        <w:jc w:val="both"/>
        <w:rPr>
          <w:rFonts w:ascii="Times New Roman" w:hAnsi="Times New Roman"/>
          <w:b/>
        </w:rPr>
      </w:pPr>
    </w:p>
    <w:p w14:paraId="46CDCCB9" w14:textId="77777777" w:rsidR="00496D4D" w:rsidRDefault="00496D4D" w:rsidP="00496D4D"/>
    <w:p w14:paraId="6033A05C" w14:textId="77777777" w:rsidR="00496D4D" w:rsidRDefault="00496D4D" w:rsidP="00496D4D">
      <w:pPr>
        <w:pStyle w:val="Caption"/>
        <w:jc w:val="center"/>
      </w:pPr>
    </w:p>
    <w:p w14:paraId="379BCA61" w14:textId="77777777" w:rsidR="00496D4D" w:rsidRDefault="00496D4D" w:rsidP="00496D4D">
      <w:pPr>
        <w:pStyle w:val="Caption"/>
        <w:jc w:val="center"/>
      </w:pPr>
    </w:p>
    <w:p w14:paraId="6EAFC6B9" w14:textId="20ADB96F" w:rsidR="00496D4D" w:rsidRDefault="00496D4D" w:rsidP="00496D4D">
      <w:pPr>
        <w:pStyle w:val="Caption"/>
        <w:jc w:val="center"/>
      </w:pPr>
    </w:p>
    <w:p w14:paraId="68679F17" w14:textId="26217438" w:rsidR="00496D4D" w:rsidRDefault="002E40CB" w:rsidP="00496D4D">
      <w:pPr>
        <w:pStyle w:val="Caption"/>
        <w:jc w:val="center"/>
      </w:pPr>
      <w:r>
        <w:rPr>
          <w:noProof/>
          <w:lang w:eastAsia="zh-CN" w:bidi="ar-SA"/>
        </w:rPr>
        <w:drawing>
          <wp:anchor distT="0" distB="0" distL="114300" distR="114300" simplePos="0" relativeHeight="251765760" behindDoc="0" locked="0" layoutInCell="1" allowOverlap="1" wp14:anchorId="7743D984" wp14:editId="3618A042">
            <wp:simplePos x="0" y="0"/>
            <wp:positionH relativeFrom="margin">
              <wp:align>right</wp:align>
            </wp:positionH>
            <wp:positionV relativeFrom="paragraph">
              <wp:posOffset>11106</wp:posOffset>
            </wp:positionV>
            <wp:extent cx="521335" cy="3133936"/>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521335" cy="3133936"/>
                    </a:xfrm>
                    <a:prstGeom prst="rect">
                      <a:avLst/>
                    </a:prstGeom>
                  </pic:spPr>
                </pic:pic>
              </a:graphicData>
            </a:graphic>
            <wp14:sizeRelH relativeFrom="margin">
              <wp14:pctWidth>0</wp14:pctWidth>
            </wp14:sizeRelH>
            <wp14:sizeRelV relativeFrom="margin">
              <wp14:pctHeight>0</wp14:pctHeight>
            </wp14:sizeRelV>
          </wp:anchor>
        </w:drawing>
      </w:r>
    </w:p>
    <w:p w14:paraId="6A4F272B" w14:textId="19F34EC4" w:rsidR="00496D4D" w:rsidRDefault="00496D4D" w:rsidP="00496D4D">
      <w:pPr>
        <w:pStyle w:val="Caption"/>
        <w:jc w:val="center"/>
      </w:pPr>
    </w:p>
    <w:p w14:paraId="799E9973" w14:textId="0CCA1E46" w:rsidR="00496D4D" w:rsidRDefault="00496D4D" w:rsidP="00496D4D">
      <w:pPr>
        <w:pStyle w:val="Caption"/>
        <w:jc w:val="center"/>
      </w:pPr>
    </w:p>
    <w:p w14:paraId="5471C225" w14:textId="77777777" w:rsidR="00496D4D" w:rsidRDefault="00496D4D" w:rsidP="00496D4D">
      <w:pPr>
        <w:pStyle w:val="Caption"/>
        <w:jc w:val="center"/>
      </w:pPr>
    </w:p>
    <w:p w14:paraId="2B31D88A" w14:textId="77777777" w:rsidR="00496D4D" w:rsidRDefault="00496D4D" w:rsidP="00496D4D">
      <w:pPr>
        <w:pStyle w:val="Caption"/>
        <w:jc w:val="center"/>
      </w:pPr>
    </w:p>
    <w:p w14:paraId="324CEA78" w14:textId="77777777" w:rsidR="00496D4D" w:rsidRDefault="00496D4D" w:rsidP="00496D4D">
      <w:pPr>
        <w:pStyle w:val="Caption"/>
        <w:jc w:val="center"/>
      </w:pPr>
    </w:p>
    <w:p w14:paraId="4BCBCA3F" w14:textId="77777777" w:rsidR="00496D4D" w:rsidRDefault="00496D4D" w:rsidP="00496D4D">
      <w:pPr>
        <w:pStyle w:val="Caption"/>
        <w:jc w:val="center"/>
      </w:pPr>
    </w:p>
    <w:p w14:paraId="641AA5C1" w14:textId="77777777" w:rsidR="00496D4D" w:rsidRDefault="00496D4D" w:rsidP="00496D4D">
      <w:pPr>
        <w:pStyle w:val="Caption"/>
        <w:jc w:val="center"/>
      </w:pPr>
    </w:p>
    <w:p w14:paraId="6D55D944" w14:textId="77777777" w:rsidR="00496D4D" w:rsidRDefault="00496D4D" w:rsidP="00496D4D">
      <w:pPr>
        <w:pStyle w:val="Caption"/>
        <w:jc w:val="center"/>
      </w:pPr>
    </w:p>
    <w:p w14:paraId="17999621" w14:textId="77777777" w:rsidR="00496D4D" w:rsidRDefault="00496D4D" w:rsidP="00496D4D">
      <w:pPr>
        <w:pStyle w:val="Caption"/>
        <w:jc w:val="center"/>
      </w:pPr>
    </w:p>
    <w:tbl>
      <w:tblPr>
        <w:tblStyle w:val="TableGrid"/>
        <w:tblpPr w:leftFromText="180" w:rightFromText="180" w:vertAnchor="text" w:horzAnchor="page" w:tblpX="3031" w:tblpY="-6"/>
        <w:tblW w:w="7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5"/>
      </w:tblGrid>
      <w:tr w:rsidR="00496D4D" w:rsidRPr="00AB12CA" w14:paraId="0984D566" w14:textId="77777777" w:rsidTr="00592C39">
        <w:trPr>
          <w:trHeight w:val="313"/>
        </w:trPr>
        <w:tc>
          <w:tcPr>
            <w:tcW w:w="7365" w:type="dxa"/>
          </w:tcPr>
          <w:p w14:paraId="7A21258F" w14:textId="64A88FE0" w:rsidR="00496D4D" w:rsidRDefault="00496D4D" w:rsidP="00592C39">
            <w:pPr>
              <w:jc w:val="center"/>
              <w:rPr>
                <w:rFonts w:ascii="Times New Roman" w:hAnsi="Times New Roman"/>
                <w:b/>
                <w:sz w:val="22"/>
              </w:rPr>
            </w:pPr>
            <w:r>
              <w:rPr>
                <w:noProof/>
                <w:lang w:eastAsia="zh-CN" w:bidi="ar-SA"/>
              </w:rPr>
              <w:drawing>
                <wp:inline distT="0" distB="0" distL="0" distR="0" wp14:anchorId="74888889" wp14:editId="02E1A411">
                  <wp:extent cx="3211643" cy="3221665"/>
                  <wp:effectExtent l="0" t="0" r="825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264863" cy="3275051"/>
                          </a:xfrm>
                          <a:prstGeom prst="rect">
                            <a:avLst/>
                          </a:prstGeom>
                        </pic:spPr>
                      </pic:pic>
                    </a:graphicData>
                  </a:graphic>
                </wp:inline>
              </w:drawing>
            </w:r>
            <w:r w:rsidRPr="005B4EEB">
              <w:rPr>
                <w:rFonts w:ascii="Times New Roman" w:hAnsi="Times New Roman"/>
                <w:b/>
                <w:sz w:val="22"/>
              </w:rPr>
              <w:t xml:space="preserve"> </w:t>
            </w:r>
          </w:p>
          <w:p w14:paraId="64AADA47" w14:textId="4DD635D4" w:rsidR="00496D4D" w:rsidRPr="00AB12CA" w:rsidRDefault="00496D4D" w:rsidP="00E1031D">
            <w:pPr>
              <w:jc w:val="center"/>
              <w:rPr>
                <w:rFonts w:ascii="Times New Roman" w:hAnsi="Times New Roman"/>
                <w:sz w:val="22"/>
              </w:rPr>
            </w:pPr>
            <w:r w:rsidRPr="005B4EEB">
              <w:rPr>
                <w:rFonts w:ascii="Times New Roman" w:hAnsi="Times New Roman"/>
                <w:b/>
                <w:sz w:val="22"/>
              </w:rPr>
              <w:t>Figure 2</w:t>
            </w:r>
            <w:r w:rsidR="00E1031D">
              <w:rPr>
                <w:rFonts w:ascii="Times New Roman" w:hAnsi="Times New Roman"/>
                <w:b/>
                <w:sz w:val="22"/>
              </w:rPr>
              <w:t>3</w:t>
            </w:r>
            <w:r w:rsidRPr="005B4EEB">
              <w:rPr>
                <w:rFonts w:ascii="Times New Roman" w:hAnsi="Times New Roman"/>
                <w:b/>
                <w:sz w:val="22"/>
              </w:rPr>
              <w:t xml:space="preserve"> (</w:t>
            </w:r>
            <w:r>
              <w:rPr>
                <w:rFonts w:ascii="Times New Roman" w:hAnsi="Times New Roman"/>
                <w:b/>
                <w:sz w:val="22"/>
              </w:rPr>
              <w:t>a2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sidRPr="005B4EEB">
              <w:rPr>
                <w:rFonts w:ascii="Times New Roman" w:hAnsi="Times New Roman"/>
                <w:b/>
                <w:sz w:val="22"/>
              </w:rPr>
              <w:t xml:space="preserve">=1 µd, </w:t>
            </w:r>
            <w:r>
              <w:rPr>
                <w:rFonts w:ascii="Times New Roman" w:hAnsi="Times New Roman"/>
                <w:b/>
                <w:sz w:val="22"/>
              </w:rPr>
              <w:t xml:space="preserve"> Case 3</w:t>
            </w:r>
          </w:p>
        </w:tc>
      </w:tr>
    </w:tbl>
    <w:p w14:paraId="47FB6A58" w14:textId="77777777" w:rsidR="00496D4D" w:rsidRDefault="00496D4D" w:rsidP="00496D4D">
      <w:pPr>
        <w:pStyle w:val="Caption"/>
        <w:jc w:val="center"/>
      </w:pPr>
    </w:p>
    <w:p w14:paraId="132B85F7" w14:textId="77777777" w:rsidR="00496D4D" w:rsidRDefault="00496D4D" w:rsidP="00496D4D">
      <w:pPr>
        <w:pStyle w:val="Caption"/>
        <w:jc w:val="center"/>
      </w:pPr>
    </w:p>
    <w:p w14:paraId="07BF1FF6" w14:textId="77777777" w:rsidR="00496D4D" w:rsidRDefault="00496D4D" w:rsidP="00496D4D">
      <w:pPr>
        <w:pStyle w:val="Caption"/>
        <w:jc w:val="center"/>
      </w:pPr>
    </w:p>
    <w:p w14:paraId="4A39E1EE" w14:textId="77777777" w:rsidR="00496D4D" w:rsidRDefault="00496D4D" w:rsidP="00496D4D">
      <w:pPr>
        <w:pStyle w:val="Caption"/>
        <w:jc w:val="center"/>
      </w:pPr>
    </w:p>
    <w:p w14:paraId="299D3ED4" w14:textId="77777777" w:rsidR="00496D4D" w:rsidRDefault="00496D4D" w:rsidP="00496D4D">
      <w:pPr>
        <w:pStyle w:val="Caption"/>
        <w:jc w:val="center"/>
      </w:pPr>
    </w:p>
    <w:p w14:paraId="10801CEA" w14:textId="77777777" w:rsidR="00496D4D" w:rsidRDefault="00496D4D" w:rsidP="00496D4D">
      <w:pPr>
        <w:pStyle w:val="Caption"/>
        <w:jc w:val="center"/>
      </w:pPr>
    </w:p>
    <w:p w14:paraId="1DE204F1" w14:textId="77777777" w:rsidR="00496D4D" w:rsidRDefault="00496D4D" w:rsidP="00496D4D">
      <w:pPr>
        <w:pStyle w:val="Caption"/>
        <w:jc w:val="center"/>
      </w:pPr>
    </w:p>
    <w:p w14:paraId="02E4536B" w14:textId="77777777" w:rsidR="00496D4D" w:rsidRDefault="00496D4D" w:rsidP="00496D4D">
      <w:pPr>
        <w:pStyle w:val="Caption"/>
        <w:jc w:val="center"/>
      </w:pPr>
    </w:p>
    <w:p w14:paraId="0C60D663" w14:textId="77777777" w:rsidR="00496D4D" w:rsidRDefault="00496D4D" w:rsidP="00496D4D">
      <w:pPr>
        <w:pStyle w:val="Caption"/>
        <w:jc w:val="center"/>
      </w:pPr>
    </w:p>
    <w:p w14:paraId="7A0D5560" w14:textId="77777777" w:rsidR="00496D4D" w:rsidRDefault="00496D4D" w:rsidP="00496D4D">
      <w:pPr>
        <w:pStyle w:val="Caption"/>
        <w:jc w:val="center"/>
      </w:pPr>
    </w:p>
    <w:p w14:paraId="6C914AA9" w14:textId="77777777" w:rsidR="00496D4D" w:rsidRDefault="00496D4D" w:rsidP="00496D4D">
      <w:pPr>
        <w:pStyle w:val="Caption"/>
        <w:jc w:val="center"/>
      </w:pPr>
    </w:p>
    <w:p w14:paraId="1CEA1D9F" w14:textId="77777777" w:rsidR="00496D4D" w:rsidRDefault="00496D4D" w:rsidP="00496D4D">
      <w:pPr>
        <w:pStyle w:val="Caption"/>
        <w:jc w:val="center"/>
      </w:pPr>
    </w:p>
    <w:p w14:paraId="5C7F29B6" w14:textId="77777777" w:rsidR="00496D4D" w:rsidRDefault="00496D4D" w:rsidP="00496D4D">
      <w:pPr>
        <w:pStyle w:val="Caption"/>
        <w:jc w:val="center"/>
      </w:pPr>
    </w:p>
    <w:p w14:paraId="157019DD" w14:textId="77777777" w:rsidR="00496D4D" w:rsidRDefault="00496D4D" w:rsidP="00496D4D">
      <w:pPr>
        <w:pStyle w:val="Caption"/>
        <w:jc w:val="center"/>
      </w:pPr>
    </w:p>
    <w:p w14:paraId="089CF899" w14:textId="77777777" w:rsidR="00496D4D" w:rsidRDefault="00496D4D" w:rsidP="00496D4D">
      <w:pPr>
        <w:pStyle w:val="Caption"/>
        <w:jc w:val="center"/>
      </w:pPr>
    </w:p>
    <w:p w14:paraId="08F9B9BC" w14:textId="77777777" w:rsidR="00496D4D" w:rsidRDefault="00496D4D" w:rsidP="00496D4D">
      <w:pPr>
        <w:pStyle w:val="Caption"/>
        <w:jc w:val="center"/>
      </w:pPr>
    </w:p>
    <w:p w14:paraId="6F5724F4" w14:textId="77777777" w:rsidR="00496D4D" w:rsidRDefault="00496D4D" w:rsidP="00496D4D">
      <w:pPr>
        <w:pStyle w:val="Caption"/>
        <w:jc w:val="center"/>
      </w:pPr>
    </w:p>
    <w:p w14:paraId="7D31A5AA" w14:textId="77777777" w:rsidR="00496D4D" w:rsidRDefault="00496D4D" w:rsidP="00496D4D">
      <w:pPr>
        <w:pStyle w:val="Caption"/>
        <w:jc w:val="center"/>
      </w:pPr>
    </w:p>
    <w:p w14:paraId="74AD62DD" w14:textId="77777777" w:rsidR="00496D4D" w:rsidRDefault="00496D4D" w:rsidP="00496D4D">
      <w:pPr>
        <w:pStyle w:val="Caption"/>
        <w:jc w:val="center"/>
      </w:pPr>
    </w:p>
    <w:p w14:paraId="3AB6BF15" w14:textId="77777777" w:rsidR="00496D4D" w:rsidRDefault="00496D4D" w:rsidP="00496D4D">
      <w:pPr>
        <w:pStyle w:val="Caption"/>
        <w:jc w:val="center"/>
      </w:pPr>
    </w:p>
    <w:p w14:paraId="0FCD59C8" w14:textId="77777777" w:rsidR="00496D4D" w:rsidRDefault="00496D4D" w:rsidP="00496D4D">
      <w:pPr>
        <w:pStyle w:val="Caption"/>
        <w:jc w:val="center"/>
      </w:pPr>
    </w:p>
    <w:p w14:paraId="53F9F644" w14:textId="2C6DB546" w:rsidR="00496D4D" w:rsidRDefault="00496D4D" w:rsidP="00496D4D">
      <w:pPr>
        <w:pStyle w:val="Caption"/>
        <w:jc w:val="center"/>
      </w:pPr>
    </w:p>
    <w:p w14:paraId="07D00F48" w14:textId="77777777" w:rsidR="001C59F4" w:rsidRPr="001C59F4" w:rsidRDefault="001C59F4" w:rsidP="001C59F4"/>
    <w:p w14:paraId="376979C7" w14:textId="77777777" w:rsidR="00496D4D" w:rsidRDefault="00496D4D" w:rsidP="00496D4D">
      <w:pPr>
        <w:pStyle w:val="Caption"/>
        <w:jc w:val="center"/>
      </w:pPr>
    </w:p>
    <w:tbl>
      <w:tblPr>
        <w:tblStyle w:val="TableGrid"/>
        <w:tblpPr w:leftFromText="180" w:rightFromText="180" w:vertAnchor="text" w:horzAnchor="page" w:tblpX="3053" w:tblpY="-192"/>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496D4D" w:rsidRPr="00AB12CA" w14:paraId="6A09ECF3" w14:textId="77777777" w:rsidTr="00592C39">
        <w:trPr>
          <w:trHeight w:val="116"/>
        </w:trPr>
        <w:tc>
          <w:tcPr>
            <w:tcW w:w="7351" w:type="dxa"/>
          </w:tcPr>
          <w:p w14:paraId="6471906C" w14:textId="3301785D" w:rsidR="00496D4D" w:rsidRDefault="002E40CB" w:rsidP="00592C39">
            <w:pPr>
              <w:jc w:val="center"/>
              <w:rPr>
                <w:rFonts w:ascii="Times New Roman" w:hAnsi="Times New Roman"/>
                <w:b/>
                <w:sz w:val="22"/>
              </w:rPr>
            </w:pPr>
            <w:r>
              <w:rPr>
                <w:noProof/>
                <w:lang w:eastAsia="zh-CN" w:bidi="ar-SA"/>
              </w:rPr>
              <w:drawing>
                <wp:anchor distT="0" distB="0" distL="114300" distR="114300" simplePos="0" relativeHeight="251767808" behindDoc="0" locked="0" layoutInCell="1" allowOverlap="1" wp14:anchorId="1EF548B3" wp14:editId="67D7FBCF">
                  <wp:simplePos x="0" y="0"/>
                  <wp:positionH relativeFrom="column">
                    <wp:posOffset>4352925</wp:posOffset>
                  </wp:positionH>
                  <wp:positionV relativeFrom="paragraph">
                    <wp:posOffset>2074545</wp:posOffset>
                  </wp:positionV>
                  <wp:extent cx="492779" cy="2962275"/>
                  <wp:effectExtent l="0" t="0" r="254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492779" cy="2962275"/>
                          </a:xfrm>
                          <a:prstGeom prst="rect">
                            <a:avLst/>
                          </a:prstGeom>
                        </pic:spPr>
                      </pic:pic>
                    </a:graphicData>
                  </a:graphic>
                  <wp14:sizeRelH relativeFrom="margin">
                    <wp14:pctWidth>0</wp14:pctWidth>
                  </wp14:sizeRelH>
                  <wp14:sizeRelV relativeFrom="margin">
                    <wp14:pctHeight>0</wp14:pctHeight>
                  </wp14:sizeRelV>
                </wp:anchor>
              </w:drawing>
            </w:r>
            <w:r w:rsidR="00496D4D">
              <w:rPr>
                <w:noProof/>
                <w:lang w:eastAsia="zh-CN" w:bidi="ar-SA"/>
              </w:rPr>
              <w:drawing>
                <wp:inline distT="0" distB="0" distL="0" distR="0" wp14:anchorId="7FA7C4A0" wp14:editId="722A2C7A">
                  <wp:extent cx="3303890" cy="33038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326527" cy="3326527"/>
                          </a:xfrm>
                          <a:prstGeom prst="rect">
                            <a:avLst/>
                          </a:prstGeom>
                        </pic:spPr>
                      </pic:pic>
                    </a:graphicData>
                  </a:graphic>
                </wp:inline>
              </w:drawing>
            </w:r>
            <w:r w:rsidR="00496D4D" w:rsidRPr="005B4EEB">
              <w:rPr>
                <w:rFonts w:ascii="Times New Roman" w:hAnsi="Times New Roman"/>
                <w:b/>
                <w:sz w:val="22"/>
              </w:rPr>
              <w:t xml:space="preserve"> </w:t>
            </w:r>
          </w:p>
          <w:p w14:paraId="73BE63DC" w14:textId="22CA8629" w:rsidR="00496D4D" w:rsidRPr="00AB12CA" w:rsidRDefault="00496D4D" w:rsidP="00E1031D">
            <w:pPr>
              <w:jc w:val="center"/>
              <w:rPr>
                <w:rFonts w:ascii="Times New Roman" w:hAnsi="Times New Roman"/>
                <w:sz w:val="22"/>
              </w:rPr>
            </w:pPr>
            <w:r w:rsidRPr="005B4EEB">
              <w:rPr>
                <w:rFonts w:ascii="Times New Roman" w:hAnsi="Times New Roman"/>
                <w:b/>
                <w:sz w:val="22"/>
              </w:rPr>
              <w:t>Figure 2</w:t>
            </w:r>
            <w:r w:rsidR="00E1031D">
              <w:rPr>
                <w:rFonts w:ascii="Times New Roman" w:hAnsi="Times New Roman"/>
                <w:b/>
                <w:sz w:val="22"/>
              </w:rPr>
              <w:t>3</w:t>
            </w:r>
            <w:r w:rsidRPr="005B4EEB">
              <w:rPr>
                <w:rFonts w:ascii="Times New Roman" w:hAnsi="Times New Roman"/>
                <w:b/>
                <w:sz w:val="22"/>
              </w:rPr>
              <w:t xml:space="preserve"> (</w:t>
            </w:r>
            <w:r>
              <w:rPr>
                <w:rFonts w:ascii="Times New Roman" w:hAnsi="Times New Roman"/>
                <w:b/>
                <w:sz w:val="22"/>
              </w:rPr>
              <w:t>b</w:t>
            </w:r>
            <w:r w:rsidRPr="005B4EEB">
              <w:rPr>
                <w:rFonts w:ascii="Times New Roman" w:hAnsi="Times New Roman"/>
                <w:b/>
                <w:sz w:val="22"/>
              </w:rPr>
              <w:t xml:space="preserve">1).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=100 n</w:t>
            </w:r>
            <w:r w:rsidRPr="005B4EEB">
              <w:rPr>
                <w:rFonts w:ascii="Times New Roman" w:hAnsi="Times New Roman"/>
                <w:b/>
                <w:sz w:val="22"/>
              </w:rPr>
              <w:t>d,  Case 1</w:t>
            </w:r>
          </w:p>
        </w:tc>
      </w:tr>
    </w:tbl>
    <w:p w14:paraId="19D41433" w14:textId="77777777" w:rsidR="00496D4D" w:rsidRDefault="00496D4D" w:rsidP="00496D4D">
      <w:pPr>
        <w:jc w:val="both"/>
        <w:rPr>
          <w:rFonts w:ascii="Times New Roman" w:hAnsi="Times New Roman"/>
          <w:b/>
        </w:rPr>
      </w:pPr>
    </w:p>
    <w:p w14:paraId="7817ADE8" w14:textId="77777777" w:rsidR="00496D4D" w:rsidRDefault="00496D4D" w:rsidP="00496D4D">
      <w:pPr>
        <w:jc w:val="both"/>
        <w:rPr>
          <w:rFonts w:ascii="Times New Roman" w:hAnsi="Times New Roman"/>
          <w:b/>
        </w:rPr>
      </w:pPr>
    </w:p>
    <w:p w14:paraId="3F77A520" w14:textId="77777777" w:rsidR="00496D4D" w:rsidRDefault="00496D4D" w:rsidP="00496D4D">
      <w:pPr>
        <w:jc w:val="both"/>
        <w:rPr>
          <w:rFonts w:ascii="Times New Roman" w:hAnsi="Times New Roman"/>
          <w:b/>
        </w:rPr>
      </w:pPr>
    </w:p>
    <w:p w14:paraId="6C06A29A" w14:textId="77777777" w:rsidR="00496D4D" w:rsidRDefault="00496D4D" w:rsidP="00496D4D"/>
    <w:p w14:paraId="5598CFF3" w14:textId="77777777" w:rsidR="00496D4D" w:rsidRDefault="00496D4D" w:rsidP="00496D4D">
      <w:pPr>
        <w:pStyle w:val="Caption"/>
        <w:jc w:val="center"/>
      </w:pPr>
    </w:p>
    <w:p w14:paraId="626E8D98" w14:textId="77777777" w:rsidR="00496D4D" w:rsidRDefault="00496D4D" w:rsidP="00496D4D">
      <w:pPr>
        <w:pStyle w:val="Caption"/>
        <w:jc w:val="center"/>
      </w:pPr>
    </w:p>
    <w:p w14:paraId="463AE4C6" w14:textId="77777777" w:rsidR="00496D4D" w:rsidRDefault="00496D4D" w:rsidP="00496D4D">
      <w:pPr>
        <w:pStyle w:val="Caption"/>
        <w:jc w:val="center"/>
      </w:pPr>
    </w:p>
    <w:p w14:paraId="5C6750A0" w14:textId="77777777" w:rsidR="00496D4D" w:rsidRDefault="00496D4D" w:rsidP="00496D4D">
      <w:pPr>
        <w:pStyle w:val="Caption"/>
        <w:jc w:val="center"/>
      </w:pPr>
    </w:p>
    <w:p w14:paraId="028CFC05" w14:textId="1C7AEDCC" w:rsidR="00496D4D" w:rsidRDefault="00496D4D" w:rsidP="00496D4D">
      <w:pPr>
        <w:pStyle w:val="Caption"/>
        <w:jc w:val="center"/>
      </w:pPr>
    </w:p>
    <w:p w14:paraId="75AD02E3" w14:textId="1D87300C" w:rsidR="00496D4D" w:rsidRDefault="00496D4D" w:rsidP="00496D4D">
      <w:pPr>
        <w:pStyle w:val="Caption"/>
        <w:jc w:val="center"/>
      </w:pPr>
    </w:p>
    <w:p w14:paraId="0954ABB7" w14:textId="7690B14F" w:rsidR="00496D4D" w:rsidRDefault="00496D4D" w:rsidP="00496D4D">
      <w:pPr>
        <w:pStyle w:val="Caption"/>
        <w:jc w:val="center"/>
      </w:pPr>
    </w:p>
    <w:p w14:paraId="104C4F98" w14:textId="77777777" w:rsidR="00496D4D" w:rsidRDefault="00496D4D" w:rsidP="00496D4D">
      <w:pPr>
        <w:pStyle w:val="Caption"/>
        <w:jc w:val="center"/>
      </w:pPr>
    </w:p>
    <w:p w14:paraId="5A9631F7" w14:textId="77777777" w:rsidR="00496D4D" w:rsidRDefault="00496D4D" w:rsidP="00496D4D">
      <w:pPr>
        <w:pStyle w:val="Caption"/>
        <w:jc w:val="center"/>
      </w:pPr>
    </w:p>
    <w:p w14:paraId="4F07AFF7" w14:textId="77777777" w:rsidR="00496D4D" w:rsidRDefault="00496D4D" w:rsidP="00496D4D">
      <w:pPr>
        <w:pStyle w:val="Caption"/>
        <w:jc w:val="center"/>
      </w:pPr>
    </w:p>
    <w:p w14:paraId="74F66B66" w14:textId="77777777" w:rsidR="00496D4D" w:rsidRDefault="00496D4D" w:rsidP="00496D4D">
      <w:pPr>
        <w:pStyle w:val="Caption"/>
        <w:jc w:val="center"/>
      </w:pPr>
    </w:p>
    <w:p w14:paraId="2C830BA3" w14:textId="77777777" w:rsidR="00496D4D" w:rsidRDefault="00496D4D" w:rsidP="00496D4D">
      <w:pPr>
        <w:pStyle w:val="Caption"/>
        <w:jc w:val="center"/>
      </w:pPr>
    </w:p>
    <w:p w14:paraId="3A622F20" w14:textId="77777777" w:rsidR="00496D4D" w:rsidRDefault="00496D4D" w:rsidP="00496D4D">
      <w:pPr>
        <w:pStyle w:val="Caption"/>
        <w:jc w:val="center"/>
      </w:pPr>
    </w:p>
    <w:p w14:paraId="74FD5152" w14:textId="7CE003CF" w:rsidR="00496D4D" w:rsidRDefault="00496D4D" w:rsidP="00496D4D">
      <w:pPr>
        <w:pStyle w:val="Caption"/>
        <w:jc w:val="center"/>
      </w:pPr>
    </w:p>
    <w:tbl>
      <w:tblPr>
        <w:tblStyle w:val="TableGrid"/>
        <w:tblpPr w:leftFromText="180" w:rightFromText="180" w:vertAnchor="text" w:horzAnchor="page" w:tblpX="3031" w:tblpY="-6"/>
        <w:tblW w:w="7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5"/>
      </w:tblGrid>
      <w:tr w:rsidR="00496D4D" w:rsidRPr="00AB12CA" w14:paraId="3716DE56" w14:textId="77777777" w:rsidTr="00592C39">
        <w:trPr>
          <w:trHeight w:val="313"/>
        </w:trPr>
        <w:tc>
          <w:tcPr>
            <w:tcW w:w="7365" w:type="dxa"/>
          </w:tcPr>
          <w:p w14:paraId="3525ABD4" w14:textId="5781E2A5" w:rsidR="00496D4D" w:rsidRDefault="00496D4D" w:rsidP="00592C39">
            <w:pPr>
              <w:jc w:val="center"/>
              <w:rPr>
                <w:rFonts w:ascii="Times New Roman" w:hAnsi="Times New Roman"/>
                <w:b/>
                <w:sz w:val="22"/>
              </w:rPr>
            </w:pPr>
            <w:r>
              <w:rPr>
                <w:noProof/>
                <w:lang w:eastAsia="zh-CN" w:bidi="ar-SA"/>
              </w:rPr>
              <w:drawing>
                <wp:inline distT="0" distB="0" distL="0" distR="0" wp14:anchorId="2CE0CB27" wp14:editId="620FD4FE">
                  <wp:extent cx="3341887" cy="3306725"/>
                  <wp:effectExtent l="0" t="0" r="0" b="8255"/>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414658" cy="3378731"/>
                          </a:xfrm>
                          <a:prstGeom prst="rect">
                            <a:avLst/>
                          </a:prstGeom>
                        </pic:spPr>
                      </pic:pic>
                    </a:graphicData>
                  </a:graphic>
                </wp:inline>
              </w:drawing>
            </w:r>
            <w:r w:rsidRPr="005B4EEB">
              <w:rPr>
                <w:rFonts w:ascii="Times New Roman" w:hAnsi="Times New Roman"/>
                <w:b/>
                <w:sz w:val="22"/>
              </w:rPr>
              <w:t xml:space="preserve"> </w:t>
            </w:r>
          </w:p>
          <w:p w14:paraId="013DB35E" w14:textId="48B3434A" w:rsidR="00496D4D" w:rsidRPr="00AB12CA" w:rsidRDefault="00496D4D" w:rsidP="00E1031D">
            <w:pPr>
              <w:jc w:val="center"/>
              <w:rPr>
                <w:rFonts w:ascii="Times New Roman" w:hAnsi="Times New Roman"/>
                <w:sz w:val="22"/>
              </w:rPr>
            </w:pPr>
            <w:r w:rsidRPr="005B4EEB">
              <w:rPr>
                <w:rFonts w:ascii="Times New Roman" w:hAnsi="Times New Roman"/>
                <w:b/>
                <w:sz w:val="22"/>
              </w:rPr>
              <w:t>Figure 2</w:t>
            </w:r>
            <w:r w:rsidR="00E1031D">
              <w:rPr>
                <w:rFonts w:ascii="Times New Roman" w:hAnsi="Times New Roman"/>
                <w:b/>
                <w:sz w:val="22"/>
              </w:rPr>
              <w:t>3</w:t>
            </w:r>
            <w:r w:rsidRPr="005B4EEB">
              <w:rPr>
                <w:rFonts w:ascii="Times New Roman" w:hAnsi="Times New Roman"/>
                <w:b/>
                <w:sz w:val="22"/>
              </w:rPr>
              <w:t xml:space="preserve"> (</w:t>
            </w:r>
            <w:r>
              <w:rPr>
                <w:rFonts w:ascii="Times New Roman" w:hAnsi="Times New Roman"/>
                <w:b/>
                <w:sz w:val="22"/>
              </w:rPr>
              <w:t>b2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=100 n</w:t>
            </w:r>
            <w:r w:rsidRPr="005B4EEB">
              <w:rPr>
                <w:rFonts w:ascii="Times New Roman" w:hAnsi="Times New Roman"/>
                <w:b/>
                <w:sz w:val="22"/>
              </w:rPr>
              <w:t xml:space="preserve">d, </w:t>
            </w:r>
            <w:r>
              <w:rPr>
                <w:rFonts w:ascii="Times New Roman" w:hAnsi="Times New Roman"/>
                <w:b/>
                <w:sz w:val="22"/>
              </w:rPr>
              <w:t xml:space="preserve"> Case 3</w:t>
            </w:r>
          </w:p>
        </w:tc>
      </w:tr>
    </w:tbl>
    <w:p w14:paraId="035C6423" w14:textId="77777777" w:rsidR="00496D4D" w:rsidRDefault="00496D4D" w:rsidP="00496D4D">
      <w:pPr>
        <w:pStyle w:val="Caption"/>
        <w:jc w:val="center"/>
      </w:pPr>
    </w:p>
    <w:p w14:paraId="0A7A37F5" w14:textId="77777777" w:rsidR="00496D4D" w:rsidRDefault="00496D4D" w:rsidP="00496D4D">
      <w:pPr>
        <w:pStyle w:val="Caption"/>
        <w:jc w:val="center"/>
      </w:pPr>
    </w:p>
    <w:p w14:paraId="0DC1700C" w14:textId="77777777" w:rsidR="00496D4D" w:rsidRDefault="00496D4D" w:rsidP="00496D4D">
      <w:pPr>
        <w:pStyle w:val="Caption"/>
        <w:jc w:val="center"/>
      </w:pPr>
    </w:p>
    <w:p w14:paraId="50F43F1F" w14:textId="77777777" w:rsidR="00496D4D" w:rsidRDefault="00496D4D" w:rsidP="00496D4D">
      <w:pPr>
        <w:pStyle w:val="Caption"/>
        <w:jc w:val="center"/>
      </w:pPr>
    </w:p>
    <w:p w14:paraId="45265C08" w14:textId="77777777" w:rsidR="00496D4D" w:rsidRDefault="00496D4D" w:rsidP="00496D4D">
      <w:pPr>
        <w:pStyle w:val="Caption"/>
        <w:jc w:val="center"/>
      </w:pPr>
    </w:p>
    <w:p w14:paraId="6BA57B97" w14:textId="77777777" w:rsidR="00496D4D" w:rsidRDefault="00496D4D" w:rsidP="00496D4D">
      <w:pPr>
        <w:pStyle w:val="Caption"/>
        <w:jc w:val="center"/>
      </w:pPr>
    </w:p>
    <w:p w14:paraId="46834425" w14:textId="77777777" w:rsidR="00496D4D" w:rsidRDefault="00496D4D" w:rsidP="00496D4D">
      <w:pPr>
        <w:pStyle w:val="Caption"/>
        <w:jc w:val="center"/>
      </w:pPr>
    </w:p>
    <w:p w14:paraId="34DA15AF" w14:textId="77777777" w:rsidR="00496D4D" w:rsidRDefault="00496D4D" w:rsidP="00496D4D">
      <w:pPr>
        <w:pStyle w:val="Caption"/>
        <w:jc w:val="center"/>
      </w:pPr>
    </w:p>
    <w:p w14:paraId="2D7EB70A" w14:textId="77777777" w:rsidR="00496D4D" w:rsidRDefault="00496D4D" w:rsidP="00496D4D">
      <w:pPr>
        <w:pStyle w:val="Caption"/>
        <w:jc w:val="center"/>
      </w:pPr>
    </w:p>
    <w:p w14:paraId="7140B3A7" w14:textId="77777777" w:rsidR="00496D4D" w:rsidRDefault="00496D4D" w:rsidP="00496D4D">
      <w:pPr>
        <w:pStyle w:val="Caption"/>
        <w:jc w:val="center"/>
      </w:pPr>
    </w:p>
    <w:p w14:paraId="5A38F046" w14:textId="77777777" w:rsidR="00496D4D" w:rsidRDefault="00496D4D" w:rsidP="00496D4D">
      <w:pPr>
        <w:pStyle w:val="Caption"/>
        <w:jc w:val="center"/>
      </w:pPr>
    </w:p>
    <w:p w14:paraId="556688C4" w14:textId="77777777" w:rsidR="00496D4D" w:rsidRDefault="00496D4D" w:rsidP="00496D4D">
      <w:pPr>
        <w:pStyle w:val="Caption"/>
        <w:jc w:val="center"/>
      </w:pPr>
    </w:p>
    <w:p w14:paraId="5999B127" w14:textId="77777777" w:rsidR="00496D4D" w:rsidRDefault="00496D4D" w:rsidP="00496D4D">
      <w:pPr>
        <w:pStyle w:val="Caption"/>
        <w:jc w:val="center"/>
      </w:pPr>
    </w:p>
    <w:p w14:paraId="782DF8DC" w14:textId="77777777" w:rsidR="00496D4D" w:rsidRDefault="00496D4D" w:rsidP="00496D4D">
      <w:pPr>
        <w:pStyle w:val="Caption"/>
        <w:jc w:val="center"/>
      </w:pPr>
    </w:p>
    <w:p w14:paraId="16B10C02" w14:textId="77777777" w:rsidR="00496D4D" w:rsidRDefault="00496D4D" w:rsidP="00496D4D">
      <w:pPr>
        <w:pStyle w:val="Caption"/>
        <w:jc w:val="center"/>
      </w:pPr>
    </w:p>
    <w:p w14:paraId="21265469" w14:textId="77777777" w:rsidR="00496D4D" w:rsidRDefault="00496D4D" w:rsidP="00496D4D">
      <w:pPr>
        <w:pStyle w:val="Caption"/>
        <w:jc w:val="center"/>
      </w:pPr>
    </w:p>
    <w:p w14:paraId="56811603" w14:textId="77777777" w:rsidR="00496D4D" w:rsidRDefault="00496D4D" w:rsidP="00496D4D">
      <w:pPr>
        <w:pStyle w:val="Caption"/>
        <w:jc w:val="center"/>
      </w:pPr>
    </w:p>
    <w:p w14:paraId="31365113" w14:textId="77777777" w:rsidR="00496D4D" w:rsidRDefault="00496D4D" w:rsidP="00496D4D">
      <w:pPr>
        <w:pStyle w:val="Caption"/>
        <w:jc w:val="center"/>
      </w:pPr>
    </w:p>
    <w:p w14:paraId="0BD11388" w14:textId="77777777" w:rsidR="00496D4D" w:rsidRDefault="00496D4D" w:rsidP="00496D4D">
      <w:pPr>
        <w:pStyle w:val="Caption"/>
        <w:jc w:val="center"/>
      </w:pPr>
    </w:p>
    <w:p w14:paraId="6EE702C6" w14:textId="77777777" w:rsidR="00496D4D" w:rsidRDefault="00496D4D" w:rsidP="00496D4D">
      <w:pPr>
        <w:pStyle w:val="Caption"/>
        <w:jc w:val="center"/>
      </w:pPr>
    </w:p>
    <w:p w14:paraId="2F6252E0" w14:textId="77777777" w:rsidR="00496D4D" w:rsidRDefault="00496D4D" w:rsidP="00496D4D">
      <w:pPr>
        <w:pStyle w:val="Caption"/>
        <w:jc w:val="center"/>
      </w:pPr>
    </w:p>
    <w:p w14:paraId="6A123968" w14:textId="77777777" w:rsidR="00496D4D" w:rsidRDefault="00496D4D" w:rsidP="00496D4D">
      <w:pPr>
        <w:pStyle w:val="Caption"/>
        <w:jc w:val="center"/>
      </w:pPr>
    </w:p>
    <w:p w14:paraId="75DA19EE" w14:textId="48F87E5D" w:rsidR="00496D4D" w:rsidRDefault="00496D4D" w:rsidP="00496D4D">
      <w:pPr>
        <w:pStyle w:val="Caption"/>
        <w:jc w:val="center"/>
      </w:pPr>
    </w:p>
    <w:tbl>
      <w:tblPr>
        <w:tblStyle w:val="TableGrid"/>
        <w:tblpPr w:leftFromText="180" w:rightFromText="180" w:vertAnchor="text" w:horzAnchor="page" w:tblpX="3053" w:tblpY="-192"/>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496D4D" w:rsidRPr="00AB12CA" w14:paraId="680C3FAE" w14:textId="77777777" w:rsidTr="00592C39">
        <w:trPr>
          <w:trHeight w:val="116"/>
        </w:trPr>
        <w:tc>
          <w:tcPr>
            <w:tcW w:w="7351" w:type="dxa"/>
          </w:tcPr>
          <w:p w14:paraId="4B21C907" w14:textId="43130E0B" w:rsidR="00496D4D" w:rsidRDefault="00496D4D" w:rsidP="00592C39">
            <w:pPr>
              <w:jc w:val="center"/>
              <w:rPr>
                <w:rFonts w:ascii="Times New Roman" w:hAnsi="Times New Roman"/>
                <w:b/>
                <w:sz w:val="22"/>
              </w:rPr>
            </w:pPr>
            <w:r>
              <w:rPr>
                <w:noProof/>
                <w:lang w:eastAsia="zh-CN" w:bidi="ar-SA"/>
              </w:rPr>
              <w:drawing>
                <wp:inline distT="0" distB="0" distL="0" distR="0" wp14:anchorId="11DB29D5" wp14:editId="6E8CC407">
                  <wp:extent cx="3316406" cy="3331949"/>
                  <wp:effectExtent l="0" t="0" r="0" b="190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358453" cy="3374193"/>
                          </a:xfrm>
                          <a:prstGeom prst="rect">
                            <a:avLst/>
                          </a:prstGeom>
                        </pic:spPr>
                      </pic:pic>
                    </a:graphicData>
                  </a:graphic>
                </wp:inline>
              </w:drawing>
            </w:r>
            <w:r w:rsidRPr="005B4EEB">
              <w:rPr>
                <w:rFonts w:ascii="Times New Roman" w:hAnsi="Times New Roman"/>
                <w:b/>
                <w:sz w:val="22"/>
              </w:rPr>
              <w:t xml:space="preserve"> </w:t>
            </w:r>
          </w:p>
          <w:p w14:paraId="7FE8228A" w14:textId="38B12C1D" w:rsidR="00496D4D" w:rsidRDefault="00496D4D" w:rsidP="00592C39">
            <w:pPr>
              <w:jc w:val="center"/>
              <w:rPr>
                <w:rFonts w:ascii="Times New Roman" w:hAnsi="Times New Roman"/>
                <w:b/>
                <w:sz w:val="22"/>
              </w:rPr>
            </w:pPr>
            <w:r w:rsidRPr="005B4EEB">
              <w:rPr>
                <w:rFonts w:ascii="Times New Roman" w:hAnsi="Times New Roman"/>
                <w:b/>
                <w:sz w:val="22"/>
              </w:rPr>
              <w:t>Figure 2</w:t>
            </w:r>
            <w:r w:rsidR="00E1031D">
              <w:rPr>
                <w:rFonts w:ascii="Times New Roman" w:hAnsi="Times New Roman"/>
                <w:b/>
                <w:sz w:val="22"/>
              </w:rPr>
              <w:t>3</w:t>
            </w:r>
            <w:r w:rsidRPr="005B4EEB">
              <w:rPr>
                <w:rFonts w:ascii="Times New Roman" w:hAnsi="Times New Roman"/>
                <w:b/>
                <w:sz w:val="22"/>
              </w:rPr>
              <w:t xml:space="preserve"> (</w:t>
            </w:r>
            <w:r>
              <w:rPr>
                <w:rFonts w:ascii="Times New Roman" w:hAnsi="Times New Roman"/>
                <w:b/>
                <w:sz w:val="22"/>
              </w:rPr>
              <w:t>c</w:t>
            </w:r>
            <w:r w:rsidRPr="005B4EEB">
              <w:rPr>
                <w:rFonts w:ascii="Times New Roman" w:hAnsi="Times New Roman"/>
                <w:b/>
                <w:sz w:val="22"/>
              </w:rPr>
              <w:t xml:space="preserve">1).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 n</w:t>
            </w:r>
            <w:r w:rsidRPr="005B4EEB">
              <w:rPr>
                <w:rFonts w:ascii="Times New Roman" w:hAnsi="Times New Roman"/>
                <w:b/>
                <w:sz w:val="22"/>
              </w:rPr>
              <w:t>d,  Case 1</w:t>
            </w:r>
          </w:p>
          <w:tbl>
            <w:tblPr>
              <w:tblStyle w:val="TableGrid"/>
              <w:tblpPr w:leftFromText="180" w:rightFromText="180" w:vertAnchor="text" w:horzAnchor="margin" w:tblpY="113"/>
              <w:tblW w:w="7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5"/>
            </w:tblGrid>
            <w:tr w:rsidR="00C24F1B" w:rsidRPr="00AB12CA" w14:paraId="50950BC7" w14:textId="77777777" w:rsidTr="00C24F1B">
              <w:trPr>
                <w:trHeight w:val="313"/>
              </w:trPr>
              <w:tc>
                <w:tcPr>
                  <w:tcW w:w="7365" w:type="dxa"/>
                </w:tcPr>
                <w:p w14:paraId="16984169" w14:textId="5001EB37" w:rsidR="00C24F1B" w:rsidRPr="00AB7C14" w:rsidRDefault="00C24F1B" w:rsidP="00AB7C14">
                  <w:pPr>
                    <w:keepNext/>
                    <w:jc w:val="center"/>
                  </w:pPr>
                  <w:r>
                    <w:rPr>
                      <w:noProof/>
                      <w:lang w:eastAsia="zh-CN" w:bidi="ar-SA"/>
                    </w:rPr>
                    <w:drawing>
                      <wp:inline distT="0" distB="0" distL="0" distR="0" wp14:anchorId="00F1C177" wp14:editId="0189E8AA">
                        <wp:extent cx="3321076" cy="3330054"/>
                        <wp:effectExtent l="0" t="0" r="0" b="381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382571" cy="3391715"/>
                                </a:xfrm>
                                <a:prstGeom prst="rect">
                                  <a:avLst/>
                                </a:prstGeom>
                              </pic:spPr>
                            </pic:pic>
                          </a:graphicData>
                        </a:graphic>
                      </wp:inline>
                    </w:drawing>
                  </w:r>
                </w:p>
                <w:p w14:paraId="6A1206A0" w14:textId="38463AF5" w:rsidR="00C24F1B" w:rsidRPr="00AB12CA" w:rsidRDefault="00C24F1B" w:rsidP="00E1031D">
                  <w:pPr>
                    <w:jc w:val="center"/>
                    <w:rPr>
                      <w:rFonts w:ascii="Times New Roman" w:hAnsi="Times New Roman"/>
                      <w:sz w:val="22"/>
                    </w:rPr>
                  </w:pPr>
                  <w:r w:rsidRPr="005B4EEB">
                    <w:rPr>
                      <w:rFonts w:ascii="Times New Roman" w:hAnsi="Times New Roman"/>
                      <w:b/>
                      <w:sz w:val="22"/>
                    </w:rPr>
                    <w:t>Figure 2</w:t>
                  </w:r>
                  <w:r w:rsidR="00E1031D">
                    <w:rPr>
                      <w:rFonts w:ascii="Times New Roman" w:hAnsi="Times New Roman"/>
                      <w:b/>
                      <w:sz w:val="22"/>
                    </w:rPr>
                    <w:t>3</w:t>
                  </w:r>
                  <w:r w:rsidRPr="005B4EEB">
                    <w:rPr>
                      <w:rFonts w:ascii="Times New Roman" w:hAnsi="Times New Roman"/>
                      <w:b/>
                      <w:sz w:val="22"/>
                    </w:rPr>
                    <w:t xml:space="preserve"> (</w:t>
                  </w:r>
                  <w:r>
                    <w:rPr>
                      <w:rFonts w:ascii="Times New Roman" w:hAnsi="Times New Roman"/>
                      <w:b/>
                      <w:sz w:val="22"/>
                    </w:rPr>
                    <w:t>c2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 n</w:t>
                  </w:r>
                  <w:r w:rsidRPr="005B4EEB">
                    <w:rPr>
                      <w:rFonts w:ascii="Times New Roman" w:hAnsi="Times New Roman"/>
                      <w:b/>
                      <w:sz w:val="22"/>
                    </w:rPr>
                    <w:t xml:space="preserve">d, </w:t>
                  </w:r>
                  <w:r>
                    <w:rPr>
                      <w:rFonts w:ascii="Times New Roman" w:hAnsi="Times New Roman"/>
                      <w:b/>
                      <w:sz w:val="22"/>
                    </w:rPr>
                    <w:t xml:space="preserve"> Case 3</w:t>
                  </w:r>
                </w:p>
              </w:tc>
            </w:tr>
          </w:tbl>
          <w:p w14:paraId="6A29FE43" w14:textId="4E2516CA" w:rsidR="00C24F1B" w:rsidRPr="00AB12CA" w:rsidRDefault="00C24F1B" w:rsidP="00592C39">
            <w:pPr>
              <w:jc w:val="center"/>
              <w:rPr>
                <w:rFonts w:ascii="Times New Roman" w:hAnsi="Times New Roman"/>
                <w:sz w:val="22"/>
              </w:rPr>
            </w:pPr>
          </w:p>
        </w:tc>
      </w:tr>
    </w:tbl>
    <w:p w14:paraId="38F3F344" w14:textId="77777777" w:rsidR="00496D4D" w:rsidRDefault="00496D4D" w:rsidP="00496D4D">
      <w:pPr>
        <w:jc w:val="both"/>
        <w:rPr>
          <w:rFonts w:ascii="Times New Roman" w:hAnsi="Times New Roman"/>
          <w:b/>
        </w:rPr>
      </w:pPr>
    </w:p>
    <w:p w14:paraId="01C8579E" w14:textId="77777777" w:rsidR="00496D4D" w:rsidRDefault="00496D4D" w:rsidP="00496D4D">
      <w:pPr>
        <w:jc w:val="both"/>
        <w:rPr>
          <w:rFonts w:ascii="Times New Roman" w:hAnsi="Times New Roman"/>
          <w:b/>
        </w:rPr>
      </w:pPr>
    </w:p>
    <w:p w14:paraId="7DD5E8B0" w14:textId="77777777" w:rsidR="00496D4D" w:rsidRDefault="00496D4D" w:rsidP="00496D4D">
      <w:pPr>
        <w:jc w:val="both"/>
        <w:rPr>
          <w:rFonts w:ascii="Times New Roman" w:hAnsi="Times New Roman"/>
          <w:b/>
        </w:rPr>
      </w:pPr>
    </w:p>
    <w:p w14:paraId="124CB329" w14:textId="77777777" w:rsidR="00496D4D" w:rsidRDefault="00496D4D" w:rsidP="00496D4D"/>
    <w:p w14:paraId="2381E2D2" w14:textId="77777777" w:rsidR="00496D4D" w:rsidRDefault="00496D4D" w:rsidP="00496D4D">
      <w:pPr>
        <w:pStyle w:val="Caption"/>
        <w:jc w:val="center"/>
      </w:pPr>
    </w:p>
    <w:p w14:paraId="48E74B3C" w14:textId="77777777" w:rsidR="00496D4D" w:rsidRDefault="00496D4D" w:rsidP="00496D4D">
      <w:pPr>
        <w:pStyle w:val="Caption"/>
        <w:jc w:val="center"/>
      </w:pPr>
    </w:p>
    <w:p w14:paraId="6C3E186F" w14:textId="77777777" w:rsidR="00496D4D" w:rsidRDefault="00496D4D" w:rsidP="00496D4D">
      <w:pPr>
        <w:pStyle w:val="Caption"/>
        <w:jc w:val="center"/>
      </w:pPr>
    </w:p>
    <w:p w14:paraId="253C39C9" w14:textId="77777777" w:rsidR="00496D4D" w:rsidRDefault="00496D4D" w:rsidP="00496D4D">
      <w:pPr>
        <w:pStyle w:val="Caption"/>
        <w:jc w:val="center"/>
      </w:pPr>
    </w:p>
    <w:p w14:paraId="12819762" w14:textId="34634513" w:rsidR="00496D4D" w:rsidRDefault="00391744" w:rsidP="00496D4D">
      <w:pPr>
        <w:pStyle w:val="Caption"/>
        <w:jc w:val="center"/>
      </w:pPr>
      <w:r>
        <w:rPr>
          <w:noProof/>
          <w:lang w:eastAsia="zh-CN" w:bidi="ar-SA"/>
        </w:rPr>
        <w:drawing>
          <wp:anchor distT="0" distB="0" distL="114300" distR="114300" simplePos="0" relativeHeight="251769856" behindDoc="0" locked="0" layoutInCell="1" allowOverlap="1" wp14:anchorId="524D47A9" wp14:editId="14163247">
            <wp:simplePos x="0" y="0"/>
            <wp:positionH relativeFrom="margin">
              <wp:align>right</wp:align>
            </wp:positionH>
            <wp:positionV relativeFrom="paragraph">
              <wp:posOffset>77160</wp:posOffset>
            </wp:positionV>
            <wp:extent cx="492779" cy="2962275"/>
            <wp:effectExtent l="0" t="0" r="254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492779" cy="2962275"/>
                    </a:xfrm>
                    <a:prstGeom prst="rect">
                      <a:avLst/>
                    </a:prstGeom>
                  </pic:spPr>
                </pic:pic>
              </a:graphicData>
            </a:graphic>
            <wp14:sizeRelH relativeFrom="margin">
              <wp14:pctWidth>0</wp14:pctWidth>
            </wp14:sizeRelH>
            <wp14:sizeRelV relativeFrom="margin">
              <wp14:pctHeight>0</wp14:pctHeight>
            </wp14:sizeRelV>
          </wp:anchor>
        </w:drawing>
      </w:r>
    </w:p>
    <w:p w14:paraId="10994965" w14:textId="0DE786F5" w:rsidR="00496D4D" w:rsidRDefault="00496D4D" w:rsidP="00496D4D">
      <w:pPr>
        <w:pStyle w:val="Caption"/>
        <w:jc w:val="center"/>
      </w:pPr>
    </w:p>
    <w:p w14:paraId="63A16368" w14:textId="6D53A7EF" w:rsidR="00496D4D" w:rsidRDefault="00496D4D" w:rsidP="00496D4D">
      <w:pPr>
        <w:pStyle w:val="Caption"/>
        <w:jc w:val="center"/>
      </w:pPr>
    </w:p>
    <w:p w14:paraId="416F8411" w14:textId="3A88FAB4" w:rsidR="00496D4D" w:rsidRDefault="00496D4D" w:rsidP="00496D4D">
      <w:pPr>
        <w:pStyle w:val="Caption"/>
        <w:jc w:val="center"/>
      </w:pPr>
    </w:p>
    <w:p w14:paraId="6E2A609B" w14:textId="77777777" w:rsidR="00496D4D" w:rsidRDefault="00496D4D" w:rsidP="00496D4D">
      <w:pPr>
        <w:pStyle w:val="Caption"/>
        <w:jc w:val="center"/>
      </w:pPr>
    </w:p>
    <w:p w14:paraId="6AC911BE" w14:textId="77777777" w:rsidR="00496D4D" w:rsidRDefault="00496D4D" w:rsidP="00496D4D">
      <w:pPr>
        <w:pStyle w:val="Caption"/>
        <w:jc w:val="center"/>
      </w:pPr>
    </w:p>
    <w:p w14:paraId="3EBA948B" w14:textId="3B3CD92F" w:rsidR="00496D4D" w:rsidRDefault="00496D4D" w:rsidP="00496D4D">
      <w:pPr>
        <w:pStyle w:val="Caption"/>
        <w:jc w:val="center"/>
      </w:pPr>
    </w:p>
    <w:p w14:paraId="16E16F57" w14:textId="77777777" w:rsidR="00496D4D" w:rsidRDefault="00496D4D" w:rsidP="00496D4D">
      <w:pPr>
        <w:pStyle w:val="Caption"/>
        <w:jc w:val="center"/>
      </w:pPr>
    </w:p>
    <w:p w14:paraId="61792416" w14:textId="77777777" w:rsidR="00496D4D" w:rsidRDefault="00496D4D" w:rsidP="00496D4D">
      <w:pPr>
        <w:pStyle w:val="Caption"/>
        <w:jc w:val="center"/>
      </w:pPr>
    </w:p>
    <w:p w14:paraId="7F6A44C4" w14:textId="77777777" w:rsidR="00496D4D" w:rsidRDefault="00496D4D" w:rsidP="00496D4D">
      <w:pPr>
        <w:pStyle w:val="Caption"/>
        <w:jc w:val="center"/>
      </w:pPr>
    </w:p>
    <w:p w14:paraId="2ADD1F2C" w14:textId="77777777" w:rsidR="00496D4D" w:rsidRDefault="00496D4D" w:rsidP="00496D4D">
      <w:pPr>
        <w:pStyle w:val="Caption"/>
        <w:jc w:val="center"/>
      </w:pPr>
    </w:p>
    <w:p w14:paraId="03442167" w14:textId="549D5F71" w:rsidR="00496D4D" w:rsidRDefault="00496D4D" w:rsidP="00496D4D">
      <w:pPr>
        <w:pStyle w:val="Caption"/>
        <w:jc w:val="center"/>
      </w:pPr>
    </w:p>
    <w:p w14:paraId="67C21CAB" w14:textId="77777777" w:rsidR="00496D4D" w:rsidRDefault="00496D4D" w:rsidP="00496D4D">
      <w:pPr>
        <w:pStyle w:val="Caption"/>
        <w:jc w:val="center"/>
      </w:pPr>
    </w:p>
    <w:p w14:paraId="1CD2CB6E" w14:textId="77777777" w:rsidR="00496D4D" w:rsidRDefault="00496D4D" w:rsidP="00496D4D">
      <w:pPr>
        <w:pStyle w:val="Caption"/>
        <w:jc w:val="center"/>
      </w:pPr>
    </w:p>
    <w:p w14:paraId="5DD2F661" w14:textId="77777777" w:rsidR="00496D4D" w:rsidRDefault="00496D4D" w:rsidP="00496D4D">
      <w:pPr>
        <w:pStyle w:val="Caption"/>
        <w:jc w:val="center"/>
      </w:pPr>
    </w:p>
    <w:p w14:paraId="0142C2A8" w14:textId="77777777" w:rsidR="00496D4D" w:rsidRDefault="00496D4D" w:rsidP="00496D4D">
      <w:pPr>
        <w:pStyle w:val="Caption"/>
        <w:jc w:val="center"/>
      </w:pPr>
    </w:p>
    <w:p w14:paraId="79324B38" w14:textId="77777777" w:rsidR="00496D4D" w:rsidRDefault="00496D4D" w:rsidP="00496D4D">
      <w:pPr>
        <w:pStyle w:val="Caption"/>
        <w:jc w:val="center"/>
      </w:pPr>
    </w:p>
    <w:p w14:paraId="197C9949" w14:textId="77777777" w:rsidR="00496D4D" w:rsidRDefault="00496D4D" w:rsidP="00496D4D">
      <w:pPr>
        <w:pStyle w:val="Caption"/>
        <w:jc w:val="center"/>
      </w:pPr>
    </w:p>
    <w:p w14:paraId="5C1140C9" w14:textId="77777777" w:rsidR="00496D4D" w:rsidRDefault="00496D4D" w:rsidP="00496D4D">
      <w:pPr>
        <w:pStyle w:val="Caption"/>
        <w:jc w:val="center"/>
      </w:pPr>
    </w:p>
    <w:p w14:paraId="1CEF52DC" w14:textId="77777777" w:rsidR="00496D4D" w:rsidRDefault="00496D4D" w:rsidP="00496D4D">
      <w:pPr>
        <w:pStyle w:val="Caption"/>
        <w:jc w:val="center"/>
      </w:pPr>
    </w:p>
    <w:p w14:paraId="244A94B8" w14:textId="77777777" w:rsidR="00496D4D" w:rsidRDefault="00496D4D" w:rsidP="00496D4D">
      <w:pPr>
        <w:pStyle w:val="Caption"/>
        <w:jc w:val="center"/>
      </w:pPr>
    </w:p>
    <w:p w14:paraId="5C3825AB" w14:textId="77777777" w:rsidR="00496D4D" w:rsidRDefault="00496D4D" w:rsidP="00496D4D">
      <w:pPr>
        <w:pStyle w:val="Caption"/>
        <w:jc w:val="center"/>
      </w:pPr>
    </w:p>
    <w:p w14:paraId="7109EE41" w14:textId="77777777" w:rsidR="00496D4D" w:rsidRDefault="00496D4D" w:rsidP="00496D4D">
      <w:pPr>
        <w:pStyle w:val="Caption"/>
        <w:jc w:val="center"/>
      </w:pPr>
    </w:p>
    <w:p w14:paraId="25062B5A" w14:textId="77777777" w:rsidR="00496D4D" w:rsidRDefault="00496D4D" w:rsidP="00496D4D">
      <w:pPr>
        <w:pStyle w:val="Caption"/>
        <w:jc w:val="center"/>
      </w:pPr>
    </w:p>
    <w:p w14:paraId="78B9D95C" w14:textId="77777777" w:rsidR="00496D4D" w:rsidRDefault="00496D4D" w:rsidP="00496D4D">
      <w:pPr>
        <w:pStyle w:val="Caption"/>
        <w:jc w:val="center"/>
      </w:pPr>
    </w:p>
    <w:p w14:paraId="0CD48B12" w14:textId="77777777" w:rsidR="00496D4D" w:rsidRDefault="00496D4D" w:rsidP="00496D4D">
      <w:pPr>
        <w:pStyle w:val="Caption"/>
        <w:jc w:val="center"/>
      </w:pPr>
    </w:p>
    <w:p w14:paraId="50E7F3B3" w14:textId="77777777" w:rsidR="00496D4D" w:rsidRDefault="00496D4D" w:rsidP="00496D4D">
      <w:pPr>
        <w:pStyle w:val="Caption"/>
        <w:jc w:val="center"/>
      </w:pPr>
    </w:p>
    <w:p w14:paraId="6D7D02C6" w14:textId="77777777" w:rsidR="00496D4D" w:rsidRDefault="00496D4D" w:rsidP="00496D4D">
      <w:pPr>
        <w:pStyle w:val="Caption"/>
        <w:jc w:val="center"/>
      </w:pPr>
    </w:p>
    <w:p w14:paraId="6FE06395" w14:textId="77777777" w:rsidR="00496D4D" w:rsidRDefault="00496D4D" w:rsidP="00496D4D">
      <w:pPr>
        <w:pStyle w:val="Caption"/>
        <w:jc w:val="center"/>
      </w:pPr>
    </w:p>
    <w:p w14:paraId="0E593C80" w14:textId="77777777" w:rsidR="00496D4D" w:rsidRDefault="00496D4D" w:rsidP="00496D4D">
      <w:pPr>
        <w:pStyle w:val="Caption"/>
        <w:jc w:val="center"/>
      </w:pPr>
    </w:p>
    <w:p w14:paraId="05935FE2" w14:textId="17C4F86A" w:rsidR="00EC6091" w:rsidRDefault="00EC6091" w:rsidP="00391744">
      <w:pPr>
        <w:pStyle w:val="Caption"/>
      </w:pPr>
    </w:p>
    <w:p w14:paraId="34C9AC8C" w14:textId="04317DD7" w:rsidR="0017601F" w:rsidRDefault="00AB7C14" w:rsidP="00120321">
      <w:pPr>
        <w:pStyle w:val="Caption"/>
        <w:jc w:val="center"/>
      </w:pPr>
      <w:bookmarkStart w:id="76" w:name="_Toc466555567"/>
      <w:r>
        <w:t xml:space="preserve">Figure </w:t>
      </w:r>
      <w:r w:rsidR="00CC1ED5">
        <w:fldChar w:fldCharType="begin"/>
      </w:r>
      <w:r w:rsidR="00CC1ED5">
        <w:instrText xml:space="preserve"> SEQ Figure \* ARABIC </w:instrText>
      </w:r>
      <w:r w:rsidR="00CC1ED5">
        <w:fldChar w:fldCharType="separate"/>
      </w:r>
      <w:r w:rsidR="001A73F3">
        <w:rPr>
          <w:noProof/>
        </w:rPr>
        <w:t>23</w:t>
      </w:r>
      <w:r w:rsidR="00CC1ED5">
        <w:rPr>
          <w:noProof/>
        </w:rPr>
        <w:fldChar w:fldCharType="end"/>
      </w:r>
      <w:r>
        <w:t>.</w:t>
      </w:r>
      <w:r w:rsidRPr="00667D75">
        <w:t xml:space="preserve"> Saturations after 7 years for 80 × 80 cells in a different legend scale.</w:t>
      </w:r>
      <w:bookmarkEnd w:id="76"/>
    </w:p>
    <w:p w14:paraId="71625781" w14:textId="6914C9B8" w:rsidR="00B82974" w:rsidRPr="00490BA1" w:rsidRDefault="00B82974" w:rsidP="003F50D3">
      <w:pPr>
        <w:jc w:val="both"/>
      </w:pPr>
      <w:r w:rsidRPr="00490BA1">
        <w:t>In the oil saturation profiles, we can observe the sharp fluid front in the homogeneous capillary pressure case in all scenarios while the gradually changed fluid saturation profile</w:t>
      </w:r>
      <w:r w:rsidR="00E37D22" w:rsidRPr="00490BA1">
        <w:t>s</w:t>
      </w:r>
      <w:r w:rsidRPr="00490BA1">
        <w:t xml:space="preserve"> are shown in the heterogeneous capillary pressure case in the oil saturation profile. This gradually changed fluid front is </w:t>
      </w:r>
      <w:r w:rsidR="00E37D22" w:rsidRPr="00490BA1">
        <w:t>called</w:t>
      </w:r>
      <w:r w:rsidRPr="00490BA1">
        <w:t xml:space="preserve"> ramified fluid front.</w:t>
      </w:r>
      <w:r w:rsidR="008E49FE" w:rsidRPr="00490BA1">
        <w:t xml:space="preserve"> </w:t>
      </w:r>
    </w:p>
    <w:p w14:paraId="49E7473C" w14:textId="2AB1737C" w:rsidR="008E49FE" w:rsidRPr="00490BA1" w:rsidRDefault="008E49FE" w:rsidP="003F50D3">
      <w:pPr>
        <w:jc w:val="both"/>
      </w:pPr>
    </w:p>
    <w:p w14:paraId="74A81B22" w14:textId="5940E1C8" w:rsidR="008E49FE" w:rsidRDefault="008E49FE" w:rsidP="003F50D3">
      <w:pPr>
        <w:jc w:val="both"/>
      </w:pPr>
      <w:r w:rsidRPr="00490BA1">
        <w:t xml:space="preserve">In addition, there are some extremely high oil saturation cells. There are two possibilities for this phenomenon. First, the local capillary trapping </w:t>
      </w:r>
      <w:r w:rsidR="00E37D22" w:rsidRPr="00490BA1">
        <w:t xml:space="preserve">causes ultra </w:t>
      </w:r>
      <w:r w:rsidRPr="00490BA1">
        <w:t>difficulties for oil to flow in the tight formation. Second, the numerical dispersion occurred during the simulation.</w:t>
      </w:r>
    </w:p>
    <w:p w14:paraId="013CD78A" w14:textId="3BD760AC" w:rsidR="002D461E" w:rsidRDefault="002D461E" w:rsidP="00B82974"/>
    <w:p w14:paraId="50A4838B" w14:textId="4E76AD1C" w:rsidR="002D461E" w:rsidRDefault="002D461E" w:rsidP="00B82974"/>
    <w:p w14:paraId="39DBF14D" w14:textId="07366AC9" w:rsidR="002D461E" w:rsidRDefault="002D461E" w:rsidP="00B82974"/>
    <w:p w14:paraId="4DAB5DF0" w14:textId="0E91B2E6" w:rsidR="002D461E" w:rsidRDefault="002D461E" w:rsidP="00B82974"/>
    <w:p w14:paraId="0688E4EB" w14:textId="11E252C3" w:rsidR="002D461E" w:rsidRDefault="002D461E" w:rsidP="00B82974"/>
    <w:p w14:paraId="328DCB99" w14:textId="21B6F737" w:rsidR="002D461E" w:rsidRDefault="002D461E" w:rsidP="00B82974"/>
    <w:p w14:paraId="0336B3F4" w14:textId="3082ADA3" w:rsidR="002D461E" w:rsidRDefault="002D461E" w:rsidP="00B82974"/>
    <w:p w14:paraId="204C12B8" w14:textId="5149F7DD" w:rsidR="002D461E" w:rsidRDefault="002D461E" w:rsidP="00B82974"/>
    <w:p w14:paraId="1DB6B6F3" w14:textId="77777777" w:rsidR="002D461E" w:rsidRPr="00B82974" w:rsidRDefault="002D461E" w:rsidP="00B82974"/>
    <w:tbl>
      <w:tblPr>
        <w:tblStyle w:val="TableGrid"/>
        <w:tblpPr w:leftFromText="180" w:rightFromText="180" w:vertAnchor="text" w:horzAnchor="margin" w:tblpY="590"/>
        <w:tblW w:w="7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6390"/>
      </w:tblGrid>
      <w:tr w:rsidR="00DD5040" w:rsidRPr="00AB12CA" w14:paraId="60731582" w14:textId="77777777" w:rsidTr="00DD5040">
        <w:trPr>
          <w:trHeight w:val="3324"/>
        </w:trPr>
        <w:tc>
          <w:tcPr>
            <w:tcW w:w="1350" w:type="dxa"/>
            <w:vAlign w:val="center"/>
          </w:tcPr>
          <w:p w14:paraId="27E4B0E2" w14:textId="77777777" w:rsidR="00DD5040" w:rsidRPr="00DD5040" w:rsidRDefault="00DD5040" w:rsidP="00DD5040">
            <w:pPr>
              <w:jc w:val="center"/>
              <w:rPr>
                <w:rFonts w:ascii="Times New Roman" w:hAnsi="Times New Roman"/>
                <w:b/>
                <w:sz w:val="22"/>
              </w:rPr>
            </w:pPr>
            <w:r w:rsidRPr="00DD5040">
              <w:rPr>
                <w:rFonts w:ascii="Times New Roman" w:hAnsi="Times New Roman"/>
                <w:b/>
                <w:i/>
                <w:sz w:val="22"/>
              </w:rPr>
              <w:t>k</w:t>
            </w:r>
            <w:r w:rsidRPr="00DD5040">
              <w:rPr>
                <w:rFonts w:ascii="Times New Roman" w:hAnsi="Times New Roman"/>
                <w:b/>
                <w:i/>
                <w:sz w:val="22"/>
                <w:vertAlign w:val="subscript"/>
              </w:rPr>
              <w:t xml:space="preserve">m </w:t>
            </w:r>
            <w:r w:rsidRPr="00DD5040">
              <w:rPr>
                <w:rFonts w:ascii="Times New Roman" w:hAnsi="Times New Roman"/>
                <w:b/>
                <w:sz w:val="22"/>
              </w:rPr>
              <w:t xml:space="preserve">=1 </w:t>
            </w:r>
            <w:r w:rsidRPr="00B03F42">
              <w:rPr>
                <w:rFonts w:ascii="Times New Roman" w:hAnsi="Times New Roman"/>
                <w:b/>
                <w:i/>
                <w:sz w:val="22"/>
              </w:rPr>
              <w:t>µd</w:t>
            </w:r>
          </w:p>
        </w:tc>
        <w:tc>
          <w:tcPr>
            <w:tcW w:w="6390" w:type="dxa"/>
          </w:tcPr>
          <w:p w14:paraId="0B629822" w14:textId="77777777" w:rsidR="00DD5040" w:rsidRPr="00AB12CA" w:rsidRDefault="00DD5040" w:rsidP="00DD5040">
            <w:pPr>
              <w:jc w:val="center"/>
              <w:rPr>
                <w:rFonts w:ascii="Times New Roman" w:hAnsi="Times New Roman"/>
                <w:sz w:val="22"/>
              </w:rPr>
            </w:pPr>
            <w:r w:rsidRPr="00AB12CA">
              <w:rPr>
                <w:rFonts w:ascii="Times New Roman" w:hAnsi="Times New Roman"/>
                <w:noProof/>
                <w:lang w:eastAsia="zh-CN" w:bidi="ar-SA"/>
              </w:rPr>
              <w:drawing>
                <wp:inline distT="0" distB="0" distL="0" distR="0" wp14:anchorId="520153A6" wp14:editId="17F2E50B">
                  <wp:extent cx="3298190" cy="22760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print">
                            <a:extLst>
                              <a:ext uri="{BEBA8EAE-BF5A-486C-A8C5-ECC9F3942E4B}">
                                <a14:imgProps xmlns:a14="http://schemas.microsoft.com/office/drawing/2010/main">
                                  <a14:imgLayer r:embed="rId9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298190" cy="2276054"/>
                          </a:xfrm>
                          <a:prstGeom prst="rect">
                            <a:avLst/>
                          </a:prstGeom>
                          <a:noFill/>
                        </pic:spPr>
                      </pic:pic>
                    </a:graphicData>
                  </a:graphic>
                </wp:inline>
              </w:drawing>
            </w:r>
          </w:p>
        </w:tc>
      </w:tr>
      <w:tr w:rsidR="00DD5040" w:rsidRPr="00AB12CA" w14:paraId="357FDE98" w14:textId="77777777" w:rsidTr="00DD5040">
        <w:trPr>
          <w:trHeight w:val="2941"/>
        </w:trPr>
        <w:tc>
          <w:tcPr>
            <w:tcW w:w="1350" w:type="dxa"/>
            <w:vAlign w:val="center"/>
          </w:tcPr>
          <w:p w14:paraId="3A0D0F2B" w14:textId="77777777" w:rsidR="00DD5040" w:rsidRPr="00DD5040" w:rsidRDefault="00DD5040" w:rsidP="00DD5040">
            <w:pPr>
              <w:jc w:val="center"/>
              <w:rPr>
                <w:rFonts w:ascii="Times New Roman" w:hAnsi="Times New Roman"/>
                <w:b/>
                <w:sz w:val="22"/>
              </w:rPr>
            </w:pPr>
            <w:r w:rsidRPr="00DD5040">
              <w:rPr>
                <w:rFonts w:ascii="Times New Roman" w:hAnsi="Times New Roman"/>
                <w:b/>
                <w:i/>
                <w:sz w:val="22"/>
              </w:rPr>
              <w:t>k</w:t>
            </w:r>
            <w:r w:rsidRPr="00DD5040">
              <w:rPr>
                <w:rFonts w:ascii="Times New Roman" w:hAnsi="Times New Roman"/>
                <w:b/>
                <w:i/>
                <w:sz w:val="22"/>
                <w:vertAlign w:val="subscript"/>
              </w:rPr>
              <w:t>m</w:t>
            </w:r>
            <w:r w:rsidRPr="00DD5040">
              <w:rPr>
                <w:rFonts w:ascii="Times New Roman" w:hAnsi="Times New Roman"/>
                <w:b/>
                <w:sz w:val="22"/>
              </w:rPr>
              <w:t xml:space="preserve">=100 </w:t>
            </w:r>
            <w:r w:rsidRPr="00B03F42">
              <w:rPr>
                <w:rFonts w:ascii="Times New Roman" w:hAnsi="Times New Roman"/>
                <w:b/>
                <w:i/>
                <w:sz w:val="22"/>
              </w:rPr>
              <w:t>nd</w:t>
            </w:r>
          </w:p>
        </w:tc>
        <w:tc>
          <w:tcPr>
            <w:tcW w:w="6390" w:type="dxa"/>
          </w:tcPr>
          <w:p w14:paraId="220BB087" w14:textId="77777777" w:rsidR="00DD5040" w:rsidRPr="00AB12CA" w:rsidRDefault="00DD5040" w:rsidP="00DD5040">
            <w:pPr>
              <w:jc w:val="center"/>
              <w:rPr>
                <w:rFonts w:ascii="Times New Roman" w:hAnsi="Times New Roman"/>
                <w:sz w:val="22"/>
              </w:rPr>
            </w:pPr>
            <w:r w:rsidRPr="00AB12CA">
              <w:rPr>
                <w:noProof/>
                <w:lang w:eastAsia="zh-CN" w:bidi="ar-SA"/>
              </w:rPr>
              <w:drawing>
                <wp:inline distT="0" distB="0" distL="0" distR="0" wp14:anchorId="5C499363" wp14:editId="0DA8263E">
                  <wp:extent cx="3381375" cy="2240230"/>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BEBA8EAE-BF5A-486C-A8C5-ECC9F3942E4B}">
                                <a14:imgProps xmlns:a14="http://schemas.microsoft.com/office/drawing/2010/main">
                                  <a14:imgLayer r:embed="rId94">
                                    <a14:imgEffect>
                                      <a14:sharpenSoften amount="25000"/>
                                    </a14:imgEffect>
                                  </a14:imgLayer>
                                </a14:imgProps>
                              </a:ext>
                            </a:extLst>
                          </a:blip>
                          <a:stretch>
                            <a:fillRect/>
                          </a:stretch>
                        </pic:blipFill>
                        <pic:spPr>
                          <a:xfrm>
                            <a:off x="0" y="0"/>
                            <a:ext cx="3501825" cy="2320031"/>
                          </a:xfrm>
                          <a:prstGeom prst="rect">
                            <a:avLst/>
                          </a:prstGeom>
                        </pic:spPr>
                      </pic:pic>
                    </a:graphicData>
                  </a:graphic>
                </wp:inline>
              </w:drawing>
            </w:r>
          </w:p>
        </w:tc>
      </w:tr>
      <w:tr w:rsidR="00DD5040" w:rsidRPr="00AB12CA" w14:paraId="6E6FCC66" w14:textId="77777777" w:rsidTr="00DD5040">
        <w:trPr>
          <w:trHeight w:val="3758"/>
        </w:trPr>
        <w:tc>
          <w:tcPr>
            <w:tcW w:w="1350" w:type="dxa"/>
            <w:vAlign w:val="center"/>
          </w:tcPr>
          <w:p w14:paraId="058B45DD" w14:textId="77777777" w:rsidR="00DD5040" w:rsidRPr="00DD5040" w:rsidRDefault="00DD5040" w:rsidP="00DD5040">
            <w:pPr>
              <w:jc w:val="center"/>
              <w:rPr>
                <w:rFonts w:ascii="Times New Roman" w:hAnsi="Times New Roman"/>
                <w:b/>
                <w:sz w:val="22"/>
              </w:rPr>
            </w:pPr>
            <w:r w:rsidRPr="00DD5040">
              <w:rPr>
                <w:rFonts w:ascii="Times New Roman" w:hAnsi="Times New Roman"/>
                <w:b/>
                <w:i/>
                <w:sz w:val="22"/>
              </w:rPr>
              <w:t>k</w:t>
            </w:r>
            <w:r w:rsidRPr="00DD5040">
              <w:rPr>
                <w:rFonts w:ascii="Times New Roman" w:hAnsi="Times New Roman"/>
                <w:b/>
                <w:i/>
                <w:sz w:val="22"/>
                <w:vertAlign w:val="subscript"/>
              </w:rPr>
              <w:t>m</w:t>
            </w:r>
            <w:r w:rsidRPr="00DD5040">
              <w:rPr>
                <w:rFonts w:ascii="Times New Roman" w:hAnsi="Times New Roman"/>
                <w:b/>
                <w:sz w:val="22"/>
              </w:rPr>
              <w:t xml:space="preserve">=10 </w:t>
            </w:r>
            <w:r w:rsidRPr="00B03F42">
              <w:rPr>
                <w:rFonts w:ascii="Times New Roman" w:hAnsi="Times New Roman"/>
                <w:b/>
                <w:i/>
                <w:sz w:val="22"/>
              </w:rPr>
              <w:t>nd</w:t>
            </w:r>
          </w:p>
        </w:tc>
        <w:tc>
          <w:tcPr>
            <w:tcW w:w="6390" w:type="dxa"/>
          </w:tcPr>
          <w:p w14:paraId="1BA5BAFF" w14:textId="77777777" w:rsidR="00AB7C14" w:rsidRDefault="00DD5040" w:rsidP="00AB7C14">
            <w:pPr>
              <w:keepNext/>
              <w:jc w:val="center"/>
            </w:pPr>
            <w:r w:rsidRPr="00AB12CA">
              <w:rPr>
                <w:noProof/>
                <w:lang w:eastAsia="zh-CN" w:bidi="ar-SA"/>
              </w:rPr>
              <w:drawing>
                <wp:inline distT="0" distB="0" distL="0" distR="0" wp14:anchorId="06CFD3DF" wp14:editId="6DFFC017">
                  <wp:extent cx="3409950" cy="225430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BEBA8EAE-BF5A-486C-A8C5-ECC9F3942E4B}">
                                <a14:imgProps xmlns:a14="http://schemas.microsoft.com/office/drawing/2010/main">
                                  <a14:imgLayer r:embed="rId96">
                                    <a14:imgEffect>
                                      <a14:sharpenSoften amount="25000"/>
                                    </a14:imgEffect>
                                  </a14:imgLayer>
                                </a14:imgProps>
                              </a:ext>
                            </a:extLst>
                          </a:blip>
                          <a:stretch>
                            <a:fillRect/>
                          </a:stretch>
                        </pic:blipFill>
                        <pic:spPr>
                          <a:xfrm>
                            <a:off x="0" y="0"/>
                            <a:ext cx="3520321" cy="2327270"/>
                          </a:xfrm>
                          <a:prstGeom prst="rect">
                            <a:avLst/>
                          </a:prstGeom>
                        </pic:spPr>
                      </pic:pic>
                    </a:graphicData>
                  </a:graphic>
                </wp:inline>
              </w:drawing>
            </w:r>
          </w:p>
          <w:p w14:paraId="4B03DE31" w14:textId="785A24EC" w:rsidR="00DD5040" w:rsidRPr="00AB12CA" w:rsidRDefault="00DD5040" w:rsidP="00C1678D">
            <w:pPr>
              <w:pStyle w:val="Caption"/>
              <w:rPr>
                <w:rFonts w:ascii="Times New Roman" w:hAnsi="Times New Roman"/>
                <w:sz w:val="22"/>
              </w:rPr>
            </w:pPr>
          </w:p>
        </w:tc>
      </w:tr>
    </w:tbl>
    <w:p w14:paraId="03EDCFE0" w14:textId="04AA2A05" w:rsidR="0075198E" w:rsidRDefault="00E577B5" w:rsidP="00D91C83">
      <w:pPr>
        <w:pStyle w:val="Heading2"/>
      </w:pPr>
      <w:bookmarkStart w:id="77" w:name="_Toc466888010"/>
      <w:r>
        <w:t xml:space="preserve">5.4 </w:t>
      </w:r>
      <w:r w:rsidRPr="00E577B5">
        <w:t xml:space="preserve">Effect </w:t>
      </w:r>
      <w:r>
        <w:t xml:space="preserve">of </w:t>
      </w:r>
      <w:r w:rsidRPr="005959AC">
        <w:rPr>
          <w:i/>
        </w:rPr>
        <w:t>J</w:t>
      </w:r>
      <w:r>
        <w:t xml:space="preserve"> F</w:t>
      </w:r>
      <w:r w:rsidRPr="00E577B5">
        <w:t xml:space="preserve">unction on </w:t>
      </w:r>
      <w:r>
        <w:t>D</w:t>
      </w:r>
      <w:r w:rsidRPr="00E577B5">
        <w:t xml:space="preserve">eveloping </w:t>
      </w:r>
      <w:r w:rsidR="00120321">
        <w:t>a</w:t>
      </w:r>
      <w:r w:rsidRPr="00E577B5">
        <w:t xml:space="preserve"> </w:t>
      </w:r>
      <w:r>
        <w:t>R</w:t>
      </w:r>
      <w:r w:rsidRPr="00E577B5">
        <w:t xml:space="preserve">epresentative </w:t>
      </w:r>
      <w:r>
        <w:t>M</w:t>
      </w:r>
      <w:r w:rsidRPr="00E577B5">
        <w:t xml:space="preserve">odel </w:t>
      </w:r>
      <w:r>
        <w:t xml:space="preserve">for 80 </w:t>
      </w:r>
      <w:r>
        <w:rPr>
          <w:rFonts w:cstheme="majorHAnsi"/>
        </w:rPr>
        <w:t>×</w:t>
      </w:r>
      <w:r>
        <w:t xml:space="preserve"> 80 C</w:t>
      </w:r>
      <w:r w:rsidRPr="00E577B5">
        <w:t>ells</w:t>
      </w:r>
      <w:bookmarkEnd w:id="77"/>
    </w:p>
    <w:p w14:paraId="7109546D" w14:textId="77777777" w:rsidR="00120321" w:rsidRDefault="00120321" w:rsidP="00E40C6B">
      <w:pPr>
        <w:jc w:val="both"/>
        <w:rPr>
          <w:noProof/>
          <w:lang w:bidi="ar-SA"/>
        </w:rPr>
      </w:pPr>
    </w:p>
    <w:p w14:paraId="3FC6929F" w14:textId="77777777" w:rsidR="00120321" w:rsidRDefault="00120321" w:rsidP="00E40C6B">
      <w:pPr>
        <w:jc w:val="both"/>
        <w:rPr>
          <w:noProof/>
          <w:lang w:bidi="ar-SA"/>
        </w:rPr>
      </w:pPr>
    </w:p>
    <w:p w14:paraId="4BF111AB" w14:textId="77777777" w:rsidR="00120321" w:rsidRDefault="00120321" w:rsidP="00E40C6B">
      <w:pPr>
        <w:jc w:val="both"/>
        <w:rPr>
          <w:noProof/>
          <w:lang w:bidi="ar-SA"/>
        </w:rPr>
      </w:pPr>
    </w:p>
    <w:p w14:paraId="5C68073C" w14:textId="77777777" w:rsidR="00120321" w:rsidRDefault="00120321" w:rsidP="00E40C6B">
      <w:pPr>
        <w:jc w:val="both"/>
        <w:rPr>
          <w:noProof/>
          <w:lang w:bidi="ar-SA"/>
        </w:rPr>
      </w:pPr>
    </w:p>
    <w:p w14:paraId="249979EC" w14:textId="77777777" w:rsidR="00120321" w:rsidRDefault="00120321" w:rsidP="00E40C6B">
      <w:pPr>
        <w:jc w:val="both"/>
        <w:rPr>
          <w:noProof/>
          <w:lang w:bidi="ar-SA"/>
        </w:rPr>
      </w:pPr>
    </w:p>
    <w:p w14:paraId="215ABBD2" w14:textId="77777777" w:rsidR="00120321" w:rsidRDefault="00120321" w:rsidP="00E40C6B">
      <w:pPr>
        <w:jc w:val="both"/>
        <w:rPr>
          <w:noProof/>
          <w:lang w:bidi="ar-SA"/>
        </w:rPr>
      </w:pPr>
    </w:p>
    <w:p w14:paraId="03316C77" w14:textId="77777777" w:rsidR="00120321" w:rsidRDefault="00120321" w:rsidP="00E40C6B">
      <w:pPr>
        <w:jc w:val="both"/>
        <w:rPr>
          <w:noProof/>
          <w:lang w:bidi="ar-SA"/>
        </w:rPr>
      </w:pPr>
    </w:p>
    <w:p w14:paraId="0036FD85" w14:textId="77777777" w:rsidR="00120321" w:rsidRDefault="00120321" w:rsidP="00E40C6B">
      <w:pPr>
        <w:jc w:val="both"/>
        <w:rPr>
          <w:noProof/>
          <w:lang w:bidi="ar-SA"/>
        </w:rPr>
      </w:pPr>
    </w:p>
    <w:p w14:paraId="7E77BCEC" w14:textId="77777777" w:rsidR="00120321" w:rsidRDefault="00120321" w:rsidP="00E40C6B">
      <w:pPr>
        <w:jc w:val="both"/>
        <w:rPr>
          <w:noProof/>
          <w:lang w:bidi="ar-SA"/>
        </w:rPr>
      </w:pPr>
    </w:p>
    <w:p w14:paraId="7FB74F30" w14:textId="77777777" w:rsidR="00120321" w:rsidRDefault="00120321" w:rsidP="00E40C6B">
      <w:pPr>
        <w:jc w:val="both"/>
        <w:rPr>
          <w:noProof/>
          <w:lang w:bidi="ar-SA"/>
        </w:rPr>
      </w:pPr>
    </w:p>
    <w:p w14:paraId="391D5D5E" w14:textId="77777777" w:rsidR="00120321" w:rsidRDefault="00120321" w:rsidP="00E40C6B">
      <w:pPr>
        <w:jc w:val="both"/>
        <w:rPr>
          <w:noProof/>
          <w:lang w:bidi="ar-SA"/>
        </w:rPr>
      </w:pPr>
    </w:p>
    <w:p w14:paraId="252109C3" w14:textId="77777777" w:rsidR="00120321" w:rsidRDefault="00120321" w:rsidP="00E40C6B">
      <w:pPr>
        <w:jc w:val="both"/>
        <w:rPr>
          <w:noProof/>
          <w:lang w:bidi="ar-SA"/>
        </w:rPr>
      </w:pPr>
    </w:p>
    <w:p w14:paraId="7DD1E884" w14:textId="77777777" w:rsidR="00120321" w:rsidRDefault="00120321" w:rsidP="00E40C6B">
      <w:pPr>
        <w:jc w:val="both"/>
        <w:rPr>
          <w:noProof/>
          <w:lang w:bidi="ar-SA"/>
        </w:rPr>
      </w:pPr>
    </w:p>
    <w:p w14:paraId="4A1213A6" w14:textId="77777777" w:rsidR="00120321" w:rsidRDefault="00120321" w:rsidP="00E40C6B">
      <w:pPr>
        <w:jc w:val="both"/>
        <w:rPr>
          <w:noProof/>
          <w:lang w:bidi="ar-SA"/>
        </w:rPr>
      </w:pPr>
    </w:p>
    <w:p w14:paraId="3F72A2E4" w14:textId="77777777" w:rsidR="00120321" w:rsidRDefault="00120321" w:rsidP="00E40C6B">
      <w:pPr>
        <w:jc w:val="both"/>
        <w:rPr>
          <w:noProof/>
          <w:lang w:bidi="ar-SA"/>
        </w:rPr>
      </w:pPr>
    </w:p>
    <w:p w14:paraId="5239EBC7" w14:textId="77777777" w:rsidR="00120321" w:rsidRDefault="00120321" w:rsidP="00E40C6B">
      <w:pPr>
        <w:jc w:val="both"/>
        <w:rPr>
          <w:noProof/>
          <w:lang w:bidi="ar-SA"/>
        </w:rPr>
      </w:pPr>
    </w:p>
    <w:p w14:paraId="1CCA5517" w14:textId="77777777" w:rsidR="00120321" w:rsidRDefault="00120321" w:rsidP="00E40C6B">
      <w:pPr>
        <w:jc w:val="both"/>
        <w:rPr>
          <w:noProof/>
          <w:lang w:bidi="ar-SA"/>
        </w:rPr>
      </w:pPr>
    </w:p>
    <w:p w14:paraId="7DF3B8FD" w14:textId="77777777" w:rsidR="00120321" w:rsidRDefault="00120321" w:rsidP="00E40C6B">
      <w:pPr>
        <w:jc w:val="both"/>
        <w:rPr>
          <w:noProof/>
          <w:lang w:bidi="ar-SA"/>
        </w:rPr>
      </w:pPr>
    </w:p>
    <w:p w14:paraId="2497F9AB" w14:textId="77777777" w:rsidR="00120321" w:rsidRDefault="00120321" w:rsidP="00E40C6B">
      <w:pPr>
        <w:jc w:val="both"/>
        <w:rPr>
          <w:noProof/>
          <w:lang w:bidi="ar-SA"/>
        </w:rPr>
      </w:pPr>
    </w:p>
    <w:p w14:paraId="2CDF01F3" w14:textId="77777777" w:rsidR="00120321" w:rsidRDefault="00120321" w:rsidP="00E40C6B">
      <w:pPr>
        <w:jc w:val="both"/>
        <w:rPr>
          <w:noProof/>
          <w:lang w:bidi="ar-SA"/>
        </w:rPr>
      </w:pPr>
    </w:p>
    <w:p w14:paraId="018C8D1C" w14:textId="77777777" w:rsidR="00120321" w:rsidRDefault="00120321" w:rsidP="00E40C6B">
      <w:pPr>
        <w:jc w:val="both"/>
        <w:rPr>
          <w:noProof/>
          <w:lang w:bidi="ar-SA"/>
        </w:rPr>
      </w:pPr>
    </w:p>
    <w:p w14:paraId="14DA9740" w14:textId="03649407" w:rsidR="00C1678D" w:rsidRPr="00C1678D" w:rsidRDefault="00C1678D" w:rsidP="00590694">
      <w:pPr>
        <w:jc w:val="both"/>
        <w:rPr>
          <w:b/>
        </w:rPr>
      </w:pPr>
      <w:bookmarkStart w:id="78" w:name="_Toc466555568"/>
      <w:r w:rsidRPr="00C1678D">
        <w:rPr>
          <w:b/>
        </w:rPr>
        <w:t xml:space="preserve">Figure </w:t>
      </w:r>
      <w:r w:rsidRPr="00C1678D">
        <w:rPr>
          <w:b/>
        </w:rPr>
        <w:fldChar w:fldCharType="begin"/>
      </w:r>
      <w:r w:rsidRPr="00C1678D">
        <w:rPr>
          <w:b/>
        </w:rPr>
        <w:instrText xml:space="preserve"> SEQ Figure \* ARABIC </w:instrText>
      </w:r>
      <w:r w:rsidRPr="00C1678D">
        <w:rPr>
          <w:b/>
        </w:rPr>
        <w:fldChar w:fldCharType="separate"/>
      </w:r>
      <w:r w:rsidR="001A73F3">
        <w:rPr>
          <w:b/>
          <w:noProof/>
        </w:rPr>
        <w:t>24</w:t>
      </w:r>
      <w:r w:rsidRPr="00C1678D">
        <w:rPr>
          <w:b/>
          <w:noProof/>
        </w:rPr>
        <w:fldChar w:fldCharType="end"/>
      </w:r>
      <w:r w:rsidRPr="00C1678D">
        <w:rPr>
          <w:b/>
        </w:rPr>
        <w:t>. Cumulative production with time for first 50 years with 80 × 80 cells.</w:t>
      </w:r>
      <w:bookmarkEnd w:id="78"/>
    </w:p>
    <w:p w14:paraId="58C18141" w14:textId="2507A5CB" w:rsidR="00590694" w:rsidRPr="00490BA1" w:rsidRDefault="00590694" w:rsidP="00590694">
      <w:pPr>
        <w:jc w:val="both"/>
        <w:rPr>
          <w:rFonts w:ascii="Times New Roman" w:hAnsi="Times New Roman"/>
        </w:rPr>
      </w:pPr>
      <w:r w:rsidRPr="00AB12CA">
        <w:rPr>
          <w:rFonts w:ascii="Times New Roman" w:hAnsi="Times New Roman"/>
        </w:rPr>
        <w:t>T</w:t>
      </w:r>
      <w:r>
        <w:rPr>
          <w:rFonts w:ascii="Times New Roman" w:hAnsi="Times New Roman"/>
        </w:rPr>
        <w:t xml:space="preserve">he </w:t>
      </w:r>
      <w:r w:rsidR="00CE6A87">
        <w:rPr>
          <w:rFonts w:ascii="Times New Roman" w:hAnsi="Times New Roman"/>
          <w:b/>
        </w:rPr>
        <w:t>Figure 24</w:t>
      </w:r>
      <w:r w:rsidRPr="00AB12CA">
        <w:rPr>
          <w:rFonts w:ascii="Times New Roman" w:hAnsi="Times New Roman"/>
        </w:rPr>
        <w:t xml:space="preserve"> </w:t>
      </w:r>
      <w:r>
        <w:rPr>
          <w:rFonts w:ascii="Times New Roman" w:hAnsi="Times New Roman"/>
        </w:rPr>
        <w:t>above</w:t>
      </w:r>
      <w:r w:rsidRPr="00AB12CA">
        <w:rPr>
          <w:rFonts w:ascii="Times New Roman" w:hAnsi="Times New Roman"/>
        </w:rPr>
        <w:t xml:space="preserve"> summarized th</w:t>
      </w:r>
      <w:r w:rsidRPr="00490BA1">
        <w:rPr>
          <w:rFonts w:ascii="Times New Roman" w:hAnsi="Times New Roman"/>
        </w:rPr>
        <w:t xml:space="preserve">e three different matrix permeability scenarios of five cases </w:t>
      </w:r>
      <w:r w:rsidR="00C1678D" w:rsidRPr="00490BA1">
        <w:rPr>
          <w:rFonts w:ascii="Times New Roman" w:hAnsi="Times New Roman"/>
        </w:rPr>
        <w:t>for</w:t>
      </w:r>
      <w:r w:rsidRPr="00490BA1">
        <w:rPr>
          <w:rFonts w:ascii="Times New Roman" w:hAnsi="Times New Roman"/>
        </w:rPr>
        <w:t xml:space="preserve"> 80 </w:t>
      </w:r>
      <w:r w:rsidRPr="00490BA1">
        <w:rPr>
          <w:rFonts w:ascii="Times New Roman" w:hAnsi="Times New Roman"/>
        </w:rPr>
        <w:sym w:font="Symbol" w:char="F0B4"/>
      </w:r>
      <w:r w:rsidRPr="00490BA1">
        <w:rPr>
          <w:rFonts w:ascii="Times New Roman" w:hAnsi="Times New Roman"/>
        </w:rPr>
        <w:t xml:space="preserve">  80 cells</w:t>
      </w:r>
      <w:r w:rsidR="00C1678D" w:rsidRPr="00490BA1">
        <w:rPr>
          <w:rFonts w:ascii="Times New Roman" w:hAnsi="Times New Roman"/>
        </w:rPr>
        <w:t xml:space="preserve"> dimension</w:t>
      </w:r>
      <w:r w:rsidRPr="00490BA1">
        <w:rPr>
          <w:rFonts w:ascii="Times New Roman" w:hAnsi="Times New Roman"/>
        </w:rPr>
        <w:t xml:space="preserve">. The first two scenarios reached plateau in the cumulative oil production graph while the cumulative production for heterogeneous cases are still increasing </w:t>
      </w:r>
      <w:r w:rsidR="00C1678D" w:rsidRPr="00490BA1">
        <w:rPr>
          <w:rFonts w:ascii="Times New Roman" w:hAnsi="Times New Roman"/>
        </w:rPr>
        <w:t>for</w:t>
      </w:r>
      <w:r w:rsidRPr="00490BA1">
        <w:rPr>
          <w:rFonts w:ascii="Times New Roman" w:hAnsi="Times New Roman"/>
        </w:rPr>
        <w:t xml:space="preserve"> the last scenario. For first two scenarios, same decreasing trend </w:t>
      </w:r>
      <w:r w:rsidR="00C1678D" w:rsidRPr="00490BA1">
        <w:rPr>
          <w:rFonts w:ascii="Times New Roman" w:hAnsi="Times New Roman"/>
        </w:rPr>
        <w:t>for</w:t>
      </w:r>
      <w:r w:rsidRPr="00490BA1">
        <w:rPr>
          <w:rFonts w:ascii="Times New Roman" w:hAnsi="Times New Roman"/>
        </w:rPr>
        <w:t xml:space="preserve"> 5 cases within the scenario is observed: case 1&gt; case 5&gt; case 4&gt; case 3&gt;case 2.</w:t>
      </w:r>
      <w:r w:rsidR="00505AD1" w:rsidRPr="00490BA1">
        <w:rPr>
          <w:rFonts w:ascii="Times New Roman" w:hAnsi="Times New Roman"/>
        </w:rPr>
        <w:t xml:space="preserve"> </w:t>
      </w:r>
      <w:r w:rsidRPr="00490BA1">
        <w:rPr>
          <w:rFonts w:ascii="Times New Roman" w:hAnsi="Times New Roman"/>
        </w:rPr>
        <w:t xml:space="preserve"> </w:t>
      </w:r>
    </w:p>
    <w:p w14:paraId="3A933310" w14:textId="2F54DCE9" w:rsidR="00505AD1" w:rsidRPr="00490BA1" w:rsidRDefault="00505AD1" w:rsidP="00590694">
      <w:pPr>
        <w:jc w:val="both"/>
        <w:rPr>
          <w:rFonts w:ascii="Times New Roman" w:hAnsi="Times New Roman"/>
        </w:rPr>
      </w:pPr>
    </w:p>
    <w:p w14:paraId="65AB9D4D" w14:textId="04259F20" w:rsidR="00505AD1" w:rsidRPr="00490BA1" w:rsidRDefault="00505AD1" w:rsidP="00590694">
      <w:pPr>
        <w:jc w:val="both"/>
        <w:rPr>
          <w:noProof/>
          <w:lang w:bidi="ar-SA"/>
        </w:rPr>
      </w:pPr>
      <w:r w:rsidRPr="00490BA1">
        <w:rPr>
          <w:noProof/>
          <w:lang w:bidi="ar-SA"/>
        </w:rPr>
        <w:t xml:space="preserve">As for </w:t>
      </w:r>
      <w:r w:rsidR="00C1678D" w:rsidRPr="00490BA1">
        <w:rPr>
          <w:noProof/>
          <w:lang w:bidi="ar-SA"/>
        </w:rPr>
        <w:t xml:space="preserve">investigating </w:t>
      </w:r>
      <w:r w:rsidRPr="00490BA1">
        <w:rPr>
          <w:noProof/>
          <w:lang w:bidi="ar-SA"/>
        </w:rPr>
        <w:t xml:space="preserve">the effect of the </w:t>
      </w:r>
      <w:r w:rsidRPr="00490BA1">
        <w:rPr>
          <w:i/>
          <w:noProof/>
          <w:lang w:bidi="ar-SA"/>
        </w:rPr>
        <w:t>J</w:t>
      </w:r>
      <w:r w:rsidRPr="00490BA1">
        <w:rPr>
          <w:noProof/>
          <w:lang w:bidi="ar-SA"/>
        </w:rPr>
        <w:t xml:space="preserve"> function (heterogenous capillary pressure)</w:t>
      </w:r>
      <w:r w:rsidR="00C1678D" w:rsidRPr="00490BA1">
        <w:rPr>
          <w:noProof/>
          <w:lang w:bidi="ar-SA"/>
        </w:rPr>
        <w:t xml:space="preserve"> on EUR in the t</w:t>
      </w:r>
      <w:r w:rsidR="00E21524" w:rsidRPr="00490BA1">
        <w:rPr>
          <w:noProof/>
          <w:lang w:bidi="ar-SA"/>
        </w:rPr>
        <w:t>ight formation</w:t>
      </w:r>
      <w:r w:rsidRPr="00490BA1">
        <w:rPr>
          <w:noProof/>
          <w:lang w:bidi="ar-SA"/>
        </w:rPr>
        <w:t xml:space="preserve">, case 2 will be compared with case 4 while the case 3 will be compared with case </w:t>
      </w:r>
      <w:r w:rsidR="00E21524" w:rsidRPr="00490BA1">
        <w:rPr>
          <w:noProof/>
          <w:lang w:bidi="ar-SA"/>
        </w:rPr>
        <w:t>5. The decreasing trends from both comparison are observed. So we can conclude that the heterogenous capillary pressure apprearence in the tight reservoir reduce the cumulative oil production from that of the homogenous capillary pressure.</w:t>
      </w:r>
    </w:p>
    <w:p w14:paraId="325649D2" w14:textId="77777777" w:rsidR="00C1678D" w:rsidRPr="00490BA1" w:rsidRDefault="00C1678D" w:rsidP="00590694">
      <w:pPr>
        <w:jc w:val="both"/>
        <w:rPr>
          <w:rFonts w:ascii="Times New Roman" w:hAnsi="Times New Roman"/>
          <w:b/>
        </w:rPr>
      </w:pPr>
    </w:p>
    <w:p w14:paraId="1FE96DEB" w14:textId="77777777" w:rsidR="00277FCF" w:rsidRPr="00490BA1" w:rsidRDefault="00277FCF" w:rsidP="00192BD7">
      <w:pPr>
        <w:pStyle w:val="Caption"/>
        <w:jc w:val="center"/>
      </w:pPr>
    </w:p>
    <w:p w14:paraId="2CE2DBD5" w14:textId="5F435976" w:rsidR="002E2899" w:rsidRDefault="002E4367" w:rsidP="00590694">
      <w:pPr>
        <w:jc w:val="both"/>
        <w:rPr>
          <w:rFonts w:ascii="Times New Roman" w:hAnsi="Times New Roman"/>
        </w:rPr>
      </w:pPr>
      <w:r w:rsidRPr="00490BA1">
        <w:rPr>
          <w:rFonts w:ascii="Times New Roman" w:hAnsi="Times New Roman"/>
        </w:rPr>
        <w:t xml:space="preserve">The </w:t>
      </w:r>
      <w:r w:rsidR="002E2899" w:rsidRPr="00490BA1">
        <w:rPr>
          <w:rFonts w:ascii="Times New Roman" w:hAnsi="Times New Roman"/>
        </w:rPr>
        <w:t xml:space="preserve">two aspect of comparisons that we discussed </w:t>
      </w:r>
      <w:r w:rsidR="007C64D9" w:rsidRPr="00490BA1">
        <w:rPr>
          <w:rFonts w:ascii="Times New Roman" w:hAnsi="Times New Roman"/>
        </w:rPr>
        <w:t>are</w:t>
      </w:r>
      <w:r w:rsidR="0075198E" w:rsidRPr="00490BA1">
        <w:rPr>
          <w:rFonts w:ascii="Times New Roman" w:hAnsi="Times New Roman"/>
        </w:rPr>
        <w:t xml:space="preserve"> summarized in the </w:t>
      </w:r>
      <w:r w:rsidRPr="00490BA1">
        <w:rPr>
          <w:rFonts w:ascii="Times New Roman" w:hAnsi="Times New Roman"/>
          <w:b/>
        </w:rPr>
        <w:t>T</w:t>
      </w:r>
      <w:r w:rsidR="0075198E" w:rsidRPr="00490BA1">
        <w:rPr>
          <w:rFonts w:ascii="Times New Roman" w:hAnsi="Times New Roman"/>
          <w:b/>
        </w:rPr>
        <w:t>able 4</w:t>
      </w:r>
      <w:r w:rsidR="0075198E" w:rsidRPr="00490BA1">
        <w:rPr>
          <w:rFonts w:ascii="Times New Roman" w:hAnsi="Times New Roman"/>
        </w:rPr>
        <w:t xml:space="preserve"> below.</w:t>
      </w:r>
      <w:r w:rsidR="00590694" w:rsidRPr="00490BA1">
        <w:rPr>
          <w:rFonts w:ascii="Times New Roman" w:hAnsi="Times New Roman"/>
        </w:rPr>
        <w:t xml:space="preserve"> </w:t>
      </w:r>
      <w:r w:rsidR="002E2899" w:rsidRPr="00490BA1">
        <w:rPr>
          <w:rFonts w:ascii="Times New Roman" w:hAnsi="Times New Roman"/>
        </w:rPr>
        <w:t>Noting that the first two scenarios are used to make the EUR conclusions, since the cumulative production curves of last scenario has not reached plateau in the current time span.</w:t>
      </w:r>
      <w:r w:rsidR="002E2899">
        <w:rPr>
          <w:rFonts w:ascii="Times New Roman" w:hAnsi="Times New Roman"/>
        </w:rPr>
        <w:t xml:space="preserve"> </w:t>
      </w:r>
    </w:p>
    <w:p w14:paraId="19CAE15E" w14:textId="26FE6AD5" w:rsidR="004F2BCA" w:rsidRDefault="004F2BCA" w:rsidP="004F2BCA">
      <w:pPr>
        <w:pStyle w:val="Caption"/>
        <w:keepNext/>
        <w:jc w:val="center"/>
      </w:pPr>
      <w:bookmarkStart w:id="79" w:name="_Toc466887089"/>
      <w:r>
        <w:t xml:space="preserve">Table </w:t>
      </w:r>
      <w:r w:rsidR="00CC1ED5">
        <w:fldChar w:fldCharType="begin"/>
      </w:r>
      <w:r w:rsidR="00CC1ED5">
        <w:instrText xml:space="preserve"> SEQ Table \* ARABIC </w:instrText>
      </w:r>
      <w:r w:rsidR="00CC1ED5">
        <w:fldChar w:fldCharType="separate"/>
      </w:r>
      <w:r w:rsidR="001A73F3">
        <w:rPr>
          <w:noProof/>
        </w:rPr>
        <w:t>4</w:t>
      </w:r>
      <w:r w:rsidR="00CC1ED5">
        <w:rPr>
          <w:noProof/>
        </w:rPr>
        <w:fldChar w:fldCharType="end"/>
      </w:r>
      <w:r>
        <w:t xml:space="preserve">. </w:t>
      </w:r>
      <w:r w:rsidRPr="008E3101">
        <w:t>Tren</w:t>
      </w:r>
      <w:r>
        <w:t xml:space="preserve">d summary for 50 years with 80 </w:t>
      </w:r>
      <w:r>
        <w:rPr>
          <w:rFonts w:cstheme="minorHAnsi"/>
        </w:rPr>
        <w:t>×</w:t>
      </w:r>
      <w:r w:rsidRPr="008E3101">
        <w:t xml:space="preserve"> 80 cells.</w:t>
      </w:r>
      <w:bookmarkEnd w:id="79"/>
    </w:p>
    <w:tbl>
      <w:tblPr>
        <w:tblpPr w:leftFromText="180" w:rightFromText="180" w:vertAnchor="text" w:horzAnchor="margin" w:tblpY="384"/>
        <w:tblW w:w="8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519"/>
        <w:gridCol w:w="272"/>
        <w:gridCol w:w="1791"/>
        <w:gridCol w:w="3631"/>
      </w:tblGrid>
      <w:tr w:rsidR="004F2BCA" w:rsidRPr="00AB12CA" w14:paraId="3755BAA5" w14:textId="77777777" w:rsidTr="00024FEA">
        <w:trPr>
          <w:trHeight w:val="195"/>
        </w:trPr>
        <w:tc>
          <w:tcPr>
            <w:tcW w:w="8466" w:type="dxa"/>
            <w:gridSpan w:val="5"/>
            <w:tcBorders>
              <w:top w:val="single" w:sz="4" w:space="0" w:color="auto"/>
              <w:left w:val="nil"/>
              <w:bottom w:val="single" w:sz="4" w:space="0" w:color="auto"/>
              <w:right w:val="nil"/>
            </w:tcBorders>
            <w:shd w:val="clear" w:color="000000" w:fill="FFFFFF"/>
            <w:noWrap/>
            <w:vAlign w:val="bottom"/>
            <w:hideMark/>
          </w:tcPr>
          <w:p w14:paraId="2C398FFD" w14:textId="77777777" w:rsidR="004F2BCA" w:rsidRPr="00AB12CA" w:rsidRDefault="004F2BCA" w:rsidP="004F2BCA">
            <w:pPr>
              <w:spacing w:line="240" w:lineRule="auto"/>
              <w:jc w:val="center"/>
              <w:rPr>
                <w:rFonts w:ascii="Calibri" w:eastAsia="Times New Roman" w:hAnsi="Calibri"/>
                <w:color w:val="000000"/>
                <w:lang w:eastAsia="zh-CN"/>
              </w:rPr>
            </w:pPr>
            <w:r w:rsidRPr="00AB12CA">
              <w:rPr>
                <w:rFonts w:ascii="Calibri" w:eastAsia="Times New Roman" w:hAnsi="Calibri"/>
                <w:color w:val="000000"/>
                <w:lang w:eastAsia="zh-CN"/>
              </w:rPr>
              <w:t>Trend Summary</w:t>
            </w:r>
          </w:p>
        </w:tc>
      </w:tr>
      <w:tr w:rsidR="00C51650" w:rsidRPr="00AB12CA" w14:paraId="237725C8" w14:textId="77777777" w:rsidTr="00024FEA">
        <w:trPr>
          <w:trHeight w:val="596"/>
        </w:trPr>
        <w:tc>
          <w:tcPr>
            <w:tcW w:w="1253" w:type="dxa"/>
            <w:tcBorders>
              <w:top w:val="single" w:sz="4" w:space="0" w:color="auto"/>
              <w:left w:val="nil"/>
              <w:bottom w:val="single" w:sz="4" w:space="0" w:color="auto"/>
              <w:right w:val="nil"/>
            </w:tcBorders>
            <w:shd w:val="clear" w:color="000000" w:fill="FFFFFF"/>
            <w:noWrap/>
            <w:vAlign w:val="bottom"/>
            <w:hideMark/>
          </w:tcPr>
          <w:p w14:paraId="6EE62EB2" w14:textId="77777777" w:rsidR="00C51650" w:rsidRPr="00AB12CA" w:rsidRDefault="00C51650" w:rsidP="004F2BCA">
            <w:pPr>
              <w:spacing w:line="240" w:lineRule="auto"/>
              <w:jc w:val="both"/>
              <w:rPr>
                <w:rFonts w:ascii="Calibri" w:eastAsia="Times New Roman" w:hAnsi="Calibri"/>
                <w:color w:val="000000"/>
                <w:lang w:eastAsia="zh-CN"/>
              </w:rPr>
            </w:pPr>
            <w:r w:rsidRPr="00AB12CA">
              <w:rPr>
                <w:rFonts w:ascii="Calibri" w:eastAsia="Times New Roman" w:hAnsi="Calibri"/>
                <w:color w:val="000000"/>
                <w:lang w:eastAsia="zh-CN"/>
              </w:rPr>
              <w:t> </w:t>
            </w:r>
          </w:p>
        </w:tc>
        <w:tc>
          <w:tcPr>
            <w:tcW w:w="358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F9A4BF1" w14:textId="77777777" w:rsidR="00C51650" w:rsidRPr="00AB12CA" w:rsidRDefault="00C51650" w:rsidP="004F2BCA">
            <w:pPr>
              <w:spacing w:line="240" w:lineRule="auto"/>
              <w:jc w:val="both"/>
              <w:rPr>
                <w:rFonts w:ascii="Calibri" w:eastAsia="Times New Roman" w:hAnsi="Calibri"/>
                <w:color w:val="000000"/>
                <w:lang w:eastAsia="zh-CN"/>
              </w:rPr>
            </w:pPr>
            <w:r>
              <w:rPr>
                <w:rFonts w:ascii="Calibri" w:eastAsia="Times New Roman" w:hAnsi="Calibri"/>
                <w:color w:val="000000"/>
                <w:lang w:eastAsia="zh-CN"/>
              </w:rPr>
              <w:t>Capillary pressure</w:t>
            </w:r>
            <w:r w:rsidRPr="00AB12CA">
              <w:rPr>
                <w:rFonts w:ascii="Calibri" w:eastAsia="Times New Roman" w:hAnsi="Calibri"/>
                <w:color w:val="000000"/>
                <w:lang w:eastAsia="zh-CN"/>
              </w:rPr>
              <w:t xml:space="preserve"> heterogeneity</w:t>
            </w:r>
          </w:p>
        </w:tc>
        <w:tc>
          <w:tcPr>
            <w:tcW w:w="3630" w:type="dxa"/>
            <w:tcBorders>
              <w:top w:val="single" w:sz="4" w:space="0" w:color="auto"/>
              <w:left w:val="single" w:sz="4" w:space="0" w:color="auto"/>
              <w:bottom w:val="single" w:sz="4" w:space="0" w:color="auto"/>
              <w:right w:val="nil"/>
            </w:tcBorders>
            <w:shd w:val="clear" w:color="000000" w:fill="FFFFFF"/>
            <w:vAlign w:val="center"/>
            <w:hideMark/>
          </w:tcPr>
          <w:p w14:paraId="5A846081" w14:textId="2229C156" w:rsidR="00C51650" w:rsidRPr="00AB12CA" w:rsidRDefault="00C51650" w:rsidP="004F2BCA">
            <w:pPr>
              <w:spacing w:line="240" w:lineRule="auto"/>
              <w:jc w:val="both"/>
              <w:rPr>
                <w:rFonts w:ascii="Calibri" w:eastAsia="Times New Roman" w:hAnsi="Calibri"/>
                <w:color w:val="000000"/>
                <w:lang w:eastAsia="zh-CN"/>
              </w:rPr>
            </w:pPr>
            <w:r>
              <w:rPr>
                <w:rFonts w:ascii="Calibri" w:eastAsia="Times New Roman" w:hAnsi="Calibri"/>
                <w:color w:val="000000"/>
                <w:lang w:eastAsia="zh-CN"/>
              </w:rPr>
              <w:t xml:space="preserve">Homogeneous to heterogeneous (capillarity, </w:t>
            </w:r>
            <w:r w:rsidRPr="00AB12CA">
              <w:rPr>
                <w:rFonts w:ascii="Calibri" w:eastAsia="Times New Roman" w:hAnsi="Calibri"/>
                <w:color w:val="000000"/>
                <w:lang w:eastAsia="zh-CN"/>
              </w:rPr>
              <w:t>permeability, porosity)</w:t>
            </w:r>
          </w:p>
        </w:tc>
      </w:tr>
      <w:tr w:rsidR="00C51650" w:rsidRPr="00AB12CA" w14:paraId="06E0E766" w14:textId="77777777" w:rsidTr="00024FEA">
        <w:trPr>
          <w:trHeight w:val="195"/>
        </w:trPr>
        <w:tc>
          <w:tcPr>
            <w:tcW w:w="1253" w:type="dxa"/>
            <w:tcBorders>
              <w:top w:val="single" w:sz="4" w:space="0" w:color="auto"/>
              <w:left w:val="nil"/>
              <w:bottom w:val="nil"/>
              <w:right w:val="nil"/>
            </w:tcBorders>
            <w:shd w:val="clear" w:color="000000" w:fill="FFFFFF"/>
            <w:noWrap/>
            <w:vAlign w:val="bottom"/>
            <w:hideMark/>
          </w:tcPr>
          <w:p w14:paraId="2CF1393B" w14:textId="77777777" w:rsidR="00C51650" w:rsidRPr="00AB12CA" w:rsidRDefault="00C51650" w:rsidP="004F2BCA">
            <w:pPr>
              <w:spacing w:line="240" w:lineRule="auto"/>
              <w:jc w:val="both"/>
              <w:rPr>
                <w:rFonts w:ascii="Calibri" w:eastAsia="Times New Roman" w:hAnsi="Calibri"/>
                <w:color w:val="000000"/>
                <w:lang w:eastAsia="zh-CN"/>
              </w:rPr>
            </w:pPr>
            <w:r w:rsidRPr="00AB12CA">
              <w:rPr>
                <w:rFonts w:ascii="Calibri" w:eastAsia="Times New Roman" w:hAnsi="Calibri"/>
                <w:color w:val="000000"/>
                <w:lang w:eastAsia="zh-CN"/>
              </w:rPr>
              <w:t> </w:t>
            </w:r>
          </w:p>
        </w:tc>
        <w:tc>
          <w:tcPr>
            <w:tcW w:w="1791" w:type="dxa"/>
            <w:gridSpan w:val="2"/>
            <w:tcBorders>
              <w:top w:val="single" w:sz="4" w:space="0" w:color="auto"/>
              <w:left w:val="nil"/>
              <w:bottom w:val="nil"/>
              <w:right w:val="nil"/>
            </w:tcBorders>
            <w:shd w:val="clear" w:color="000000" w:fill="FFFFFF"/>
            <w:noWrap/>
            <w:vAlign w:val="bottom"/>
            <w:hideMark/>
          </w:tcPr>
          <w:p w14:paraId="3D2D6287" w14:textId="77777777" w:rsidR="00C51650" w:rsidRPr="00AB12CA" w:rsidRDefault="00C51650" w:rsidP="004F2BCA">
            <w:pPr>
              <w:spacing w:line="240" w:lineRule="auto"/>
              <w:jc w:val="center"/>
              <w:rPr>
                <w:rFonts w:ascii="Calibri" w:eastAsia="Times New Roman" w:hAnsi="Calibri"/>
                <w:color w:val="000000"/>
                <w:lang w:eastAsia="zh-CN"/>
              </w:rPr>
            </w:pPr>
            <w:r w:rsidRPr="00AB12CA">
              <w:rPr>
                <w:rFonts w:ascii="Calibri" w:eastAsia="Times New Roman" w:hAnsi="Calibri"/>
                <w:color w:val="000000"/>
                <w:lang w:eastAsia="zh-CN"/>
              </w:rPr>
              <w:t>case 4 to case 2</w:t>
            </w:r>
          </w:p>
        </w:tc>
        <w:tc>
          <w:tcPr>
            <w:tcW w:w="1791" w:type="dxa"/>
            <w:tcBorders>
              <w:top w:val="single" w:sz="4" w:space="0" w:color="auto"/>
              <w:left w:val="nil"/>
              <w:bottom w:val="nil"/>
              <w:right w:val="single" w:sz="4" w:space="0" w:color="auto"/>
            </w:tcBorders>
            <w:shd w:val="clear" w:color="000000" w:fill="FFFFFF"/>
            <w:noWrap/>
            <w:vAlign w:val="bottom"/>
            <w:hideMark/>
          </w:tcPr>
          <w:p w14:paraId="1129A392" w14:textId="77777777" w:rsidR="00C51650" w:rsidRPr="00AB12CA" w:rsidRDefault="00C51650" w:rsidP="004F2BCA">
            <w:pPr>
              <w:spacing w:line="240" w:lineRule="auto"/>
              <w:jc w:val="center"/>
              <w:rPr>
                <w:rFonts w:ascii="Calibri" w:eastAsia="Times New Roman" w:hAnsi="Calibri"/>
                <w:color w:val="000000"/>
                <w:lang w:eastAsia="zh-CN"/>
              </w:rPr>
            </w:pPr>
            <w:r w:rsidRPr="00AB12CA">
              <w:rPr>
                <w:rFonts w:ascii="Calibri" w:eastAsia="Times New Roman" w:hAnsi="Calibri"/>
                <w:color w:val="000000"/>
                <w:lang w:eastAsia="zh-CN"/>
              </w:rPr>
              <w:t>case 5 to case 3</w:t>
            </w:r>
          </w:p>
        </w:tc>
        <w:tc>
          <w:tcPr>
            <w:tcW w:w="3630" w:type="dxa"/>
            <w:tcBorders>
              <w:top w:val="single" w:sz="4" w:space="0" w:color="auto"/>
              <w:left w:val="single" w:sz="4" w:space="0" w:color="auto"/>
              <w:bottom w:val="nil"/>
              <w:right w:val="nil"/>
            </w:tcBorders>
            <w:shd w:val="clear" w:color="000000" w:fill="FFFFFF"/>
            <w:noWrap/>
            <w:vAlign w:val="bottom"/>
            <w:hideMark/>
          </w:tcPr>
          <w:p w14:paraId="6EC140D4" w14:textId="77777777" w:rsidR="00C51650" w:rsidRPr="00AB12CA" w:rsidRDefault="00C51650" w:rsidP="004F2BCA">
            <w:pPr>
              <w:spacing w:line="240" w:lineRule="auto"/>
              <w:jc w:val="center"/>
              <w:rPr>
                <w:rFonts w:ascii="Calibri" w:eastAsia="Times New Roman" w:hAnsi="Calibri"/>
                <w:color w:val="000000"/>
                <w:lang w:eastAsia="zh-CN"/>
              </w:rPr>
            </w:pPr>
            <w:r w:rsidRPr="00AB12CA">
              <w:rPr>
                <w:rFonts w:ascii="Calibri" w:eastAsia="Times New Roman" w:hAnsi="Calibri"/>
                <w:color w:val="000000"/>
                <w:lang w:eastAsia="zh-CN"/>
              </w:rPr>
              <w:t>case 1 to case 3</w:t>
            </w:r>
          </w:p>
        </w:tc>
      </w:tr>
      <w:tr w:rsidR="00C51650" w:rsidRPr="00AB12CA" w14:paraId="704B4FF6" w14:textId="77777777" w:rsidTr="00024FEA">
        <w:trPr>
          <w:trHeight w:val="223"/>
        </w:trPr>
        <w:tc>
          <w:tcPr>
            <w:tcW w:w="1253" w:type="dxa"/>
            <w:tcBorders>
              <w:top w:val="nil"/>
              <w:left w:val="nil"/>
              <w:bottom w:val="nil"/>
              <w:right w:val="nil"/>
            </w:tcBorders>
            <w:shd w:val="clear" w:color="000000" w:fill="FFFFFF"/>
            <w:noWrap/>
            <w:vAlign w:val="bottom"/>
            <w:hideMark/>
          </w:tcPr>
          <w:p w14:paraId="7D19FA8F" w14:textId="77777777" w:rsidR="00C51650" w:rsidRPr="00AB12CA" w:rsidRDefault="00C51650" w:rsidP="004F2BCA">
            <w:pPr>
              <w:spacing w:line="240" w:lineRule="auto"/>
              <w:jc w:val="both"/>
              <w:rPr>
                <w:rFonts w:ascii="Times New Roman" w:eastAsia="Times New Roman" w:hAnsi="Times New Roman"/>
                <w:i/>
                <w:iCs/>
                <w:color w:val="000000"/>
                <w:lang w:eastAsia="zh-CN"/>
              </w:rPr>
            </w:pPr>
            <w:r w:rsidRPr="00AB12CA">
              <w:rPr>
                <w:rFonts w:ascii="Times New Roman" w:eastAsia="Times New Roman" w:hAnsi="Times New Roman"/>
                <w:i/>
                <w:iCs/>
                <w:color w:val="000000"/>
                <w:lang w:eastAsia="zh-CN"/>
              </w:rPr>
              <w:t>k</w:t>
            </w:r>
            <w:r w:rsidRPr="00AB12CA">
              <w:rPr>
                <w:rFonts w:ascii="Times New Roman" w:eastAsia="Times New Roman" w:hAnsi="Times New Roman"/>
                <w:i/>
                <w:iCs/>
                <w:color w:val="000000"/>
                <w:vertAlign w:val="subscript"/>
                <w:lang w:eastAsia="zh-CN"/>
              </w:rPr>
              <w:t xml:space="preserve">m </w:t>
            </w:r>
            <w:r w:rsidRPr="00AB12CA">
              <w:rPr>
                <w:rFonts w:ascii="Times New Roman" w:eastAsia="Times New Roman" w:hAnsi="Times New Roman"/>
                <w:color w:val="000000"/>
                <w:lang w:eastAsia="zh-CN"/>
              </w:rPr>
              <w:t xml:space="preserve">=1 µd </w:t>
            </w:r>
          </w:p>
        </w:tc>
        <w:tc>
          <w:tcPr>
            <w:tcW w:w="1519" w:type="dxa"/>
            <w:tcBorders>
              <w:top w:val="nil"/>
              <w:left w:val="nil"/>
              <w:bottom w:val="nil"/>
              <w:right w:val="nil"/>
            </w:tcBorders>
            <w:shd w:val="clear" w:color="000000" w:fill="FFFFFF"/>
            <w:noWrap/>
            <w:vAlign w:val="bottom"/>
            <w:hideMark/>
          </w:tcPr>
          <w:p w14:paraId="68AE3D3A" w14:textId="77777777" w:rsidR="00C51650" w:rsidRPr="00AB12CA" w:rsidRDefault="00C51650" w:rsidP="004F2BCA">
            <w:pPr>
              <w:spacing w:line="240" w:lineRule="auto"/>
              <w:jc w:val="center"/>
              <w:rPr>
                <w:rFonts w:ascii="Symbol" w:eastAsia="Times New Roman" w:hAnsi="Symbol"/>
                <w:color w:val="000000"/>
                <w:lang w:eastAsia="zh-CN"/>
              </w:rPr>
            </w:pPr>
            <w:r w:rsidRPr="00AB12CA">
              <w:rPr>
                <w:rFonts w:ascii="Symbol" w:eastAsia="Times New Roman" w:hAnsi="Symbol"/>
                <w:color w:val="000000"/>
                <w:lang w:eastAsia="zh-CN"/>
              </w:rPr>
              <w:t></w:t>
            </w:r>
          </w:p>
        </w:tc>
        <w:tc>
          <w:tcPr>
            <w:tcW w:w="2062" w:type="dxa"/>
            <w:gridSpan w:val="2"/>
            <w:tcBorders>
              <w:top w:val="nil"/>
              <w:left w:val="nil"/>
              <w:bottom w:val="nil"/>
              <w:right w:val="single" w:sz="4" w:space="0" w:color="auto"/>
            </w:tcBorders>
            <w:shd w:val="clear" w:color="000000" w:fill="FFFFFF"/>
            <w:noWrap/>
            <w:vAlign w:val="bottom"/>
            <w:hideMark/>
          </w:tcPr>
          <w:p w14:paraId="7F6FCEE1" w14:textId="77777777" w:rsidR="00C51650" w:rsidRPr="00AB12CA" w:rsidRDefault="00C51650" w:rsidP="004F2BCA">
            <w:pPr>
              <w:spacing w:line="240" w:lineRule="auto"/>
              <w:jc w:val="center"/>
              <w:rPr>
                <w:rFonts w:ascii="Symbol" w:eastAsia="Times New Roman" w:hAnsi="Symbol"/>
                <w:color w:val="000000"/>
                <w:lang w:eastAsia="zh-CN"/>
              </w:rPr>
            </w:pPr>
            <w:r w:rsidRPr="00AB12CA">
              <w:rPr>
                <w:rFonts w:ascii="Symbol" w:eastAsia="Times New Roman" w:hAnsi="Symbol"/>
                <w:color w:val="000000"/>
                <w:lang w:eastAsia="zh-CN"/>
              </w:rPr>
              <w:t></w:t>
            </w:r>
          </w:p>
        </w:tc>
        <w:tc>
          <w:tcPr>
            <w:tcW w:w="3630" w:type="dxa"/>
            <w:tcBorders>
              <w:top w:val="nil"/>
              <w:left w:val="single" w:sz="4" w:space="0" w:color="auto"/>
              <w:bottom w:val="nil"/>
              <w:right w:val="nil"/>
            </w:tcBorders>
            <w:shd w:val="clear" w:color="000000" w:fill="FFFFFF"/>
            <w:noWrap/>
            <w:vAlign w:val="bottom"/>
            <w:hideMark/>
          </w:tcPr>
          <w:p w14:paraId="3737BC9B" w14:textId="77777777" w:rsidR="00C51650" w:rsidRPr="00AB12CA" w:rsidRDefault="00C51650" w:rsidP="004F2BCA">
            <w:pPr>
              <w:spacing w:line="240" w:lineRule="auto"/>
              <w:jc w:val="center"/>
              <w:rPr>
                <w:rFonts w:ascii="Symbol" w:eastAsia="Times New Roman" w:hAnsi="Symbol"/>
                <w:color w:val="000000"/>
                <w:lang w:eastAsia="zh-CN"/>
              </w:rPr>
            </w:pPr>
            <w:r w:rsidRPr="00AB12CA">
              <w:rPr>
                <w:rFonts w:ascii="Symbol" w:eastAsia="Times New Roman" w:hAnsi="Symbol"/>
                <w:color w:val="000000"/>
                <w:lang w:eastAsia="zh-CN"/>
              </w:rPr>
              <w:t></w:t>
            </w:r>
          </w:p>
        </w:tc>
      </w:tr>
      <w:tr w:rsidR="00C51650" w:rsidRPr="00AB12CA" w14:paraId="50CBD955" w14:textId="77777777" w:rsidTr="00024FEA">
        <w:trPr>
          <w:trHeight w:val="282"/>
        </w:trPr>
        <w:tc>
          <w:tcPr>
            <w:tcW w:w="1253" w:type="dxa"/>
            <w:tcBorders>
              <w:top w:val="nil"/>
              <w:left w:val="nil"/>
              <w:bottom w:val="nil"/>
              <w:right w:val="nil"/>
            </w:tcBorders>
            <w:shd w:val="clear" w:color="000000" w:fill="FFFFFF"/>
            <w:noWrap/>
            <w:vAlign w:val="bottom"/>
            <w:hideMark/>
          </w:tcPr>
          <w:p w14:paraId="14477F6A" w14:textId="77777777" w:rsidR="00C51650" w:rsidRPr="00AB12CA" w:rsidRDefault="00C51650" w:rsidP="004F2BCA">
            <w:pPr>
              <w:spacing w:line="240" w:lineRule="auto"/>
              <w:jc w:val="both"/>
              <w:rPr>
                <w:rFonts w:ascii="Times New Roman" w:eastAsia="Times New Roman" w:hAnsi="Times New Roman"/>
                <w:i/>
                <w:iCs/>
                <w:color w:val="000000"/>
                <w:lang w:eastAsia="zh-CN"/>
              </w:rPr>
            </w:pPr>
            <w:r w:rsidRPr="00AB12CA">
              <w:rPr>
                <w:rFonts w:ascii="Times New Roman" w:eastAsia="Times New Roman" w:hAnsi="Times New Roman"/>
                <w:i/>
                <w:iCs/>
                <w:color w:val="000000"/>
                <w:lang w:eastAsia="zh-CN"/>
              </w:rPr>
              <w:t>k</w:t>
            </w:r>
            <w:r w:rsidRPr="00AB12CA">
              <w:rPr>
                <w:rFonts w:ascii="Times New Roman" w:eastAsia="Times New Roman" w:hAnsi="Times New Roman"/>
                <w:i/>
                <w:iCs/>
                <w:color w:val="000000"/>
                <w:vertAlign w:val="subscript"/>
                <w:lang w:eastAsia="zh-CN"/>
              </w:rPr>
              <w:t>m</w:t>
            </w:r>
            <w:r w:rsidRPr="00AB12CA">
              <w:rPr>
                <w:rFonts w:ascii="Times New Roman" w:eastAsia="Times New Roman" w:hAnsi="Times New Roman"/>
                <w:color w:val="000000"/>
                <w:lang w:eastAsia="zh-CN"/>
              </w:rPr>
              <w:t>=100 nd</w:t>
            </w:r>
          </w:p>
        </w:tc>
        <w:tc>
          <w:tcPr>
            <w:tcW w:w="1519" w:type="dxa"/>
            <w:tcBorders>
              <w:top w:val="nil"/>
              <w:left w:val="nil"/>
              <w:bottom w:val="nil"/>
              <w:right w:val="nil"/>
            </w:tcBorders>
            <w:shd w:val="clear" w:color="000000" w:fill="FFFFFF"/>
            <w:noWrap/>
            <w:vAlign w:val="bottom"/>
            <w:hideMark/>
          </w:tcPr>
          <w:p w14:paraId="15EFC07B" w14:textId="77777777" w:rsidR="00C51650" w:rsidRPr="00AB12CA" w:rsidRDefault="00C51650" w:rsidP="004F2BCA">
            <w:pPr>
              <w:spacing w:line="240" w:lineRule="auto"/>
              <w:jc w:val="center"/>
              <w:rPr>
                <w:rFonts w:ascii="Symbol" w:eastAsia="Times New Roman" w:hAnsi="Symbol"/>
                <w:color w:val="000000"/>
                <w:lang w:eastAsia="zh-CN"/>
              </w:rPr>
            </w:pPr>
            <w:r w:rsidRPr="00AB12CA">
              <w:rPr>
                <w:rFonts w:ascii="Symbol" w:eastAsia="Times New Roman" w:hAnsi="Symbol"/>
                <w:color w:val="000000"/>
                <w:lang w:eastAsia="zh-CN"/>
              </w:rPr>
              <w:t></w:t>
            </w:r>
          </w:p>
        </w:tc>
        <w:tc>
          <w:tcPr>
            <w:tcW w:w="2062" w:type="dxa"/>
            <w:gridSpan w:val="2"/>
            <w:tcBorders>
              <w:top w:val="nil"/>
              <w:left w:val="nil"/>
              <w:bottom w:val="nil"/>
              <w:right w:val="single" w:sz="4" w:space="0" w:color="auto"/>
            </w:tcBorders>
            <w:shd w:val="clear" w:color="000000" w:fill="FFFFFF"/>
            <w:noWrap/>
            <w:vAlign w:val="bottom"/>
            <w:hideMark/>
          </w:tcPr>
          <w:p w14:paraId="29B7E04A" w14:textId="77777777" w:rsidR="00C51650" w:rsidRPr="00AB12CA" w:rsidRDefault="00C51650" w:rsidP="004F2BCA">
            <w:pPr>
              <w:spacing w:line="240" w:lineRule="auto"/>
              <w:jc w:val="center"/>
              <w:rPr>
                <w:rFonts w:ascii="Symbol" w:eastAsia="Times New Roman" w:hAnsi="Symbol"/>
                <w:color w:val="000000"/>
                <w:lang w:eastAsia="zh-CN"/>
              </w:rPr>
            </w:pPr>
            <w:r w:rsidRPr="00AB12CA">
              <w:rPr>
                <w:rFonts w:ascii="Symbol" w:eastAsia="Times New Roman" w:hAnsi="Symbol"/>
                <w:color w:val="000000"/>
                <w:lang w:eastAsia="zh-CN"/>
              </w:rPr>
              <w:t></w:t>
            </w:r>
          </w:p>
        </w:tc>
        <w:tc>
          <w:tcPr>
            <w:tcW w:w="3630" w:type="dxa"/>
            <w:tcBorders>
              <w:top w:val="nil"/>
              <w:left w:val="single" w:sz="4" w:space="0" w:color="auto"/>
              <w:bottom w:val="nil"/>
              <w:right w:val="nil"/>
            </w:tcBorders>
            <w:shd w:val="clear" w:color="000000" w:fill="FFFFFF"/>
            <w:noWrap/>
            <w:vAlign w:val="bottom"/>
            <w:hideMark/>
          </w:tcPr>
          <w:p w14:paraId="1DE40CCD" w14:textId="77777777" w:rsidR="00C51650" w:rsidRPr="00AB12CA" w:rsidRDefault="00C51650" w:rsidP="004F2BCA">
            <w:pPr>
              <w:spacing w:line="240" w:lineRule="auto"/>
              <w:jc w:val="center"/>
              <w:rPr>
                <w:rFonts w:ascii="Symbol" w:eastAsia="Times New Roman" w:hAnsi="Symbol"/>
                <w:color w:val="000000"/>
                <w:lang w:eastAsia="zh-CN"/>
              </w:rPr>
            </w:pPr>
            <w:r w:rsidRPr="00AB12CA">
              <w:rPr>
                <w:rFonts w:ascii="Symbol" w:eastAsia="Times New Roman" w:hAnsi="Symbol"/>
                <w:color w:val="000000"/>
                <w:lang w:eastAsia="zh-CN"/>
              </w:rPr>
              <w:t></w:t>
            </w:r>
          </w:p>
        </w:tc>
      </w:tr>
      <w:tr w:rsidR="00C51650" w:rsidRPr="00AB12CA" w14:paraId="323C22D0" w14:textId="77777777" w:rsidTr="00024FEA">
        <w:trPr>
          <w:trHeight w:val="295"/>
        </w:trPr>
        <w:tc>
          <w:tcPr>
            <w:tcW w:w="1253" w:type="dxa"/>
            <w:tcBorders>
              <w:top w:val="nil"/>
              <w:left w:val="nil"/>
              <w:bottom w:val="single" w:sz="4" w:space="0" w:color="auto"/>
              <w:right w:val="nil"/>
            </w:tcBorders>
            <w:shd w:val="clear" w:color="000000" w:fill="FFFFFF"/>
            <w:noWrap/>
            <w:vAlign w:val="bottom"/>
            <w:hideMark/>
          </w:tcPr>
          <w:p w14:paraId="375D68F2" w14:textId="77777777" w:rsidR="00C51650" w:rsidRPr="00AB12CA" w:rsidRDefault="00C51650" w:rsidP="004F2BCA">
            <w:pPr>
              <w:spacing w:line="240" w:lineRule="auto"/>
              <w:jc w:val="both"/>
              <w:rPr>
                <w:rFonts w:ascii="Times New Roman" w:eastAsia="Times New Roman" w:hAnsi="Times New Roman"/>
                <w:i/>
                <w:iCs/>
                <w:color w:val="000000"/>
                <w:lang w:eastAsia="zh-CN"/>
              </w:rPr>
            </w:pPr>
            <w:r w:rsidRPr="00AB12CA">
              <w:rPr>
                <w:rFonts w:ascii="Times New Roman" w:eastAsia="Times New Roman" w:hAnsi="Times New Roman"/>
                <w:i/>
                <w:iCs/>
                <w:color w:val="000000"/>
                <w:lang w:eastAsia="zh-CN"/>
              </w:rPr>
              <w:t>k</w:t>
            </w:r>
            <w:r w:rsidRPr="00AB12CA">
              <w:rPr>
                <w:rFonts w:ascii="Times New Roman" w:eastAsia="Times New Roman" w:hAnsi="Times New Roman"/>
                <w:i/>
                <w:iCs/>
                <w:color w:val="000000"/>
                <w:vertAlign w:val="subscript"/>
                <w:lang w:eastAsia="zh-CN"/>
              </w:rPr>
              <w:t>m</w:t>
            </w:r>
            <w:r w:rsidRPr="00AB12CA">
              <w:rPr>
                <w:rFonts w:ascii="Times New Roman" w:eastAsia="Times New Roman" w:hAnsi="Times New Roman"/>
                <w:color w:val="000000"/>
                <w:lang w:eastAsia="zh-CN"/>
              </w:rPr>
              <w:t>=10 nd</w:t>
            </w:r>
          </w:p>
        </w:tc>
        <w:tc>
          <w:tcPr>
            <w:tcW w:w="1519" w:type="dxa"/>
            <w:tcBorders>
              <w:top w:val="nil"/>
              <w:left w:val="nil"/>
              <w:bottom w:val="single" w:sz="4" w:space="0" w:color="auto"/>
              <w:right w:val="nil"/>
            </w:tcBorders>
            <w:shd w:val="clear" w:color="000000" w:fill="FFFFFF"/>
            <w:noWrap/>
            <w:vAlign w:val="bottom"/>
            <w:hideMark/>
          </w:tcPr>
          <w:p w14:paraId="158FE84E" w14:textId="77777777" w:rsidR="00C51650" w:rsidRPr="00AB12CA" w:rsidRDefault="00C51650" w:rsidP="004F2BCA">
            <w:pPr>
              <w:spacing w:line="240" w:lineRule="auto"/>
              <w:jc w:val="center"/>
              <w:rPr>
                <w:rFonts w:ascii="Symbol" w:eastAsia="Times New Roman" w:hAnsi="Symbol"/>
                <w:color w:val="000000"/>
                <w:lang w:eastAsia="zh-CN"/>
              </w:rPr>
            </w:pPr>
            <w:r w:rsidRPr="00AB12CA">
              <w:rPr>
                <w:rFonts w:ascii="Symbol" w:eastAsia="Times New Roman" w:hAnsi="Symbol"/>
                <w:color w:val="000000"/>
                <w:lang w:eastAsia="zh-CN"/>
              </w:rPr>
              <w:t></w:t>
            </w:r>
          </w:p>
        </w:tc>
        <w:tc>
          <w:tcPr>
            <w:tcW w:w="2062" w:type="dxa"/>
            <w:gridSpan w:val="2"/>
            <w:tcBorders>
              <w:top w:val="nil"/>
              <w:left w:val="nil"/>
              <w:bottom w:val="single" w:sz="4" w:space="0" w:color="auto"/>
              <w:right w:val="single" w:sz="4" w:space="0" w:color="auto"/>
            </w:tcBorders>
            <w:shd w:val="clear" w:color="000000" w:fill="FFFFFF"/>
            <w:noWrap/>
            <w:vAlign w:val="bottom"/>
            <w:hideMark/>
          </w:tcPr>
          <w:p w14:paraId="4CCFAA63" w14:textId="77777777" w:rsidR="00C51650" w:rsidRPr="00AB12CA" w:rsidRDefault="00C51650" w:rsidP="004F2BCA">
            <w:pPr>
              <w:spacing w:line="240" w:lineRule="auto"/>
              <w:jc w:val="center"/>
              <w:rPr>
                <w:rFonts w:ascii="Symbol" w:eastAsia="Times New Roman" w:hAnsi="Symbol"/>
                <w:color w:val="000000"/>
                <w:lang w:eastAsia="zh-CN"/>
              </w:rPr>
            </w:pPr>
            <w:r w:rsidRPr="00AB12CA">
              <w:rPr>
                <w:rFonts w:ascii="Symbol" w:eastAsia="Times New Roman" w:hAnsi="Symbol"/>
                <w:color w:val="000000"/>
                <w:lang w:eastAsia="zh-CN"/>
              </w:rPr>
              <w:softHyphen/>
            </w:r>
            <w:r w:rsidRPr="00AB12CA">
              <w:rPr>
                <w:rFonts w:ascii="Symbol" w:eastAsia="Times New Roman" w:hAnsi="Symbol"/>
                <w:color w:val="000000"/>
                <w:lang w:eastAsia="zh-CN"/>
              </w:rPr>
              <w:sym w:font="Symbol" w:char="F0AD"/>
            </w:r>
          </w:p>
        </w:tc>
        <w:tc>
          <w:tcPr>
            <w:tcW w:w="3630" w:type="dxa"/>
            <w:tcBorders>
              <w:top w:val="nil"/>
              <w:left w:val="single" w:sz="4" w:space="0" w:color="auto"/>
              <w:bottom w:val="single" w:sz="4" w:space="0" w:color="auto"/>
              <w:right w:val="nil"/>
            </w:tcBorders>
            <w:shd w:val="clear" w:color="000000" w:fill="FFFFFF"/>
            <w:noWrap/>
            <w:vAlign w:val="bottom"/>
            <w:hideMark/>
          </w:tcPr>
          <w:p w14:paraId="07B12744" w14:textId="77777777" w:rsidR="00C51650" w:rsidRPr="00AB12CA" w:rsidRDefault="00C51650" w:rsidP="004F2BCA">
            <w:pPr>
              <w:spacing w:line="240" w:lineRule="auto"/>
              <w:jc w:val="center"/>
              <w:rPr>
                <w:rFonts w:ascii="Symbol" w:eastAsia="Times New Roman" w:hAnsi="Symbol"/>
                <w:color w:val="000000"/>
                <w:lang w:eastAsia="zh-CN"/>
              </w:rPr>
            </w:pPr>
            <w:r w:rsidRPr="00AB12CA">
              <w:rPr>
                <w:rFonts w:ascii="Symbol" w:eastAsia="Times New Roman" w:hAnsi="Symbol"/>
                <w:color w:val="000000"/>
                <w:lang w:eastAsia="zh-CN"/>
              </w:rPr>
              <w:t></w:t>
            </w:r>
          </w:p>
        </w:tc>
      </w:tr>
    </w:tbl>
    <w:p w14:paraId="50D998C4" w14:textId="22FA8EAC" w:rsidR="006D3074" w:rsidRDefault="006D3074" w:rsidP="00211BE8">
      <w:pPr>
        <w:jc w:val="both"/>
        <w:rPr>
          <w:rFonts w:ascii="Times New Roman" w:hAnsi="Times New Roman"/>
        </w:rPr>
      </w:pPr>
      <w:bookmarkStart w:id="80" w:name="_GoBack"/>
      <w:bookmarkEnd w:id="80"/>
    </w:p>
    <w:p w14:paraId="562EA6B1" w14:textId="26B001E6" w:rsidR="00813F4E" w:rsidRDefault="00813F4E" w:rsidP="003E1F95">
      <w:pPr>
        <w:rPr>
          <w:rFonts w:ascii="Times New Roman" w:hAnsi="Times New Roman"/>
          <w:i/>
        </w:rPr>
      </w:pPr>
    </w:p>
    <w:p w14:paraId="2B198683" w14:textId="48840F07" w:rsidR="002E2899" w:rsidRDefault="002E2899" w:rsidP="003E1F95">
      <w:pPr>
        <w:rPr>
          <w:rFonts w:ascii="Times New Roman" w:hAnsi="Times New Roman"/>
          <w:i/>
        </w:rPr>
      </w:pPr>
    </w:p>
    <w:p w14:paraId="589C32A9" w14:textId="088E4D0D" w:rsidR="009377C9" w:rsidRPr="009377C9" w:rsidRDefault="009377C9" w:rsidP="009377C9">
      <w:pPr>
        <w:jc w:val="center"/>
        <w:rPr>
          <w:rFonts w:ascii="Times New Roman" w:hAnsi="Times New Roman"/>
          <w:i/>
        </w:rPr>
      </w:pPr>
      <w:r w:rsidRPr="009377C9">
        <w:rPr>
          <w:rFonts w:ascii="Times New Roman" w:hAnsi="Times New Roman"/>
          <w:i/>
        </w:rPr>
        <w:t>Case 2 vs case 4</w:t>
      </w:r>
    </w:p>
    <w:p w14:paraId="58B5BB50" w14:textId="4040D89E" w:rsidR="00C85F5A" w:rsidRPr="00C85F5A" w:rsidRDefault="00C85F5A" w:rsidP="00C85F5A">
      <w:pPr>
        <w:jc w:val="both"/>
        <w:rPr>
          <w:rFonts w:ascii="Times New Roman" w:hAnsi="Times New Roman"/>
        </w:rPr>
      </w:pPr>
      <w:r w:rsidRPr="00C85F5A">
        <w:rPr>
          <w:noProof/>
          <w:lang w:eastAsia="zh-CN" w:bidi="ar-SA"/>
        </w:rPr>
        <w:drawing>
          <wp:anchor distT="0" distB="0" distL="114300" distR="114300" simplePos="0" relativeHeight="251822080" behindDoc="0" locked="0" layoutInCell="1" allowOverlap="1" wp14:anchorId="7CB77E0E" wp14:editId="489FBBC5">
            <wp:simplePos x="0" y="0"/>
            <wp:positionH relativeFrom="margin">
              <wp:align>right</wp:align>
            </wp:positionH>
            <wp:positionV relativeFrom="paragraph">
              <wp:posOffset>2903220</wp:posOffset>
            </wp:positionV>
            <wp:extent cx="521259" cy="277177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521259" cy="2771775"/>
                    </a:xfrm>
                    <a:prstGeom prst="rect">
                      <a:avLst/>
                    </a:prstGeom>
                  </pic:spPr>
                </pic:pic>
              </a:graphicData>
            </a:graphic>
            <wp14:sizeRelH relativeFrom="page">
              <wp14:pctWidth>0</wp14:pctWidth>
            </wp14:sizeRelH>
            <wp14:sizeRelV relativeFrom="page">
              <wp14:pctHeight>0</wp14:pctHeight>
            </wp14:sizeRelV>
          </wp:anchor>
        </w:drawing>
      </w:r>
      <w:r w:rsidR="00732874" w:rsidRPr="00AB12CA">
        <w:rPr>
          <w:noProof/>
          <w:lang w:eastAsia="zh-CN" w:bidi="ar-SA"/>
        </w:rPr>
        <w:drawing>
          <wp:anchor distT="0" distB="0" distL="114300" distR="114300" simplePos="0" relativeHeight="251817984" behindDoc="0" locked="0" layoutInCell="1" allowOverlap="1" wp14:anchorId="14DA6BB8" wp14:editId="569CEFCA">
            <wp:simplePos x="0" y="0"/>
            <wp:positionH relativeFrom="column">
              <wp:posOffset>1113790</wp:posOffset>
            </wp:positionH>
            <wp:positionV relativeFrom="paragraph">
              <wp:posOffset>658495</wp:posOffset>
            </wp:positionV>
            <wp:extent cx="3292475" cy="3241675"/>
            <wp:effectExtent l="0" t="0" r="3175" b="0"/>
            <wp:wrapTopAndBottom/>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cstate="print">
                      <a:extLst>
                        <a:ext uri="{28A0092B-C50C-407E-A947-70E740481C1C}">
                          <a14:useLocalDpi xmlns:a14="http://schemas.microsoft.com/office/drawing/2010/main" val="0"/>
                        </a:ext>
                      </a:extLst>
                    </a:blip>
                    <a:srcRect l="8696" r="3860" b="6131"/>
                    <a:stretch/>
                  </pic:blipFill>
                  <pic:spPr bwMode="auto">
                    <a:xfrm>
                      <a:off x="0" y="0"/>
                      <a:ext cx="3292475" cy="3241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198E" w:rsidRPr="00AB12CA">
        <w:rPr>
          <w:rFonts w:ascii="Times New Roman" w:hAnsi="Times New Roman"/>
        </w:rPr>
        <w:t xml:space="preserve">The pressure and oil saturation profiles after 7 years </w:t>
      </w:r>
      <w:r w:rsidR="00D22502">
        <w:rPr>
          <w:rFonts w:ascii="Times New Roman" w:hAnsi="Times New Roman"/>
        </w:rPr>
        <w:t>of production are showing below for case 2 and case 4.</w:t>
      </w:r>
    </w:p>
    <w:p w14:paraId="4EDFD9E8" w14:textId="4AE78996" w:rsidR="00C85F5A" w:rsidRPr="00C85F5A" w:rsidRDefault="00C85F5A" w:rsidP="00C85F5A">
      <w:pPr>
        <w:pStyle w:val="Caption"/>
        <w:jc w:val="center"/>
      </w:pPr>
      <w:r w:rsidRPr="00C85F5A">
        <w:rPr>
          <w:rFonts w:ascii="Times New Roman" w:hAnsi="Times New Roman"/>
          <w:sz w:val="22"/>
        </w:rPr>
        <w:t>Figure 2</w:t>
      </w:r>
      <w:r w:rsidR="00492E26">
        <w:rPr>
          <w:rFonts w:ascii="Times New Roman" w:hAnsi="Times New Roman"/>
          <w:sz w:val="22"/>
        </w:rPr>
        <w:t>5</w:t>
      </w:r>
      <w:r w:rsidRPr="00C85F5A">
        <w:rPr>
          <w:rFonts w:ascii="Times New Roman" w:hAnsi="Times New Roman"/>
          <w:sz w:val="22"/>
        </w:rPr>
        <w:t xml:space="preserve"> (</w:t>
      </w:r>
      <w:r>
        <w:rPr>
          <w:rFonts w:ascii="Times New Roman" w:hAnsi="Times New Roman"/>
          <w:sz w:val="22"/>
        </w:rPr>
        <w:t>a1</w:t>
      </w:r>
      <w:r w:rsidRPr="00C85F5A">
        <w:rPr>
          <w:rFonts w:ascii="Times New Roman" w:hAnsi="Times New Roman"/>
          <w:sz w:val="22"/>
        </w:rPr>
        <w:t xml:space="preserve">). </w:t>
      </w:r>
      <w:r w:rsidRPr="00C85F5A">
        <w:rPr>
          <w:rFonts w:ascii="Times New Roman" w:hAnsi="Times New Roman"/>
          <w:i/>
          <w:sz w:val="22"/>
        </w:rPr>
        <w:t>k</w:t>
      </w:r>
      <w:r w:rsidRPr="00C85F5A">
        <w:rPr>
          <w:rFonts w:ascii="Times New Roman" w:hAnsi="Times New Roman"/>
          <w:i/>
          <w:sz w:val="22"/>
          <w:vertAlign w:val="subscript"/>
        </w:rPr>
        <w:t xml:space="preserve">m </w:t>
      </w:r>
      <w:r w:rsidRPr="00C85F5A">
        <w:rPr>
          <w:rFonts w:ascii="Times New Roman" w:hAnsi="Times New Roman"/>
          <w:sz w:val="22"/>
        </w:rPr>
        <w:t xml:space="preserve">=1 µd, </w:t>
      </w:r>
      <w:r>
        <w:rPr>
          <w:rFonts w:ascii="Times New Roman" w:hAnsi="Times New Roman"/>
          <w:sz w:val="22"/>
        </w:rPr>
        <w:t xml:space="preserve"> Case 2</w:t>
      </w:r>
    </w:p>
    <w:p w14:paraId="0A2453D4" w14:textId="7F178D82" w:rsidR="00DB5041" w:rsidRDefault="00C85F5A" w:rsidP="00DB5041">
      <w:r w:rsidRPr="00AB12CA">
        <w:rPr>
          <w:noProof/>
          <w:lang w:eastAsia="zh-CN" w:bidi="ar-SA"/>
        </w:rPr>
        <w:drawing>
          <wp:anchor distT="0" distB="0" distL="114300" distR="114300" simplePos="0" relativeHeight="251820032" behindDoc="0" locked="0" layoutInCell="1" allowOverlap="1" wp14:anchorId="5029543A" wp14:editId="413A99B9">
            <wp:simplePos x="0" y="0"/>
            <wp:positionH relativeFrom="column">
              <wp:posOffset>1187433</wp:posOffset>
            </wp:positionH>
            <wp:positionV relativeFrom="paragraph">
              <wp:posOffset>357159</wp:posOffset>
            </wp:positionV>
            <wp:extent cx="3210990" cy="3200400"/>
            <wp:effectExtent l="0" t="0" r="8890" b="0"/>
            <wp:wrapTopAndBottom/>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cstate="print">
                      <a:extLst>
                        <a:ext uri="{28A0092B-C50C-407E-A947-70E740481C1C}">
                          <a14:useLocalDpi xmlns:a14="http://schemas.microsoft.com/office/drawing/2010/main" val="0"/>
                        </a:ext>
                      </a:extLst>
                    </a:blip>
                    <a:srcRect l="6987" r="6854" b="6849"/>
                    <a:stretch/>
                  </pic:blipFill>
                  <pic:spPr bwMode="auto">
                    <a:xfrm>
                      <a:off x="0" y="0"/>
                      <a:ext cx="3210990" cy="320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1F024A" w14:textId="21997349" w:rsidR="00732874" w:rsidRPr="00C85F5A" w:rsidRDefault="00732874" w:rsidP="00C85F5A">
      <w:pPr>
        <w:pStyle w:val="Caption"/>
        <w:jc w:val="center"/>
      </w:pPr>
      <w:r w:rsidRPr="00C85F5A">
        <w:rPr>
          <w:rFonts w:ascii="Times New Roman" w:hAnsi="Times New Roman"/>
          <w:sz w:val="22"/>
        </w:rPr>
        <w:t>Figure 2</w:t>
      </w:r>
      <w:r w:rsidR="00492E26">
        <w:rPr>
          <w:rFonts w:ascii="Times New Roman" w:hAnsi="Times New Roman"/>
          <w:sz w:val="22"/>
        </w:rPr>
        <w:t>5</w:t>
      </w:r>
      <w:r w:rsidRPr="00C85F5A">
        <w:rPr>
          <w:rFonts w:ascii="Times New Roman" w:hAnsi="Times New Roman"/>
          <w:sz w:val="22"/>
        </w:rPr>
        <w:t xml:space="preserve"> (a2). </w:t>
      </w:r>
      <w:r w:rsidRPr="00C85F5A">
        <w:rPr>
          <w:rFonts w:ascii="Times New Roman" w:hAnsi="Times New Roman"/>
          <w:i/>
          <w:sz w:val="22"/>
        </w:rPr>
        <w:t>k</w:t>
      </w:r>
      <w:r w:rsidRPr="00C85F5A">
        <w:rPr>
          <w:rFonts w:ascii="Times New Roman" w:hAnsi="Times New Roman"/>
          <w:i/>
          <w:sz w:val="22"/>
          <w:vertAlign w:val="subscript"/>
        </w:rPr>
        <w:t xml:space="preserve">m </w:t>
      </w:r>
      <w:r w:rsidRPr="00C85F5A">
        <w:rPr>
          <w:rFonts w:ascii="Times New Roman" w:hAnsi="Times New Roman"/>
          <w:sz w:val="22"/>
        </w:rPr>
        <w:t>=1 µd,  Case 4</w:t>
      </w:r>
    </w:p>
    <w:p w14:paraId="12DBC348" w14:textId="7E2553EB" w:rsidR="00DB5041" w:rsidRDefault="00DB5041" w:rsidP="003E1F95">
      <w:pPr>
        <w:pStyle w:val="Caption"/>
      </w:pPr>
    </w:p>
    <w:tbl>
      <w:tblPr>
        <w:tblStyle w:val="TableGrid"/>
        <w:tblpPr w:leftFromText="180" w:rightFromText="180" w:vertAnchor="text" w:horzAnchor="margin" w:tblpXSpec="center" w:tblpY="121"/>
        <w:tblW w:w="6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385"/>
      </w:tblGrid>
      <w:tr w:rsidR="00DB5041" w:rsidRPr="00AB12CA" w14:paraId="20879A12" w14:textId="77777777" w:rsidTr="00745866">
        <w:trPr>
          <w:trHeight w:val="288"/>
        </w:trPr>
        <w:tc>
          <w:tcPr>
            <w:tcW w:w="6385" w:type="dxa"/>
            <w:shd w:val="clear" w:color="auto" w:fill="FFFFFF" w:themeFill="background1"/>
          </w:tcPr>
          <w:p w14:paraId="79BE9C85" w14:textId="631155FC" w:rsidR="00DB5041" w:rsidRPr="00C85F5A" w:rsidRDefault="00492E26" w:rsidP="00492E26">
            <w:pPr>
              <w:jc w:val="center"/>
              <w:rPr>
                <w:rFonts w:ascii="Times New Roman" w:hAnsi="Times New Roman"/>
                <w:b/>
                <w:sz w:val="22"/>
              </w:rPr>
            </w:pPr>
            <w:r w:rsidRPr="00C231D4">
              <w:rPr>
                <w:rFonts w:ascii="Times New Roman" w:hAnsi="Times New Roman"/>
                <w:b/>
                <w:sz w:val="22"/>
              </w:rPr>
              <w:t>Figure 2</w:t>
            </w:r>
            <w:r>
              <w:rPr>
                <w:rFonts w:ascii="Times New Roman" w:hAnsi="Times New Roman"/>
                <w:b/>
                <w:sz w:val="22"/>
              </w:rPr>
              <w:t>5</w:t>
            </w:r>
            <w:r w:rsidRPr="00C231D4">
              <w:rPr>
                <w:rFonts w:ascii="Times New Roman" w:hAnsi="Times New Roman"/>
                <w:b/>
                <w:sz w:val="22"/>
              </w:rPr>
              <w:t xml:space="preserve"> (b1). </w:t>
            </w:r>
            <w:r w:rsidRPr="00C231D4">
              <w:rPr>
                <w:rFonts w:ascii="Times New Roman" w:hAnsi="Times New Roman"/>
                <w:b/>
                <w:i/>
                <w:sz w:val="22"/>
              </w:rPr>
              <w:t>k</w:t>
            </w:r>
            <w:r w:rsidRPr="00C231D4">
              <w:rPr>
                <w:rFonts w:ascii="Times New Roman" w:hAnsi="Times New Roman"/>
                <w:b/>
                <w:i/>
                <w:sz w:val="22"/>
                <w:vertAlign w:val="subscript"/>
              </w:rPr>
              <w:t>m</w:t>
            </w:r>
            <w:r w:rsidRPr="00C231D4">
              <w:rPr>
                <w:rFonts w:ascii="Times New Roman" w:hAnsi="Times New Roman"/>
                <w:b/>
                <w:sz w:val="22"/>
              </w:rPr>
              <w:t xml:space="preserve">=100 </w:t>
            </w:r>
            <w:r w:rsidRPr="00C231D4">
              <w:rPr>
                <w:rFonts w:ascii="Times New Roman" w:hAnsi="Times New Roman"/>
                <w:b/>
                <w:i/>
                <w:sz w:val="22"/>
              </w:rPr>
              <w:t>nd</w:t>
            </w:r>
            <w:r w:rsidRPr="00C231D4">
              <w:rPr>
                <w:rFonts w:ascii="Times New Roman" w:hAnsi="Times New Roman"/>
                <w:b/>
                <w:sz w:val="22"/>
              </w:rPr>
              <w:t xml:space="preserve">, Case </w:t>
            </w:r>
            <w:r>
              <w:rPr>
                <w:rFonts w:ascii="Times New Roman" w:hAnsi="Times New Roman"/>
                <w:b/>
                <w:sz w:val="22"/>
              </w:rPr>
              <w:t>2</w:t>
            </w:r>
            <w:r w:rsidR="009B3DC5" w:rsidRPr="00AB12CA">
              <w:rPr>
                <w:noProof/>
                <w:lang w:eastAsia="zh-CN" w:bidi="ar-SA"/>
              </w:rPr>
              <w:drawing>
                <wp:anchor distT="0" distB="0" distL="114300" distR="114300" simplePos="0" relativeHeight="251812864" behindDoc="0" locked="0" layoutInCell="1" allowOverlap="1" wp14:anchorId="6CDA1B37" wp14:editId="46414BA9">
                  <wp:simplePos x="0" y="0"/>
                  <wp:positionH relativeFrom="column">
                    <wp:posOffset>452615</wp:posOffset>
                  </wp:positionH>
                  <wp:positionV relativeFrom="paragraph">
                    <wp:posOffset>503</wp:posOffset>
                  </wp:positionV>
                  <wp:extent cx="3187461" cy="3200400"/>
                  <wp:effectExtent l="0" t="0" r="0" b="0"/>
                  <wp:wrapTopAndBottom/>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187461" cy="3200400"/>
                          </a:xfrm>
                          <a:prstGeom prst="rect">
                            <a:avLst/>
                          </a:prstGeom>
                        </pic:spPr>
                      </pic:pic>
                    </a:graphicData>
                  </a:graphic>
                  <wp14:sizeRelH relativeFrom="page">
                    <wp14:pctWidth>0</wp14:pctWidth>
                  </wp14:sizeRelH>
                  <wp14:sizeRelV relativeFrom="page">
                    <wp14:pctHeight>0</wp14:pctHeight>
                  </wp14:sizeRelV>
                </wp:anchor>
              </w:drawing>
            </w:r>
          </w:p>
        </w:tc>
      </w:tr>
      <w:tr w:rsidR="00DB5041" w:rsidRPr="00AB12CA" w14:paraId="3000F411" w14:textId="77777777" w:rsidTr="00745866">
        <w:trPr>
          <w:trHeight w:val="3210"/>
        </w:trPr>
        <w:tc>
          <w:tcPr>
            <w:tcW w:w="6385" w:type="dxa"/>
            <w:shd w:val="clear" w:color="auto" w:fill="FFFFFF" w:themeFill="background1"/>
          </w:tcPr>
          <w:tbl>
            <w:tblPr>
              <w:tblStyle w:val="TableGrid"/>
              <w:tblpPr w:leftFromText="180" w:rightFromText="180" w:vertAnchor="text" w:horzAnchor="margin" w:tblpXSpec="center" w:tblpY="-309"/>
              <w:tblOverlap w:val="never"/>
              <w:tblW w:w="56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2"/>
            </w:tblGrid>
            <w:tr w:rsidR="00DB5041" w:rsidRPr="00AB12CA" w14:paraId="5BA6B0DF" w14:textId="77777777" w:rsidTr="00745866">
              <w:trPr>
                <w:trHeight w:val="719"/>
              </w:trPr>
              <w:tc>
                <w:tcPr>
                  <w:tcW w:w="5622" w:type="dxa"/>
                </w:tcPr>
                <w:p w14:paraId="49F874D3" w14:textId="2E1490A0" w:rsidR="00DB5041" w:rsidRPr="00AB12CA" w:rsidRDefault="003E1F95" w:rsidP="003E1F95">
                  <w:pPr>
                    <w:jc w:val="center"/>
                    <w:rPr>
                      <w:noProof/>
                      <w:lang w:bidi="ar-SA"/>
                    </w:rPr>
                  </w:pPr>
                  <w:r w:rsidRPr="00AB12CA">
                    <w:rPr>
                      <w:noProof/>
                      <w:lang w:eastAsia="zh-CN" w:bidi="ar-SA"/>
                    </w:rPr>
                    <w:drawing>
                      <wp:anchor distT="0" distB="0" distL="114300" distR="114300" simplePos="0" relativeHeight="251815936" behindDoc="0" locked="0" layoutInCell="1" allowOverlap="1" wp14:anchorId="7B0A8D20" wp14:editId="319231B9">
                        <wp:simplePos x="0" y="0"/>
                        <wp:positionH relativeFrom="column">
                          <wp:posOffset>209987</wp:posOffset>
                        </wp:positionH>
                        <wp:positionV relativeFrom="paragraph">
                          <wp:posOffset>283152</wp:posOffset>
                        </wp:positionV>
                        <wp:extent cx="3186364" cy="3200400"/>
                        <wp:effectExtent l="0" t="0" r="0" b="0"/>
                        <wp:wrapTopAndBottom/>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28A0092B-C50C-407E-A947-70E740481C1C}">
                                      <a14:useLocalDpi xmlns:a14="http://schemas.microsoft.com/office/drawing/2010/main" val="0"/>
                                    </a:ext>
                                  </a:extLst>
                                </a:blip>
                                <a:stretch>
                                  <a:fillRect/>
                                </a:stretch>
                              </pic:blipFill>
                              <pic:spPr>
                                <a:xfrm>
                                  <a:off x="0" y="0"/>
                                  <a:ext cx="3186364" cy="3200400"/>
                                </a:xfrm>
                                <a:prstGeom prst="rect">
                                  <a:avLst/>
                                </a:prstGeom>
                              </pic:spPr>
                            </pic:pic>
                          </a:graphicData>
                        </a:graphic>
                        <wp14:sizeRelH relativeFrom="page">
                          <wp14:pctWidth>0</wp14:pctWidth>
                        </wp14:sizeRelH>
                        <wp14:sizeRelV relativeFrom="page">
                          <wp14:pctHeight>0</wp14:pctHeight>
                        </wp14:sizeRelV>
                      </wp:anchor>
                    </w:drawing>
                  </w:r>
                </w:p>
              </w:tc>
            </w:tr>
          </w:tbl>
          <w:p w14:paraId="24DC3C45" w14:textId="77777777" w:rsidR="00DB5041" w:rsidRPr="00AB12CA" w:rsidRDefault="00DB5041" w:rsidP="00745866">
            <w:pPr>
              <w:jc w:val="both"/>
              <w:rPr>
                <w:rFonts w:ascii="Times New Roman" w:hAnsi="Times New Roman"/>
                <w:sz w:val="22"/>
              </w:rPr>
            </w:pPr>
          </w:p>
        </w:tc>
      </w:tr>
    </w:tbl>
    <w:p w14:paraId="2F9FF137" w14:textId="77777777" w:rsidR="00DB5041" w:rsidRDefault="00DB5041" w:rsidP="00DB5041">
      <w:pPr>
        <w:pStyle w:val="Caption"/>
      </w:pPr>
    </w:p>
    <w:p w14:paraId="25F597EF" w14:textId="77777777" w:rsidR="00DB5041" w:rsidRDefault="00DB5041" w:rsidP="00DB5041">
      <w:pPr>
        <w:pStyle w:val="Caption"/>
        <w:jc w:val="center"/>
      </w:pPr>
    </w:p>
    <w:p w14:paraId="59D27434" w14:textId="77777777" w:rsidR="00DB5041" w:rsidRDefault="00DB5041" w:rsidP="00DB5041">
      <w:pPr>
        <w:pStyle w:val="Caption"/>
        <w:jc w:val="center"/>
      </w:pPr>
    </w:p>
    <w:p w14:paraId="79C0DA8F" w14:textId="77777777" w:rsidR="00DB5041" w:rsidRDefault="00DB5041" w:rsidP="00DB5041"/>
    <w:p w14:paraId="768DA0D3" w14:textId="77777777" w:rsidR="00DB5041" w:rsidRDefault="00DB5041" w:rsidP="00DB5041"/>
    <w:p w14:paraId="325FA8AD" w14:textId="77777777" w:rsidR="00DB5041" w:rsidRDefault="00DB5041" w:rsidP="00DB5041"/>
    <w:p w14:paraId="1AD6CF97" w14:textId="77777777" w:rsidR="00DB5041" w:rsidRDefault="00DB5041" w:rsidP="00DB5041"/>
    <w:p w14:paraId="3DE6860F" w14:textId="77777777" w:rsidR="00DB5041" w:rsidRDefault="00DB5041" w:rsidP="00DB5041">
      <w:r w:rsidRPr="00AB12CA">
        <w:rPr>
          <w:noProof/>
          <w:lang w:eastAsia="zh-CN" w:bidi="ar-SA"/>
        </w:rPr>
        <w:drawing>
          <wp:anchor distT="0" distB="0" distL="114300" distR="114300" simplePos="0" relativeHeight="251773952" behindDoc="0" locked="0" layoutInCell="1" allowOverlap="1" wp14:anchorId="11E5905A" wp14:editId="4F3C5387">
            <wp:simplePos x="0" y="0"/>
            <wp:positionH relativeFrom="margin">
              <wp:align>right</wp:align>
            </wp:positionH>
            <wp:positionV relativeFrom="paragraph">
              <wp:posOffset>71994</wp:posOffset>
            </wp:positionV>
            <wp:extent cx="521259" cy="277177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521259" cy="2771775"/>
                    </a:xfrm>
                    <a:prstGeom prst="rect">
                      <a:avLst/>
                    </a:prstGeom>
                  </pic:spPr>
                </pic:pic>
              </a:graphicData>
            </a:graphic>
            <wp14:sizeRelH relativeFrom="page">
              <wp14:pctWidth>0</wp14:pctWidth>
            </wp14:sizeRelH>
            <wp14:sizeRelV relativeFrom="page">
              <wp14:pctHeight>0</wp14:pctHeight>
            </wp14:sizeRelV>
          </wp:anchor>
        </w:drawing>
      </w:r>
    </w:p>
    <w:p w14:paraId="4FB1BBC0" w14:textId="77777777" w:rsidR="00DB5041" w:rsidRDefault="00DB5041" w:rsidP="00DB5041"/>
    <w:p w14:paraId="707C8778" w14:textId="77777777" w:rsidR="00DB5041" w:rsidRDefault="00DB5041" w:rsidP="00DB5041"/>
    <w:p w14:paraId="7465F4CF" w14:textId="77777777" w:rsidR="00DB5041" w:rsidRDefault="00DB5041" w:rsidP="00DB5041"/>
    <w:tbl>
      <w:tblPr>
        <w:tblStyle w:val="TableGrid"/>
        <w:tblpPr w:leftFromText="180" w:rightFromText="180" w:vertAnchor="text" w:horzAnchor="page" w:tblpX="3534" w:tblpY="623"/>
        <w:tblW w:w="60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33"/>
      </w:tblGrid>
      <w:tr w:rsidR="00DB5041" w:rsidRPr="00AB12CA" w14:paraId="525CD6AE" w14:textId="77777777" w:rsidTr="00745866">
        <w:trPr>
          <w:trHeight w:val="712"/>
        </w:trPr>
        <w:tc>
          <w:tcPr>
            <w:tcW w:w="6033" w:type="dxa"/>
          </w:tcPr>
          <w:p w14:paraId="066DB0E6" w14:textId="1D46BE9E" w:rsidR="00DB5041" w:rsidRDefault="00DB5041" w:rsidP="00745866">
            <w:pPr>
              <w:jc w:val="center"/>
              <w:rPr>
                <w:rFonts w:ascii="Times New Roman" w:hAnsi="Times New Roman"/>
                <w:b/>
                <w:sz w:val="22"/>
              </w:rPr>
            </w:pPr>
          </w:p>
          <w:p w14:paraId="3928193C" w14:textId="0CC674F3" w:rsidR="00DB5041" w:rsidRPr="00AB12CA" w:rsidRDefault="00DB5041" w:rsidP="00353DC8">
            <w:pPr>
              <w:jc w:val="center"/>
              <w:rPr>
                <w:noProof/>
                <w:lang w:bidi="ar-SA"/>
              </w:rPr>
            </w:pPr>
            <w:r w:rsidRPr="00C231D4">
              <w:rPr>
                <w:rFonts w:ascii="Times New Roman" w:hAnsi="Times New Roman"/>
                <w:b/>
                <w:sz w:val="22"/>
              </w:rPr>
              <w:t>Figure 2</w:t>
            </w:r>
            <w:r w:rsidR="00353DC8">
              <w:rPr>
                <w:rFonts w:ascii="Times New Roman" w:hAnsi="Times New Roman"/>
                <w:b/>
                <w:sz w:val="22"/>
              </w:rPr>
              <w:t>4</w:t>
            </w:r>
            <w:r w:rsidRPr="00C231D4">
              <w:rPr>
                <w:rFonts w:ascii="Times New Roman" w:hAnsi="Times New Roman"/>
                <w:b/>
                <w:sz w:val="22"/>
              </w:rPr>
              <w:t xml:space="preserve"> (b1). </w:t>
            </w:r>
            <w:r w:rsidRPr="00C231D4">
              <w:rPr>
                <w:rFonts w:ascii="Times New Roman" w:hAnsi="Times New Roman"/>
                <w:b/>
                <w:i/>
                <w:sz w:val="22"/>
              </w:rPr>
              <w:t>k</w:t>
            </w:r>
            <w:r w:rsidRPr="00C231D4">
              <w:rPr>
                <w:rFonts w:ascii="Times New Roman" w:hAnsi="Times New Roman"/>
                <w:b/>
                <w:i/>
                <w:sz w:val="22"/>
                <w:vertAlign w:val="subscript"/>
              </w:rPr>
              <w:t>m</w:t>
            </w:r>
            <w:r w:rsidRPr="00C231D4">
              <w:rPr>
                <w:rFonts w:ascii="Times New Roman" w:hAnsi="Times New Roman"/>
                <w:b/>
                <w:sz w:val="22"/>
              </w:rPr>
              <w:t xml:space="preserve">=100 </w:t>
            </w:r>
            <w:r w:rsidRPr="00C231D4">
              <w:rPr>
                <w:rFonts w:ascii="Times New Roman" w:hAnsi="Times New Roman"/>
                <w:b/>
                <w:i/>
                <w:sz w:val="22"/>
              </w:rPr>
              <w:t>nd</w:t>
            </w:r>
            <w:r>
              <w:rPr>
                <w:rFonts w:ascii="Times New Roman" w:hAnsi="Times New Roman"/>
                <w:b/>
                <w:sz w:val="22"/>
              </w:rPr>
              <w:t>, Case 4</w:t>
            </w:r>
          </w:p>
        </w:tc>
      </w:tr>
    </w:tbl>
    <w:p w14:paraId="4EA4C0C7" w14:textId="77777777" w:rsidR="00DB5041" w:rsidRPr="00BC0078" w:rsidRDefault="00DB5041" w:rsidP="00DB5041"/>
    <w:p w14:paraId="21847DE4" w14:textId="77777777" w:rsidR="00DB5041" w:rsidRDefault="00DB5041" w:rsidP="00DB5041"/>
    <w:p w14:paraId="72DE675F" w14:textId="77777777" w:rsidR="00DB5041" w:rsidRDefault="00DB5041" w:rsidP="00DB5041"/>
    <w:p w14:paraId="593095A8" w14:textId="77777777" w:rsidR="00DB5041" w:rsidRDefault="00DB5041" w:rsidP="00DB5041"/>
    <w:p w14:paraId="37EA2878" w14:textId="77777777" w:rsidR="00DB5041" w:rsidRDefault="00DB5041" w:rsidP="00DB5041"/>
    <w:p w14:paraId="2D1F66A7" w14:textId="77777777" w:rsidR="00DB5041" w:rsidRDefault="00DB5041" w:rsidP="00DB5041"/>
    <w:p w14:paraId="28B1CD17" w14:textId="77777777" w:rsidR="00DB5041" w:rsidRDefault="00DB5041" w:rsidP="00DB5041"/>
    <w:p w14:paraId="4815BC94" w14:textId="77777777" w:rsidR="00DB5041" w:rsidRDefault="00DB5041" w:rsidP="00DB5041"/>
    <w:p w14:paraId="04F04FB6" w14:textId="77777777" w:rsidR="00DB5041" w:rsidRDefault="00DB5041" w:rsidP="00DB5041"/>
    <w:p w14:paraId="69CD7181" w14:textId="77777777" w:rsidR="00C85F5A" w:rsidRDefault="00C85F5A" w:rsidP="003E1F95">
      <w:pPr>
        <w:jc w:val="center"/>
        <w:rPr>
          <w:rFonts w:ascii="Times New Roman" w:hAnsi="Times New Roman"/>
          <w:b/>
          <w:sz w:val="22"/>
        </w:rPr>
      </w:pPr>
    </w:p>
    <w:p w14:paraId="51F30FF9" w14:textId="77777777" w:rsidR="00C85F5A" w:rsidRDefault="00C85F5A" w:rsidP="003E1F95">
      <w:pPr>
        <w:jc w:val="center"/>
        <w:rPr>
          <w:rFonts w:ascii="Times New Roman" w:hAnsi="Times New Roman"/>
          <w:b/>
          <w:sz w:val="22"/>
        </w:rPr>
      </w:pPr>
    </w:p>
    <w:p w14:paraId="122EB9B5" w14:textId="05BBD092" w:rsidR="00DB5041" w:rsidRDefault="003E1F95" w:rsidP="003E1F95">
      <w:pPr>
        <w:jc w:val="center"/>
      </w:pPr>
      <w:r w:rsidRPr="00C231D4">
        <w:rPr>
          <w:rFonts w:ascii="Times New Roman" w:hAnsi="Times New Roman"/>
          <w:b/>
          <w:sz w:val="22"/>
        </w:rPr>
        <w:t>Figure 2</w:t>
      </w:r>
      <w:r w:rsidR="00492E26">
        <w:rPr>
          <w:rFonts w:ascii="Times New Roman" w:hAnsi="Times New Roman"/>
          <w:b/>
          <w:sz w:val="22"/>
        </w:rPr>
        <w:t>5</w:t>
      </w:r>
      <w:r>
        <w:rPr>
          <w:rFonts w:ascii="Times New Roman" w:hAnsi="Times New Roman"/>
          <w:b/>
          <w:sz w:val="22"/>
        </w:rPr>
        <w:t xml:space="preserve"> (b2</w:t>
      </w:r>
      <w:r w:rsidRPr="00C231D4">
        <w:rPr>
          <w:rFonts w:ascii="Times New Roman" w:hAnsi="Times New Roman"/>
          <w:b/>
          <w:sz w:val="22"/>
        </w:rPr>
        <w:t xml:space="preserve">). </w:t>
      </w:r>
      <w:r w:rsidRPr="00C231D4">
        <w:rPr>
          <w:rFonts w:ascii="Times New Roman" w:hAnsi="Times New Roman"/>
          <w:b/>
          <w:i/>
          <w:sz w:val="22"/>
        </w:rPr>
        <w:t>k</w:t>
      </w:r>
      <w:r w:rsidRPr="00C231D4">
        <w:rPr>
          <w:rFonts w:ascii="Times New Roman" w:hAnsi="Times New Roman"/>
          <w:b/>
          <w:i/>
          <w:sz w:val="22"/>
          <w:vertAlign w:val="subscript"/>
        </w:rPr>
        <w:t>m</w:t>
      </w:r>
      <w:r w:rsidRPr="00C231D4">
        <w:rPr>
          <w:rFonts w:ascii="Times New Roman" w:hAnsi="Times New Roman"/>
          <w:b/>
          <w:sz w:val="22"/>
        </w:rPr>
        <w:t xml:space="preserve">=100 </w:t>
      </w:r>
      <w:r w:rsidRPr="00C231D4">
        <w:rPr>
          <w:rFonts w:ascii="Times New Roman" w:hAnsi="Times New Roman"/>
          <w:b/>
          <w:i/>
          <w:sz w:val="22"/>
        </w:rPr>
        <w:t>nd</w:t>
      </w:r>
      <w:r w:rsidRPr="00C231D4">
        <w:rPr>
          <w:rFonts w:ascii="Times New Roman" w:hAnsi="Times New Roman"/>
          <w:b/>
          <w:sz w:val="22"/>
        </w:rPr>
        <w:t xml:space="preserve">, Case </w:t>
      </w:r>
      <w:r>
        <w:rPr>
          <w:rFonts w:ascii="Times New Roman" w:hAnsi="Times New Roman"/>
          <w:b/>
          <w:sz w:val="22"/>
        </w:rPr>
        <w:t>4</w:t>
      </w:r>
    </w:p>
    <w:p w14:paraId="25971E43" w14:textId="77777777" w:rsidR="00DB5041" w:rsidRDefault="00DB5041" w:rsidP="00DB5041"/>
    <w:p w14:paraId="4A602E0D" w14:textId="7BBD683D" w:rsidR="00DB5041" w:rsidRDefault="00DB5041" w:rsidP="00DB5041"/>
    <w:p w14:paraId="66D3985D" w14:textId="77777777" w:rsidR="00DB5041" w:rsidRDefault="00DB5041" w:rsidP="00DB5041"/>
    <w:tbl>
      <w:tblPr>
        <w:tblStyle w:val="TableGrid"/>
        <w:tblpPr w:leftFromText="180" w:rightFromText="180" w:vertAnchor="text" w:horzAnchor="margin" w:tblpXSpec="center" w:tblpY="-418"/>
        <w:tblW w:w="6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99"/>
      </w:tblGrid>
      <w:tr w:rsidR="00DB5041" w:rsidRPr="00AB12CA" w14:paraId="32BE736B" w14:textId="77777777" w:rsidTr="00745866">
        <w:trPr>
          <w:trHeight w:val="630"/>
        </w:trPr>
        <w:tc>
          <w:tcPr>
            <w:tcW w:w="6999" w:type="dxa"/>
          </w:tcPr>
          <w:p w14:paraId="5E891A59" w14:textId="266C0283" w:rsidR="00DB5041" w:rsidRDefault="00DB5041" w:rsidP="00745866">
            <w:pPr>
              <w:jc w:val="center"/>
              <w:rPr>
                <w:rFonts w:ascii="Times New Roman" w:hAnsi="Times New Roman"/>
                <w:b/>
                <w:sz w:val="22"/>
              </w:rPr>
            </w:pPr>
            <w:r w:rsidRPr="00AB12CA">
              <w:rPr>
                <w:noProof/>
                <w:lang w:eastAsia="zh-CN" w:bidi="ar-SA"/>
              </w:rPr>
              <w:drawing>
                <wp:inline distT="0" distB="0" distL="0" distR="0" wp14:anchorId="18A91031" wp14:editId="4126AEE3">
                  <wp:extent cx="3164620" cy="3202826"/>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257292" cy="3296617"/>
                          </a:xfrm>
                          <a:prstGeom prst="rect">
                            <a:avLst/>
                          </a:prstGeom>
                        </pic:spPr>
                      </pic:pic>
                    </a:graphicData>
                  </a:graphic>
                </wp:inline>
              </w:drawing>
            </w:r>
          </w:p>
          <w:p w14:paraId="4CC4BE1E" w14:textId="1DE6B4C8" w:rsidR="00DB5041" w:rsidRPr="00A75C50" w:rsidRDefault="00DB5041" w:rsidP="00492E26">
            <w:pPr>
              <w:jc w:val="center"/>
              <w:rPr>
                <w:b/>
                <w:noProof/>
                <w:lang w:bidi="ar-SA"/>
              </w:rPr>
            </w:pPr>
            <w:r w:rsidRPr="00A75C50">
              <w:rPr>
                <w:rFonts w:ascii="Times New Roman" w:hAnsi="Times New Roman"/>
                <w:b/>
                <w:sz w:val="22"/>
              </w:rPr>
              <w:t>Figure 2</w:t>
            </w:r>
            <w:r w:rsidR="00492E26">
              <w:rPr>
                <w:rFonts w:ascii="Times New Roman" w:hAnsi="Times New Roman"/>
                <w:b/>
                <w:sz w:val="22"/>
              </w:rPr>
              <w:t>5</w:t>
            </w:r>
            <w:r w:rsidRPr="00A75C50">
              <w:rPr>
                <w:rFonts w:ascii="Times New Roman" w:hAnsi="Times New Roman"/>
                <w:b/>
                <w:sz w:val="22"/>
              </w:rPr>
              <w:t xml:space="preserve"> (c1). </w:t>
            </w:r>
            <w:r w:rsidRPr="00A75C50">
              <w:rPr>
                <w:rFonts w:ascii="Times New Roman" w:hAnsi="Times New Roman"/>
                <w:b/>
                <w:i/>
                <w:sz w:val="22"/>
              </w:rPr>
              <w:t>k</w:t>
            </w:r>
            <w:r w:rsidRPr="00A75C50">
              <w:rPr>
                <w:rFonts w:ascii="Times New Roman" w:hAnsi="Times New Roman"/>
                <w:b/>
                <w:i/>
                <w:sz w:val="22"/>
                <w:vertAlign w:val="subscript"/>
              </w:rPr>
              <w:t>m</w:t>
            </w:r>
            <w:r w:rsidRPr="00A75C50">
              <w:rPr>
                <w:rFonts w:ascii="Times New Roman" w:hAnsi="Times New Roman"/>
                <w:b/>
                <w:sz w:val="22"/>
              </w:rPr>
              <w:t xml:space="preserve">=10 </w:t>
            </w:r>
            <w:r w:rsidRPr="00A75C50">
              <w:rPr>
                <w:rFonts w:ascii="Times New Roman" w:hAnsi="Times New Roman"/>
                <w:b/>
                <w:i/>
                <w:sz w:val="22"/>
              </w:rPr>
              <w:t>nd</w:t>
            </w:r>
            <w:r w:rsidRPr="00A75C50">
              <w:rPr>
                <w:rFonts w:ascii="Times New Roman" w:hAnsi="Times New Roman"/>
                <w:b/>
                <w:sz w:val="22"/>
              </w:rPr>
              <w:t xml:space="preserve">, Case </w:t>
            </w:r>
            <w:r>
              <w:rPr>
                <w:rFonts w:ascii="Times New Roman" w:hAnsi="Times New Roman"/>
                <w:b/>
                <w:sz w:val="22"/>
              </w:rPr>
              <w:t>2</w:t>
            </w:r>
          </w:p>
        </w:tc>
      </w:tr>
    </w:tbl>
    <w:p w14:paraId="4F5EA6A3" w14:textId="77777777" w:rsidR="00DB5041" w:rsidRDefault="00DB5041" w:rsidP="00DB5041"/>
    <w:p w14:paraId="7D2BA217" w14:textId="77777777" w:rsidR="00DB5041" w:rsidRDefault="00DB5041" w:rsidP="00DB5041"/>
    <w:p w14:paraId="0DF63542" w14:textId="77777777" w:rsidR="00DB5041" w:rsidRDefault="00DB5041" w:rsidP="00DB5041"/>
    <w:p w14:paraId="3965E3D8" w14:textId="77777777" w:rsidR="00DB5041" w:rsidRDefault="00DB5041" w:rsidP="00DB5041"/>
    <w:p w14:paraId="14E29828" w14:textId="77777777" w:rsidR="00DB5041" w:rsidRDefault="00DB5041" w:rsidP="00DB5041">
      <w:pPr>
        <w:pStyle w:val="Caption"/>
      </w:pPr>
    </w:p>
    <w:p w14:paraId="53F40355" w14:textId="77777777" w:rsidR="00DB5041" w:rsidRDefault="00DB5041" w:rsidP="00DB5041"/>
    <w:p w14:paraId="5330B4AF" w14:textId="77777777" w:rsidR="00DB5041" w:rsidRDefault="00DB5041" w:rsidP="00DB5041"/>
    <w:p w14:paraId="0E90917E" w14:textId="77777777" w:rsidR="00DB5041" w:rsidRDefault="00DB5041" w:rsidP="00DB5041">
      <w:r w:rsidRPr="00AB12CA">
        <w:rPr>
          <w:noProof/>
          <w:lang w:eastAsia="zh-CN" w:bidi="ar-SA"/>
        </w:rPr>
        <w:drawing>
          <wp:anchor distT="0" distB="0" distL="114300" distR="114300" simplePos="0" relativeHeight="251771904" behindDoc="0" locked="0" layoutInCell="1" allowOverlap="1" wp14:anchorId="6AA7B639" wp14:editId="3F069A99">
            <wp:simplePos x="0" y="0"/>
            <wp:positionH relativeFrom="margin">
              <wp:align>right</wp:align>
            </wp:positionH>
            <wp:positionV relativeFrom="paragraph">
              <wp:posOffset>130000</wp:posOffset>
            </wp:positionV>
            <wp:extent cx="521259" cy="277177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521259" cy="2771775"/>
                    </a:xfrm>
                    <a:prstGeom prst="rect">
                      <a:avLst/>
                    </a:prstGeom>
                  </pic:spPr>
                </pic:pic>
              </a:graphicData>
            </a:graphic>
            <wp14:sizeRelH relativeFrom="page">
              <wp14:pctWidth>0</wp14:pctWidth>
            </wp14:sizeRelH>
            <wp14:sizeRelV relativeFrom="page">
              <wp14:pctHeight>0</wp14:pctHeight>
            </wp14:sizeRelV>
          </wp:anchor>
        </w:drawing>
      </w:r>
    </w:p>
    <w:p w14:paraId="5B2A422C" w14:textId="77777777" w:rsidR="00DB5041" w:rsidRDefault="00DB5041" w:rsidP="00DB5041"/>
    <w:p w14:paraId="7F39830C" w14:textId="77777777" w:rsidR="00DB5041" w:rsidRDefault="00DB5041" w:rsidP="00DB5041"/>
    <w:p w14:paraId="5C65673B" w14:textId="77777777" w:rsidR="00DB5041" w:rsidRDefault="00DB5041" w:rsidP="00DB5041"/>
    <w:p w14:paraId="393636A6" w14:textId="77777777" w:rsidR="00DB5041" w:rsidRDefault="00DB5041" w:rsidP="00DB5041"/>
    <w:tbl>
      <w:tblPr>
        <w:tblStyle w:val="TableGrid"/>
        <w:tblpPr w:leftFromText="180" w:rightFromText="180" w:vertAnchor="text" w:horzAnchor="page" w:tblpX="3030" w:tblpY="-90"/>
        <w:tblW w:w="7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5"/>
      </w:tblGrid>
      <w:tr w:rsidR="00DB5041" w:rsidRPr="00AB12CA" w14:paraId="58F2C06A" w14:textId="77777777" w:rsidTr="00745866">
        <w:trPr>
          <w:trHeight w:val="437"/>
        </w:trPr>
        <w:tc>
          <w:tcPr>
            <w:tcW w:w="7195" w:type="dxa"/>
          </w:tcPr>
          <w:p w14:paraId="23CC6DD7" w14:textId="77777777" w:rsidR="007C0A0C" w:rsidRDefault="00DB5041" w:rsidP="007C0A0C">
            <w:pPr>
              <w:keepNext/>
              <w:jc w:val="center"/>
            </w:pPr>
            <w:r w:rsidRPr="00AB12CA">
              <w:rPr>
                <w:noProof/>
                <w:lang w:eastAsia="zh-CN" w:bidi="ar-SA"/>
              </w:rPr>
              <w:drawing>
                <wp:inline distT="0" distB="0" distL="0" distR="0" wp14:anchorId="40498700" wp14:editId="1AD4192A">
                  <wp:extent cx="3164619" cy="3164619"/>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228479" cy="3228479"/>
                          </a:xfrm>
                          <a:prstGeom prst="rect">
                            <a:avLst/>
                          </a:prstGeom>
                        </pic:spPr>
                      </pic:pic>
                    </a:graphicData>
                  </a:graphic>
                </wp:inline>
              </w:drawing>
            </w:r>
          </w:p>
          <w:p w14:paraId="4B3C0759" w14:textId="5213AE84" w:rsidR="00DB5041" w:rsidRPr="00AB12CA" w:rsidRDefault="00DB5041" w:rsidP="00492E26">
            <w:pPr>
              <w:keepNext/>
              <w:jc w:val="center"/>
              <w:rPr>
                <w:noProof/>
                <w:lang w:bidi="ar-SA"/>
              </w:rPr>
            </w:pPr>
            <w:r w:rsidRPr="00A75C50">
              <w:rPr>
                <w:rFonts w:ascii="Times New Roman" w:hAnsi="Times New Roman"/>
                <w:b/>
                <w:sz w:val="22"/>
              </w:rPr>
              <w:t>Figure 2</w:t>
            </w:r>
            <w:r w:rsidR="00492E26">
              <w:rPr>
                <w:rFonts w:ascii="Times New Roman" w:hAnsi="Times New Roman"/>
                <w:b/>
                <w:sz w:val="22"/>
              </w:rPr>
              <w:t>5</w:t>
            </w:r>
            <w:r w:rsidRPr="00A75C50">
              <w:rPr>
                <w:rFonts w:ascii="Times New Roman" w:hAnsi="Times New Roman"/>
                <w:b/>
                <w:sz w:val="22"/>
              </w:rPr>
              <w:t xml:space="preserve"> (c</w:t>
            </w:r>
            <w:r>
              <w:rPr>
                <w:rFonts w:ascii="Times New Roman" w:hAnsi="Times New Roman"/>
                <w:b/>
                <w:sz w:val="22"/>
              </w:rPr>
              <w:t>2</w:t>
            </w:r>
            <w:r w:rsidRPr="00A75C50">
              <w:rPr>
                <w:rFonts w:ascii="Times New Roman" w:hAnsi="Times New Roman"/>
                <w:b/>
                <w:sz w:val="22"/>
              </w:rPr>
              <w:t xml:space="preserve">). </w:t>
            </w:r>
            <w:r w:rsidRPr="00A75C50">
              <w:rPr>
                <w:rFonts w:ascii="Times New Roman" w:hAnsi="Times New Roman"/>
                <w:b/>
                <w:i/>
                <w:sz w:val="22"/>
              </w:rPr>
              <w:t>k</w:t>
            </w:r>
            <w:r w:rsidRPr="00A75C50">
              <w:rPr>
                <w:rFonts w:ascii="Times New Roman" w:hAnsi="Times New Roman"/>
                <w:b/>
                <w:i/>
                <w:sz w:val="22"/>
                <w:vertAlign w:val="subscript"/>
              </w:rPr>
              <w:t>m</w:t>
            </w:r>
            <w:r w:rsidRPr="00A75C50">
              <w:rPr>
                <w:rFonts w:ascii="Times New Roman" w:hAnsi="Times New Roman"/>
                <w:b/>
                <w:sz w:val="22"/>
              </w:rPr>
              <w:t xml:space="preserve">=10 </w:t>
            </w:r>
            <w:r w:rsidRPr="00A75C50">
              <w:rPr>
                <w:rFonts w:ascii="Times New Roman" w:hAnsi="Times New Roman"/>
                <w:b/>
                <w:i/>
                <w:sz w:val="22"/>
              </w:rPr>
              <w:t>nd</w:t>
            </w:r>
            <w:r>
              <w:rPr>
                <w:rFonts w:ascii="Times New Roman" w:hAnsi="Times New Roman"/>
                <w:b/>
                <w:sz w:val="22"/>
              </w:rPr>
              <w:t>, Case 4</w:t>
            </w:r>
          </w:p>
        </w:tc>
      </w:tr>
    </w:tbl>
    <w:p w14:paraId="73CC8F9A" w14:textId="77777777" w:rsidR="00DB5041" w:rsidRPr="00BC0078" w:rsidRDefault="00DB5041" w:rsidP="00DB5041"/>
    <w:p w14:paraId="09ADF2C5" w14:textId="77777777" w:rsidR="00DB5041" w:rsidRDefault="00DB5041" w:rsidP="00DB5041">
      <w:pPr>
        <w:pStyle w:val="Caption"/>
        <w:jc w:val="center"/>
      </w:pPr>
    </w:p>
    <w:p w14:paraId="714731BA" w14:textId="77777777" w:rsidR="00DB5041" w:rsidRDefault="00DB5041" w:rsidP="00DB5041">
      <w:pPr>
        <w:pStyle w:val="Caption"/>
        <w:jc w:val="center"/>
      </w:pPr>
    </w:p>
    <w:p w14:paraId="534B9552" w14:textId="77777777" w:rsidR="00DB5041" w:rsidRDefault="00DB5041" w:rsidP="00DB5041">
      <w:pPr>
        <w:pStyle w:val="Caption"/>
        <w:jc w:val="center"/>
      </w:pPr>
    </w:p>
    <w:p w14:paraId="15AC423C" w14:textId="77777777" w:rsidR="00DB5041" w:rsidRDefault="00DB5041" w:rsidP="00DB5041">
      <w:pPr>
        <w:pStyle w:val="Caption"/>
        <w:jc w:val="center"/>
      </w:pPr>
    </w:p>
    <w:p w14:paraId="0C75AA4D" w14:textId="77777777" w:rsidR="00DB5041" w:rsidRDefault="00DB5041" w:rsidP="00DB5041">
      <w:pPr>
        <w:pStyle w:val="Caption"/>
        <w:jc w:val="center"/>
      </w:pPr>
    </w:p>
    <w:p w14:paraId="19130FC9" w14:textId="77777777" w:rsidR="00DB5041" w:rsidRDefault="00DB5041" w:rsidP="00DB5041">
      <w:pPr>
        <w:pStyle w:val="Caption"/>
        <w:jc w:val="center"/>
      </w:pPr>
    </w:p>
    <w:p w14:paraId="0B515442" w14:textId="77777777" w:rsidR="00DB5041" w:rsidRDefault="00DB5041" w:rsidP="00DB5041">
      <w:pPr>
        <w:pStyle w:val="Caption"/>
        <w:jc w:val="center"/>
      </w:pPr>
    </w:p>
    <w:p w14:paraId="4A1A3155" w14:textId="77777777" w:rsidR="00DB5041" w:rsidRDefault="00DB5041" w:rsidP="00DB5041">
      <w:pPr>
        <w:pStyle w:val="Caption"/>
        <w:jc w:val="center"/>
      </w:pPr>
    </w:p>
    <w:p w14:paraId="69E35D0C" w14:textId="77777777" w:rsidR="00DB5041" w:rsidRDefault="00DB5041" w:rsidP="00DB5041">
      <w:pPr>
        <w:pStyle w:val="Caption"/>
        <w:jc w:val="center"/>
      </w:pPr>
    </w:p>
    <w:p w14:paraId="52758706" w14:textId="77777777" w:rsidR="00DB5041" w:rsidRDefault="00DB5041" w:rsidP="00DB5041">
      <w:pPr>
        <w:pStyle w:val="Caption"/>
        <w:jc w:val="center"/>
      </w:pPr>
    </w:p>
    <w:p w14:paraId="01C9E014" w14:textId="77777777" w:rsidR="00DB5041" w:rsidRDefault="00DB5041" w:rsidP="00DB5041">
      <w:pPr>
        <w:pStyle w:val="Caption"/>
        <w:jc w:val="center"/>
      </w:pPr>
    </w:p>
    <w:p w14:paraId="38A60C26" w14:textId="77777777" w:rsidR="00DB5041" w:rsidRDefault="00DB5041" w:rsidP="00DB5041">
      <w:pPr>
        <w:pStyle w:val="Caption"/>
        <w:jc w:val="center"/>
      </w:pPr>
    </w:p>
    <w:p w14:paraId="552CE014" w14:textId="77777777" w:rsidR="00DB5041" w:rsidRDefault="00DB5041" w:rsidP="00DB5041">
      <w:pPr>
        <w:pStyle w:val="Caption"/>
        <w:jc w:val="center"/>
      </w:pPr>
    </w:p>
    <w:p w14:paraId="359D3AAE" w14:textId="77777777" w:rsidR="00DB5041" w:rsidRDefault="00DB5041" w:rsidP="00DB5041">
      <w:pPr>
        <w:pStyle w:val="Caption"/>
        <w:jc w:val="center"/>
      </w:pPr>
    </w:p>
    <w:p w14:paraId="6BE0EFC3" w14:textId="77777777" w:rsidR="00DB5041" w:rsidRDefault="00DB5041" w:rsidP="00DB5041">
      <w:pPr>
        <w:pStyle w:val="Caption"/>
        <w:jc w:val="center"/>
      </w:pPr>
    </w:p>
    <w:p w14:paraId="6C932FB8" w14:textId="2D591CBB" w:rsidR="0075198E" w:rsidRDefault="0075198E" w:rsidP="00211BE8">
      <w:pPr>
        <w:jc w:val="both"/>
        <w:rPr>
          <w:rFonts w:ascii="Times New Roman" w:hAnsi="Times New Roman"/>
          <w:u w:val="single"/>
        </w:rPr>
      </w:pPr>
    </w:p>
    <w:p w14:paraId="1C81DDB1" w14:textId="2EBB8380" w:rsidR="007C0A0C" w:rsidRDefault="007C0A0C" w:rsidP="007C0A0C">
      <w:pPr>
        <w:pStyle w:val="Caption"/>
        <w:jc w:val="center"/>
        <w:rPr>
          <w:rFonts w:ascii="Times New Roman" w:hAnsi="Times New Roman"/>
          <w:b w:val="0"/>
          <w:sz w:val="22"/>
        </w:rPr>
      </w:pPr>
      <w:bookmarkStart w:id="81" w:name="_Toc466555569"/>
      <w:r>
        <w:t xml:space="preserve">Figure </w:t>
      </w:r>
      <w:r w:rsidR="00CC1ED5">
        <w:fldChar w:fldCharType="begin"/>
      </w:r>
      <w:r w:rsidR="00CC1ED5">
        <w:instrText xml:space="preserve"> SEQ Figure \* ARABIC </w:instrText>
      </w:r>
      <w:r w:rsidR="00CC1ED5">
        <w:fldChar w:fldCharType="separate"/>
      </w:r>
      <w:r w:rsidR="001A73F3">
        <w:rPr>
          <w:noProof/>
        </w:rPr>
        <w:t>25</w:t>
      </w:r>
      <w:r w:rsidR="00CC1ED5">
        <w:rPr>
          <w:noProof/>
        </w:rPr>
        <w:fldChar w:fldCharType="end"/>
      </w:r>
      <w:r>
        <w:t xml:space="preserve">. </w:t>
      </w:r>
      <w:r w:rsidR="00E178DF">
        <w:t>Pressure after 7 y</w:t>
      </w:r>
      <w:r w:rsidRPr="002955B6">
        <w:t>r of production with 80 × 80 cells</w:t>
      </w:r>
      <w:r w:rsidR="00E178DF">
        <w:t xml:space="preserve"> for case 2 and 4.</w:t>
      </w:r>
      <w:bookmarkEnd w:id="81"/>
    </w:p>
    <w:p w14:paraId="01546E15" w14:textId="0E853AEA" w:rsidR="009377C9" w:rsidRDefault="009377C9" w:rsidP="00211BE8">
      <w:pPr>
        <w:jc w:val="both"/>
        <w:rPr>
          <w:rFonts w:ascii="Times New Roman" w:hAnsi="Times New Roman"/>
          <w:u w:val="single"/>
        </w:rPr>
      </w:pPr>
    </w:p>
    <w:tbl>
      <w:tblPr>
        <w:tblStyle w:val="TableGrid"/>
        <w:tblpPr w:leftFromText="180" w:rightFromText="180" w:vertAnchor="text" w:horzAnchor="page" w:tblpX="3053" w:tblpY="-192"/>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DE625E" w:rsidRPr="00AB12CA" w14:paraId="373E47CC" w14:textId="77777777" w:rsidTr="00745866">
        <w:trPr>
          <w:trHeight w:val="116"/>
        </w:trPr>
        <w:tc>
          <w:tcPr>
            <w:tcW w:w="7351" w:type="dxa"/>
          </w:tcPr>
          <w:p w14:paraId="36B48AA4" w14:textId="6C1E94F6" w:rsidR="00DE625E" w:rsidRDefault="00DE625E" w:rsidP="00745866">
            <w:pPr>
              <w:jc w:val="center"/>
              <w:rPr>
                <w:rFonts w:ascii="Times New Roman" w:hAnsi="Times New Roman"/>
                <w:b/>
                <w:sz w:val="22"/>
              </w:rPr>
            </w:pPr>
            <w:r w:rsidRPr="00AB12CA">
              <w:rPr>
                <w:noProof/>
                <w:lang w:eastAsia="zh-CN" w:bidi="ar-SA"/>
              </w:rPr>
              <w:drawing>
                <wp:inline distT="0" distB="0" distL="0" distR="0" wp14:anchorId="006F0E8F" wp14:editId="3C4CB753">
                  <wp:extent cx="3193232" cy="3140766"/>
                  <wp:effectExtent l="0" t="0" r="7620" b="2540"/>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7609" r="3747" b="6004"/>
                          <a:stretch/>
                        </pic:blipFill>
                        <pic:spPr bwMode="auto">
                          <a:xfrm>
                            <a:off x="0" y="0"/>
                            <a:ext cx="3254348" cy="3200877"/>
                          </a:xfrm>
                          <a:prstGeom prst="rect">
                            <a:avLst/>
                          </a:prstGeom>
                          <a:ln>
                            <a:noFill/>
                          </a:ln>
                          <a:extLst>
                            <a:ext uri="{53640926-AAD7-44D8-BBD7-CCE9431645EC}">
                              <a14:shadowObscured xmlns:a14="http://schemas.microsoft.com/office/drawing/2010/main"/>
                            </a:ext>
                          </a:extLst>
                        </pic:spPr>
                      </pic:pic>
                    </a:graphicData>
                  </a:graphic>
                </wp:inline>
              </w:drawing>
            </w:r>
            <w:r w:rsidRPr="005B4EEB">
              <w:rPr>
                <w:rFonts w:ascii="Times New Roman" w:hAnsi="Times New Roman"/>
                <w:b/>
                <w:sz w:val="22"/>
              </w:rPr>
              <w:t xml:space="preserve"> </w:t>
            </w:r>
          </w:p>
          <w:p w14:paraId="47378035" w14:textId="1D9775DE" w:rsidR="00DE625E" w:rsidRPr="00AB12CA" w:rsidRDefault="00DE625E" w:rsidP="00542345">
            <w:pPr>
              <w:jc w:val="center"/>
              <w:rPr>
                <w:rFonts w:ascii="Times New Roman" w:hAnsi="Times New Roman"/>
                <w:sz w:val="22"/>
              </w:rPr>
            </w:pPr>
            <w:r w:rsidRPr="005B4EEB">
              <w:rPr>
                <w:rFonts w:ascii="Times New Roman" w:hAnsi="Times New Roman"/>
                <w:b/>
                <w:sz w:val="22"/>
              </w:rPr>
              <w:t>Figure 2</w:t>
            </w:r>
            <w:r w:rsidR="00542345">
              <w:rPr>
                <w:rFonts w:ascii="Times New Roman" w:hAnsi="Times New Roman"/>
                <w:b/>
                <w:sz w:val="22"/>
              </w:rPr>
              <w:t>6</w:t>
            </w:r>
            <w:r w:rsidRPr="005B4EEB">
              <w:rPr>
                <w:rFonts w:ascii="Times New Roman" w:hAnsi="Times New Roman"/>
                <w:b/>
                <w:sz w:val="22"/>
              </w:rPr>
              <w:t xml:space="preserve"> (</w:t>
            </w:r>
            <w:r>
              <w:rPr>
                <w:rFonts w:ascii="Times New Roman" w:hAnsi="Times New Roman"/>
                <w:b/>
                <w:sz w:val="22"/>
              </w:rPr>
              <w:t>a</w:t>
            </w:r>
            <w:r w:rsidRPr="005B4EEB">
              <w:rPr>
                <w:rFonts w:ascii="Times New Roman" w:hAnsi="Times New Roman"/>
                <w:b/>
                <w:sz w:val="22"/>
              </w:rPr>
              <w:t xml:space="preserve">1).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 xml:space="preserve">=1 </w:t>
            </w:r>
            <w:r w:rsidRPr="00DE625E">
              <w:rPr>
                <w:rFonts w:ascii="Times New Roman" w:hAnsi="Times New Roman"/>
                <w:b/>
                <w:sz w:val="22"/>
              </w:rPr>
              <w:t>µ</w:t>
            </w:r>
            <w:r w:rsidRPr="005B4EEB">
              <w:rPr>
                <w:rFonts w:ascii="Times New Roman" w:hAnsi="Times New Roman"/>
                <w:b/>
                <w:sz w:val="22"/>
              </w:rPr>
              <w:t xml:space="preserve">d,  Case </w:t>
            </w:r>
            <w:r>
              <w:rPr>
                <w:rFonts w:ascii="Times New Roman" w:hAnsi="Times New Roman"/>
                <w:b/>
                <w:sz w:val="22"/>
              </w:rPr>
              <w:t>2</w:t>
            </w:r>
          </w:p>
        </w:tc>
      </w:tr>
    </w:tbl>
    <w:p w14:paraId="6B552F14" w14:textId="77777777" w:rsidR="00DE625E" w:rsidRDefault="00DE625E" w:rsidP="00DE625E">
      <w:pPr>
        <w:jc w:val="both"/>
        <w:rPr>
          <w:rFonts w:ascii="Times New Roman" w:hAnsi="Times New Roman"/>
          <w:b/>
        </w:rPr>
      </w:pPr>
    </w:p>
    <w:p w14:paraId="3DFC0787" w14:textId="005DD956" w:rsidR="00DE625E" w:rsidRDefault="00DE625E" w:rsidP="00DE625E">
      <w:pPr>
        <w:jc w:val="both"/>
        <w:rPr>
          <w:rFonts w:ascii="Times New Roman" w:hAnsi="Times New Roman"/>
          <w:b/>
        </w:rPr>
      </w:pPr>
    </w:p>
    <w:p w14:paraId="08B9AA3A" w14:textId="26D05DD4" w:rsidR="00DE625E" w:rsidRDefault="00DE625E" w:rsidP="00DE625E">
      <w:pPr>
        <w:jc w:val="both"/>
        <w:rPr>
          <w:rFonts w:ascii="Times New Roman" w:hAnsi="Times New Roman"/>
          <w:b/>
        </w:rPr>
      </w:pPr>
    </w:p>
    <w:p w14:paraId="55C420ED" w14:textId="6B6AC245" w:rsidR="00DE625E" w:rsidRDefault="00DE625E" w:rsidP="00DE625E"/>
    <w:p w14:paraId="6030043B" w14:textId="38F9DFF8" w:rsidR="00DE625E" w:rsidRDefault="00DE625E" w:rsidP="00DE625E">
      <w:pPr>
        <w:pStyle w:val="Caption"/>
        <w:jc w:val="center"/>
      </w:pPr>
    </w:p>
    <w:p w14:paraId="2D1F26FF" w14:textId="77777777" w:rsidR="00DE625E" w:rsidRDefault="00DE625E" w:rsidP="00DE625E">
      <w:pPr>
        <w:pStyle w:val="Caption"/>
        <w:jc w:val="center"/>
      </w:pPr>
    </w:p>
    <w:p w14:paraId="1F27DD21" w14:textId="77777777" w:rsidR="00DE625E" w:rsidRDefault="00DE625E" w:rsidP="00DE625E">
      <w:pPr>
        <w:pStyle w:val="Caption"/>
        <w:jc w:val="center"/>
      </w:pPr>
    </w:p>
    <w:p w14:paraId="575B0252" w14:textId="6C45A0D1" w:rsidR="00DE625E" w:rsidRDefault="00542345" w:rsidP="00DE625E">
      <w:pPr>
        <w:pStyle w:val="Caption"/>
        <w:jc w:val="center"/>
      </w:pPr>
      <w:r w:rsidRPr="00AB12CA">
        <w:rPr>
          <w:b w:val="0"/>
          <w:noProof/>
          <w:lang w:eastAsia="zh-CN" w:bidi="ar-SA"/>
        </w:rPr>
        <w:drawing>
          <wp:anchor distT="0" distB="0" distL="114300" distR="114300" simplePos="0" relativeHeight="251784192" behindDoc="0" locked="0" layoutInCell="1" allowOverlap="1" wp14:anchorId="192ADEE5" wp14:editId="226F58DA">
            <wp:simplePos x="0" y="0"/>
            <wp:positionH relativeFrom="margin">
              <wp:align>right</wp:align>
            </wp:positionH>
            <wp:positionV relativeFrom="paragraph">
              <wp:posOffset>81280</wp:posOffset>
            </wp:positionV>
            <wp:extent cx="510493" cy="2846114"/>
            <wp:effectExtent l="0" t="0" r="4445" b="0"/>
            <wp:wrapNone/>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510493" cy="2846114"/>
                    </a:xfrm>
                    <a:prstGeom prst="rect">
                      <a:avLst/>
                    </a:prstGeom>
                  </pic:spPr>
                </pic:pic>
              </a:graphicData>
            </a:graphic>
            <wp14:sizeRelH relativeFrom="margin">
              <wp14:pctWidth>0</wp14:pctWidth>
            </wp14:sizeRelH>
            <wp14:sizeRelV relativeFrom="margin">
              <wp14:pctHeight>0</wp14:pctHeight>
            </wp14:sizeRelV>
          </wp:anchor>
        </w:drawing>
      </w:r>
    </w:p>
    <w:p w14:paraId="5974DAA1" w14:textId="77777777" w:rsidR="00DE625E" w:rsidRDefault="00DE625E" w:rsidP="00DE625E">
      <w:pPr>
        <w:pStyle w:val="Caption"/>
        <w:jc w:val="center"/>
      </w:pPr>
    </w:p>
    <w:p w14:paraId="72F44055" w14:textId="1F88E05A" w:rsidR="00DE625E" w:rsidRDefault="00DE625E" w:rsidP="00DE625E">
      <w:pPr>
        <w:pStyle w:val="Caption"/>
        <w:jc w:val="center"/>
      </w:pPr>
    </w:p>
    <w:p w14:paraId="1F54E1A9" w14:textId="1216D7BF" w:rsidR="00DE625E" w:rsidRDefault="00DE625E" w:rsidP="00DE625E">
      <w:pPr>
        <w:pStyle w:val="Caption"/>
        <w:jc w:val="center"/>
      </w:pPr>
    </w:p>
    <w:p w14:paraId="1661CFB6" w14:textId="77777777" w:rsidR="00DE625E" w:rsidRDefault="00DE625E" w:rsidP="00DE625E">
      <w:pPr>
        <w:pStyle w:val="Caption"/>
        <w:jc w:val="center"/>
      </w:pPr>
    </w:p>
    <w:p w14:paraId="416A3F40" w14:textId="77777777" w:rsidR="00DE625E" w:rsidRDefault="00DE625E" w:rsidP="00DE625E">
      <w:pPr>
        <w:pStyle w:val="Caption"/>
        <w:jc w:val="center"/>
      </w:pPr>
    </w:p>
    <w:p w14:paraId="240954B1" w14:textId="77777777" w:rsidR="00DE625E" w:rsidRDefault="00DE625E" w:rsidP="00DE625E">
      <w:pPr>
        <w:pStyle w:val="Caption"/>
        <w:jc w:val="center"/>
      </w:pPr>
    </w:p>
    <w:p w14:paraId="1502C6FF" w14:textId="77777777" w:rsidR="00DE625E" w:rsidRDefault="00DE625E" w:rsidP="00DE625E">
      <w:pPr>
        <w:pStyle w:val="Caption"/>
        <w:jc w:val="center"/>
      </w:pPr>
    </w:p>
    <w:p w14:paraId="2698DD0F" w14:textId="77777777" w:rsidR="00DE625E" w:rsidRDefault="00DE625E" w:rsidP="00DE625E">
      <w:pPr>
        <w:pStyle w:val="Caption"/>
        <w:jc w:val="center"/>
      </w:pPr>
    </w:p>
    <w:p w14:paraId="516559AC" w14:textId="77777777" w:rsidR="00DE625E" w:rsidRDefault="00DE625E" w:rsidP="00DE625E">
      <w:pPr>
        <w:pStyle w:val="Caption"/>
        <w:jc w:val="center"/>
      </w:pPr>
    </w:p>
    <w:p w14:paraId="382DF16E" w14:textId="77777777" w:rsidR="00DE625E" w:rsidRDefault="00DE625E" w:rsidP="00DE625E">
      <w:pPr>
        <w:pStyle w:val="Caption"/>
        <w:jc w:val="center"/>
      </w:pPr>
    </w:p>
    <w:p w14:paraId="5593C98C" w14:textId="0BB4D3C3" w:rsidR="00DE625E" w:rsidRDefault="00542345" w:rsidP="00DE625E">
      <w:pPr>
        <w:pStyle w:val="Caption"/>
        <w:jc w:val="center"/>
      </w:pPr>
      <w:r w:rsidRPr="00AB12CA">
        <w:rPr>
          <w:noProof/>
          <w:lang w:eastAsia="zh-CN" w:bidi="ar-SA"/>
        </w:rPr>
        <w:drawing>
          <wp:anchor distT="0" distB="0" distL="114300" distR="114300" simplePos="0" relativeHeight="251833344" behindDoc="0" locked="0" layoutInCell="1" allowOverlap="1" wp14:anchorId="14E2510D" wp14:editId="2ED7AE06">
            <wp:simplePos x="0" y="0"/>
            <wp:positionH relativeFrom="column">
              <wp:posOffset>1242060</wp:posOffset>
            </wp:positionH>
            <wp:positionV relativeFrom="paragraph">
              <wp:posOffset>204470</wp:posOffset>
            </wp:positionV>
            <wp:extent cx="3211830" cy="3172460"/>
            <wp:effectExtent l="0" t="0" r="7620" b="8890"/>
            <wp:wrapTopAndBottom/>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extLst>
                        <a:ext uri="{28A0092B-C50C-407E-A947-70E740481C1C}">
                          <a14:useLocalDpi xmlns:a14="http://schemas.microsoft.com/office/drawing/2010/main" val="0"/>
                        </a:ext>
                      </a:extLst>
                    </a:blip>
                    <a:srcRect l="9118" r="6742" b="6424"/>
                    <a:stretch/>
                  </pic:blipFill>
                  <pic:spPr bwMode="auto">
                    <a:xfrm>
                      <a:off x="0" y="0"/>
                      <a:ext cx="3211830" cy="3172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page" w:tblpX="3031" w:tblpY="-6"/>
        <w:tblW w:w="7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5"/>
      </w:tblGrid>
      <w:tr w:rsidR="00DE625E" w:rsidRPr="00AB12CA" w14:paraId="3EC23D46" w14:textId="77777777" w:rsidTr="00745866">
        <w:trPr>
          <w:trHeight w:val="313"/>
        </w:trPr>
        <w:tc>
          <w:tcPr>
            <w:tcW w:w="7365" w:type="dxa"/>
          </w:tcPr>
          <w:p w14:paraId="21A7EFBB" w14:textId="4BB928E8" w:rsidR="00DE625E" w:rsidRDefault="00DE625E" w:rsidP="00542345">
            <w:pPr>
              <w:rPr>
                <w:rFonts w:ascii="Times New Roman" w:hAnsi="Times New Roman"/>
                <w:b/>
                <w:sz w:val="22"/>
              </w:rPr>
            </w:pPr>
            <w:r w:rsidRPr="005B4EEB">
              <w:rPr>
                <w:rFonts w:ascii="Times New Roman" w:hAnsi="Times New Roman"/>
                <w:b/>
                <w:sz w:val="22"/>
              </w:rPr>
              <w:t xml:space="preserve"> </w:t>
            </w:r>
          </w:p>
          <w:p w14:paraId="42A493AD" w14:textId="631068F4" w:rsidR="00DE625E" w:rsidRPr="00AB12CA" w:rsidRDefault="00DE625E" w:rsidP="00353DC8">
            <w:pPr>
              <w:jc w:val="center"/>
              <w:rPr>
                <w:rFonts w:ascii="Times New Roman" w:hAnsi="Times New Roman"/>
                <w:sz w:val="22"/>
              </w:rPr>
            </w:pPr>
            <w:r w:rsidRPr="005B4EEB">
              <w:rPr>
                <w:rFonts w:ascii="Times New Roman" w:hAnsi="Times New Roman"/>
                <w:b/>
                <w:sz w:val="22"/>
              </w:rPr>
              <w:t>Figure 2</w:t>
            </w:r>
            <w:r w:rsidR="00353DC8">
              <w:rPr>
                <w:rFonts w:ascii="Times New Roman" w:hAnsi="Times New Roman"/>
                <w:b/>
                <w:sz w:val="22"/>
              </w:rPr>
              <w:t>5</w:t>
            </w:r>
            <w:r w:rsidRPr="005B4EEB">
              <w:rPr>
                <w:rFonts w:ascii="Times New Roman" w:hAnsi="Times New Roman"/>
                <w:b/>
                <w:sz w:val="22"/>
              </w:rPr>
              <w:t xml:space="preserve"> (</w:t>
            </w:r>
            <w:r>
              <w:rPr>
                <w:rFonts w:ascii="Times New Roman" w:hAnsi="Times New Roman"/>
                <w:b/>
                <w:sz w:val="22"/>
              </w:rPr>
              <w:t>a2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 xml:space="preserve">=1 </w:t>
            </w:r>
            <w:r w:rsidRPr="00DE625E">
              <w:rPr>
                <w:rFonts w:ascii="Times New Roman" w:hAnsi="Times New Roman"/>
                <w:b/>
                <w:sz w:val="22"/>
              </w:rPr>
              <w:t>µ</w:t>
            </w:r>
            <w:r w:rsidRPr="005B4EEB">
              <w:rPr>
                <w:rFonts w:ascii="Times New Roman" w:hAnsi="Times New Roman"/>
                <w:b/>
                <w:sz w:val="22"/>
              </w:rPr>
              <w:t xml:space="preserve">d, </w:t>
            </w:r>
            <w:r>
              <w:rPr>
                <w:rFonts w:ascii="Times New Roman" w:hAnsi="Times New Roman"/>
                <w:b/>
                <w:sz w:val="22"/>
              </w:rPr>
              <w:t xml:space="preserve"> Case 4</w:t>
            </w:r>
          </w:p>
        </w:tc>
      </w:tr>
    </w:tbl>
    <w:p w14:paraId="3CB56FB6" w14:textId="730CD42F" w:rsidR="00DE625E" w:rsidRPr="00542345" w:rsidRDefault="00542345" w:rsidP="00DE625E">
      <w:pPr>
        <w:pStyle w:val="Caption"/>
        <w:jc w:val="center"/>
      </w:pPr>
      <w:r w:rsidRPr="00542345">
        <w:rPr>
          <w:rFonts w:ascii="Times New Roman" w:hAnsi="Times New Roman"/>
          <w:sz w:val="22"/>
        </w:rPr>
        <w:t>Figure 2</w:t>
      </w:r>
      <w:r>
        <w:rPr>
          <w:rFonts w:ascii="Times New Roman" w:hAnsi="Times New Roman"/>
          <w:sz w:val="22"/>
        </w:rPr>
        <w:t>6</w:t>
      </w:r>
      <w:r w:rsidRPr="00542345">
        <w:rPr>
          <w:rFonts w:ascii="Times New Roman" w:hAnsi="Times New Roman"/>
          <w:sz w:val="22"/>
        </w:rPr>
        <w:t xml:space="preserve"> (a</w:t>
      </w:r>
      <w:r>
        <w:rPr>
          <w:rFonts w:ascii="Times New Roman" w:hAnsi="Times New Roman"/>
          <w:sz w:val="22"/>
        </w:rPr>
        <w:t>2</w:t>
      </w:r>
      <w:r w:rsidRPr="00542345">
        <w:rPr>
          <w:rFonts w:ascii="Times New Roman" w:hAnsi="Times New Roman"/>
          <w:sz w:val="22"/>
        </w:rPr>
        <w:t xml:space="preserve">). </w:t>
      </w:r>
      <w:r w:rsidRPr="00542345">
        <w:rPr>
          <w:rFonts w:ascii="Times New Roman" w:hAnsi="Times New Roman"/>
          <w:i/>
          <w:sz w:val="22"/>
        </w:rPr>
        <w:t>k</w:t>
      </w:r>
      <w:r w:rsidRPr="00542345">
        <w:rPr>
          <w:rFonts w:ascii="Times New Roman" w:hAnsi="Times New Roman"/>
          <w:i/>
          <w:sz w:val="22"/>
          <w:vertAlign w:val="subscript"/>
        </w:rPr>
        <w:t xml:space="preserve">m </w:t>
      </w:r>
      <w:r w:rsidRPr="00542345">
        <w:rPr>
          <w:rFonts w:ascii="Times New Roman" w:hAnsi="Times New Roman"/>
          <w:sz w:val="22"/>
        </w:rPr>
        <w:t xml:space="preserve">=1 µd,  Case </w:t>
      </w:r>
      <w:r>
        <w:rPr>
          <w:rFonts w:ascii="Times New Roman" w:hAnsi="Times New Roman"/>
          <w:sz w:val="22"/>
        </w:rPr>
        <w:t>4</w:t>
      </w:r>
    </w:p>
    <w:p w14:paraId="178B6552" w14:textId="77777777" w:rsidR="00DE625E" w:rsidRDefault="00DE625E" w:rsidP="00DE625E">
      <w:pPr>
        <w:pStyle w:val="Caption"/>
        <w:jc w:val="center"/>
      </w:pPr>
    </w:p>
    <w:p w14:paraId="59BACA36" w14:textId="77777777" w:rsidR="00DE625E" w:rsidRDefault="00DE625E" w:rsidP="00DE625E">
      <w:pPr>
        <w:pStyle w:val="Caption"/>
        <w:jc w:val="center"/>
      </w:pPr>
    </w:p>
    <w:p w14:paraId="65D6AE31" w14:textId="77777777" w:rsidR="00DE625E" w:rsidRDefault="00DE625E" w:rsidP="00DE625E">
      <w:pPr>
        <w:pStyle w:val="Caption"/>
        <w:jc w:val="center"/>
      </w:pPr>
    </w:p>
    <w:p w14:paraId="77E57D84" w14:textId="77777777" w:rsidR="00DE625E" w:rsidRDefault="00DE625E" w:rsidP="00DE625E">
      <w:pPr>
        <w:pStyle w:val="Caption"/>
        <w:jc w:val="center"/>
      </w:pPr>
    </w:p>
    <w:tbl>
      <w:tblPr>
        <w:tblStyle w:val="TableGrid"/>
        <w:tblpPr w:leftFromText="180" w:rightFromText="180" w:vertAnchor="text" w:horzAnchor="page" w:tblpX="3053" w:tblpY="-192"/>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DE625E" w:rsidRPr="00AB12CA" w14:paraId="45DD9CC1" w14:textId="77777777" w:rsidTr="00745866">
        <w:trPr>
          <w:trHeight w:val="116"/>
        </w:trPr>
        <w:tc>
          <w:tcPr>
            <w:tcW w:w="7351" w:type="dxa"/>
          </w:tcPr>
          <w:p w14:paraId="3A0D2A7D" w14:textId="457B0638" w:rsidR="00DE625E" w:rsidRDefault="003E0B53" w:rsidP="00745866">
            <w:pPr>
              <w:jc w:val="center"/>
              <w:rPr>
                <w:rFonts w:ascii="Times New Roman" w:hAnsi="Times New Roman"/>
                <w:b/>
                <w:sz w:val="22"/>
              </w:rPr>
            </w:pPr>
            <w:r w:rsidRPr="00AB12CA">
              <w:rPr>
                <w:noProof/>
                <w:lang w:eastAsia="zh-CN" w:bidi="ar-SA"/>
              </w:rPr>
              <w:drawing>
                <wp:inline distT="0" distB="0" distL="0" distR="0" wp14:anchorId="2D484235" wp14:editId="6CD9F261">
                  <wp:extent cx="3138750" cy="3111335"/>
                  <wp:effectExtent l="0" t="0" r="508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204717" cy="3176726"/>
                          </a:xfrm>
                          <a:prstGeom prst="rect">
                            <a:avLst/>
                          </a:prstGeom>
                        </pic:spPr>
                      </pic:pic>
                    </a:graphicData>
                  </a:graphic>
                </wp:inline>
              </w:drawing>
            </w:r>
            <w:r w:rsidR="00DE625E" w:rsidRPr="005B4EEB">
              <w:rPr>
                <w:rFonts w:ascii="Times New Roman" w:hAnsi="Times New Roman"/>
                <w:b/>
                <w:sz w:val="22"/>
              </w:rPr>
              <w:t xml:space="preserve"> </w:t>
            </w:r>
          </w:p>
          <w:p w14:paraId="2623C8DD" w14:textId="5A4CEC64" w:rsidR="00DE625E" w:rsidRPr="00AB12CA" w:rsidRDefault="003E0B53" w:rsidP="00542345">
            <w:pPr>
              <w:jc w:val="center"/>
              <w:rPr>
                <w:rFonts w:ascii="Times New Roman" w:hAnsi="Times New Roman"/>
                <w:sz w:val="22"/>
              </w:rPr>
            </w:pPr>
            <w:r>
              <w:rPr>
                <w:rFonts w:ascii="Times New Roman" w:hAnsi="Times New Roman"/>
                <w:b/>
                <w:sz w:val="22"/>
              </w:rPr>
              <w:t>Figure 2</w:t>
            </w:r>
            <w:r w:rsidR="00542345">
              <w:rPr>
                <w:rFonts w:ascii="Times New Roman" w:hAnsi="Times New Roman"/>
                <w:b/>
                <w:sz w:val="22"/>
              </w:rPr>
              <w:t>6</w:t>
            </w:r>
            <w:r w:rsidR="00DE625E" w:rsidRPr="005B4EEB">
              <w:rPr>
                <w:rFonts w:ascii="Times New Roman" w:hAnsi="Times New Roman"/>
                <w:b/>
                <w:sz w:val="22"/>
              </w:rPr>
              <w:t xml:space="preserve"> (</w:t>
            </w:r>
            <w:r w:rsidR="00DE625E">
              <w:rPr>
                <w:rFonts w:ascii="Times New Roman" w:hAnsi="Times New Roman"/>
                <w:b/>
                <w:sz w:val="22"/>
              </w:rPr>
              <w:t>b</w:t>
            </w:r>
            <w:r w:rsidR="00DE625E" w:rsidRPr="005B4EEB">
              <w:rPr>
                <w:rFonts w:ascii="Times New Roman" w:hAnsi="Times New Roman"/>
                <w:b/>
                <w:sz w:val="22"/>
              </w:rPr>
              <w:t xml:space="preserve">1). </w:t>
            </w:r>
            <w:r w:rsidR="00DE625E" w:rsidRPr="005B4EEB">
              <w:rPr>
                <w:rFonts w:ascii="Times New Roman" w:hAnsi="Times New Roman"/>
                <w:b/>
                <w:i/>
                <w:sz w:val="22"/>
              </w:rPr>
              <w:t>k</w:t>
            </w:r>
            <w:r w:rsidR="00DE625E" w:rsidRPr="005B4EEB">
              <w:rPr>
                <w:rFonts w:ascii="Times New Roman" w:hAnsi="Times New Roman"/>
                <w:b/>
                <w:i/>
                <w:sz w:val="22"/>
                <w:vertAlign w:val="subscript"/>
              </w:rPr>
              <w:t xml:space="preserve">m </w:t>
            </w:r>
            <w:r w:rsidR="00DE625E">
              <w:rPr>
                <w:rFonts w:ascii="Times New Roman" w:hAnsi="Times New Roman"/>
                <w:b/>
                <w:sz w:val="22"/>
              </w:rPr>
              <w:t>=100 n</w:t>
            </w:r>
            <w:r w:rsidR="00DE625E" w:rsidRPr="005B4EEB">
              <w:rPr>
                <w:rFonts w:ascii="Times New Roman" w:hAnsi="Times New Roman"/>
                <w:b/>
                <w:sz w:val="22"/>
              </w:rPr>
              <w:t xml:space="preserve">d,  Case </w:t>
            </w:r>
            <w:r>
              <w:rPr>
                <w:rFonts w:ascii="Times New Roman" w:hAnsi="Times New Roman"/>
                <w:b/>
                <w:sz w:val="22"/>
              </w:rPr>
              <w:t>2</w:t>
            </w:r>
          </w:p>
        </w:tc>
      </w:tr>
    </w:tbl>
    <w:p w14:paraId="61D3631D" w14:textId="77777777" w:rsidR="00DE625E" w:rsidRDefault="00DE625E" w:rsidP="00DE625E">
      <w:pPr>
        <w:jc w:val="both"/>
        <w:rPr>
          <w:rFonts w:ascii="Times New Roman" w:hAnsi="Times New Roman"/>
          <w:b/>
        </w:rPr>
      </w:pPr>
    </w:p>
    <w:p w14:paraId="058E48EC" w14:textId="77777777" w:rsidR="00DE625E" w:rsidRDefault="00DE625E" w:rsidP="00DE625E">
      <w:pPr>
        <w:jc w:val="both"/>
        <w:rPr>
          <w:rFonts w:ascii="Times New Roman" w:hAnsi="Times New Roman"/>
          <w:b/>
        </w:rPr>
      </w:pPr>
    </w:p>
    <w:p w14:paraId="3E90431A" w14:textId="77777777" w:rsidR="00DE625E" w:rsidRDefault="00DE625E" w:rsidP="00DE625E">
      <w:pPr>
        <w:jc w:val="both"/>
        <w:rPr>
          <w:rFonts w:ascii="Times New Roman" w:hAnsi="Times New Roman"/>
          <w:b/>
        </w:rPr>
      </w:pPr>
    </w:p>
    <w:p w14:paraId="3F6B0D38" w14:textId="77777777" w:rsidR="00DE625E" w:rsidRDefault="00DE625E" w:rsidP="00DE625E"/>
    <w:p w14:paraId="08E6EFD8" w14:textId="77777777" w:rsidR="00DE625E" w:rsidRDefault="00DE625E" w:rsidP="00DE625E">
      <w:pPr>
        <w:pStyle w:val="Caption"/>
        <w:jc w:val="center"/>
      </w:pPr>
    </w:p>
    <w:p w14:paraId="1E8BE46C" w14:textId="77777777" w:rsidR="00DE625E" w:rsidRDefault="00DE625E" w:rsidP="00DE625E">
      <w:pPr>
        <w:pStyle w:val="Caption"/>
        <w:jc w:val="center"/>
      </w:pPr>
    </w:p>
    <w:p w14:paraId="77C6CA7D" w14:textId="77777777" w:rsidR="00DE625E" w:rsidRDefault="00DE625E" w:rsidP="00DE625E">
      <w:pPr>
        <w:pStyle w:val="Caption"/>
        <w:jc w:val="center"/>
      </w:pPr>
    </w:p>
    <w:p w14:paraId="205313A6" w14:textId="1BAA6C43" w:rsidR="00DE625E" w:rsidRDefault="00542345" w:rsidP="00DE625E">
      <w:pPr>
        <w:pStyle w:val="Caption"/>
        <w:jc w:val="center"/>
      </w:pPr>
      <w:r w:rsidRPr="00AB12CA">
        <w:rPr>
          <w:b w:val="0"/>
          <w:noProof/>
          <w:lang w:eastAsia="zh-CN" w:bidi="ar-SA"/>
        </w:rPr>
        <w:drawing>
          <wp:anchor distT="0" distB="0" distL="114300" distR="114300" simplePos="0" relativeHeight="251786240" behindDoc="0" locked="0" layoutInCell="1" allowOverlap="1" wp14:anchorId="29D54B8B" wp14:editId="03419F52">
            <wp:simplePos x="0" y="0"/>
            <wp:positionH relativeFrom="margin">
              <wp:align>right</wp:align>
            </wp:positionH>
            <wp:positionV relativeFrom="paragraph">
              <wp:posOffset>95885</wp:posOffset>
            </wp:positionV>
            <wp:extent cx="510493" cy="2846114"/>
            <wp:effectExtent l="0" t="0" r="4445"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510493" cy="2846114"/>
                    </a:xfrm>
                    <a:prstGeom prst="rect">
                      <a:avLst/>
                    </a:prstGeom>
                  </pic:spPr>
                </pic:pic>
              </a:graphicData>
            </a:graphic>
            <wp14:sizeRelH relativeFrom="margin">
              <wp14:pctWidth>0</wp14:pctWidth>
            </wp14:sizeRelH>
            <wp14:sizeRelV relativeFrom="margin">
              <wp14:pctHeight>0</wp14:pctHeight>
            </wp14:sizeRelV>
          </wp:anchor>
        </w:drawing>
      </w:r>
    </w:p>
    <w:p w14:paraId="2E25930F" w14:textId="17F055E0" w:rsidR="00DE625E" w:rsidRDefault="00DE625E" w:rsidP="00DE625E">
      <w:pPr>
        <w:pStyle w:val="Caption"/>
        <w:jc w:val="center"/>
      </w:pPr>
    </w:p>
    <w:p w14:paraId="7287726C" w14:textId="6A9B87DA" w:rsidR="00DE625E" w:rsidRDefault="00DE625E" w:rsidP="00DE625E">
      <w:pPr>
        <w:pStyle w:val="Caption"/>
        <w:jc w:val="center"/>
      </w:pPr>
    </w:p>
    <w:p w14:paraId="513DA07B" w14:textId="14873775" w:rsidR="00DE625E" w:rsidRDefault="00DE625E" w:rsidP="00DE625E">
      <w:pPr>
        <w:pStyle w:val="Caption"/>
        <w:jc w:val="center"/>
      </w:pPr>
    </w:p>
    <w:p w14:paraId="44426347" w14:textId="77777777" w:rsidR="00DE625E" w:rsidRDefault="00DE625E" w:rsidP="00DE625E">
      <w:pPr>
        <w:pStyle w:val="Caption"/>
        <w:jc w:val="center"/>
      </w:pPr>
    </w:p>
    <w:p w14:paraId="41E77768" w14:textId="77777777" w:rsidR="00DE625E" w:rsidRDefault="00DE625E" w:rsidP="00DE625E">
      <w:pPr>
        <w:pStyle w:val="Caption"/>
        <w:jc w:val="center"/>
      </w:pPr>
    </w:p>
    <w:p w14:paraId="67DC97BC" w14:textId="77777777" w:rsidR="00DE625E" w:rsidRDefault="00DE625E" w:rsidP="00DE625E">
      <w:pPr>
        <w:pStyle w:val="Caption"/>
        <w:jc w:val="center"/>
      </w:pPr>
    </w:p>
    <w:p w14:paraId="14B60807" w14:textId="77777777" w:rsidR="00DE625E" w:rsidRDefault="00DE625E" w:rsidP="00DE625E">
      <w:pPr>
        <w:pStyle w:val="Caption"/>
        <w:jc w:val="center"/>
      </w:pPr>
    </w:p>
    <w:p w14:paraId="265EAA45" w14:textId="77777777" w:rsidR="00DE625E" w:rsidRDefault="00DE625E" w:rsidP="00DE625E">
      <w:pPr>
        <w:pStyle w:val="Caption"/>
        <w:jc w:val="center"/>
      </w:pPr>
    </w:p>
    <w:p w14:paraId="18B6D59C" w14:textId="77777777" w:rsidR="00DE625E" w:rsidRDefault="00DE625E" w:rsidP="00DE625E">
      <w:pPr>
        <w:pStyle w:val="Caption"/>
        <w:jc w:val="center"/>
      </w:pPr>
    </w:p>
    <w:p w14:paraId="392D9285" w14:textId="77777777" w:rsidR="00DE625E" w:rsidRDefault="00DE625E" w:rsidP="00DE625E">
      <w:pPr>
        <w:pStyle w:val="Caption"/>
        <w:jc w:val="center"/>
      </w:pPr>
    </w:p>
    <w:p w14:paraId="245AD1C8" w14:textId="77777777" w:rsidR="00DE625E" w:rsidRDefault="00DE625E" w:rsidP="00DE625E">
      <w:pPr>
        <w:pStyle w:val="Caption"/>
        <w:jc w:val="center"/>
      </w:pPr>
    </w:p>
    <w:tbl>
      <w:tblPr>
        <w:tblStyle w:val="TableGrid"/>
        <w:tblpPr w:leftFromText="180" w:rightFromText="180" w:vertAnchor="text" w:horzAnchor="page" w:tblpX="3031" w:tblpY="-6"/>
        <w:tblW w:w="7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5"/>
      </w:tblGrid>
      <w:tr w:rsidR="00DE625E" w:rsidRPr="00AB12CA" w14:paraId="069D055F" w14:textId="77777777" w:rsidTr="00745866">
        <w:trPr>
          <w:trHeight w:val="313"/>
        </w:trPr>
        <w:tc>
          <w:tcPr>
            <w:tcW w:w="7365" w:type="dxa"/>
          </w:tcPr>
          <w:p w14:paraId="4B2EBAD9" w14:textId="56CD83D7" w:rsidR="00DE625E" w:rsidRDefault="003E0B53" w:rsidP="00745866">
            <w:pPr>
              <w:jc w:val="center"/>
              <w:rPr>
                <w:rFonts w:ascii="Times New Roman" w:hAnsi="Times New Roman"/>
                <w:b/>
                <w:sz w:val="22"/>
              </w:rPr>
            </w:pPr>
            <w:r w:rsidRPr="00AB12CA">
              <w:rPr>
                <w:noProof/>
                <w:lang w:eastAsia="zh-CN" w:bidi="ar-SA"/>
              </w:rPr>
              <w:drawing>
                <wp:inline distT="0" distB="0" distL="0" distR="0" wp14:anchorId="2547BED4" wp14:editId="664820D9">
                  <wp:extent cx="3038475" cy="3030364"/>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038475" cy="3030364"/>
                          </a:xfrm>
                          <a:prstGeom prst="rect">
                            <a:avLst/>
                          </a:prstGeom>
                        </pic:spPr>
                      </pic:pic>
                    </a:graphicData>
                  </a:graphic>
                </wp:inline>
              </w:drawing>
            </w:r>
            <w:r w:rsidR="00DE625E" w:rsidRPr="005B4EEB">
              <w:rPr>
                <w:rFonts w:ascii="Times New Roman" w:hAnsi="Times New Roman"/>
                <w:b/>
                <w:sz w:val="22"/>
              </w:rPr>
              <w:t xml:space="preserve"> </w:t>
            </w:r>
          </w:p>
          <w:p w14:paraId="5AC304D3" w14:textId="3154A9B3" w:rsidR="00DE625E" w:rsidRPr="00AB12CA" w:rsidRDefault="00DE625E" w:rsidP="00542345">
            <w:pPr>
              <w:jc w:val="center"/>
              <w:rPr>
                <w:rFonts w:ascii="Times New Roman" w:hAnsi="Times New Roman"/>
                <w:sz w:val="22"/>
              </w:rPr>
            </w:pPr>
            <w:r w:rsidRPr="005B4EEB">
              <w:rPr>
                <w:rFonts w:ascii="Times New Roman" w:hAnsi="Times New Roman"/>
                <w:b/>
                <w:sz w:val="22"/>
              </w:rPr>
              <w:t>Figure 2</w:t>
            </w:r>
            <w:r w:rsidR="00542345">
              <w:rPr>
                <w:rFonts w:ascii="Times New Roman" w:hAnsi="Times New Roman"/>
                <w:b/>
                <w:sz w:val="22"/>
              </w:rPr>
              <w:t>6</w:t>
            </w:r>
            <w:r w:rsidRPr="005B4EEB">
              <w:rPr>
                <w:rFonts w:ascii="Times New Roman" w:hAnsi="Times New Roman"/>
                <w:b/>
                <w:sz w:val="22"/>
              </w:rPr>
              <w:t xml:space="preserve"> (</w:t>
            </w:r>
            <w:r>
              <w:rPr>
                <w:rFonts w:ascii="Times New Roman" w:hAnsi="Times New Roman"/>
                <w:b/>
                <w:sz w:val="22"/>
              </w:rPr>
              <w:t>b2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=100 n</w:t>
            </w:r>
            <w:r w:rsidRPr="005B4EEB">
              <w:rPr>
                <w:rFonts w:ascii="Times New Roman" w:hAnsi="Times New Roman"/>
                <w:b/>
                <w:sz w:val="22"/>
              </w:rPr>
              <w:t xml:space="preserve">d, </w:t>
            </w:r>
            <w:r>
              <w:rPr>
                <w:rFonts w:ascii="Times New Roman" w:hAnsi="Times New Roman"/>
                <w:b/>
                <w:sz w:val="22"/>
              </w:rPr>
              <w:t xml:space="preserve"> Case </w:t>
            </w:r>
            <w:r w:rsidR="003E0B53">
              <w:rPr>
                <w:rFonts w:ascii="Times New Roman" w:hAnsi="Times New Roman"/>
                <w:b/>
                <w:sz w:val="22"/>
              </w:rPr>
              <w:t>4</w:t>
            </w:r>
          </w:p>
        </w:tc>
      </w:tr>
    </w:tbl>
    <w:p w14:paraId="50E3C482" w14:textId="77777777" w:rsidR="00DE625E" w:rsidRDefault="00DE625E" w:rsidP="00DE625E">
      <w:pPr>
        <w:pStyle w:val="Caption"/>
        <w:jc w:val="center"/>
      </w:pPr>
    </w:p>
    <w:p w14:paraId="4CF69581" w14:textId="77777777" w:rsidR="00DE625E" w:rsidRDefault="00DE625E" w:rsidP="00DE625E">
      <w:pPr>
        <w:pStyle w:val="Caption"/>
        <w:jc w:val="center"/>
      </w:pPr>
    </w:p>
    <w:p w14:paraId="2AD24D62" w14:textId="77777777" w:rsidR="00DE625E" w:rsidRDefault="00DE625E" w:rsidP="00DE625E">
      <w:pPr>
        <w:pStyle w:val="Caption"/>
        <w:jc w:val="center"/>
      </w:pPr>
    </w:p>
    <w:p w14:paraId="60EF6212" w14:textId="77777777" w:rsidR="00DE625E" w:rsidRDefault="00DE625E" w:rsidP="00DE625E">
      <w:pPr>
        <w:pStyle w:val="Caption"/>
        <w:jc w:val="center"/>
      </w:pPr>
    </w:p>
    <w:p w14:paraId="5A923297" w14:textId="77777777" w:rsidR="00DE625E" w:rsidRDefault="00DE625E" w:rsidP="00DE625E">
      <w:pPr>
        <w:pStyle w:val="Caption"/>
        <w:jc w:val="center"/>
      </w:pPr>
    </w:p>
    <w:p w14:paraId="35ABB3D5" w14:textId="77777777" w:rsidR="00DE625E" w:rsidRDefault="00DE625E" w:rsidP="00DE625E">
      <w:pPr>
        <w:pStyle w:val="Caption"/>
        <w:jc w:val="center"/>
      </w:pPr>
    </w:p>
    <w:p w14:paraId="171EB837" w14:textId="77777777" w:rsidR="00DE625E" w:rsidRDefault="00DE625E" w:rsidP="00DE625E">
      <w:pPr>
        <w:pStyle w:val="Caption"/>
        <w:jc w:val="center"/>
      </w:pPr>
    </w:p>
    <w:p w14:paraId="108DD48C" w14:textId="77777777" w:rsidR="00DE625E" w:rsidRDefault="00DE625E" w:rsidP="00DE625E">
      <w:pPr>
        <w:pStyle w:val="Caption"/>
        <w:jc w:val="center"/>
      </w:pPr>
    </w:p>
    <w:p w14:paraId="2C1FCC09" w14:textId="77777777" w:rsidR="00DE625E" w:rsidRDefault="00DE625E" w:rsidP="00DE625E">
      <w:pPr>
        <w:pStyle w:val="Caption"/>
        <w:jc w:val="center"/>
      </w:pPr>
    </w:p>
    <w:p w14:paraId="5AE3528E" w14:textId="77777777" w:rsidR="00DE625E" w:rsidRDefault="00DE625E" w:rsidP="00DE625E">
      <w:pPr>
        <w:pStyle w:val="Caption"/>
        <w:jc w:val="center"/>
      </w:pPr>
    </w:p>
    <w:p w14:paraId="5DE2F0E5" w14:textId="77777777" w:rsidR="00DE625E" w:rsidRDefault="00DE625E" w:rsidP="00DE625E">
      <w:pPr>
        <w:pStyle w:val="Caption"/>
        <w:jc w:val="center"/>
      </w:pPr>
    </w:p>
    <w:p w14:paraId="66405CD4" w14:textId="77777777" w:rsidR="00DE625E" w:rsidRDefault="00DE625E" w:rsidP="00DE625E">
      <w:pPr>
        <w:pStyle w:val="Caption"/>
        <w:jc w:val="center"/>
      </w:pPr>
    </w:p>
    <w:p w14:paraId="4E361079" w14:textId="77777777" w:rsidR="00DE625E" w:rsidRDefault="00DE625E" w:rsidP="00DE625E">
      <w:pPr>
        <w:pStyle w:val="Caption"/>
        <w:jc w:val="center"/>
      </w:pPr>
    </w:p>
    <w:p w14:paraId="0B22DB89" w14:textId="77777777" w:rsidR="00DE625E" w:rsidRDefault="00DE625E" w:rsidP="00DE625E">
      <w:pPr>
        <w:pStyle w:val="Caption"/>
        <w:jc w:val="center"/>
      </w:pPr>
    </w:p>
    <w:p w14:paraId="534CC79F" w14:textId="77777777" w:rsidR="00DE625E" w:rsidRDefault="00DE625E" w:rsidP="00DE625E">
      <w:pPr>
        <w:pStyle w:val="Caption"/>
        <w:jc w:val="center"/>
      </w:pPr>
    </w:p>
    <w:p w14:paraId="43930916" w14:textId="77777777" w:rsidR="00DE625E" w:rsidRDefault="00DE625E" w:rsidP="00DE625E">
      <w:pPr>
        <w:pStyle w:val="Caption"/>
        <w:jc w:val="center"/>
      </w:pPr>
    </w:p>
    <w:p w14:paraId="7AD0612A" w14:textId="77777777" w:rsidR="00DE625E" w:rsidRDefault="00DE625E" w:rsidP="00DE625E">
      <w:pPr>
        <w:pStyle w:val="Caption"/>
        <w:jc w:val="center"/>
      </w:pPr>
    </w:p>
    <w:p w14:paraId="272C6FBC" w14:textId="77777777" w:rsidR="00DE625E" w:rsidRDefault="00DE625E" w:rsidP="00DE625E">
      <w:pPr>
        <w:pStyle w:val="Caption"/>
        <w:jc w:val="center"/>
      </w:pPr>
    </w:p>
    <w:p w14:paraId="6EC7534A" w14:textId="77777777" w:rsidR="00DE625E" w:rsidRDefault="00DE625E" w:rsidP="00DE625E">
      <w:pPr>
        <w:pStyle w:val="Caption"/>
        <w:jc w:val="center"/>
      </w:pPr>
    </w:p>
    <w:p w14:paraId="6FD32F79" w14:textId="77777777" w:rsidR="00DE625E" w:rsidRDefault="00DE625E" w:rsidP="00DE625E">
      <w:pPr>
        <w:pStyle w:val="Caption"/>
        <w:jc w:val="center"/>
      </w:pPr>
    </w:p>
    <w:p w14:paraId="13D11CE3" w14:textId="77777777" w:rsidR="00DE625E" w:rsidRDefault="00DE625E" w:rsidP="00DE625E">
      <w:pPr>
        <w:pStyle w:val="Caption"/>
        <w:jc w:val="center"/>
      </w:pPr>
    </w:p>
    <w:p w14:paraId="3ED26A5D" w14:textId="6B879888" w:rsidR="00DE625E" w:rsidRDefault="00DE625E" w:rsidP="00FF7CB8">
      <w:pPr>
        <w:pStyle w:val="Caption"/>
      </w:pPr>
    </w:p>
    <w:p w14:paraId="29473599" w14:textId="77777777" w:rsidR="00DE625E" w:rsidRDefault="00DE625E" w:rsidP="00DE625E">
      <w:pPr>
        <w:pStyle w:val="Caption"/>
        <w:jc w:val="center"/>
      </w:pPr>
    </w:p>
    <w:tbl>
      <w:tblPr>
        <w:tblStyle w:val="TableGrid"/>
        <w:tblpPr w:leftFromText="180" w:rightFromText="180" w:vertAnchor="text" w:horzAnchor="page" w:tblpX="3053" w:tblpY="-192"/>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DE625E" w:rsidRPr="00AB12CA" w14:paraId="62E29A1C" w14:textId="77777777" w:rsidTr="00745866">
        <w:trPr>
          <w:trHeight w:val="116"/>
        </w:trPr>
        <w:tc>
          <w:tcPr>
            <w:tcW w:w="7351" w:type="dxa"/>
          </w:tcPr>
          <w:p w14:paraId="2BDFF0D2" w14:textId="53AD9E4F" w:rsidR="00DE625E" w:rsidRDefault="003E0B53" w:rsidP="00745866">
            <w:pPr>
              <w:jc w:val="center"/>
              <w:rPr>
                <w:rFonts w:ascii="Times New Roman" w:hAnsi="Times New Roman"/>
                <w:b/>
                <w:sz w:val="22"/>
              </w:rPr>
            </w:pPr>
            <w:r w:rsidRPr="00AB12CA">
              <w:rPr>
                <w:noProof/>
                <w:lang w:eastAsia="zh-CN" w:bidi="ar-SA"/>
              </w:rPr>
              <w:drawing>
                <wp:inline distT="0" distB="0" distL="0" distR="0" wp14:anchorId="08A20DDE" wp14:editId="62CE3FAC">
                  <wp:extent cx="3291079" cy="3295650"/>
                  <wp:effectExtent l="0" t="0" r="508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351299" cy="3355954"/>
                          </a:xfrm>
                          <a:prstGeom prst="rect">
                            <a:avLst/>
                          </a:prstGeom>
                        </pic:spPr>
                      </pic:pic>
                    </a:graphicData>
                  </a:graphic>
                </wp:inline>
              </w:drawing>
            </w:r>
            <w:r w:rsidR="00DE625E" w:rsidRPr="005B4EEB">
              <w:rPr>
                <w:rFonts w:ascii="Times New Roman" w:hAnsi="Times New Roman"/>
                <w:b/>
                <w:sz w:val="22"/>
              </w:rPr>
              <w:t xml:space="preserve"> </w:t>
            </w:r>
          </w:p>
          <w:p w14:paraId="492671A5" w14:textId="0484BF81" w:rsidR="00DE625E" w:rsidRPr="00AB12CA" w:rsidRDefault="00DE625E" w:rsidP="00542345">
            <w:pPr>
              <w:jc w:val="center"/>
              <w:rPr>
                <w:rFonts w:ascii="Times New Roman" w:hAnsi="Times New Roman"/>
                <w:sz w:val="22"/>
              </w:rPr>
            </w:pPr>
            <w:r w:rsidRPr="005B4EEB">
              <w:rPr>
                <w:rFonts w:ascii="Times New Roman" w:hAnsi="Times New Roman"/>
                <w:b/>
                <w:sz w:val="22"/>
              </w:rPr>
              <w:t>Figure 2</w:t>
            </w:r>
            <w:r w:rsidR="00542345">
              <w:rPr>
                <w:rFonts w:ascii="Times New Roman" w:hAnsi="Times New Roman"/>
                <w:b/>
                <w:sz w:val="22"/>
              </w:rPr>
              <w:t>6</w:t>
            </w:r>
            <w:r w:rsidRPr="005B4EEB">
              <w:rPr>
                <w:rFonts w:ascii="Times New Roman" w:hAnsi="Times New Roman"/>
                <w:b/>
                <w:sz w:val="22"/>
              </w:rPr>
              <w:t>(</w:t>
            </w:r>
            <w:r>
              <w:rPr>
                <w:rFonts w:ascii="Times New Roman" w:hAnsi="Times New Roman"/>
                <w:b/>
                <w:sz w:val="22"/>
              </w:rPr>
              <w:t>c</w:t>
            </w:r>
            <w:r w:rsidRPr="005B4EEB">
              <w:rPr>
                <w:rFonts w:ascii="Times New Roman" w:hAnsi="Times New Roman"/>
                <w:b/>
                <w:sz w:val="22"/>
              </w:rPr>
              <w:t xml:space="preserve">1).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 n</w:t>
            </w:r>
            <w:r w:rsidRPr="005B4EEB">
              <w:rPr>
                <w:rFonts w:ascii="Times New Roman" w:hAnsi="Times New Roman"/>
                <w:b/>
                <w:sz w:val="22"/>
              </w:rPr>
              <w:t xml:space="preserve">d,  Case </w:t>
            </w:r>
            <w:r w:rsidR="003E0B53">
              <w:rPr>
                <w:rFonts w:ascii="Times New Roman" w:hAnsi="Times New Roman"/>
                <w:b/>
                <w:sz w:val="22"/>
              </w:rPr>
              <w:t>2</w:t>
            </w:r>
          </w:p>
        </w:tc>
      </w:tr>
    </w:tbl>
    <w:p w14:paraId="2A3F15D7" w14:textId="77777777" w:rsidR="00DE625E" w:rsidRDefault="00DE625E" w:rsidP="00DE625E">
      <w:pPr>
        <w:jc w:val="both"/>
        <w:rPr>
          <w:rFonts w:ascii="Times New Roman" w:hAnsi="Times New Roman"/>
          <w:b/>
        </w:rPr>
      </w:pPr>
    </w:p>
    <w:p w14:paraId="5135A1A3" w14:textId="77777777" w:rsidR="00DE625E" w:rsidRDefault="00DE625E" w:rsidP="00DE625E">
      <w:pPr>
        <w:jc w:val="both"/>
        <w:rPr>
          <w:rFonts w:ascii="Times New Roman" w:hAnsi="Times New Roman"/>
          <w:b/>
        </w:rPr>
      </w:pPr>
    </w:p>
    <w:p w14:paraId="1186BD77" w14:textId="77777777" w:rsidR="00DE625E" w:rsidRDefault="00DE625E" w:rsidP="00DE625E">
      <w:pPr>
        <w:jc w:val="both"/>
        <w:rPr>
          <w:rFonts w:ascii="Times New Roman" w:hAnsi="Times New Roman"/>
          <w:b/>
        </w:rPr>
      </w:pPr>
    </w:p>
    <w:p w14:paraId="791F2A23" w14:textId="77777777" w:rsidR="00DE625E" w:rsidRDefault="00DE625E" w:rsidP="00DE625E"/>
    <w:p w14:paraId="3BA06B7D" w14:textId="77777777" w:rsidR="00DE625E" w:rsidRDefault="00DE625E" w:rsidP="00DE625E">
      <w:pPr>
        <w:pStyle w:val="Caption"/>
        <w:jc w:val="center"/>
      </w:pPr>
    </w:p>
    <w:p w14:paraId="14486E1C" w14:textId="77777777" w:rsidR="00DE625E" w:rsidRDefault="00DE625E" w:rsidP="00DE625E">
      <w:pPr>
        <w:pStyle w:val="Caption"/>
        <w:jc w:val="center"/>
      </w:pPr>
    </w:p>
    <w:p w14:paraId="39B4D787" w14:textId="77777777" w:rsidR="00DE625E" w:rsidRDefault="00DE625E" w:rsidP="00DE625E">
      <w:pPr>
        <w:pStyle w:val="Caption"/>
        <w:jc w:val="center"/>
      </w:pPr>
    </w:p>
    <w:p w14:paraId="69BD2816" w14:textId="3B49D202" w:rsidR="00DE625E" w:rsidRDefault="00542345" w:rsidP="00DE625E">
      <w:pPr>
        <w:pStyle w:val="Caption"/>
        <w:jc w:val="center"/>
      </w:pPr>
      <w:r w:rsidRPr="00AB12CA">
        <w:rPr>
          <w:b w:val="0"/>
          <w:noProof/>
          <w:lang w:eastAsia="zh-CN" w:bidi="ar-SA"/>
        </w:rPr>
        <w:drawing>
          <wp:anchor distT="0" distB="0" distL="114300" distR="114300" simplePos="0" relativeHeight="251788288" behindDoc="0" locked="0" layoutInCell="1" allowOverlap="1" wp14:anchorId="312BD54C" wp14:editId="689FDE00">
            <wp:simplePos x="0" y="0"/>
            <wp:positionH relativeFrom="margin">
              <wp:align>right</wp:align>
            </wp:positionH>
            <wp:positionV relativeFrom="paragraph">
              <wp:posOffset>89156</wp:posOffset>
            </wp:positionV>
            <wp:extent cx="509905" cy="2846070"/>
            <wp:effectExtent l="0" t="0" r="4445"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509905" cy="2846070"/>
                    </a:xfrm>
                    <a:prstGeom prst="rect">
                      <a:avLst/>
                    </a:prstGeom>
                  </pic:spPr>
                </pic:pic>
              </a:graphicData>
            </a:graphic>
            <wp14:sizeRelH relativeFrom="margin">
              <wp14:pctWidth>0</wp14:pctWidth>
            </wp14:sizeRelH>
            <wp14:sizeRelV relativeFrom="margin">
              <wp14:pctHeight>0</wp14:pctHeight>
            </wp14:sizeRelV>
          </wp:anchor>
        </w:drawing>
      </w:r>
    </w:p>
    <w:p w14:paraId="18B7D03A" w14:textId="77777777" w:rsidR="00DE625E" w:rsidRDefault="00DE625E" w:rsidP="00DE625E">
      <w:pPr>
        <w:pStyle w:val="Caption"/>
        <w:jc w:val="center"/>
      </w:pPr>
    </w:p>
    <w:p w14:paraId="5EBBFAB0" w14:textId="34F1C548" w:rsidR="00DE625E" w:rsidRDefault="00DE625E" w:rsidP="00DE625E">
      <w:pPr>
        <w:pStyle w:val="Caption"/>
        <w:jc w:val="center"/>
      </w:pPr>
    </w:p>
    <w:p w14:paraId="6C8D25ED" w14:textId="377CDE18" w:rsidR="00DE625E" w:rsidRDefault="00DE625E" w:rsidP="00DE625E">
      <w:pPr>
        <w:pStyle w:val="Caption"/>
        <w:jc w:val="center"/>
      </w:pPr>
    </w:p>
    <w:p w14:paraId="7DF4D5D4" w14:textId="47527FA5" w:rsidR="00DE625E" w:rsidRDefault="00DE625E" w:rsidP="00DE625E">
      <w:pPr>
        <w:pStyle w:val="Caption"/>
        <w:jc w:val="center"/>
      </w:pPr>
    </w:p>
    <w:p w14:paraId="34BC130A" w14:textId="77777777" w:rsidR="00DE625E" w:rsidRDefault="00DE625E" w:rsidP="00DE625E">
      <w:pPr>
        <w:pStyle w:val="Caption"/>
        <w:jc w:val="center"/>
      </w:pPr>
    </w:p>
    <w:p w14:paraId="2E332533" w14:textId="77777777" w:rsidR="00DE625E" w:rsidRDefault="00DE625E" w:rsidP="00DE625E">
      <w:pPr>
        <w:pStyle w:val="Caption"/>
        <w:jc w:val="center"/>
      </w:pPr>
    </w:p>
    <w:p w14:paraId="7B26E2B3" w14:textId="77777777" w:rsidR="00DE625E" w:rsidRDefault="00DE625E" w:rsidP="00DE625E">
      <w:pPr>
        <w:pStyle w:val="Caption"/>
        <w:jc w:val="center"/>
      </w:pPr>
    </w:p>
    <w:p w14:paraId="1DD3F0AE" w14:textId="77777777" w:rsidR="00DE625E" w:rsidRDefault="00DE625E" w:rsidP="00DE625E">
      <w:pPr>
        <w:pStyle w:val="Caption"/>
        <w:jc w:val="center"/>
      </w:pPr>
    </w:p>
    <w:p w14:paraId="4E44C8F8" w14:textId="1E689965" w:rsidR="00DE625E" w:rsidRDefault="00DE625E" w:rsidP="008C108C">
      <w:pPr>
        <w:pStyle w:val="Caption"/>
      </w:pPr>
    </w:p>
    <w:tbl>
      <w:tblPr>
        <w:tblStyle w:val="TableGrid"/>
        <w:tblpPr w:leftFromText="180" w:rightFromText="180" w:vertAnchor="text" w:horzAnchor="page" w:tblpX="3031" w:tblpY="-6"/>
        <w:tblW w:w="7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5"/>
      </w:tblGrid>
      <w:tr w:rsidR="00DE625E" w:rsidRPr="00AB12CA" w14:paraId="700CED04" w14:textId="77777777" w:rsidTr="00745866">
        <w:trPr>
          <w:trHeight w:val="313"/>
        </w:trPr>
        <w:tc>
          <w:tcPr>
            <w:tcW w:w="7365" w:type="dxa"/>
          </w:tcPr>
          <w:p w14:paraId="3FDEBC0B" w14:textId="12CC1B8E" w:rsidR="00DE625E" w:rsidRPr="00A24929" w:rsidRDefault="003E0B53" w:rsidP="00A24929">
            <w:pPr>
              <w:keepNext/>
              <w:jc w:val="center"/>
            </w:pPr>
            <w:r w:rsidRPr="00AB12CA">
              <w:rPr>
                <w:noProof/>
                <w:lang w:eastAsia="zh-CN" w:bidi="ar-SA"/>
              </w:rPr>
              <w:drawing>
                <wp:inline distT="0" distB="0" distL="0" distR="0" wp14:anchorId="426FA7D8" wp14:editId="27FE96DA">
                  <wp:extent cx="3358836" cy="3331922"/>
                  <wp:effectExtent l="0" t="0" r="0" b="1905"/>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3436985" cy="3409445"/>
                          </a:xfrm>
                          <a:prstGeom prst="rect">
                            <a:avLst/>
                          </a:prstGeom>
                        </pic:spPr>
                      </pic:pic>
                    </a:graphicData>
                  </a:graphic>
                </wp:inline>
              </w:drawing>
            </w:r>
          </w:p>
          <w:p w14:paraId="4648CD7E" w14:textId="43DCA582" w:rsidR="00DE625E" w:rsidRDefault="00DE625E" w:rsidP="00353DC8">
            <w:pPr>
              <w:jc w:val="center"/>
              <w:rPr>
                <w:rFonts w:ascii="Times New Roman" w:hAnsi="Times New Roman"/>
                <w:b/>
                <w:sz w:val="22"/>
              </w:rPr>
            </w:pPr>
            <w:r w:rsidRPr="005B4EEB">
              <w:rPr>
                <w:rFonts w:ascii="Times New Roman" w:hAnsi="Times New Roman"/>
                <w:b/>
                <w:sz w:val="22"/>
              </w:rPr>
              <w:t>Figure 2</w:t>
            </w:r>
            <w:r w:rsidR="00542345">
              <w:rPr>
                <w:rFonts w:ascii="Times New Roman" w:hAnsi="Times New Roman"/>
                <w:b/>
                <w:sz w:val="22"/>
              </w:rPr>
              <w:t>6</w:t>
            </w:r>
            <w:r w:rsidRPr="005B4EEB">
              <w:rPr>
                <w:rFonts w:ascii="Times New Roman" w:hAnsi="Times New Roman"/>
                <w:b/>
                <w:sz w:val="22"/>
              </w:rPr>
              <w:t xml:space="preserve"> (</w:t>
            </w:r>
            <w:r>
              <w:rPr>
                <w:rFonts w:ascii="Times New Roman" w:hAnsi="Times New Roman"/>
                <w:b/>
                <w:sz w:val="22"/>
              </w:rPr>
              <w:t>c2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 n</w:t>
            </w:r>
            <w:r w:rsidRPr="005B4EEB">
              <w:rPr>
                <w:rFonts w:ascii="Times New Roman" w:hAnsi="Times New Roman"/>
                <w:b/>
                <w:sz w:val="22"/>
              </w:rPr>
              <w:t xml:space="preserve">d, </w:t>
            </w:r>
            <w:r>
              <w:rPr>
                <w:rFonts w:ascii="Times New Roman" w:hAnsi="Times New Roman"/>
                <w:b/>
                <w:sz w:val="22"/>
              </w:rPr>
              <w:t xml:space="preserve"> Case</w:t>
            </w:r>
            <w:r w:rsidR="003E0B53">
              <w:rPr>
                <w:rFonts w:ascii="Times New Roman" w:hAnsi="Times New Roman"/>
                <w:b/>
                <w:sz w:val="22"/>
              </w:rPr>
              <w:t xml:space="preserve"> 4</w:t>
            </w:r>
          </w:p>
          <w:p w14:paraId="5EE0C5B0" w14:textId="21D367FB" w:rsidR="008C108C" w:rsidRPr="00AB12CA" w:rsidRDefault="008C108C" w:rsidP="007C0A0C">
            <w:pPr>
              <w:pStyle w:val="Caption"/>
              <w:rPr>
                <w:rFonts w:ascii="Times New Roman" w:hAnsi="Times New Roman"/>
                <w:sz w:val="22"/>
              </w:rPr>
            </w:pPr>
          </w:p>
        </w:tc>
      </w:tr>
    </w:tbl>
    <w:p w14:paraId="3AEDAADD" w14:textId="77777777" w:rsidR="00DE625E" w:rsidRDefault="00DE625E" w:rsidP="00DE625E">
      <w:pPr>
        <w:pStyle w:val="Caption"/>
        <w:jc w:val="center"/>
      </w:pPr>
    </w:p>
    <w:p w14:paraId="4AC0B63A" w14:textId="77777777" w:rsidR="00DE625E" w:rsidRDefault="00DE625E" w:rsidP="00DE625E">
      <w:pPr>
        <w:pStyle w:val="Caption"/>
        <w:jc w:val="center"/>
      </w:pPr>
    </w:p>
    <w:p w14:paraId="5E1BB605" w14:textId="77777777" w:rsidR="00DE625E" w:rsidRDefault="00DE625E" w:rsidP="00DE625E">
      <w:pPr>
        <w:pStyle w:val="Caption"/>
        <w:jc w:val="center"/>
      </w:pPr>
    </w:p>
    <w:p w14:paraId="6822CDAF" w14:textId="77777777" w:rsidR="00DE625E" w:rsidRDefault="00DE625E" w:rsidP="00DE625E">
      <w:pPr>
        <w:pStyle w:val="Caption"/>
        <w:jc w:val="center"/>
      </w:pPr>
    </w:p>
    <w:p w14:paraId="1A3993AF" w14:textId="77777777" w:rsidR="00DE625E" w:rsidRDefault="00DE625E" w:rsidP="00DE625E">
      <w:pPr>
        <w:pStyle w:val="Caption"/>
        <w:jc w:val="center"/>
      </w:pPr>
    </w:p>
    <w:p w14:paraId="2DE363A3" w14:textId="77777777" w:rsidR="00DE625E" w:rsidRDefault="00DE625E" w:rsidP="00DE625E">
      <w:pPr>
        <w:pStyle w:val="Caption"/>
        <w:jc w:val="center"/>
      </w:pPr>
    </w:p>
    <w:p w14:paraId="07722D80" w14:textId="77777777" w:rsidR="00DE625E" w:rsidRDefault="00DE625E" w:rsidP="00DE625E">
      <w:pPr>
        <w:pStyle w:val="Caption"/>
        <w:jc w:val="center"/>
      </w:pPr>
    </w:p>
    <w:p w14:paraId="42482D57" w14:textId="77777777" w:rsidR="00DE625E" w:rsidRDefault="00DE625E" w:rsidP="00DE625E">
      <w:pPr>
        <w:pStyle w:val="Caption"/>
        <w:jc w:val="center"/>
      </w:pPr>
    </w:p>
    <w:p w14:paraId="66003207" w14:textId="77777777" w:rsidR="00DE625E" w:rsidRDefault="00DE625E" w:rsidP="00DE625E">
      <w:pPr>
        <w:pStyle w:val="Caption"/>
        <w:jc w:val="center"/>
      </w:pPr>
    </w:p>
    <w:p w14:paraId="308C2510" w14:textId="77777777" w:rsidR="00DE625E" w:rsidRDefault="00DE625E" w:rsidP="00DE625E">
      <w:pPr>
        <w:pStyle w:val="Caption"/>
        <w:jc w:val="center"/>
      </w:pPr>
    </w:p>
    <w:p w14:paraId="0B76AD95" w14:textId="77777777" w:rsidR="00DE625E" w:rsidRDefault="00DE625E" w:rsidP="00DE625E">
      <w:pPr>
        <w:pStyle w:val="Caption"/>
        <w:jc w:val="center"/>
      </w:pPr>
    </w:p>
    <w:p w14:paraId="62EDEDA4" w14:textId="77777777" w:rsidR="00DE625E" w:rsidRDefault="00DE625E" w:rsidP="00DE625E">
      <w:pPr>
        <w:pStyle w:val="Caption"/>
        <w:jc w:val="center"/>
      </w:pPr>
    </w:p>
    <w:p w14:paraId="5CC2957A" w14:textId="77777777" w:rsidR="00DE625E" w:rsidRDefault="00DE625E" w:rsidP="00DE625E">
      <w:pPr>
        <w:pStyle w:val="Caption"/>
        <w:jc w:val="center"/>
      </w:pPr>
    </w:p>
    <w:p w14:paraId="2FED4E8D" w14:textId="77777777" w:rsidR="00DE625E" w:rsidRDefault="00DE625E" w:rsidP="00DE625E">
      <w:pPr>
        <w:pStyle w:val="Caption"/>
        <w:jc w:val="center"/>
      </w:pPr>
    </w:p>
    <w:p w14:paraId="3DEB39E9" w14:textId="77777777" w:rsidR="00DE625E" w:rsidRDefault="00DE625E" w:rsidP="00DE625E">
      <w:pPr>
        <w:pStyle w:val="Caption"/>
        <w:jc w:val="center"/>
      </w:pPr>
    </w:p>
    <w:p w14:paraId="04196C73" w14:textId="77777777" w:rsidR="00DE625E" w:rsidRDefault="00DE625E" w:rsidP="00DE625E">
      <w:pPr>
        <w:pStyle w:val="Caption"/>
        <w:jc w:val="center"/>
      </w:pPr>
    </w:p>
    <w:p w14:paraId="5E623238" w14:textId="77777777" w:rsidR="00DE625E" w:rsidRDefault="00DE625E" w:rsidP="00DE625E">
      <w:pPr>
        <w:pStyle w:val="Caption"/>
        <w:jc w:val="center"/>
      </w:pPr>
    </w:p>
    <w:p w14:paraId="782D8241" w14:textId="77777777" w:rsidR="00DE625E" w:rsidRDefault="00DE625E" w:rsidP="00DE625E">
      <w:pPr>
        <w:pStyle w:val="Caption"/>
        <w:jc w:val="center"/>
      </w:pPr>
    </w:p>
    <w:p w14:paraId="04EAF7BF" w14:textId="77777777" w:rsidR="00DE625E" w:rsidRDefault="00DE625E" w:rsidP="00DE625E">
      <w:pPr>
        <w:pStyle w:val="Caption"/>
        <w:jc w:val="center"/>
      </w:pPr>
    </w:p>
    <w:p w14:paraId="452EFEE0" w14:textId="77777777" w:rsidR="00DE625E" w:rsidRDefault="00DE625E" w:rsidP="00DE625E">
      <w:pPr>
        <w:pStyle w:val="Caption"/>
        <w:jc w:val="center"/>
      </w:pPr>
    </w:p>
    <w:p w14:paraId="583A40EF" w14:textId="61257A03" w:rsidR="007C0A0C" w:rsidRDefault="007C0A0C" w:rsidP="007C0A0C">
      <w:pPr>
        <w:pStyle w:val="Caption"/>
        <w:jc w:val="center"/>
      </w:pPr>
      <w:bookmarkStart w:id="82" w:name="_Toc466555570"/>
      <w:r>
        <w:t xml:space="preserve">Figure </w:t>
      </w:r>
      <w:r w:rsidR="00CC1ED5">
        <w:fldChar w:fldCharType="begin"/>
      </w:r>
      <w:r w:rsidR="00CC1ED5">
        <w:instrText xml:space="preserve"> SEQ Figure \* ARABIC </w:instrText>
      </w:r>
      <w:r w:rsidR="00CC1ED5">
        <w:fldChar w:fldCharType="separate"/>
      </w:r>
      <w:r w:rsidR="001A73F3">
        <w:rPr>
          <w:noProof/>
        </w:rPr>
        <w:t>26</w:t>
      </w:r>
      <w:r w:rsidR="00CC1ED5">
        <w:rPr>
          <w:noProof/>
        </w:rPr>
        <w:fldChar w:fldCharType="end"/>
      </w:r>
      <w:r>
        <w:t xml:space="preserve">. </w:t>
      </w:r>
      <w:r w:rsidR="00AE7BD2">
        <w:t>Saturations after 7 yr</w:t>
      </w:r>
      <w:r w:rsidRPr="00BC1577">
        <w:t xml:space="preserve"> of production with 80 × 80 cells for case 2 and 4.</w:t>
      </w:r>
      <w:bookmarkEnd w:id="82"/>
    </w:p>
    <w:p w14:paraId="66E2DE42" w14:textId="6583624C" w:rsidR="00DE625E" w:rsidRDefault="00DE625E" w:rsidP="00DE625E">
      <w:pPr>
        <w:pStyle w:val="Caption"/>
        <w:jc w:val="center"/>
      </w:pPr>
    </w:p>
    <w:tbl>
      <w:tblPr>
        <w:tblStyle w:val="TableGrid"/>
        <w:tblpPr w:leftFromText="180" w:rightFromText="180" w:vertAnchor="text" w:horzAnchor="page" w:tblpX="3053" w:tblpY="-192"/>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DE625E" w:rsidRPr="00AB12CA" w14:paraId="716BD150" w14:textId="77777777" w:rsidTr="00745866">
        <w:trPr>
          <w:trHeight w:val="5490"/>
        </w:trPr>
        <w:tc>
          <w:tcPr>
            <w:tcW w:w="7351" w:type="dxa"/>
          </w:tcPr>
          <w:p w14:paraId="2875805D" w14:textId="38782F28" w:rsidR="00DE625E" w:rsidRDefault="00FF7CB8" w:rsidP="00745866">
            <w:pPr>
              <w:jc w:val="center"/>
              <w:rPr>
                <w:rFonts w:ascii="Times New Roman" w:hAnsi="Times New Roman"/>
                <w:b/>
                <w:sz w:val="22"/>
              </w:rPr>
            </w:pPr>
            <w:r>
              <w:rPr>
                <w:noProof/>
                <w:lang w:eastAsia="zh-CN" w:bidi="ar-SA"/>
              </w:rPr>
              <w:drawing>
                <wp:inline distT="0" distB="0" distL="0" distR="0" wp14:anchorId="23A55FE0" wp14:editId="5CBAA836">
                  <wp:extent cx="3152775" cy="3157829"/>
                  <wp:effectExtent l="0" t="0" r="0" b="508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188247" cy="3193358"/>
                          </a:xfrm>
                          <a:prstGeom prst="rect">
                            <a:avLst/>
                          </a:prstGeom>
                        </pic:spPr>
                      </pic:pic>
                    </a:graphicData>
                  </a:graphic>
                </wp:inline>
              </w:drawing>
            </w:r>
            <w:r w:rsidR="00DE625E" w:rsidRPr="005B4EEB">
              <w:rPr>
                <w:rFonts w:ascii="Times New Roman" w:hAnsi="Times New Roman"/>
                <w:b/>
                <w:sz w:val="22"/>
              </w:rPr>
              <w:t xml:space="preserve"> </w:t>
            </w:r>
          </w:p>
          <w:p w14:paraId="3ECA4953" w14:textId="49E450FF" w:rsidR="00DE625E" w:rsidRPr="00AB12CA" w:rsidRDefault="00DE625E" w:rsidP="00542345">
            <w:pPr>
              <w:jc w:val="center"/>
              <w:rPr>
                <w:rFonts w:ascii="Times New Roman" w:hAnsi="Times New Roman"/>
                <w:sz w:val="22"/>
              </w:rPr>
            </w:pPr>
            <w:r w:rsidRPr="005B4EEB">
              <w:rPr>
                <w:rFonts w:ascii="Times New Roman" w:hAnsi="Times New Roman"/>
                <w:b/>
                <w:sz w:val="22"/>
              </w:rPr>
              <w:t>Figure 2</w:t>
            </w:r>
            <w:r w:rsidR="00542345">
              <w:rPr>
                <w:rFonts w:ascii="Times New Roman" w:hAnsi="Times New Roman"/>
                <w:b/>
                <w:sz w:val="22"/>
              </w:rPr>
              <w:t>7</w:t>
            </w:r>
            <w:r w:rsidRPr="005B4EEB">
              <w:rPr>
                <w:rFonts w:ascii="Times New Roman" w:hAnsi="Times New Roman"/>
                <w:b/>
                <w:sz w:val="22"/>
              </w:rPr>
              <w:t xml:space="preserve"> (a1). </w:t>
            </w:r>
            <w:r w:rsidRPr="005B4EEB">
              <w:rPr>
                <w:rFonts w:ascii="Times New Roman" w:hAnsi="Times New Roman"/>
                <w:b/>
                <w:i/>
                <w:sz w:val="22"/>
              </w:rPr>
              <w:t>k</w:t>
            </w:r>
            <w:r w:rsidRPr="005B4EEB">
              <w:rPr>
                <w:rFonts w:ascii="Times New Roman" w:hAnsi="Times New Roman"/>
                <w:b/>
                <w:i/>
                <w:sz w:val="22"/>
                <w:vertAlign w:val="subscript"/>
              </w:rPr>
              <w:t xml:space="preserve">m </w:t>
            </w:r>
            <w:r w:rsidRPr="005B4EEB">
              <w:rPr>
                <w:rFonts w:ascii="Times New Roman" w:hAnsi="Times New Roman"/>
                <w:b/>
                <w:sz w:val="22"/>
              </w:rPr>
              <w:t xml:space="preserve">=1 µd,  Case </w:t>
            </w:r>
            <w:r w:rsidR="00FF7CB8">
              <w:rPr>
                <w:rFonts w:ascii="Times New Roman" w:hAnsi="Times New Roman"/>
                <w:b/>
                <w:sz w:val="22"/>
              </w:rPr>
              <w:t>2</w:t>
            </w:r>
          </w:p>
        </w:tc>
      </w:tr>
    </w:tbl>
    <w:p w14:paraId="5049D3EF" w14:textId="31AAE637" w:rsidR="00DE625E" w:rsidRDefault="00DE625E" w:rsidP="00DE625E">
      <w:pPr>
        <w:jc w:val="both"/>
        <w:rPr>
          <w:rFonts w:ascii="Times New Roman" w:hAnsi="Times New Roman"/>
          <w:b/>
        </w:rPr>
      </w:pPr>
    </w:p>
    <w:p w14:paraId="11C65185" w14:textId="442E2177" w:rsidR="00DE625E" w:rsidRDefault="00DE625E" w:rsidP="00FF7CB8">
      <w:pPr>
        <w:pStyle w:val="Caption"/>
      </w:pPr>
    </w:p>
    <w:p w14:paraId="7E678921" w14:textId="77777777" w:rsidR="00DE625E" w:rsidRDefault="00DE625E" w:rsidP="00DE625E">
      <w:pPr>
        <w:pStyle w:val="Caption"/>
        <w:jc w:val="center"/>
      </w:pPr>
    </w:p>
    <w:p w14:paraId="6504A5A8" w14:textId="1BE5390F" w:rsidR="00DE625E" w:rsidRDefault="00DE625E" w:rsidP="00DE625E">
      <w:pPr>
        <w:pStyle w:val="Caption"/>
        <w:jc w:val="center"/>
      </w:pPr>
    </w:p>
    <w:p w14:paraId="7E5402CE" w14:textId="77777777" w:rsidR="00DE625E" w:rsidRDefault="00DE625E" w:rsidP="00DE625E">
      <w:pPr>
        <w:pStyle w:val="Caption"/>
        <w:jc w:val="center"/>
      </w:pPr>
    </w:p>
    <w:p w14:paraId="77FCA4CD" w14:textId="77777777" w:rsidR="00DE625E" w:rsidRDefault="00DE625E" w:rsidP="00DE625E">
      <w:pPr>
        <w:pStyle w:val="Caption"/>
        <w:jc w:val="center"/>
      </w:pPr>
    </w:p>
    <w:p w14:paraId="324B3200" w14:textId="769826A5" w:rsidR="00DE625E" w:rsidRDefault="00DE625E" w:rsidP="00DE625E">
      <w:pPr>
        <w:pStyle w:val="Caption"/>
        <w:jc w:val="center"/>
      </w:pPr>
    </w:p>
    <w:p w14:paraId="09CA08A3" w14:textId="77777777" w:rsidR="00DE625E" w:rsidRDefault="00DE625E" w:rsidP="00DE625E">
      <w:pPr>
        <w:pStyle w:val="Caption"/>
        <w:jc w:val="center"/>
      </w:pPr>
    </w:p>
    <w:p w14:paraId="26BA1881" w14:textId="77777777" w:rsidR="00DE625E" w:rsidRDefault="00DE625E" w:rsidP="00DE625E">
      <w:pPr>
        <w:pStyle w:val="Caption"/>
        <w:jc w:val="center"/>
      </w:pPr>
    </w:p>
    <w:p w14:paraId="4C4AC4AF" w14:textId="4267D7D5" w:rsidR="00DE625E" w:rsidRDefault="00DE625E" w:rsidP="00DE625E">
      <w:pPr>
        <w:pStyle w:val="Caption"/>
        <w:jc w:val="center"/>
      </w:pPr>
    </w:p>
    <w:p w14:paraId="6B6853C6" w14:textId="7C5EE95A" w:rsidR="00DE625E" w:rsidRDefault="008C108C" w:rsidP="00DE625E">
      <w:pPr>
        <w:pStyle w:val="Caption"/>
        <w:jc w:val="center"/>
      </w:pPr>
      <w:r>
        <w:rPr>
          <w:noProof/>
          <w:lang w:eastAsia="zh-CN" w:bidi="ar-SA"/>
        </w:rPr>
        <w:drawing>
          <wp:anchor distT="0" distB="0" distL="114300" distR="114300" simplePos="0" relativeHeight="251780096" behindDoc="0" locked="0" layoutInCell="1" allowOverlap="1" wp14:anchorId="6A8F1E1D" wp14:editId="0265FD06">
            <wp:simplePos x="0" y="0"/>
            <wp:positionH relativeFrom="margin">
              <wp:align>right</wp:align>
            </wp:positionH>
            <wp:positionV relativeFrom="paragraph">
              <wp:posOffset>8890</wp:posOffset>
            </wp:positionV>
            <wp:extent cx="492779" cy="2962275"/>
            <wp:effectExtent l="0" t="0" r="254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492779" cy="2962275"/>
                    </a:xfrm>
                    <a:prstGeom prst="rect">
                      <a:avLst/>
                    </a:prstGeom>
                  </pic:spPr>
                </pic:pic>
              </a:graphicData>
            </a:graphic>
            <wp14:sizeRelH relativeFrom="margin">
              <wp14:pctWidth>0</wp14:pctWidth>
            </wp14:sizeRelH>
            <wp14:sizeRelV relativeFrom="margin">
              <wp14:pctHeight>0</wp14:pctHeight>
            </wp14:sizeRelV>
          </wp:anchor>
        </w:drawing>
      </w:r>
    </w:p>
    <w:p w14:paraId="1C62C9D8" w14:textId="77777777" w:rsidR="00DE625E" w:rsidRDefault="00DE625E" w:rsidP="00DE625E">
      <w:pPr>
        <w:pStyle w:val="Caption"/>
        <w:jc w:val="center"/>
      </w:pPr>
    </w:p>
    <w:p w14:paraId="14E62123" w14:textId="73E4805A" w:rsidR="00DE625E" w:rsidRDefault="00DE625E" w:rsidP="00DE625E">
      <w:pPr>
        <w:pStyle w:val="Caption"/>
        <w:jc w:val="center"/>
      </w:pPr>
    </w:p>
    <w:p w14:paraId="5B9201FF" w14:textId="77777777" w:rsidR="00DE625E" w:rsidRDefault="00DE625E" w:rsidP="00DE625E">
      <w:pPr>
        <w:pStyle w:val="Caption"/>
        <w:jc w:val="center"/>
      </w:pPr>
    </w:p>
    <w:p w14:paraId="0B637C04" w14:textId="77777777" w:rsidR="00DE625E" w:rsidRDefault="00DE625E" w:rsidP="00DE625E">
      <w:pPr>
        <w:pStyle w:val="Caption"/>
        <w:jc w:val="center"/>
      </w:pPr>
    </w:p>
    <w:p w14:paraId="029959E8" w14:textId="77777777" w:rsidR="00DE625E" w:rsidRDefault="00DE625E" w:rsidP="00DE625E">
      <w:pPr>
        <w:pStyle w:val="Caption"/>
        <w:jc w:val="center"/>
      </w:pPr>
    </w:p>
    <w:p w14:paraId="501AD273" w14:textId="77777777" w:rsidR="00DE625E" w:rsidRDefault="00DE625E" w:rsidP="00DE625E">
      <w:pPr>
        <w:pStyle w:val="Caption"/>
        <w:jc w:val="center"/>
      </w:pPr>
    </w:p>
    <w:p w14:paraId="30087653" w14:textId="77777777" w:rsidR="00DE625E" w:rsidRDefault="00DE625E" w:rsidP="00DE625E">
      <w:pPr>
        <w:pStyle w:val="Caption"/>
        <w:jc w:val="center"/>
      </w:pPr>
    </w:p>
    <w:p w14:paraId="4FB011E3" w14:textId="77777777" w:rsidR="00DE625E" w:rsidRDefault="00DE625E" w:rsidP="00DE625E">
      <w:pPr>
        <w:pStyle w:val="Caption"/>
        <w:jc w:val="center"/>
      </w:pPr>
    </w:p>
    <w:tbl>
      <w:tblPr>
        <w:tblStyle w:val="TableGrid"/>
        <w:tblpPr w:leftFromText="180" w:rightFromText="180" w:vertAnchor="text" w:horzAnchor="margin" w:tblpXSpec="right" w:tblpY="236"/>
        <w:tblW w:w="78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75"/>
      </w:tblGrid>
      <w:tr w:rsidR="00A945DE" w:rsidRPr="00AB12CA" w14:paraId="4EA9C734" w14:textId="77777777" w:rsidTr="00A945DE">
        <w:trPr>
          <w:trHeight w:val="286"/>
        </w:trPr>
        <w:tc>
          <w:tcPr>
            <w:tcW w:w="7875" w:type="dxa"/>
          </w:tcPr>
          <w:p w14:paraId="67C06C7F" w14:textId="775081A8" w:rsidR="00A945DE" w:rsidRDefault="00A945DE" w:rsidP="00A945DE">
            <w:pPr>
              <w:jc w:val="center"/>
              <w:rPr>
                <w:rFonts w:ascii="Times New Roman" w:hAnsi="Times New Roman"/>
                <w:b/>
                <w:sz w:val="22"/>
              </w:rPr>
            </w:pPr>
            <w:r>
              <w:rPr>
                <w:noProof/>
                <w:lang w:eastAsia="zh-CN" w:bidi="ar-SA"/>
              </w:rPr>
              <w:drawing>
                <wp:inline distT="0" distB="0" distL="0" distR="0" wp14:anchorId="668AEFB5" wp14:editId="3D20B7DA">
                  <wp:extent cx="3105150" cy="3119746"/>
                  <wp:effectExtent l="0" t="0" r="0" b="508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160892" cy="3175750"/>
                          </a:xfrm>
                          <a:prstGeom prst="rect">
                            <a:avLst/>
                          </a:prstGeom>
                        </pic:spPr>
                      </pic:pic>
                    </a:graphicData>
                  </a:graphic>
                </wp:inline>
              </w:drawing>
            </w:r>
            <w:r w:rsidRPr="005B4EEB">
              <w:rPr>
                <w:rFonts w:ascii="Times New Roman" w:hAnsi="Times New Roman"/>
                <w:b/>
                <w:sz w:val="22"/>
              </w:rPr>
              <w:t xml:space="preserve"> </w:t>
            </w:r>
          </w:p>
          <w:p w14:paraId="5C0F367A" w14:textId="7EC4F8ED" w:rsidR="00A945DE" w:rsidRPr="00AB12CA" w:rsidRDefault="00A945DE" w:rsidP="00542345">
            <w:pPr>
              <w:jc w:val="center"/>
              <w:rPr>
                <w:rFonts w:ascii="Times New Roman" w:hAnsi="Times New Roman"/>
                <w:sz w:val="22"/>
              </w:rPr>
            </w:pPr>
            <w:r w:rsidRPr="005B4EEB">
              <w:rPr>
                <w:rFonts w:ascii="Times New Roman" w:hAnsi="Times New Roman"/>
                <w:b/>
                <w:sz w:val="22"/>
              </w:rPr>
              <w:t>Figure 2</w:t>
            </w:r>
            <w:r w:rsidR="00542345">
              <w:rPr>
                <w:rFonts w:ascii="Times New Roman" w:hAnsi="Times New Roman"/>
                <w:b/>
                <w:sz w:val="22"/>
              </w:rPr>
              <w:t>7</w:t>
            </w:r>
            <w:r w:rsidRPr="005B4EEB">
              <w:rPr>
                <w:rFonts w:ascii="Times New Roman" w:hAnsi="Times New Roman"/>
                <w:b/>
                <w:sz w:val="22"/>
              </w:rPr>
              <w:t xml:space="preserve"> (</w:t>
            </w:r>
            <w:r>
              <w:rPr>
                <w:rFonts w:ascii="Times New Roman" w:hAnsi="Times New Roman"/>
                <w:b/>
                <w:sz w:val="22"/>
              </w:rPr>
              <w:t>a2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sidRPr="005B4EEB">
              <w:rPr>
                <w:rFonts w:ascii="Times New Roman" w:hAnsi="Times New Roman"/>
                <w:b/>
                <w:sz w:val="22"/>
              </w:rPr>
              <w:t xml:space="preserve">=1 µd, </w:t>
            </w:r>
            <w:r w:rsidR="0046340A">
              <w:rPr>
                <w:rFonts w:ascii="Times New Roman" w:hAnsi="Times New Roman"/>
                <w:b/>
                <w:sz w:val="22"/>
              </w:rPr>
              <w:t xml:space="preserve"> Case </w:t>
            </w:r>
            <w:r>
              <w:rPr>
                <w:rFonts w:ascii="Times New Roman" w:hAnsi="Times New Roman"/>
                <w:b/>
                <w:sz w:val="22"/>
              </w:rPr>
              <w:t>4</w:t>
            </w:r>
          </w:p>
        </w:tc>
      </w:tr>
    </w:tbl>
    <w:p w14:paraId="30AB1319" w14:textId="77777777" w:rsidR="00DE625E" w:rsidRDefault="00DE625E" w:rsidP="00DE625E">
      <w:pPr>
        <w:pStyle w:val="Caption"/>
        <w:jc w:val="center"/>
      </w:pPr>
    </w:p>
    <w:p w14:paraId="2E08738F" w14:textId="77777777" w:rsidR="00DE625E" w:rsidRDefault="00DE625E" w:rsidP="00DE625E">
      <w:pPr>
        <w:pStyle w:val="Caption"/>
        <w:jc w:val="center"/>
      </w:pPr>
    </w:p>
    <w:p w14:paraId="154607BF" w14:textId="77777777" w:rsidR="00DE625E" w:rsidRDefault="00DE625E" w:rsidP="00DE625E">
      <w:pPr>
        <w:pStyle w:val="Caption"/>
        <w:jc w:val="center"/>
      </w:pPr>
    </w:p>
    <w:p w14:paraId="3AA3F936" w14:textId="77777777" w:rsidR="00DE625E" w:rsidRDefault="00DE625E" w:rsidP="00DE625E">
      <w:pPr>
        <w:pStyle w:val="Caption"/>
        <w:jc w:val="center"/>
      </w:pPr>
    </w:p>
    <w:p w14:paraId="3F9C69C1" w14:textId="77777777" w:rsidR="00DE625E" w:rsidRDefault="00DE625E" w:rsidP="00DE625E">
      <w:pPr>
        <w:pStyle w:val="Caption"/>
        <w:jc w:val="center"/>
      </w:pPr>
    </w:p>
    <w:p w14:paraId="6E91E27C" w14:textId="77777777" w:rsidR="00DE625E" w:rsidRDefault="00DE625E" w:rsidP="00DE625E">
      <w:pPr>
        <w:pStyle w:val="Caption"/>
        <w:jc w:val="center"/>
      </w:pPr>
    </w:p>
    <w:tbl>
      <w:tblPr>
        <w:tblStyle w:val="TableGrid"/>
        <w:tblpPr w:leftFromText="180" w:rightFromText="180" w:vertAnchor="text" w:horzAnchor="page" w:tblpX="3053" w:tblpY="-192"/>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DE625E" w:rsidRPr="00AB12CA" w14:paraId="2104EB67" w14:textId="77777777" w:rsidTr="00745866">
        <w:trPr>
          <w:trHeight w:val="116"/>
        </w:trPr>
        <w:tc>
          <w:tcPr>
            <w:tcW w:w="7351" w:type="dxa"/>
          </w:tcPr>
          <w:p w14:paraId="6DAA92ED" w14:textId="40D51768" w:rsidR="00DE625E" w:rsidRDefault="00A945DE" w:rsidP="00745866">
            <w:pPr>
              <w:jc w:val="center"/>
              <w:rPr>
                <w:rFonts w:ascii="Times New Roman" w:hAnsi="Times New Roman"/>
                <w:b/>
                <w:sz w:val="22"/>
              </w:rPr>
            </w:pPr>
            <w:r>
              <w:rPr>
                <w:noProof/>
                <w:lang w:eastAsia="zh-CN" w:bidi="ar-SA"/>
              </w:rPr>
              <w:drawing>
                <wp:inline distT="0" distB="0" distL="0" distR="0" wp14:anchorId="6BC789BF" wp14:editId="22B775AF">
                  <wp:extent cx="3181642" cy="320992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252434" cy="3281347"/>
                          </a:xfrm>
                          <a:prstGeom prst="rect">
                            <a:avLst/>
                          </a:prstGeom>
                        </pic:spPr>
                      </pic:pic>
                    </a:graphicData>
                  </a:graphic>
                </wp:inline>
              </w:drawing>
            </w:r>
            <w:r w:rsidR="00DE625E" w:rsidRPr="005B4EEB">
              <w:rPr>
                <w:rFonts w:ascii="Times New Roman" w:hAnsi="Times New Roman"/>
                <w:b/>
                <w:sz w:val="22"/>
              </w:rPr>
              <w:t xml:space="preserve"> </w:t>
            </w:r>
          </w:p>
          <w:p w14:paraId="43D36CE2" w14:textId="67A5CDA7" w:rsidR="00DE625E" w:rsidRPr="00AB12CA" w:rsidRDefault="00DE625E" w:rsidP="00542345">
            <w:pPr>
              <w:jc w:val="center"/>
              <w:rPr>
                <w:rFonts w:ascii="Times New Roman" w:hAnsi="Times New Roman"/>
                <w:sz w:val="22"/>
              </w:rPr>
            </w:pPr>
            <w:r w:rsidRPr="005B4EEB">
              <w:rPr>
                <w:rFonts w:ascii="Times New Roman" w:hAnsi="Times New Roman"/>
                <w:b/>
                <w:sz w:val="22"/>
              </w:rPr>
              <w:t>Figure 2</w:t>
            </w:r>
            <w:r w:rsidR="00542345">
              <w:rPr>
                <w:rFonts w:ascii="Times New Roman" w:hAnsi="Times New Roman"/>
                <w:b/>
                <w:sz w:val="22"/>
              </w:rPr>
              <w:t>7</w:t>
            </w:r>
            <w:r w:rsidR="00A945DE">
              <w:rPr>
                <w:rFonts w:ascii="Times New Roman" w:hAnsi="Times New Roman"/>
                <w:b/>
                <w:sz w:val="22"/>
              </w:rPr>
              <w:t xml:space="preserve"> </w:t>
            </w:r>
            <w:r w:rsidRPr="005B4EEB">
              <w:rPr>
                <w:rFonts w:ascii="Times New Roman" w:hAnsi="Times New Roman"/>
                <w:b/>
                <w:sz w:val="22"/>
              </w:rPr>
              <w:t>(</w:t>
            </w:r>
            <w:r>
              <w:rPr>
                <w:rFonts w:ascii="Times New Roman" w:hAnsi="Times New Roman"/>
                <w:b/>
                <w:sz w:val="22"/>
              </w:rPr>
              <w:t>b</w:t>
            </w:r>
            <w:r w:rsidRPr="005B4EEB">
              <w:rPr>
                <w:rFonts w:ascii="Times New Roman" w:hAnsi="Times New Roman"/>
                <w:b/>
                <w:sz w:val="22"/>
              </w:rPr>
              <w:t xml:space="preserve">1).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=100 n</w:t>
            </w:r>
            <w:r w:rsidRPr="005B4EEB">
              <w:rPr>
                <w:rFonts w:ascii="Times New Roman" w:hAnsi="Times New Roman"/>
                <w:b/>
                <w:sz w:val="22"/>
              </w:rPr>
              <w:t xml:space="preserve">d,  Case </w:t>
            </w:r>
            <w:r w:rsidR="00A945DE">
              <w:rPr>
                <w:rFonts w:ascii="Times New Roman" w:hAnsi="Times New Roman"/>
                <w:b/>
                <w:sz w:val="22"/>
              </w:rPr>
              <w:t>2</w:t>
            </w:r>
          </w:p>
        </w:tc>
      </w:tr>
    </w:tbl>
    <w:p w14:paraId="54C784F7" w14:textId="77777777" w:rsidR="00DE625E" w:rsidRDefault="00DE625E" w:rsidP="00DE625E">
      <w:pPr>
        <w:jc w:val="both"/>
        <w:rPr>
          <w:rFonts w:ascii="Times New Roman" w:hAnsi="Times New Roman"/>
          <w:b/>
        </w:rPr>
      </w:pPr>
    </w:p>
    <w:p w14:paraId="0544DA91" w14:textId="77777777" w:rsidR="00DE625E" w:rsidRDefault="00DE625E" w:rsidP="00DE625E">
      <w:pPr>
        <w:jc w:val="both"/>
        <w:rPr>
          <w:rFonts w:ascii="Times New Roman" w:hAnsi="Times New Roman"/>
          <w:b/>
        </w:rPr>
      </w:pPr>
    </w:p>
    <w:p w14:paraId="3D819031" w14:textId="77777777" w:rsidR="00DE625E" w:rsidRDefault="00DE625E" w:rsidP="00DE625E">
      <w:pPr>
        <w:jc w:val="both"/>
        <w:rPr>
          <w:rFonts w:ascii="Times New Roman" w:hAnsi="Times New Roman"/>
          <w:b/>
        </w:rPr>
      </w:pPr>
    </w:p>
    <w:p w14:paraId="2E858563" w14:textId="77777777" w:rsidR="00DE625E" w:rsidRDefault="00DE625E" w:rsidP="00DE625E"/>
    <w:p w14:paraId="535AFBC8" w14:textId="77777777" w:rsidR="00DE625E" w:rsidRDefault="00DE625E" w:rsidP="00DE625E">
      <w:pPr>
        <w:pStyle w:val="Caption"/>
        <w:jc w:val="center"/>
      </w:pPr>
    </w:p>
    <w:p w14:paraId="647A192C" w14:textId="77777777" w:rsidR="00DE625E" w:rsidRDefault="00DE625E" w:rsidP="00DE625E">
      <w:pPr>
        <w:pStyle w:val="Caption"/>
        <w:jc w:val="center"/>
      </w:pPr>
    </w:p>
    <w:p w14:paraId="3B248DF1" w14:textId="77777777" w:rsidR="00DE625E" w:rsidRDefault="00DE625E" w:rsidP="00DE625E">
      <w:pPr>
        <w:pStyle w:val="Caption"/>
        <w:jc w:val="center"/>
      </w:pPr>
    </w:p>
    <w:p w14:paraId="0466320B" w14:textId="77777777" w:rsidR="00DE625E" w:rsidRDefault="00DE625E" w:rsidP="00DE625E">
      <w:pPr>
        <w:pStyle w:val="Caption"/>
        <w:jc w:val="center"/>
      </w:pPr>
    </w:p>
    <w:p w14:paraId="5F9A7B27" w14:textId="49EFC2FA" w:rsidR="00DE625E" w:rsidRDefault="004E7815" w:rsidP="00DE625E">
      <w:pPr>
        <w:pStyle w:val="Caption"/>
        <w:jc w:val="center"/>
      </w:pPr>
      <w:r>
        <w:rPr>
          <w:noProof/>
          <w:lang w:eastAsia="zh-CN" w:bidi="ar-SA"/>
        </w:rPr>
        <w:drawing>
          <wp:anchor distT="0" distB="0" distL="114300" distR="114300" simplePos="0" relativeHeight="251781120" behindDoc="0" locked="0" layoutInCell="1" allowOverlap="1" wp14:anchorId="284D6509" wp14:editId="720433D1">
            <wp:simplePos x="0" y="0"/>
            <wp:positionH relativeFrom="margin">
              <wp:align>right</wp:align>
            </wp:positionH>
            <wp:positionV relativeFrom="paragraph">
              <wp:posOffset>11430</wp:posOffset>
            </wp:positionV>
            <wp:extent cx="492779" cy="2962275"/>
            <wp:effectExtent l="0" t="0" r="254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492779" cy="2962275"/>
                    </a:xfrm>
                    <a:prstGeom prst="rect">
                      <a:avLst/>
                    </a:prstGeom>
                  </pic:spPr>
                </pic:pic>
              </a:graphicData>
            </a:graphic>
            <wp14:sizeRelH relativeFrom="margin">
              <wp14:pctWidth>0</wp14:pctWidth>
            </wp14:sizeRelH>
            <wp14:sizeRelV relativeFrom="margin">
              <wp14:pctHeight>0</wp14:pctHeight>
            </wp14:sizeRelV>
          </wp:anchor>
        </w:drawing>
      </w:r>
    </w:p>
    <w:p w14:paraId="447378FC" w14:textId="77777777" w:rsidR="00DE625E" w:rsidRDefault="00DE625E" w:rsidP="00DE625E">
      <w:pPr>
        <w:pStyle w:val="Caption"/>
        <w:jc w:val="center"/>
      </w:pPr>
    </w:p>
    <w:p w14:paraId="1CF53204" w14:textId="77777777" w:rsidR="00DE625E" w:rsidRDefault="00DE625E" w:rsidP="00DE625E">
      <w:pPr>
        <w:pStyle w:val="Caption"/>
        <w:jc w:val="center"/>
      </w:pPr>
    </w:p>
    <w:p w14:paraId="058C8E76" w14:textId="77777777" w:rsidR="00DE625E" w:rsidRDefault="00DE625E" w:rsidP="00DE625E">
      <w:pPr>
        <w:pStyle w:val="Caption"/>
        <w:jc w:val="center"/>
      </w:pPr>
    </w:p>
    <w:p w14:paraId="7C41F185" w14:textId="77777777" w:rsidR="00DE625E" w:rsidRDefault="00DE625E" w:rsidP="00DE625E">
      <w:pPr>
        <w:pStyle w:val="Caption"/>
        <w:jc w:val="center"/>
      </w:pPr>
    </w:p>
    <w:p w14:paraId="08DB856A" w14:textId="77777777" w:rsidR="00DE625E" w:rsidRDefault="00DE625E" w:rsidP="00DE625E">
      <w:pPr>
        <w:pStyle w:val="Caption"/>
        <w:jc w:val="center"/>
      </w:pPr>
    </w:p>
    <w:p w14:paraId="6899DDFD" w14:textId="77777777" w:rsidR="00DE625E" w:rsidRDefault="00DE625E" w:rsidP="00DE625E">
      <w:pPr>
        <w:pStyle w:val="Caption"/>
        <w:jc w:val="center"/>
      </w:pPr>
    </w:p>
    <w:p w14:paraId="71E632BC" w14:textId="77777777" w:rsidR="00DE625E" w:rsidRDefault="00DE625E" w:rsidP="00DE625E">
      <w:pPr>
        <w:pStyle w:val="Caption"/>
        <w:jc w:val="center"/>
      </w:pPr>
    </w:p>
    <w:p w14:paraId="273551DB" w14:textId="77777777" w:rsidR="00DE625E" w:rsidRDefault="00DE625E" w:rsidP="00DE625E">
      <w:pPr>
        <w:pStyle w:val="Caption"/>
        <w:jc w:val="center"/>
      </w:pPr>
    </w:p>
    <w:p w14:paraId="43920644" w14:textId="77777777" w:rsidR="00DE625E" w:rsidRDefault="00DE625E" w:rsidP="00DE625E">
      <w:pPr>
        <w:pStyle w:val="Caption"/>
        <w:jc w:val="center"/>
      </w:pPr>
    </w:p>
    <w:p w14:paraId="54073206" w14:textId="77777777" w:rsidR="00DE625E" w:rsidRDefault="00DE625E" w:rsidP="00DE625E">
      <w:pPr>
        <w:pStyle w:val="Caption"/>
        <w:jc w:val="center"/>
      </w:pPr>
    </w:p>
    <w:tbl>
      <w:tblPr>
        <w:tblStyle w:val="TableGrid"/>
        <w:tblpPr w:leftFromText="180" w:rightFromText="180" w:vertAnchor="text" w:horzAnchor="page" w:tblpX="3031" w:tblpY="-6"/>
        <w:tblW w:w="7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5"/>
      </w:tblGrid>
      <w:tr w:rsidR="00DE625E" w:rsidRPr="00AB12CA" w14:paraId="1E1FACAD" w14:textId="77777777" w:rsidTr="00745866">
        <w:trPr>
          <w:trHeight w:val="313"/>
        </w:trPr>
        <w:tc>
          <w:tcPr>
            <w:tcW w:w="7365" w:type="dxa"/>
          </w:tcPr>
          <w:p w14:paraId="3316E96C" w14:textId="244597C7" w:rsidR="00DE625E" w:rsidRDefault="00A945DE" w:rsidP="00745866">
            <w:pPr>
              <w:jc w:val="center"/>
              <w:rPr>
                <w:rFonts w:ascii="Times New Roman" w:hAnsi="Times New Roman"/>
                <w:b/>
                <w:sz w:val="22"/>
              </w:rPr>
            </w:pPr>
            <w:r>
              <w:rPr>
                <w:noProof/>
                <w:lang w:eastAsia="zh-CN" w:bidi="ar-SA"/>
              </w:rPr>
              <w:drawing>
                <wp:inline distT="0" distB="0" distL="0" distR="0" wp14:anchorId="1CDC7A8C" wp14:editId="77EFD48E">
                  <wp:extent cx="3286871" cy="3295650"/>
                  <wp:effectExtent l="0" t="0" r="8890"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347835" cy="3356777"/>
                          </a:xfrm>
                          <a:prstGeom prst="rect">
                            <a:avLst/>
                          </a:prstGeom>
                        </pic:spPr>
                      </pic:pic>
                    </a:graphicData>
                  </a:graphic>
                </wp:inline>
              </w:drawing>
            </w:r>
            <w:r w:rsidR="00DE625E" w:rsidRPr="005B4EEB">
              <w:rPr>
                <w:rFonts w:ascii="Times New Roman" w:hAnsi="Times New Roman"/>
                <w:b/>
                <w:sz w:val="22"/>
              </w:rPr>
              <w:t xml:space="preserve"> </w:t>
            </w:r>
          </w:p>
          <w:p w14:paraId="11059487" w14:textId="5BADA20E" w:rsidR="00DE625E" w:rsidRPr="00AB12CA" w:rsidRDefault="00DE625E" w:rsidP="00542345">
            <w:pPr>
              <w:jc w:val="center"/>
              <w:rPr>
                <w:rFonts w:ascii="Times New Roman" w:hAnsi="Times New Roman"/>
                <w:sz w:val="22"/>
              </w:rPr>
            </w:pPr>
            <w:r w:rsidRPr="005B4EEB">
              <w:rPr>
                <w:rFonts w:ascii="Times New Roman" w:hAnsi="Times New Roman"/>
                <w:b/>
                <w:sz w:val="22"/>
              </w:rPr>
              <w:t>Figure 2</w:t>
            </w:r>
            <w:r w:rsidR="00542345">
              <w:rPr>
                <w:rFonts w:ascii="Times New Roman" w:hAnsi="Times New Roman"/>
                <w:b/>
                <w:sz w:val="22"/>
              </w:rPr>
              <w:t>7</w:t>
            </w:r>
            <w:r w:rsidRPr="005B4EEB">
              <w:rPr>
                <w:rFonts w:ascii="Times New Roman" w:hAnsi="Times New Roman"/>
                <w:b/>
                <w:sz w:val="22"/>
              </w:rPr>
              <w:t xml:space="preserve"> (</w:t>
            </w:r>
            <w:r>
              <w:rPr>
                <w:rFonts w:ascii="Times New Roman" w:hAnsi="Times New Roman"/>
                <w:b/>
                <w:sz w:val="22"/>
              </w:rPr>
              <w:t>b2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=100 n</w:t>
            </w:r>
            <w:r w:rsidRPr="005B4EEB">
              <w:rPr>
                <w:rFonts w:ascii="Times New Roman" w:hAnsi="Times New Roman"/>
                <w:b/>
                <w:sz w:val="22"/>
              </w:rPr>
              <w:t xml:space="preserve">d, </w:t>
            </w:r>
            <w:r>
              <w:rPr>
                <w:rFonts w:ascii="Times New Roman" w:hAnsi="Times New Roman"/>
                <w:b/>
                <w:sz w:val="22"/>
              </w:rPr>
              <w:t xml:space="preserve"> Case </w:t>
            </w:r>
            <w:r w:rsidR="00A945DE">
              <w:rPr>
                <w:rFonts w:ascii="Times New Roman" w:hAnsi="Times New Roman"/>
                <w:b/>
                <w:sz w:val="22"/>
              </w:rPr>
              <w:t>4</w:t>
            </w:r>
          </w:p>
        </w:tc>
      </w:tr>
    </w:tbl>
    <w:p w14:paraId="40303413" w14:textId="77777777" w:rsidR="00DE625E" w:rsidRDefault="00DE625E" w:rsidP="00DE625E">
      <w:pPr>
        <w:pStyle w:val="Caption"/>
        <w:jc w:val="center"/>
      </w:pPr>
    </w:p>
    <w:p w14:paraId="144AA4D5" w14:textId="77777777" w:rsidR="00DE625E" w:rsidRDefault="00DE625E" w:rsidP="00DE625E">
      <w:pPr>
        <w:pStyle w:val="Caption"/>
        <w:jc w:val="center"/>
      </w:pPr>
    </w:p>
    <w:p w14:paraId="0EA23063" w14:textId="77777777" w:rsidR="00DE625E" w:rsidRDefault="00DE625E" w:rsidP="00DE625E">
      <w:pPr>
        <w:pStyle w:val="Caption"/>
        <w:jc w:val="center"/>
      </w:pPr>
    </w:p>
    <w:p w14:paraId="7F26F17F" w14:textId="77777777" w:rsidR="00DE625E" w:rsidRDefault="00DE625E" w:rsidP="00DE625E">
      <w:pPr>
        <w:pStyle w:val="Caption"/>
        <w:jc w:val="center"/>
      </w:pPr>
    </w:p>
    <w:p w14:paraId="140B836F" w14:textId="77777777" w:rsidR="00DE625E" w:rsidRDefault="00DE625E" w:rsidP="00DE625E">
      <w:pPr>
        <w:pStyle w:val="Caption"/>
        <w:jc w:val="center"/>
      </w:pPr>
    </w:p>
    <w:p w14:paraId="18BDFB30" w14:textId="77777777" w:rsidR="00DE625E" w:rsidRDefault="00DE625E" w:rsidP="00DE625E">
      <w:pPr>
        <w:pStyle w:val="Caption"/>
        <w:jc w:val="center"/>
      </w:pPr>
    </w:p>
    <w:p w14:paraId="4B5A2D50" w14:textId="77777777" w:rsidR="00DE625E" w:rsidRDefault="00DE625E" w:rsidP="00DE625E">
      <w:pPr>
        <w:pStyle w:val="Caption"/>
        <w:jc w:val="center"/>
      </w:pPr>
    </w:p>
    <w:p w14:paraId="5D893DD6" w14:textId="77777777" w:rsidR="00DE625E" w:rsidRDefault="00DE625E" w:rsidP="00DE625E">
      <w:pPr>
        <w:pStyle w:val="Caption"/>
        <w:jc w:val="center"/>
      </w:pPr>
    </w:p>
    <w:p w14:paraId="75162A88" w14:textId="77777777" w:rsidR="00DE625E" w:rsidRDefault="00DE625E" w:rsidP="00DE625E">
      <w:pPr>
        <w:pStyle w:val="Caption"/>
        <w:jc w:val="center"/>
      </w:pPr>
    </w:p>
    <w:p w14:paraId="6E6AA3E8" w14:textId="77777777" w:rsidR="00DE625E" w:rsidRDefault="00DE625E" w:rsidP="00DE625E">
      <w:pPr>
        <w:pStyle w:val="Caption"/>
        <w:jc w:val="center"/>
      </w:pPr>
    </w:p>
    <w:p w14:paraId="0C1EE8E8" w14:textId="77777777" w:rsidR="00DE625E" w:rsidRDefault="00DE625E" w:rsidP="00DE625E">
      <w:pPr>
        <w:pStyle w:val="Caption"/>
        <w:jc w:val="center"/>
      </w:pPr>
    </w:p>
    <w:p w14:paraId="18D9B5DF" w14:textId="77777777" w:rsidR="00DE625E" w:rsidRDefault="00DE625E" w:rsidP="00DE625E">
      <w:pPr>
        <w:pStyle w:val="Caption"/>
        <w:jc w:val="center"/>
      </w:pPr>
    </w:p>
    <w:p w14:paraId="7322D837" w14:textId="77777777" w:rsidR="00DE625E" w:rsidRDefault="00DE625E" w:rsidP="00DE625E">
      <w:pPr>
        <w:pStyle w:val="Caption"/>
        <w:jc w:val="center"/>
      </w:pPr>
    </w:p>
    <w:p w14:paraId="1ACDBCA1" w14:textId="77777777" w:rsidR="00DE625E" w:rsidRDefault="00DE625E" w:rsidP="00DE625E">
      <w:pPr>
        <w:pStyle w:val="Caption"/>
        <w:jc w:val="center"/>
      </w:pPr>
    </w:p>
    <w:p w14:paraId="61CA2FB2" w14:textId="77777777" w:rsidR="00DE625E" w:rsidRDefault="00DE625E" w:rsidP="00DE625E">
      <w:pPr>
        <w:pStyle w:val="Caption"/>
        <w:jc w:val="center"/>
      </w:pPr>
    </w:p>
    <w:p w14:paraId="2494BD3F" w14:textId="77777777" w:rsidR="00DE625E" w:rsidRDefault="00DE625E" w:rsidP="00DE625E">
      <w:pPr>
        <w:pStyle w:val="Caption"/>
        <w:jc w:val="center"/>
      </w:pPr>
    </w:p>
    <w:p w14:paraId="792CDDD8" w14:textId="77777777" w:rsidR="00DE625E" w:rsidRDefault="00DE625E" w:rsidP="00DE625E">
      <w:pPr>
        <w:pStyle w:val="Caption"/>
        <w:jc w:val="center"/>
      </w:pPr>
    </w:p>
    <w:p w14:paraId="49479E01" w14:textId="77777777" w:rsidR="00DE625E" w:rsidRDefault="00DE625E" w:rsidP="00DE625E">
      <w:pPr>
        <w:pStyle w:val="Caption"/>
        <w:jc w:val="center"/>
      </w:pPr>
    </w:p>
    <w:p w14:paraId="5B8573FD" w14:textId="77777777" w:rsidR="00DE625E" w:rsidRDefault="00DE625E" w:rsidP="00DE625E">
      <w:pPr>
        <w:pStyle w:val="Caption"/>
        <w:jc w:val="center"/>
      </w:pPr>
    </w:p>
    <w:p w14:paraId="29BF92C5" w14:textId="77777777" w:rsidR="00DE625E" w:rsidRDefault="00DE625E" w:rsidP="00DE625E">
      <w:pPr>
        <w:pStyle w:val="Caption"/>
        <w:jc w:val="center"/>
      </w:pPr>
    </w:p>
    <w:p w14:paraId="356E4B96" w14:textId="77777777" w:rsidR="00DE625E" w:rsidRDefault="00DE625E" w:rsidP="00DE625E">
      <w:pPr>
        <w:pStyle w:val="Caption"/>
        <w:jc w:val="center"/>
      </w:pPr>
    </w:p>
    <w:p w14:paraId="63567FEC" w14:textId="77777777" w:rsidR="00DE625E" w:rsidRDefault="00DE625E" w:rsidP="00DE625E">
      <w:pPr>
        <w:pStyle w:val="Caption"/>
        <w:jc w:val="center"/>
      </w:pPr>
    </w:p>
    <w:p w14:paraId="0876770D" w14:textId="77777777" w:rsidR="00DE625E" w:rsidRDefault="00DE625E" w:rsidP="00DE625E">
      <w:pPr>
        <w:pStyle w:val="Caption"/>
        <w:jc w:val="center"/>
      </w:pPr>
    </w:p>
    <w:p w14:paraId="43C1D9EE" w14:textId="77777777" w:rsidR="00DE625E" w:rsidRDefault="00DE625E" w:rsidP="00DE625E">
      <w:pPr>
        <w:pStyle w:val="Caption"/>
        <w:jc w:val="center"/>
      </w:pPr>
    </w:p>
    <w:tbl>
      <w:tblPr>
        <w:tblStyle w:val="TableGrid"/>
        <w:tblpPr w:leftFromText="180" w:rightFromText="180" w:vertAnchor="text" w:horzAnchor="page" w:tblpX="3053" w:tblpY="-192"/>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DE625E" w:rsidRPr="00AB12CA" w14:paraId="10E8BDEC" w14:textId="77777777" w:rsidTr="00745866">
        <w:trPr>
          <w:trHeight w:val="116"/>
        </w:trPr>
        <w:tc>
          <w:tcPr>
            <w:tcW w:w="7351" w:type="dxa"/>
          </w:tcPr>
          <w:p w14:paraId="7ED25FBE" w14:textId="704D128C" w:rsidR="00DE625E" w:rsidRDefault="00522599" w:rsidP="00745866">
            <w:pPr>
              <w:jc w:val="center"/>
              <w:rPr>
                <w:rFonts w:ascii="Times New Roman" w:hAnsi="Times New Roman"/>
                <w:b/>
                <w:sz w:val="22"/>
              </w:rPr>
            </w:pPr>
            <w:r>
              <w:rPr>
                <w:noProof/>
                <w:lang w:eastAsia="zh-CN" w:bidi="ar-SA"/>
              </w:rPr>
              <w:drawing>
                <wp:inline distT="0" distB="0" distL="0" distR="0" wp14:anchorId="3533CB9C" wp14:editId="02FAC29D">
                  <wp:extent cx="3362869" cy="3371850"/>
                  <wp:effectExtent l="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422095" cy="3431234"/>
                          </a:xfrm>
                          <a:prstGeom prst="rect">
                            <a:avLst/>
                          </a:prstGeom>
                        </pic:spPr>
                      </pic:pic>
                    </a:graphicData>
                  </a:graphic>
                </wp:inline>
              </w:drawing>
            </w:r>
            <w:r w:rsidR="00DE625E" w:rsidRPr="005B4EEB">
              <w:rPr>
                <w:rFonts w:ascii="Times New Roman" w:hAnsi="Times New Roman"/>
                <w:b/>
                <w:sz w:val="22"/>
              </w:rPr>
              <w:t xml:space="preserve"> </w:t>
            </w:r>
          </w:p>
          <w:p w14:paraId="67AFE585" w14:textId="67A7163D" w:rsidR="00DE625E" w:rsidRDefault="00522599" w:rsidP="00745866">
            <w:pPr>
              <w:jc w:val="center"/>
              <w:rPr>
                <w:rFonts w:ascii="Times New Roman" w:hAnsi="Times New Roman"/>
                <w:b/>
                <w:sz w:val="22"/>
              </w:rPr>
            </w:pPr>
            <w:r>
              <w:rPr>
                <w:rFonts w:ascii="Times New Roman" w:hAnsi="Times New Roman"/>
                <w:b/>
                <w:sz w:val="22"/>
              </w:rPr>
              <w:t>Figure 2</w:t>
            </w:r>
            <w:r w:rsidR="00542345">
              <w:rPr>
                <w:rFonts w:ascii="Times New Roman" w:hAnsi="Times New Roman"/>
                <w:b/>
                <w:sz w:val="22"/>
              </w:rPr>
              <w:t>7</w:t>
            </w:r>
            <w:r w:rsidR="00DE625E" w:rsidRPr="005B4EEB">
              <w:rPr>
                <w:rFonts w:ascii="Times New Roman" w:hAnsi="Times New Roman"/>
                <w:b/>
                <w:sz w:val="22"/>
              </w:rPr>
              <w:t xml:space="preserve"> (</w:t>
            </w:r>
            <w:r w:rsidR="00DE625E">
              <w:rPr>
                <w:rFonts w:ascii="Times New Roman" w:hAnsi="Times New Roman"/>
                <w:b/>
                <w:sz w:val="22"/>
              </w:rPr>
              <w:t>c</w:t>
            </w:r>
            <w:r w:rsidR="00DE625E" w:rsidRPr="005B4EEB">
              <w:rPr>
                <w:rFonts w:ascii="Times New Roman" w:hAnsi="Times New Roman"/>
                <w:b/>
                <w:sz w:val="22"/>
              </w:rPr>
              <w:t xml:space="preserve">1). </w:t>
            </w:r>
            <w:r w:rsidR="00DE625E" w:rsidRPr="005B4EEB">
              <w:rPr>
                <w:rFonts w:ascii="Times New Roman" w:hAnsi="Times New Roman"/>
                <w:b/>
                <w:i/>
                <w:sz w:val="22"/>
              </w:rPr>
              <w:t>k</w:t>
            </w:r>
            <w:r w:rsidR="00DE625E" w:rsidRPr="005B4EEB">
              <w:rPr>
                <w:rFonts w:ascii="Times New Roman" w:hAnsi="Times New Roman"/>
                <w:b/>
                <w:i/>
                <w:sz w:val="22"/>
                <w:vertAlign w:val="subscript"/>
              </w:rPr>
              <w:t xml:space="preserve">m </w:t>
            </w:r>
            <w:r w:rsidR="00DE625E">
              <w:rPr>
                <w:rFonts w:ascii="Times New Roman" w:hAnsi="Times New Roman"/>
                <w:b/>
                <w:sz w:val="22"/>
              </w:rPr>
              <w:t>=10 n</w:t>
            </w:r>
            <w:r>
              <w:rPr>
                <w:rFonts w:ascii="Times New Roman" w:hAnsi="Times New Roman"/>
                <w:b/>
                <w:sz w:val="22"/>
              </w:rPr>
              <w:t xml:space="preserve">d, </w:t>
            </w:r>
            <w:r w:rsidR="00DE625E" w:rsidRPr="005B4EEB">
              <w:rPr>
                <w:rFonts w:ascii="Times New Roman" w:hAnsi="Times New Roman"/>
                <w:b/>
                <w:sz w:val="22"/>
              </w:rPr>
              <w:t xml:space="preserve">Case </w:t>
            </w:r>
            <w:r>
              <w:rPr>
                <w:rFonts w:ascii="Times New Roman" w:hAnsi="Times New Roman"/>
                <w:b/>
                <w:sz w:val="22"/>
              </w:rPr>
              <w:t>2</w:t>
            </w:r>
          </w:p>
          <w:tbl>
            <w:tblPr>
              <w:tblStyle w:val="TableGrid"/>
              <w:tblpPr w:leftFromText="180" w:rightFromText="180" w:vertAnchor="text" w:horzAnchor="margin" w:tblpY="113"/>
              <w:tblW w:w="7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5"/>
            </w:tblGrid>
            <w:tr w:rsidR="00DE625E" w:rsidRPr="00AB12CA" w14:paraId="0E258B4C" w14:textId="77777777" w:rsidTr="00745866">
              <w:trPr>
                <w:trHeight w:val="313"/>
              </w:trPr>
              <w:tc>
                <w:tcPr>
                  <w:tcW w:w="7365" w:type="dxa"/>
                </w:tcPr>
                <w:p w14:paraId="620515ED" w14:textId="7E0B26DA" w:rsidR="00DE625E" w:rsidRPr="00A24929" w:rsidRDefault="00522599" w:rsidP="00A24929">
                  <w:pPr>
                    <w:keepNext/>
                    <w:jc w:val="center"/>
                  </w:pPr>
                  <w:r>
                    <w:rPr>
                      <w:noProof/>
                      <w:lang w:eastAsia="zh-CN" w:bidi="ar-SA"/>
                    </w:rPr>
                    <w:drawing>
                      <wp:inline distT="0" distB="0" distL="0" distR="0" wp14:anchorId="3DD3753E" wp14:editId="4A3B3C73">
                        <wp:extent cx="3304515" cy="3313339"/>
                        <wp:effectExtent l="0" t="0" r="0" b="190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382896" cy="3391929"/>
                                </a:xfrm>
                                <a:prstGeom prst="rect">
                                  <a:avLst/>
                                </a:prstGeom>
                              </pic:spPr>
                            </pic:pic>
                          </a:graphicData>
                        </a:graphic>
                      </wp:inline>
                    </w:drawing>
                  </w:r>
                </w:p>
                <w:p w14:paraId="7827138A" w14:textId="64CC4FD6" w:rsidR="00DE625E" w:rsidRPr="00AB12CA" w:rsidRDefault="00DE625E" w:rsidP="00522599">
                  <w:pPr>
                    <w:jc w:val="center"/>
                    <w:rPr>
                      <w:rFonts w:ascii="Times New Roman" w:hAnsi="Times New Roman"/>
                      <w:sz w:val="22"/>
                    </w:rPr>
                  </w:pPr>
                  <w:r w:rsidRPr="005B4EEB">
                    <w:rPr>
                      <w:rFonts w:ascii="Times New Roman" w:hAnsi="Times New Roman"/>
                      <w:b/>
                      <w:sz w:val="22"/>
                    </w:rPr>
                    <w:t>Figure 2</w:t>
                  </w:r>
                  <w:r w:rsidR="00542345">
                    <w:rPr>
                      <w:rFonts w:ascii="Times New Roman" w:hAnsi="Times New Roman"/>
                      <w:b/>
                      <w:sz w:val="22"/>
                    </w:rPr>
                    <w:t>7</w:t>
                  </w:r>
                  <w:r w:rsidRPr="005B4EEB">
                    <w:rPr>
                      <w:rFonts w:ascii="Times New Roman" w:hAnsi="Times New Roman"/>
                      <w:b/>
                      <w:sz w:val="22"/>
                    </w:rPr>
                    <w:t xml:space="preserve"> (</w:t>
                  </w:r>
                  <w:r>
                    <w:rPr>
                      <w:rFonts w:ascii="Times New Roman" w:hAnsi="Times New Roman"/>
                      <w:b/>
                      <w:sz w:val="22"/>
                    </w:rPr>
                    <w:t>c2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 n</w:t>
                  </w:r>
                  <w:r w:rsidR="00F9139A">
                    <w:rPr>
                      <w:rFonts w:ascii="Times New Roman" w:hAnsi="Times New Roman"/>
                      <w:b/>
                      <w:sz w:val="22"/>
                    </w:rPr>
                    <w:t>d,</w:t>
                  </w:r>
                  <w:r>
                    <w:rPr>
                      <w:rFonts w:ascii="Times New Roman" w:hAnsi="Times New Roman"/>
                      <w:b/>
                      <w:sz w:val="22"/>
                    </w:rPr>
                    <w:t xml:space="preserve"> Case </w:t>
                  </w:r>
                  <w:r w:rsidR="00522599">
                    <w:rPr>
                      <w:rFonts w:ascii="Times New Roman" w:hAnsi="Times New Roman"/>
                      <w:b/>
                      <w:sz w:val="22"/>
                    </w:rPr>
                    <w:t>4</w:t>
                  </w:r>
                </w:p>
              </w:tc>
            </w:tr>
          </w:tbl>
          <w:p w14:paraId="515DA751" w14:textId="77777777" w:rsidR="00DE625E" w:rsidRPr="00AB12CA" w:rsidRDefault="00DE625E" w:rsidP="00745866">
            <w:pPr>
              <w:jc w:val="center"/>
              <w:rPr>
                <w:rFonts w:ascii="Times New Roman" w:hAnsi="Times New Roman"/>
                <w:sz w:val="22"/>
              </w:rPr>
            </w:pPr>
          </w:p>
        </w:tc>
      </w:tr>
    </w:tbl>
    <w:p w14:paraId="4BCAC500" w14:textId="77777777" w:rsidR="00DE625E" w:rsidRDefault="00DE625E" w:rsidP="00DE625E">
      <w:pPr>
        <w:jc w:val="both"/>
        <w:rPr>
          <w:rFonts w:ascii="Times New Roman" w:hAnsi="Times New Roman"/>
          <w:b/>
        </w:rPr>
      </w:pPr>
    </w:p>
    <w:p w14:paraId="3CF468AB" w14:textId="77777777" w:rsidR="00DE625E" w:rsidRDefault="00DE625E" w:rsidP="00DE625E">
      <w:pPr>
        <w:jc w:val="both"/>
        <w:rPr>
          <w:rFonts w:ascii="Times New Roman" w:hAnsi="Times New Roman"/>
          <w:b/>
        </w:rPr>
      </w:pPr>
    </w:p>
    <w:p w14:paraId="07602F88" w14:textId="77777777" w:rsidR="00DE625E" w:rsidRDefault="00DE625E" w:rsidP="00DE625E">
      <w:pPr>
        <w:jc w:val="both"/>
        <w:rPr>
          <w:rFonts w:ascii="Times New Roman" w:hAnsi="Times New Roman"/>
          <w:b/>
        </w:rPr>
      </w:pPr>
    </w:p>
    <w:p w14:paraId="100C2BDB" w14:textId="77777777" w:rsidR="00DE625E" w:rsidRDefault="00DE625E" w:rsidP="00DE625E"/>
    <w:p w14:paraId="3DFB33EB" w14:textId="77777777" w:rsidR="00DE625E" w:rsidRDefault="00DE625E" w:rsidP="00DE625E">
      <w:pPr>
        <w:pStyle w:val="Caption"/>
        <w:jc w:val="center"/>
      </w:pPr>
    </w:p>
    <w:p w14:paraId="6903A386" w14:textId="77777777" w:rsidR="00DE625E" w:rsidRDefault="00DE625E" w:rsidP="00DE625E">
      <w:pPr>
        <w:pStyle w:val="Caption"/>
        <w:jc w:val="center"/>
      </w:pPr>
    </w:p>
    <w:p w14:paraId="4BA52DC3" w14:textId="77777777" w:rsidR="00DE625E" w:rsidRDefault="00DE625E" w:rsidP="00DE625E">
      <w:pPr>
        <w:pStyle w:val="Caption"/>
        <w:jc w:val="center"/>
      </w:pPr>
    </w:p>
    <w:p w14:paraId="1AD962C4" w14:textId="57CD8882" w:rsidR="00DE625E" w:rsidRDefault="004E7815" w:rsidP="00DE625E">
      <w:pPr>
        <w:pStyle w:val="Caption"/>
        <w:jc w:val="center"/>
      </w:pPr>
      <w:r>
        <w:rPr>
          <w:noProof/>
          <w:lang w:eastAsia="zh-CN" w:bidi="ar-SA"/>
        </w:rPr>
        <w:drawing>
          <wp:anchor distT="0" distB="0" distL="114300" distR="114300" simplePos="0" relativeHeight="251782144" behindDoc="0" locked="0" layoutInCell="1" allowOverlap="1" wp14:anchorId="519C17DF" wp14:editId="68294B21">
            <wp:simplePos x="0" y="0"/>
            <wp:positionH relativeFrom="margin">
              <wp:align>right</wp:align>
            </wp:positionH>
            <wp:positionV relativeFrom="paragraph">
              <wp:posOffset>166370</wp:posOffset>
            </wp:positionV>
            <wp:extent cx="492779" cy="2962275"/>
            <wp:effectExtent l="0" t="0" r="254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492779" cy="2962275"/>
                    </a:xfrm>
                    <a:prstGeom prst="rect">
                      <a:avLst/>
                    </a:prstGeom>
                  </pic:spPr>
                </pic:pic>
              </a:graphicData>
            </a:graphic>
            <wp14:sizeRelH relativeFrom="margin">
              <wp14:pctWidth>0</wp14:pctWidth>
            </wp14:sizeRelH>
            <wp14:sizeRelV relativeFrom="margin">
              <wp14:pctHeight>0</wp14:pctHeight>
            </wp14:sizeRelV>
          </wp:anchor>
        </w:drawing>
      </w:r>
    </w:p>
    <w:p w14:paraId="20AEB346" w14:textId="2FB6B64B" w:rsidR="00DE625E" w:rsidRDefault="00DE625E" w:rsidP="00DE625E">
      <w:pPr>
        <w:pStyle w:val="Caption"/>
        <w:jc w:val="center"/>
      </w:pPr>
    </w:p>
    <w:p w14:paraId="69205580" w14:textId="77777777" w:rsidR="00DE625E" w:rsidRDefault="00DE625E" w:rsidP="00DE625E">
      <w:pPr>
        <w:pStyle w:val="Caption"/>
        <w:jc w:val="center"/>
      </w:pPr>
    </w:p>
    <w:p w14:paraId="187CFDDF" w14:textId="77777777" w:rsidR="00DE625E" w:rsidRDefault="00DE625E" w:rsidP="00DE625E">
      <w:pPr>
        <w:pStyle w:val="Caption"/>
        <w:jc w:val="center"/>
      </w:pPr>
    </w:p>
    <w:p w14:paraId="0E241CD8" w14:textId="77777777" w:rsidR="00DE625E" w:rsidRDefault="00DE625E" w:rsidP="00DE625E">
      <w:pPr>
        <w:pStyle w:val="Caption"/>
        <w:jc w:val="center"/>
      </w:pPr>
    </w:p>
    <w:p w14:paraId="1A73533A" w14:textId="77777777" w:rsidR="00DE625E" w:rsidRDefault="00DE625E" w:rsidP="00DE625E">
      <w:pPr>
        <w:pStyle w:val="Caption"/>
        <w:jc w:val="center"/>
      </w:pPr>
    </w:p>
    <w:p w14:paraId="554C99DB" w14:textId="77777777" w:rsidR="00DE625E" w:rsidRDefault="00DE625E" w:rsidP="00DE625E">
      <w:pPr>
        <w:pStyle w:val="Caption"/>
        <w:jc w:val="center"/>
      </w:pPr>
    </w:p>
    <w:p w14:paraId="76B752D4" w14:textId="77777777" w:rsidR="00DE625E" w:rsidRDefault="00DE625E" w:rsidP="00DE625E">
      <w:pPr>
        <w:pStyle w:val="Caption"/>
        <w:jc w:val="center"/>
      </w:pPr>
    </w:p>
    <w:p w14:paraId="71F17AE9" w14:textId="77777777" w:rsidR="00DE625E" w:rsidRDefault="00DE625E" w:rsidP="00DE625E">
      <w:pPr>
        <w:pStyle w:val="Caption"/>
        <w:jc w:val="center"/>
      </w:pPr>
    </w:p>
    <w:p w14:paraId="58052C10" w14:textId="77777777" w:rsidR="00DE625E" w:rsidRDefault="00DE625E" w:rsidP="00DE625E">
      <w:pPr>
        <w:pStyle w:val="Caption"/>
        <w:jc w:val="center"/>
      </w:pPr>
    </w:p>
    <w:p w14:paraId="59783F8C" w14:textId="77777777" w:rsidR="00DE625E" w:rsidRDefault="00DE625E" w:rsidP="00DE625E">
      <w:pPr>
        <w:pStyle w:val="Caption"/>
        <w:jc w:val="center"/>
      </w:pPr>
    </w:p>
    <w:p w14:paraId="752AC09D" w14:textId="77777777" w:rsidR="00DE625E" w:rsidRDefault="00DE625E" w:rsidP="00DE625E">
      <w:pPr>
        <w:pStyle w:val="Caption"/>
        <w:jc w:val="center"/>
      </w:pPr>
    </w:p>
    <w:p w14:paraId="042C3050" w14:textId="77777777" w:rsidR="00DE625E" w:rsidRDefault="00DE625E" w:rsidP="00DE625E">
      <w:pPr>
        <w:pStyle w:val="Caption"/>
        <w:jc w:val="center"/>
      </w:pPr>
    </w:p>
    <w:p w14:paraId="2E46287B" w14:textId="77777777" w:rsidR="00DE625E" w:rsidRDefault="00DE625E" w:rsidP="00DE625E">
      <w:pPr>
        <w:pStyle w:val="Caption"/>
        <w:jc w:val="center"/>
      </w:pPr>
    </w:p>
    <w:p w14:paraId="548BD218" w14:textId="77777777" w:rsidR="00DE625E" w:rsidRDefault="00DE625E" w:rsidP="00DE625E">
      <w:pPr>
        <w:pStyle w:val="Caption"/>
        <w:jc w:val="center"/>
      </w:pPr>
    </w:p>
    <w:p w14:paraId="1307D3A4" w14:textId="77777777" w:rsidR="00DE625E" w:rsidRDefault="00DE625E" w:rsidP="00DE625E">
      <w:pPr>
        <w:pStyle w:val="Caption"/>
        <w:jc w:val="center"/>
      </w:pPr>
    </w:p>
    <w:p w14:paraId="2E4EE3CA" w14:textId="77777777" w:rsidR="00DE625E" w:rsidRDefault="00DE625E" w:rsidP="00DE625E">
      <w:pPr>
        <w:pStyle w:val="Caption"/>
        <w:jc w:val="center"/>
      </w:pPr>
    </w:p>
    <w:p w14:paraId="2385927A" w14:textId="77777777" w:rsidR="00DE625E" w:rsidRDefault="00DE625E" w:rsidP="00DE625E">
      <w:pPr>
        <w:pStyle w:val="Caption"/>
        <w:jc w:val="center"/>
      </w:pPr>
    </w:p>
    <w:p w14:paraId="565120D8" w14:textId="77777777" w:rsidR="00DE625E" w:rsidRDefault="00DE625E" w:rsidP="00DE625E">
      <w:pPr>
        <w:pStyle w:val="Caption"/>
        <w:jc w:val="center"/>
      </w:pPr>
    </w:p>
    <w:p w14:paraId="0165E619" w14:textId="77777777" w:rsidR="00DE625E" w:rsidRDefault="00DE625E" w:rsidP="00DE625E">
      <w:pPr>
        <w:pStyle w:val="Caption"/>
        <w:jc w:val="center"/>
      </w:pPr>
    </w:p>
    <w:p w14:paraId="3D390893" w14:textId="77777777" w:rsidR="00DE625E" w:rsidRDefault="00DE625E" w:rsidP="00DE625E">
      <w:pPr>
        <w:pStyle w:val="Caption"/>
        <w:jc w:val="center"/>
      </w:pPr>
    </w:p>
    <w:p w14:paraId="500AD1C9" w14:textId="77777777" w:rsidR="00DE625E" w:rsidRDefault="00DE625E" w:rsidP="00DE625E">
      <w:pPr>
        <w:pStyle w:val="Caption"/>
        <w:jc w:val="center"/>
      </w:pPr>
    </w:p>
    <w:p w14:paraId="4A1EDDEA" w14:textId="77777777" w:rsidR="00DE625E" w:rsidRDefault="00DE625E" w:rsidP="00DE625E">
      <w:pPr>
        <w:pStyle w:val="Caption"/>
        <w:jc w:val="center"/>
      </w:pPr>
    </w:p>
    <w:p w14:paraId="1D34484E" w14:textId="77777777" w:rsidR="00DE625E" w:rsidRDefault="00DE625E" w:rsidP="00DE625E">
      <w:pPr>
        <w:pStyle w:val="Caption"/>
        <w:jc w:val="center"/>
      </w:pPr>
    </w:p>
    <w:p w14:paraId="79C69A32" w14:textId="77777777" w:rsidR="00DE625E" w:rsidRDefault="00DE625E" w:rsidP="00DE625E">
      <w:pPr>
        <w:pStyle w:val="Caption"/>
        <w:jc w:val="center"/>
      </w:pPr>
    </w:p>
    <w:p w14:paraId="53166367" w14:textId="77777777" w:rsidR="00DE625E" w:rsidRDefault="00DE625E" w:rsidP="00DE625E">
      <w:pPr>
        <w:pStyle w:val="Caption"/>
        <w:jc w:val="center"/>
      </w:pPr>
    </w:p>
    <w:p w14:paraId="1CF04E59" w14:textId="77777777" w:rsidR="00DE625E" w:rsidRDefault="00DE625E" w:rsidP="00DE625E">
      <w:pPr>
        <w:pStyle w:val="Caption"/>
        <w:jc w:val="center"/>
      </w:pPr>
    </w:p>
    <w:p w14:paraId="49FA5D56" w14:textId="77777777" w:rsidR="00DE625E" w:rsidRDefault="00DE625E" w:rsidP="00DE625E">
      <w:pPr>
        <w:pStyle w:val="Caption"/>
        <w:jc w:val="center"/>
      </w:pPr>
    </w:p>
    <w:p w14:paraId="24DB7E24" w14:textId="77777777" w:rsidR="00DE625E" w:rsidRDefault="00DE625E" w:rsidP="00DE625E">
      <w:pPr>
        <w:pStyle w:val="Caption"/>
        <w:jc w:val="center"/>
      </w:pPr>
    </w:p>
    <w:p w14:paraId="1382F303" w14:textId="77777777" w:rsidR="00DE625E" w:rsidRDefault="00DE625E" w:rsidP="00DE625E">
      <w:pPr>
        <w:pStyle w:val="Caption"/>
        <w:jc w:val="center"/>
      </w:pPr>
    </w:p>
    <w:p w14:paraId="21B17BF4" w14:textId="77777777" w:rsidR="00DE625E" w:rsidRDefault="00DE625E" w:rsidP="00DE625E">
      <w:pPr>
        <w:pStyle w:val="Caption"/>
        <w:jc w:val="center"/>
      </w:pPr>
    </w:p>
    <w:p w14:paraId="30ED0C85" w14:textId="77777777" w:rsidR="00DE625E" w:rsidRDefault="00DE625E" w:rsidP="00DE625E">
      <w:pPr>
        <w:pStyle w:val="Caption"/>
      </w:pPr>
    </w:p>
    <w:p w14:paraId="23F815C0" w14:textId="21668600" w:rsidR="00DC59CE" w:rsidRDefault="00DC59CE" w:rsidP="00DC59CE">
      <w:pPr>
        <w:pStyle w:val="Caption"/>
        <w:jc w:val="center"/>
      </w:pPr>
      <w:r w:rsidRPr="00793A54">
        <w:rPr>
          <w:b w:val="0"/>
          <w:noProof/>
          <w:lang w:eastAsia="zh-CN" w:bidi="ar-SA"/>
        </w:rPr>
        <w:drawing>
          <wp:anchor distT="0" distB="0" distL="114300" distR="114300" simplePos="0" relativeHeight="251790336" behindDoc="0" locked="0" layoutInCell="1" allowOverlap="1" wp14:anchorId="7F672D8E" wp14:editId="344B9361">
            <wp:simplePos x="0" y="0"/>
            <wp:positionH relativeFrom="rightMargin">
              <wp:posOffset>66675</wp:posOffset>
            </wp:positionH>
            <wp:positionV relativeFrom="paragraph">
              <wp:posOffset>2447925</wp:posOffset>
            </wp:positionV>
            <wp:extent cx="466725" cy="2870088"/>
            <wp:effectExtent l="0" t="0" r="0" b="6985"/>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28A0092B-C50C-407E-A947-70E740481C1C}">
                          <a14:useLocalDpi xmlns:a14="http://schemas.microsoft.com/office/drawing/2010/main" val="0"/>
                        </a:ext>
                      </a:extLst>
                    </a:blip>
                    <a:stretch>
                      <a:fillRect/>
                    </a:stretch>
                  </pic:blipFill>
                  <pic:spPr>
                    <a:xfrm>
                      <a:off x="0" y="0"/>
                      <a:ext cx="466725" cy="2870088"/>
                    </a:xfrm>
                    <a:prstGeom prst="rect">
                      <a:avLst/>
                    </a:prstGeom>
                  </pic:spPr>
                </pic:pic>
              </a:graphicData>
            </a:graphic>
            <wp14:sizeRelH relativeFrom="page">
              <wp14:pctWidth>0</wp14:pctWidth>
            </wp14:sizeRelH>
            <wp14:sizeRelV relativeFrom="page">
              <wp14:pctHeight>0</wp14:pctHeight>
            </wp14:sizeRelV>
          </wp:anchor>
        </w:drawing>
      </w:r>
    </w:p>
    <w:p w14:paraId="262F54A8" w14:textId="62DD7358" w:rsidR="00052724" w:rsidRPr="004E7815" w:rsidRDefault="00A24929" w:rsidP="004E7815">
      <w:pPr>
        <w:pStyle w:val="Caption"/>
        <w:jc w:val="center"/>
      </w:pPr>
      <w:bookmarkStart w:id="83" w:name="_Toc466555571"/>
      <w:r>
        <w:t xml:space="preserve">Figure </w:t>
      </w:r>
      <w:r w:rsidR="00CC1ED5">
        <w:fldChar w:fldCharType="begin"/>
      </w:r>
      <w:r w:rsidR="00CC1ED5">
        <w:instrText xml:space="preserve"> SEQ Figure \* ARABIC </w:instrText>
      </w:r>
      <w:r w:rsidR="00CC1ED5">
        <w:fldChar w:fldCharType="separate"/>
      </w:r>
      <w:r w:rsidR="001A73F3">
        <w:rPr>
          <w:noProof/>
        </w:rPr>
        <w:t>27</w:t>
      </w:r>
      <w:r w:rsidR="00CC1ED5">
        <w:rPr>
          <w:noProof/>
        </w:rPr>
        <w:fldChar w:fldCharType="end"/>
      </w:r>
      <w:r>
        <w:t xml:space="preserve">. </w:t>
      </w:r>
      <w:r w:rsidR="00AE7BD2">
        <w:t>Saturations after 7 yr</w:t>
      </w:r>
      <w:r w:rsidRPr="00545F9C">
        <w:t xml:space="preserve"> for case 2 and case 4 with another scale.</w:t>
      </w:r>
      <w:bookmarkEnd w:id="83"/>
    </w:p>
    <w:p w14:paraId="757625E8" w14:textId="77777777" w:rsidR="0075198E" w:rsidRPr="00F65B67" w:rsidRDefault="0075198E" w:rsidP="00F65B67">
      <w:pPr>
        <w:jc w:val="center"/>
        <w:rPr>
          <w:rFonts w:ascii="Times New Roman" w:hAnsi="Times New Roman"/>
          <w:i/>
        </w:rPr>
      </w:pPr>
      <w:r w:rsidRPr="00F65B67">
        <w:rPr>
          <w:rFonts w:ascii="Times New Roman" w:hAnsi="Times New Roman"/>
          <w:i/>
        </w:rPr>
        <w:t>Case 3 vs case 5</w:t>
      </w:r>
    </w:p>
    <w:p w14:paraId="0DC9A5B4" w14:textId="6374CCA4" w:rsidR="005F789F" w:rsidRDefault="0075198E" w:rsidP="005815A9">
      <w:pPr>
        <w:jc w:val="both"/>
        <w:rPr>
          <w:noProof/>
          <w:lang w:eastAsia="zh-CN" w:bidi="ar-SA"/>
        </w:rPr>
      </w:pPr>
      <w:r w:rsidRPr="00AB12CA">
        <w:rPr>
          <w:rFonts w:ascii="Times New Roman" w:hAnsi="Times New Roman"/>
        </w:rPr>
        <w:t>Similarly, the pressure and oil saturation profiles after 7 years of production are show</w:t>
      </w:r>
      <w:r w:rsidR="000B5093">
        <w:rPr>
          <w:rFonts w:ascii="Times New Roman" w:hAnsi="Times New Roman"/>
        </w:rPr>
        <w:t xml:space="preserve">ing below for case 3 and case 5 from </w:t>
      </w:r>
      <w:r w:rsidR="004931D3">
        <w:rPr>
          <w:rFonts w:ascii="Times New Roman" w:hAnsi="Times New Roman"/>
          <w:b/>
        </w:rPr>
        <w:t>Figure 2</w:t>
      </w:r>
      <w:r w:rsidR="004E7815">
        <w:rPr>
          <w:rFonts w:ascii="Times New Roman" w:hAnsi="Times New Roman"/>
          <w:b/>
        </w:rPr>
        <w:t>8</w:t>
      </w:r>
      <w:r w:rsidR="000B5093">
        <w:rPr>
          <w:rFonts w:ascii="Times New Roman" w:hAnsi="Times New Roman"/>
        </w:rPr>
        <w:t xml:space="preserve"> to </w:t>
      </w:r>
      <w:r w:rsidR="004931D3">
        <w:rPr>
          <w:rFonts w:ascii="Times New Roman" w:hAnsi="Times New Roman"/>
          <w:b/>
        </w:rPr>
        <w:t xml:space="preserve">Figure </w:t>
      </w:r>
      <w:r w:rsidR="004E7815">
        <w:rPr>
          <w:rFonts w:ascii="Times New Roman" w:hAnsi="Times New Roman"/>
          <w:b/>
        </w:rPr>
        <w:t>30</w:t>
      </w:r>
      <w:r w:rsidR="000B5093">
        <w:rPr>
          <w:rFonts w:ascii="Times New Roman" w:hAnsi="Times New Roman"/>
        </w:rPr>
        <w:t>.</w:t>
      </w:r>
      <w:r w:rsidR="005F789F" w:rsidRPr="005F789F">
        <w:rPr>
          <w:noProof/>
          <w:lang w:eastAsia="zh-CN" w:bidi="ar-SA"/>
        </w:rPr>
        <w:t xml:space="preserve"> </w:t>
      </w:r>
    </w:p>
    <w:p w14:paraId="2C1C1C0D" w14:textId="12DBAB70" w:rsidR="005815A9" w:rsidRDefault="004E7815" w:rsidP="005F789F">
      <w:pPr>
        <w:jc w:val="center"/>
        <w:rPr>
          <w:noProof/>
          <w:lang w:eastAsia="zh-CN" w:bidi="ar-SA"/>
        </w:rPr>
      </w:pPr>
      <w:r w:rsidRPr="00AB12CA">
        <w:rPr>
          <w:noProof/>
          <w:lang w:eastAsia="zh-CN" w:bidi="ar-SA"/>
        </w:rPr>
        <w:drawing>
          <wp:anchor distT="0" distB="0" distL="114300" distR="114300" simplePos="0" relativeHeight="251693056" behindDoc="0" locked="0" layoutInCell="1" allowOverlap="1" wp14:anchorId="1EC6AAE6" wp14:editId="11079813">
            <wp:simplePos x="0" y="0"/>
            <wp:positionH relativeFrom="margin">
              <wp:align>right</wp:align>
            </wp:positionH>
            <wp:positionV relativeFrom="paragraph">
              <wp:posOffset>1814195</wp:posOffset>
            </wp:positionV>
            <wp:extent cx="521259" cy="277177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521259" cy="2771775"/>
                    </a:xfrm>
                    <a:prstGeom prst="rect">
                      <a:avLst/>
                    </a:prstGeom>
                  </pic:spPr>
                </pic:pic>
              </a:graphicData>
            </a:graphic>
            <wp14:sizeRelH relativeFrom="page">
              <wp14:pctWidth>0</wp14:pctWidth>
            </wp14:sizeRelH>
            <wp14:sizeRelV relativeFrom="page">
              <wp14:pctHeight>0</wp14:pctHeight>
            </wp14:sizeRelV>
          </wp:anchor>
        </w:drawing>
      </w:r>
      <w:r w:rsidR="005F789F" w:rsidRPr="00AB12CA">
        <w:rPr>
          <w:noProof/>
          <w:lang w:eastAsia="zh-CN" w:bidi="ar-SA"/>
        </w:rPr>
        <w:drawing>
          <wp:inline distT="0" distB="0" distL="0" distR="0" wp14:anchorId="5C6079BB" wp14:editId="67A20225">
            <wp:extent cx="2968832" cy="2932334"/>
            <wp:effectExtent l="0" t="0" r="3175" b="1905"/>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7988" r="3253" b="6250"/>
                    <a:stretch/>
                  </pic:blipFill>
                  <pic:spPr bwMode="auto">
                    <a:xfrm>
                      <a:off x="0" y="0"/>
                      <a:ext cx="2974462" cy="2937895"/>
                    </a:xfrm>
                    <a:prstGeom prst="rect">
                      <a:avLst/>
                    </a:prstGeom>
                    <a:ln>
                      <a:noFill/>
                    </a:ln>
                    <a:extLst>
                      <a:ext uri="{53640926-AAD7-44D8-BBD7-CCE9431645EC}">
                        <a14:shadowObscured xmlns:a14="http://schemas.microsoft.com/office/drawing/2010/main"/>
                      </a:ext>
                    </a:extLst>
                  </pic:spPr>
                </pic:pic>
              </a:graphicData>
            </a:graphic>
          </wp:inline>
        </w:drawing>
      </w:r>
    </w:p>
    <w:p w14:paraId="6FC6E768" w14:textId="6B3A0CCC" w:rsidR="005F789F" w:rsidRDefault="005F789F" w:rsidP="005F789F">
      <w:pPr>
        <w:jc w:val="center"/>
        <w:rPr>
          <w:rFonts w:ascii="Times New Roman" w:hAnsi="Times New Roman"/>
          <w:b/>
          <w:sz w:val="22"/>
        </w:rPr>
      </w:pPr>
      <w:r w:rsidRPr="00B1650E">
        <w:rPr>
          <w:rFonts w:ascii="Times New Roman" w:hAnsi="Times New Roman"/>
          <w:b/>
          <w:sz w:val="22"/>
        </w:rPr>
        <w:t>Figure 2</w:t>
      </w:r>
      <w:r w:rsidR="004E7815">
        <w:rPr>
          <w:rFonts w:ascii="Times New Roman" w:hAnsi="Times New Roman"/>
          <w:b/>
          <w:sz w:val="22"/>
        </w:rPr>
        <w:t>8</w:t>
      </w:r>
      <w:r w:rsidRPr="00B1650E">
        <w:rPr>
          <w:rFonts w:ascii="Times New Roman" w:hAnsi="Times New Roman"/>
          <w:b/>
          <w:sz w:val="22"/>
        </w:rPr>
        <w:t xml:space="preserve"> (a1). </w:t>
      </w:r>
      <w:r w:rsidRPr="00B1650E">
        <w:rPr>
          <w:rFonts w:ascii="Times New Roman" w:hAnsi="Times New Roman"/>
          <w:b/>
          <w:i/>
          <w:sz w:val="22"/>
        </w:rPr>
        <w:t>k</w:t>
      </w:r>
      <w:r w:rsidRPr="00B1650E">
        <w:rPr>
          <w:rFonts w:ascii="Times New Roman" w:hAnsi="Times New Roman"/>
          <w:b/>
          <w:i/>
          <w:sz w:val="22"/>
          <w:vertAlign w:val="subscript"/>
        </w:rPr>
        <w:t xml:space="preserve">m </w:t>
      </w:r>
      <w:r w:rsidRPr="00B1650E">
        <w:rPr>
          <w:rFonts w:ascii="Times New Roman" w:hAnsi="Times New Roman"/>
          <w:b/>
          <w:sz w:val="22"/>
        </w:rPr>
        <w:t xml:space="preserve">=1 µd,  Case </w:t>
      </w:r>
      <w:r>
        <w:rPr>
          <w:rFonts w:ascii="Times New Roman" w:hAnsi="Times New Roman"/>
          <w:b/>
          <w:sz w:val="22"/>
        </w:rPr>
        <w:t>3</w:t>
      </w:r>
    </w:p>
    <w:p w14:paraId="59892A76" w14:textId="0BA06C05" w:rsidR="005F789F" w:rsidRDefault="005F789F" w:rsidP="005F789F">
      <w:pPr>
        <w:jc w:val="center"/>
        <w:rPr>
          <w:rFonts w:ascii="Times New Roman" w:hAnsi="Times New Roman"/>
        </w:rPr>
      </w:pPr>
      <w:r w:rsidRPr="00AB12CA">
        <w:rPr>
          <w:noProof/>
          <w:lang w:eastAsia="zh-CN" w:bidi="ar-SA"/>
        </w:rPr>
        <w:drawing>
          <wp:inline distT="0" distB="0" distL="0" distR="0" wp14:anchorId="6D735AE9" wp14:editId="457112A3">
            <wp:extent cx="2921330" cy="3027045"/>
            <wp:effectExtent l="0" t="0" r="0" b="1905"/>
            <wp:docPr id="1089" name="Pictur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8622" r="6304" b="6772"/>
                    <a:stretch/>
                  </pic:blipFill>
                  <pic:spPr bwMode="auto">
                    <a:xfrm>
                      <a:off x="0" y="0"/>
                      <a:ext cx="2921782" cy="3027513"/>
                    </a:xfrm>
                    <a:prstGeom prst="rect">
                      <a:avLst/>
                    </a:prstGeom>
                    <a:ln>
                      <a:noFill/>
                    </a:ln>
                    <a:extLst>
                      <a:ext uri="{53640926-AAD7-44D8-BBD7-CCE9431645EC}">
                        <a14:shadowObscured xmlns:a14="http://schemas.microsoft.com/office/drawing/2010/main"/>
                      </a:ext>
                    </a:extLst>
                  </pic:spPr>
                </pic:pic>
              </a:graphicData>
            </a:graphic>
          </wp:inline>
        </w:drawing>
      </w:r>
    </w:p>
    <w:p w14:paraId="245CACE5" w14:textId="3E098793" w:rsidR="005F789F" w:rsidRPr="005F789F" w:rsidRDefault="005F789F" w:rsidP="005F789F">
      <w:pPr>
        <w:jc w:val="center"/>
        <w:rPr>
          <w:rFonts w:ascii="Times New Roman" w:hAnsi="Times New Roman"/>
        </w:rPr>
      </w:pPr>
      <w:r w:rsidRPr="00B1650E">
        <w:rPr>
          <w:rFonts w:ascii="Times New Roman" w:hAnsi="Times New Roman"/>
          <w:b/>
          <w:sz w:val="22"/>
        </w:rPr>
        <w:t>Figure 2</w:t>
      </w:r>
      <w:r w:rsidR="004E7815">
        <w:rPr>
          <w:rFonts w:ascii="Times New Roman" w:hAnsi="Times New Roman"/>
          <w:b/>
          <w:sz w:val="22"/>
        </w:rPr>
        <w:t>8</w:t>
      </w:r>
      <w:r w:rsidRPr="00B1650E">
        <w:rPr>
          <w:rFonts w:ascii="Times New Roman" w:hAnsi="Times New Roman"/>
          <w:b/>
          <w:sz w:val="22"/>
        </w:rPr>
        <w:t xml:space="preserve"> (</w:t>
      </w:r>
      <w:r>
        <w:rPr>
          <w:rFonts w:ascii="Times New Roman" w:hAnsi="Times New Roman"/>
          <w:b/>
          <w:sz w:val="22"/>
        </w:rPr>
        <w:t>a2</w:t>
      </w:r>
      <w:r w:rsidRPr="00B1650E">
        <w:rPr>
          <w:rFonts w:ascii="Times New Roman" w:hAnsi="Times New Roman"/>
          <w:b/>
          <w:sz w:val="22"/>
        </w:rPr>
        <w:t xml:space="preserve">). </w:t>
      </w:r>
      <w:r w:rsidRPr="00B1650E">
        <w:rPr>
          <w:rFonts w:ascii="Times New Roman" w:hAnsi="Times New Roman"/>
          <w:b/>
          <w:i/>
          <w:sz w:val="22"/>
        </w:rPr>
        <w:t>k</w:t>
      </w:r>
      <w:r w:rsidRPr="00B1650E">
        <w:rPr>
          <w:rFonts w:ascii="Times New Roman" w:hAnsi="Times New Roman"/>
          <w:b/>
          <w:i/>
          <w:sz w:val="22"/>
          <w:vertAlign w:val="subscript"/>
        </w:rPr>
        <w:t xml:space="preserve">m </w:t>
      </w:r>
      <w:r w:rsidRPr="00B1650E">
        <w:rPr>
          <w:rFonts w:ascii="Times New Roman" w:hAnsi="Times New Roman"/>
          <w:b/>
          <w:sz w:val="22"/>
        </w:rPr>
        <w:t xml:space="preserve">=1 µd, </w:t>
      </w:r>
      <w:r>
        <w:rPr>
          <w:rFonts w:ascii="Times New Roman" w:hAnsi="Times New Roman"/>
          <w:b/>
          <w:sz w:val="22"/>
        </w:rPr>
        <w:t xml:space="preserve"> Case 5</w:t>
      </w:r>
    </w:p>
    <w:tbl>
      <w:tblPr>
        <w:tblStyle w:val="TableGrid"/>
        <w:tblpPr w:leftFromText="180" w:rightFromText="180" w:vertAnchor="text" w:horzAnchor="page" w:tblpX="3282" w:tblpY="260"/>
        <w:tblW w:w="6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75"/>
      </w:tblGrid>
      <w:tr w:rsidR="005815A9" w:rsidRPr="00AB12CA" w14:paraId="283B471F" w14:textId="77777777" w:rsidTr="00745866">
        <w:trPr>
          <w:trHeight w:val="288"/>
        </w:trPr>
        <w:tc>
          <w:tcPr>
            <w:tcW w:w="6475" w:type="dxa"/>
          </w:tcPr>
          <w:p w14:paraId="4D6CF244" w14:textId="3C5BF353" w:rsidR="005815A9" w:rsidRDefault="005815A9" w:rsidP="00745866">
            <w:pPr>
              <w:jc w:val="center"/>
              <w:rPr>
                <w:rFonts w:ascii="Times New Roman" w:hAnsi="Times New Roman"/>
                <w:i/>
                <w:sz w:val="22"/>
              </w:rPr>
            </w:pPr>
          </w:p>
          <w:p w14:paraId="679708D8" w14:textId="4E825CFD" w:rsidR="005815A9" w:rsidRPr="00B1650E" w:rsidRDefault="005815A9" w:rsidP="005815A9">
            <w:pPr>
              <w:jc w:val="center"/>
              <w:rPr>
                <w:rFonts w:ascii="Times New Roman" w:hAnsi="Times New Roman"/>
                <w:b/>
                <w:sz w:val="22"/>
              </w:rPr>
            </w:pPr>
          </w:p>
        </w:tc>
      </w:tr>
    </w:tbl>
    <w:tbl>
      <w:tblPr>
        <w:tblStyle w:val="TableGrid"/>
        <w:tblpPr w:leftFromText="180" w:rightFromText="180" w:vertAnchor="text" w:horzAnchor="margin" w:tblpXSpec="center" w:tblpY="121"/>
        <w:tblW w:w="6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385"/>
      </w:tblGrid>
      <w:tr w:rsidR="005815A9" w:rsidRPr="00AB12CA" w14:paraId="61783C4A" w14:textId="77777777" w:rsidTr="00745866">
        <w:trPr>
          <w:trHeight w:val="3210"/>
        </w:trPr>
        <w:tc>
          <w:tcPr>
            <w:tcW w:w="6385" w:type="dxa"/>
            <w:shd w:val="clear" w:color="auto" w:fill="FFFFFF" w:themeFill="background1"/>
          </w:tcPr>
          <w:tbl>
            <w:tblPr>
              <w:tblStyle w:val="TableGrid"/>
              <w:tblpPr w:leftFromText="180" w:rightFromText="180" w:vertAnchor="text" w:horzAnchor="margin" w:tblpXSpec="center" w:tblpY="-309"/>
              <w:tblOverlap w:val="never"/>
              <w:tblW w:w="56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2"/>
            </w:tblGrid>
            <w:tr w:rsidR="005815A9" w:rsidRPr="00AB12CA" w14:paraId="27B96411" w14:textId="77777777" w:rsidTr="00745866">
              <w:trPr>
                <w:trHeight w:val="719"/>
              </w:trPr>
              <w:tc>
                <w:tcPr>
                  <w:tcW w:w="5622" w:type="dxa"/>
                </w:tcPr>
                <w:p w14:paraId="6C135C70" w14:textId="5C459720" w:rsidR="005815A9" w:rsidRDefault="005815A9" w:rsidP="00745866">
                  <w:pPr>
                    <w:jc w:val="center"/>
                    <w:rPr>
                      <w:rFonts w:ascii="Times New Roman" w:hAnsi="Times New Roman"/>
                      <w:b/>
                      <w:sz w:val="22"/>
                    </w:rPr>
                  </w:pPr>
                  <w:r w:rsidRPr="00AB12CA">
                    <w:rPr>
                      <w:noProof/>
                      <w:lang w:eastAsia="zh-CN" w:bidi="ar-SA"/>
                    </w:rPr>
                    <w:drawing>
                      <wp:inline distT="0" distB="0" distL="0" distR="0" wp14:anchorId="74C37C0A" wp14:editId="6F3DC094">
                        <wp:extent cx="3179299" cy="3200400"/>
                        <wp:effectExtent l="0" t="0" r="254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3179299" cy="3200400"/>
                                </a:xfrm>
                                <a:prstGeom prst="rect">
                                  <a:avLst/>
                                </a:prstGeom>
                              </pic:spPr>
                            </pic:pic>
                          </a:graphicData>
                        </a:graphic>
                      </wp:inline>
                    </w:drawing>
                  </w:r>
                </w:p>
                <w:p w14:paraId="3DCE2049" w14:textId="20ECCC3E" w:rsidR="005815A9" w:rsidRPr="00AB12CA" w:rsidRDefault="005815A9" w:rsidP="004E7815">
                  <w:pPr>
                    <w:jc w:val="center"/>
                    <w:rPr>
                      <w:noProof/>
                      <w:lang w:bidi="ar-SA"/>
                    </w:rPr>
                  </w:pPr>
                  <w:r w:rsidRPr="00C231D4">
                    <w:rPr>
                      <w:rFonts w:ascii="Times New Roman" w:hAnsi="Times New Roman"/>
                      <w:b/>
                      <w:sz w:val="22"/>
                    </w:rPr>
                    <w:t>Figure 2</w:t>
                  </w:r>
                  <w:r w:rsidR="004E7815">
                    <w:rPr>
                      <w:rFonts w:ascii="Times New Roman" w:hAnsi="Times New Roman"/>
                      <w:b/>
                      <w:sz w:val="22"/>
                    </w:rPr>
                    <w:t>8</w:t>
                  </w:r>
                  <w:r w:rsidRPr="00C231D4">
                    <w:rPr>
                      <w:rFonts w:ascii="Times New Roman" w:hAnsi="Times New Roman"/>
                      <w:b/>
                      <w:sz w:val="22"/>
                    </w:rPr>
                    <w:t xml:space="preserve"> (b1). </w:t>
                  </w:r>
                  <w:r w:rsidRPr="00C231D4">
                    <w:rPr>
                      <w:rFonts w:ascii="Times New Roman" w:hAnsi="Times New Roman"/>
                      <w:b/>
                      <w:i/>
                      <w:sz w:val="22"/>
                    </w:rPr>
                    <w:t>k</w:t>
                  </w:r>
                  <w:r w:rsidRPr="00C231D4">
                    <w:rPr>
                      <w:rFonts w:ascii="Times New Roman" w:hAnsi="Times New Roman"/>
                      <w:b/>
                      <w:i/>
                      <w:sz w:val="22"/>
                      <w:vertAlign w:val="subscript"/>
                    </w:rPr>
                    <w:t>m</w:t>
                  </w:r>
                  <w:r w:rsidRPr="00C231D4">
                    <w:rPr>
                      <w:rFonts w:ascii="Times New Roman" w:hAnsi="Times New Roman"/>
                      <w:b/>
                      <w:sz w:val="22"/>
                    </w:rPr>
                    <w:t xml:space="preserve">=100 </w:t>
                  </w:r>
                  <w:r w:rsidRPr="00C231D4">
                    <w:rPr>
                      <w:rFonts w:ascii="Times New Roman" w:hAnsi="Times New Roman"/>
                      <w:b/>
                      <w:i/>
                      <w:sz w:val="22"/>
                    </w:rPr>
                    <w:t>nd</w:t>
                  </w:r>
                  <w:r w:rsidRPr="00C231D4">
                    <w:rPr>
                      <w:rFonts w:ascii="Times New Roman" w:hAnsi="Times New Roman"/>
                      <w:b/>
                      <w:sz w:val="22"/>
                    </w:rPr>
                    <w:t xml:space="preserve">, Case </w:t>
                  </w:r>
                  <w:r w:rsidR="00092974">
                    <w:rPr>
                      <w:rFonts w:ascii="Times New Roman" w:hAnsi="Times New Roman"/>
                      <w:b/>
                      <w:sz w:val="22"/>
                    </w:rPr>
                    <w:t>3</w:t>
                  </w:r>
                </w:p>
              </w:tc>
            </w:tr>
          </w:tbl>
          <w:p w14:paraId="0E40A7F6" w14:textId="77777777" w:rsidR="005815A9" w:rsidRPr="00AB12CA" w:rsidRDefault="005815A9" w:rsidP="00745866">
            <w:pPr>
              <w:jc w:val="both"/>
              <w:rPr>
                <w:rFonts w:ascii="Times New Roman" w:hAnsi="Times New Roman"/>
                <w:sz w:val="22"/>
              </w:rPr>
            </w:pPr>
          </w:p>
        </w:tc>
      </w:tr>
    </w:tbl>
    <w:p w14:paraId="5CADDE5D" w14:textId="77777777" w:rsidR="005815A9" w:rsidRDefault="005815A9" w:rsidP="005815A9">
      <w:pPr>
        <w:pStyle w:val="Caption"/>
      </w:pPr>
    </w:p>
    <w:p w14:paraId="15387CD1" w14:textId="77777777" w:rsidR="005815A9" w:rsidRDefault="005815A9" w:rsidP="005815A9">
      <w:pPr>
        <w:pStyle w:val="Caption"/>
        <w:jc w:val="center"/>
      </w:pPr>
    </w:p>
    <w:p w14:paraId="33190809" w14:textId="77777777" w:rsidR="005815A9" w:rsidRDefault="005815A9" w:rsidP="005815A9">
      <w:pPr>
        <w:pStyle w:val="Caption"/>
        <w:jc w:val="center"/>
      </w:pPr>
    </w:p>
    <w:p w14:paraId="62561E41" w14:textId="77777777" w:rsidR="005815A9" w:rsidRDefault="005815A9" w:rsidP="005815A9"/>
    <w:p w14:paraId="1CD38D6A" w14:textId="77777777" w:rsidR="005815A9" w:rsidRDefault="005815A9" w:rsidP="005815A9"/>
    <w:p w14:paraId="7AE4E143" w14:textId="77777777" w:rsidR="005815A9" w:rsidRDefault="005815A9" w:rsidP="005815A9"/>
    <w:p w14:paraId="39A2CBAA" w14:textId="77777777" w:rsidR="005815A9" w:rsidRDefault="005815A9" w:rsidP="005815A9"/>
    <w:p w14:paraId="356C0A35" w14:textId="77777777" w:rsidR="005815A9" w:rsidRDefault="005815A9" w:rsidP="005815A9">
      <w:r w:rsidRPr="00AB12CA">
        <w:rPr>
          <w:noProof/>
          <w:lang w:eastAsia="zh-CN" w:bidi="ar-SA"/>
        </w:rPr>
        <w:drawing>
          <wp:anchor distT="0" distB="0" distL="114300" distR="114300" simplePos="0" relativeHeight="251794432" behindDoc="0" locked="0" layoutInCell="1" allowOverlap="1" wp14:anchorId="0B86FBC6" wp14:editId="7EA5C82E">
            <wp:simplePos x="0" y="0"/>
            <wp:positionH relativeFrom="margin">
              <wp:align>right</wp:align>
            </wp:positionH>
            <wp:positionV relativeFrom="paragraph">
              <wp:posOffset>228600</wp:posOffset>
            </wp:positionV>
            <wp:extent cx="521259" cy="2771775"/>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521259" cy="2771775"/>
                    </a:xfrm>
                    <a:prstGeom prst="rect">
                      <a:avLst/>
                    </a:prstGeom>
                  </pic:spPr>
                </pic:pic>
              </a:graphicData>
            </a:graphic>
            <wp14:sizeRelH relativeFrom="page">
              <wp14:pctWidth>0</wp14:pctWidth>
            </wp14:sizeRelH>
            <wp14:sizeRelV relativeFrom="page">
              <wp14:pctHeight>0</wp14:pctHeight>
            </wp14:sizeRelV>
          </wp:anchor>
        </w:drawing>
      </w:r>
    </w:p>
    <w:p w14:paraId="0CD057BE" w14:textId="77777777" w:rsidR="005815A9" w:rsidRDefault="005815A9" w:rsidP="005815A9"/>
    <w:p w14:paraId="2FC2C840" w14:textId="77777777" w:rsidR="005815A9" w:rsidRDefault="005815A9" w:rsidP="005815A9"/>
    <w:p w14:paraId="5E8909E1" w14:textId="77777777" w:rsidR="005815A9" w:rsidRDefault="005815A9" w:rsidP="005815A9"/>
    <w:tbl>
      <w:tblPr>
        <w:tblStyle w:val="TableGrid"/>
        <w:tblpPr w:leftFromText="180" w:rightFromText="180" w:vertAnchor="text" w:horzAnchor="page" w:tblpX="3534" w:tblpY="1221"/>
        <w:tblW w:w="60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33"/>
      </w:tblGrid>
      <w:tr w:rsidR="005815A9" w:rsidRPr="00AB12CA" w14:paraId="6EE617E3" w14:textId="77777777" w:rsidTr="00AE7BD2">
        <w:trPr>
          <w:trHeight w:val="712"/>
        </w:trPr>
        <w:tc>
          <w:tcPr>
            <w:tcW w:w="6033" w:type="dxa"/>
          </w:tcPr>
          <w:p w14:paraId="4A4CD348" w14:textId="08159057" w:rsidR="005815A9" w:rsidRDefault="00714379" w:rsidP="00AE7BD2">
            <w:pPr>
              <w:jc w:val="center"/>
              <w:rPr>
                <w:rFonts w:ascii="Times New Roman" w:hAnsi="Times New Roman"/>
                <w:b/>
                <w:sz w:val="22"/>
              </w:rPr>
            </w:pPr>
            <w:r w:rsidRPr="00AB12CA">
              <w:rPr>
                <w:noProof/>
                <w:lang w:eastAsia="zh-CN" w:bidi="ar-SA"/>
              </w:rPr>
              <w:drawing>
                <wp:inline distT="0" distB="0" distL="0" distR="0" wp14:anchorId="3E4EFBFF" wp14:editId="6B9EEF0C">
                  <wp:extent cx="3183314" cy="32004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3183314" cy="3200400"/>
                          </a:xfrm>
                          <a:prstGeom prst="rect">
                            <a:avLst/>
                          </a:prstGeom>
                        </pic:spPr>
                      </pic:pic>
                    </a:graphicData>
                  </a:graphic>
                </wp:inline>
              </w:drawing>
            </w:r>
          </w:p>
          <w:p w14:paraId="00524322" w14:textId="500A30F6" w:rsidR="005815A9" w:rsidRPr="00AB12CA" w:rsidRDefault="005815A9" w:rsidP="00AE7BD2">
            <w:pPr>
              <w:jc w:val="center"/>
              <w:rPr>
                <w:noProof/>
                <w:lang w:bidi="ar-SA"/>
              </w:rPr>
            </w:pPr>
            <w:r w:rsidRPr="00C231D4">
              <w:rPr>
                <w:rFonts w:ascii="Times New Roman" w:hAnsi="Times New Roman"/>
                <w:b/>
                <w:sz w:val="22"/>
              </w:rPr>
              <w:t>Figure 2</w:t>
            </w:r>
            <w:r w:rsidR="004E7815">
              <w:rPr>
                <w:rFonts w:ascii="Times New Roman" w:hAnsi="Times New Roman"/>
                <w:b/>
                <w:sz w:val="22"/>
              </w:rPr>
              <w:t>8</w:t>
            </w:r>
            <w:r w:rsidRPr="00C231D4">
              <w:rPr>
                <w:rFonts w:ascii="Times New Roman" w:hAnsi="Times New Roman"/>
                <w:b/>
                <w:sz w:val="22"/>
              </w:rPr>
              <w:t xml:space="preserve">(b1). </w:t>
            </w:r>
            <w:r w:rsidRPr="00C231D4">
              <w:rPr>
                <w:rFonts w:ascii="Times New Roman" w:hAnsi="Times New Roman"/>
                <w:b/>
                <w:i/>
                <w:sz w:val="22"/>
              </w:rPr>
              <w:t>k</w:t>
            </w:r>
            <w:r w:rsidRPr="00C231D4">
              <w:rPr>
                <w:rFonts w:ascii="Times New Roman" w:hAnsi="Times New Roman"/>
                <w:b/>
                <w:i/>
                <w:sz w:val="22"/>
                <w:vertAlign w:val="subscript"/>
              </w:rPr>
              <w:t>m</w:t>
            </w:r>
            <w:r w:rsidRPr="00C231D4">
              <w:rPr>
                <w:rFonts w:ascii="Times New Roman" w:hAnsi="Times New Roman"/>
                <w:b/>
                <w:sz w:val="22"/>
              </w:rPr>
              <w:t xml:space="preserve">=100 </w:t>
            </w:r>
            <w:r w:rsidRPr="00C231D4">
              <w:rPr>
                <w:rFonts w:ascii="Times New Roman" w:hAnsi="Times New Roman"/>
                <w:b/>
                <w:i/>
                <w:sz w:val="22"/>
              </w:rPr>
              <w:t>nd</w:t>
            </w:r>
            <w:r>
              <w:rPr>
                <w:rFonts w:ascii="Times New Roman" w:hAnsi="Times New Roman"/>
                <w:b/>
                <w:sz w:val="22"/>
              </w:rPr>
              <w:t>, Case 5</w:t>
            </w:r>
          </w:p>
        </w:tc>
      </w:tr>
    </w:tbl>
    <w:p w14:paraId="0C2F4393" w14:textId="77777777" w:rsidR="005815A9" w:rsidRPr="00BC0078" w:rsidRDefault="005815A9" w:rsidP="005815A9"/>
    <w:p w14:paraId="0C4013AE" w14:textId="77777777" w:rsidR="005815A9" w:rsidRDefault="005815A9" w:rsidP="005815A9"/>
    <w:p w14:paraId="113FB34F" w14:textId="77777777" w:rsidR="005815A9" w:rsidRDefault="005815A9" w:rsidP="005815A9"/>
    <w:p w14:paraId="53CEA0E9" w14:textId="77777777" w:rsidR="005815A9" w:rsidRDefault="005815A9" w:rsidP="005815A9"/>
    <w:p w14:paraId="38FFE1DD" w14:textId="77777777" w:rsidR="005815A9" w:rsidRDefault="005815A9" w:rsidP="005815A9"/>
    <w:p w14:paraId="4B889F3F" w14:textId="77777777" w:rsidR="005815A9" w:rsidRDefault="005815A9" w:rsidP="005815A9"/>
    <w:p w14:paraId="5352040F" w14:textId="77777777" w:rsidR="005815A9" w:rsidRDefault="005815A9" w:rsidP="005815A9"/>
    <w:p w14:paraId="0C729AEE" w14:textId="77777777" w:rsidR="005815A9" w:rsidRDefault="005815A9" w:rsidP="005815A9"/>
    <w:p w14:paraId="23AE4A05" w14:textId="77777777" w:rsidR="005815A9" w:rsidRDefault="005815A9" w:rsidP="005815A9"/>
    <w:p w14:paraId="705A6613" w14:textId="77777777" w:rsidR="005815A9" w:rsidRDefault="005815A9" w:rsidP="005815A9"/>
    <w:p w14:paraId="570AD2F3" w14:textId="77777777" w:rsidR="005815A9" w:rsidRDefault="005815A9" w:rsidP="005815A9"/>
    <w:p w14:paraId="554B8B6B" w14:textId="77777777" w:rsidR="005815A9" w:rsidRDefault="005815A9" w:rsidP="005815A9"/>
    <w:p w14:paraId="4E306B3A" w14:textId="77777777" w:rsidR="005815A9" w:rsidRDefault="005815A9" w:rsidP="005815A9"/>
    <w:p w14:paraId="328E645E" w14:textId="77777777" w:rsidR="005815A9" w:rsidRDefault="005815A9" w:rsidP="005815A9"/>
    <w:tbl>
      <w:tblPr>
        <w:tblStyle w:val="TableGrid"/>
        <w:tblpPr w:leftFromText="180" w:rightFromText="180" w:vertAnchor="text" w:horzAnchor="page" w:tblpX="3068" w:tblpY="218"/>
        <w:tblW w:w="6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99"/>
      </w:tblGrid>
      <w:tr w:rsidR="005815A9" w:rsidRPr="00AB12CA" w14:paraId="58AF2625" w14:textId="77777777" w:rsidTr="00AE7BD2">
        <w:trPr>
          <w:trHeight w:val="630"/>
        </w:trPr>
        <w:tc>
          <w:tcPr>
            <w:tcW w:w="6999" w:type="dxa"/>
          </w:tcPr>
          <w:p w14:paraId="1BAD2AE4" w14:textId="338BEA61" w:rsidR="005815A9" w:rsidRDefault="00714379" w:rsidP="00AE7BD2">
            <w:pPr>
              <w:jc w:val="center"/>
              <w:rPr>
                <w:rFonts w:ascii="Times New Roman" w:hAnsi="Times New Roman"/>
                <w:b/>
                <w:sz w:val="22"/>
              </w:rPr>
            </w:pPr>
            <w:r w:rsidRPr="00AB12CA">
              <w:rPr>
                <w:noProof/>
                <w:lang w:eastAsia="zh-CN" w:bidi="ar-SA"/>
              </w:rPr>
              <w:drawing>
                <wp:inline distT="0" distB="0" distL="0" distR="0" wp14:anchorId="19AB642E" wp14:editId="01502825">
                  <wp:extent cx="3196002" cy="3200400"/>
                  <wp:effectExtent l="0" t="0" r="4445"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196002" cy="3200400"/>
                          </a:xfrm>
                          <a:prstGeom prst="rect">
                            <a:avLst/>
                          </a:prstGeom>
                        </pic:spPr>
                      </pic:pic>
                    </a:graphicData>
                  </a:graphic>
                </wp:inline>
              </w:drawing>
            </w:r>
          </w:p>
          <w:p w14:paraId="5D531DE8" w14:textId="0DA72103" w:rsidR="005815A9" w:rsidRPr="00A75C50" w:rsidRDefault="005815A9" w:rsidP="00AE7BD2">
            <w:pPr>
              <w:jc w:val="center"/>
              <w:rPr>
                <w:b/>
                <w:noProof/>
                <w:lang w:bidi="ar-SA"/>
              </w:rPr>
            </w:pPr>
            <w:r w:rsidRPr="00A75C50">
              <w:rPr>
                <w:rFonts w:ascii="Times New Roman" w:hAnsi="Times New Roman"/>
                <w:b/>
                <w:sz w:val="22"/>
              </w:rPr>
              <w:t>Figure 2</w:t>
            </w:r>
            <w:r w:rsidR="004E7815">
              <w:rPr>
                <w:rFonts w:ascii="Times New Roman" w:hAnsi="Times New Roman"/>
                <w:b/>
                <w:sz w:val="22"/>
              </w:rPr>
              <w:t>8</w:t>
            </w:r>
            <w:r w:rsidRPr="00A75C50">
              <w:rPr>
                <w:rFonts w:ascii="Times New Roman" w:hAnsi="Times New Roman"/>
                <w:b/>
                <w:sz w:val="22"/>
              </w:rPr>
              <w:t xml:space="preserve"> (c1). </w:t>
            </w:r>
            <w:r w:rsidRPr="00A75C50">
              <w:rPr>
                <w:rFonts w:ascii="Times New Roman" w:hAnsi="Times New Roman"/>
                <w:b/>
                <w:i/>
                <w:sz w:val="22"/>
              </w:rPr>
              <w:t>k</w:t>
            </w:r>
            <w:r w:rsidRPr="00A75C50">
              <w:rPr>
                <w:rFonts w:ascii="Times New Roman" w:hAnsi="Times New Roman"/>
                <w:b/>
                <w:i/>
                <w:sz w:val="22"/>
                <w:vertAlign w:val="subscript"/>
              </w:rPr>
              <w:t>m</w:t>
            </w:r>
            <w:r w:rsidRPr="00A75C50">
              <w:rPr>
                <w:rFonts w:ascii="Times New Roman" w:hAnsi="Times New Roman"/>
                <w:b/>
                <w:sz w:val="22"/>
              </w:rPr>
              <w:t xml:space="preserve">=10 </w:t>
            </w:r>
            <w:r w:rsidRPr="00A75C50">
              <w:rPr>
                <w:rFonts w:ascii="Times New Roman" w:hAnsi="Times New Roman"/>
                <w:b/>
                <w:i/>
                <w:sz w:val="22"/>
              </w:rPr>
              <w:t>nd</w:t>
            </w:r>
            <w:r w:rsidRPr="00A75C50">
              <w:rPr>
                <w:rFonts w:ascii="Times New Roman" w:hAnsi="Times New Roman"/>
                <w:b/>
                <w:sz w:val="22"/>
              </w:rPr>
              <w:t xml:space="preserve">, Case </w:t>
            </w:r>
            <w:r>
              <w:rPr>
                <w:rFonts w:ascii="Times New Roman" w:hAnsi="Times New Roman"/>
                <w:b/>
                <w:sz w:val="22"/>
              </w:rPr>
              <w:t>3</w:t>
            </w:r>
          </w:p>
        </w:tc>
      </w:tr>
    </w:tbl>
    <w:p w14:paraId="5257439D" w14:textId="77777777" w:rsidR="005815A9" w:rsidRDefault="005815A9" w:rsidP="005815A9"/>
    <w:p w14:paraId="78C9C6A2" w14:textId="77777777" w:rsidR="005815A9" w:rsidRDefault="005815A9" w:rsidP="005815A9"/>
    <w:p w14:paraId="6FD62491" w14:textId="77777777" w:rsidR="005815A9" w:rsidRDefault="005815A9" w:rsidP="005815A9"/>
    <w:p w14:paraId="0545C84A" w14:textId="77777777" w:rsidR="005815A9" w:rsidRDefault="005815A9" w:rsidP="005815A9"/>
    <w:p w14:paraId="61216ADD" w14:textId="77777777" w:rsidR="005815A9" w:rsidRDefault="005815A9" w:rsidP="005815A9">
      <w:pPr>
        <w:pStyle w:val="Caption"/>
      </w:pPr>
    </w:p>
    <w:p w14:paraId="5A0D9206" w14:textId="77777777" w:rsidR="005815A9" w:rsidRDefault="005815A9" w:rsidP="005815A9"/>
    <w:p w14:paraId="55A7E60A" w14:textId="5E932604" w:rsidR="005815A9" w:rsidRDefault="004E7815" w:rsidP="005815A9">
      <w:r w:rsidRPr="00AB12CA">
        <w:rPr>
          <w:noProof/>
          <w:lang w:eastAsia="zh-CN" w:bidi="ar-SA"/>
        </w:rPr>
        <w:drawing>
          <wp:anchor distT="0" distB="0" distL="114300" distR="114300" simplePos="0" relativeHeight="251792384" behindDoc="0" locked="0" layoutInCell="1" allowOverlap="1" wp14:anchorId="1D511F0A" wp14:editId="12935893">
            <wp:simplePos x="0" y="0"/>
            <wp:positionH relativeFrom="margin">
              <wp:align>right</wp:align>
            </wp:positionH>
            <wp:positionV relativeFrom="paragraph">
              <wp:posOffset>127635</wp:posOffset>
            </wp:positionV>
            <wp:extent cx="521259" cy="277177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521259" cy="2771775"/>
                    </a:xfrm>
                    <a:prstGeom prst="rect">
                      <a:avLst/>
                    </a:prstGeom>
                  </pic:spPr>
                </pic:pic>
              </a:graphicData>
            </a:graphic>
            <wp14:sizeRelH relativeFrom="page">
              <wp14:pctWidth>0</wp14:pctWidth>
            </wp14:sizeRelH>
            <wp14:sizeRelV relativeFrom="page">
              <wp14:pctHeight>0</wp14:pctHeight>
            </wp14:sizeRelV>
          </wp:anchor>
        </w:drawing>
      </w:r>
    </w:p>
    <w:p w14:paraId="2531031F" w14:textId="6F8864E2" w:rsidR="005815A9" w:rsidRDefault="005815A9" w:rsidP="005815A9"/>
    <w:p w14:paraId="64518EE8" w14:textId="77777777" w:rsidR="005815A9" w:rsidRDefault="005815A9" w:rsidP="005815A9"/>
    <w:p w14:paraId="27E44189" w14:textId="77777777" w:rsidR="005815A9" w:rsidRDefault="005815A9" w:rsidP="005815A9"/>
    <w:p w14:paraId="7AB2E3C8" w14:textId="77777777" w:rsidR="005815A9" w:rsidRDefault="005815A9" w:rsidP="005815A9"/>
    <w:p w14:paraId="3BD966A5" w14:textId="77777777" w:rsidR="005815A9" w:rsidRDefault="005815A9" w:rsidP="005815A9"/>
    <w:tbl>
      <w:tblPr>
        <w:tblStyle w:val="TableGrid"/>
        <w:tblpPr w:leftFromText="180" w:rightFromText="180" w:vertAnchor="text" w:horzAnchor="page" w:tblpX="3030" w:tblpY="-90"/>
        <w:tblW w:w="7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5"/>
      </w:tblGrid>
      <w:tr w:rsidR="005815A9" w:rsidRPr="00AB12CA" w14:paraId="4D79C1F5" w14:textId="77777777" w:rsidTr="00745866">
        <w:trPr>
          <w:trHeight w:val="437"/>
        </w:trPr>
        <w:tc>
          <w:tcPr>
            <w:tcW w:w="7195" w:type="dxa"/>
          </w:tcPr>
          <w:p w14:paraId="1E438C81" w14:textId="3A0E608D" w:rsidR="005815A9" w:rsidRDefault="00C83BE1" w:rsidP="00745866">
            <w:pPr>
              <w:keepNext/>
              <w:jc w:val="center"/>
              <w:rPr>
                <w:rFonts w:ascii="Times New Roman" w:hAnsi="Times New Roman"/>
                <w:b/>
                <w:sz w:val="22"/>
              </w:rPr>
            </w:pPr>
            <w:r w:rsidRPr="00AB12CA">
              <w:rPr>
                <w:noProof/>
                <w:lang w:eastAsia="zh-CN" w:bidi="ar-SA"/>
              </w:rPr>
              <w:drawing>
                <wp:inline distT="0" distB="0" distL="0" distR="0" wp14:anchorId="549ACFD2" wp14:editId="3205CF1F">
                  <wp:extent cx="3230347" cy="3200400"/>
                  <wp:effectExtent l="0" t="0" r="8255"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230347" cy="3200400"/>
                          </a:xfrm>
                          <a:prstGeom prst="rect">
                            <a:avLst/>
                          </a:prstGeom>
                        </pic:spPr>
                      </pic:pic>
                    </a:graphicData>
                  </a:graphic>
                </wp:inline>
              </w:drawing>
            </w:r>
          </w:p>
          <w:p w14:paraId="2071EC0F" w14:textId="2B6E09B1" w:rsidR="005815A9" w:rsidRPr="00AB12CA" w:rsidRDefault="005815A9" w:rsidP="004E7815">
            <w:pPr>
              <w:keepNext/>
              <w:jc w:val="center"/>
              <w:rPr>
                <w:noProof/>
                <w:lang w:bidi="ar-SA"/>
              </w:rPr>
            </w:pPr>
            <w:r w:rsidRPr="00A75C50">
              <w:rPr>
                <w:rFonts w:ascii="Times New Roman" w:hAnsi="Times New Roman"/>
                <w:b/>
                <w:sz w:val="22"/>
              </w:rPr>
              <w:t>Figure 2</w:t>
            </w:r>
            <w:r w:rsidR="004E7815">
              <w:rPr>
                <w:rFonts w:ascii="Times New Roman" w:hAnsi="Times New Roman"/>
                <w:b/>
                <w:sz w:val="22"/>
              </w:rPr>
              <w:t>8</w:t>
            </w:r>
            <w:r w:rsidRPr="00A75C50">
              <w:rPr>
                <w:rFonts w:ascii="Times New Roman" w:hAnsi="Times New Roman"/>
                <w:b/>
                <w:sz w:val="22"/>
              </w:rPr>
              <w:t xml:space="preserve"> (c</w:t>
            </w:r>
            <w:r>
              <w:rPr>
                <w:rFonts w:ascii="Times New Roman" w:hAnsi="Times New Roman"/>
                <w:b/>
                <w:sz w:val="22"/>
              </w:rPr>
              <w:t>2</w:t>
            </w:r>
            <w:r w:rsidRPr="00A75C50">
              <w:rPr>
                <w:rFonts w:ascii="Times New Roman" w:hAnsi="Times New Roman"/>
                <w:b/>
                <w:sz w:val="22"/>
              </w:rPr>
              <w:t xml:space="preserve">). </w:t>
            </w:r>
            <w:r w:rsidRPr="00A75C50">
              <w:rPr>
                <w:rFonts w:ascii="Times New Roman" w:hAnsi="Times New Roman"/>
                <w:b/>
                <w:i/>
                <w:sz w:val="22"/>
              </w:rPr>
              <w:t>k</w:t>
            </w:r>
            <w:r w:rsidRPr="00A75C50">
              <w:rPr>
                <w:rFonts w:ascii="Times New Roman" w:hAnsi="Times New Roman"/>
                <w:b/>
                <w:i/>
                <w:sz w:val="22"/>
                <w:vertAlign w:val="subscript"/>
              </w:rPr>
              <w:t>m</w:t>
            </w:r>
            <w:r w:rsidRPr="00A75C50">
              <w:rPr>
                <w:rFonts w:ascii="Times New Roman" w:hAnsi="Times New Roman"/>
                <w:b/>
                <w:sz w:val="22"/>
              </w:rPr>
              <w:t xml:space="preserve">=10 </w:t>
            </w:r>
            <w:r w:rsidRPr="00A75C50">
              <w:rPr>
                <w:rFonts w:ascii="Times New Roman" w:hAnsi="Times New Roman"/>
                <w:b/>
                <w:i/>
                <w:sz w:val="22"/>
              </w:rPr>
              <w:t>nd</w:t>
            </w:r>
            <w:r>
              <w:rPr>
                <w:rFonts w:ascii="Times New Roman" w:hAnsi="Times New Roman"/>
                <w:b/>
                <w:sz w:val="22"/>
              </w:rPr>
              <w:t>, Case 5</w:t>
            </w:r>
          </w:p>
        </w:tc>
      </w:tr>
    </w:tbl>
    <w:p w14:paraId="5312AAEB" w14:textId="77777777" w:rsidR="005815A9" w:rsidRPr="00BC0078" w:rsidRDefault="005815A9" w:rsidP="005815A9"/>
    <w:p w14:paraId="0E33EE30" w14:textId="77777777" w:rsidR="005815A9" w:rsidRDefault="005815A9" w:rsidP="005815A9">
      <w:pPr>
        <w:pStyle w:val="Caption"/>
        <w:jc w:val="center"/>
      </w:pPr>
    </w:p>
    <w:p w14:paraId="794561BB" w14:textId="77777777" w:rsidR="005815A9" w:rsidRDefault="005815A9" w:rsidP="005815A9">
      <w:pPr>
        <w:pStyle w:val="Caption"/>
        <w:jc w:val="center"/>
      </w:pPr>
    </w:p>
    <w:p w14:paraId="75C328E8" w14:textId="77777777" w:rsidR="005815A9" w:rsidRDefault="005815A9" w:rsidP="005815A9">
      <w:pPr>
        <w:pStyle w:val="Caption"/>
        <w:jc w:val="center"/>
      </w:pPr>
    </w:p>
    <w:p w14:paraId="5B0554B9" w14:textId="77777777" w:rsidR="005815A9" w:rsidRDefault="005815A9" w:rsidP="005815A9">
      <w:pPr>
        <w:pStyle w:val="Caption"/>
        <w:jc w:val="center"/>
      </w:pPr>
    </w:p>
    <w:p w14:paraId="76903491" w14:textId="77777777" w:rsidR="005815A9" w:rsidRDefault="005815A9" w:rsidP="005815A9">
      <w:pPr>
        <w:pStyle w:val="Caption"/>
        <w:jc w:val="center"/>
      </w:pPr>
    </w:p>
    <w:p w14:paraId="153D8614" w14:textId="77777777" w:rsidR="005815A9" w:rsidRDefault="005815A9" w:rsidP="005815A9">
      <w:pPr>
        <w:pStyle w:val="Caption"/>
        <w:jc w:val="center"/>
      </w:pPr>
    </w:p>
    <w:p w14:paraId="744D7A37" w14:textId="77777777" w:rsidR="005815A9" w:rsidRDefault="005815A9" w:rsidP="005815A9">
      <w:pPr>
        <w:pStyle w:val="Caption"/>
        <w:jc w:val="center"/>
      </w:pPr>
    </w:p>
    <w:p w14:paraId="5B567EB9" w14:textId="77777777" w:rsidR="005815A9" w:rsidRDefault="005815A9" w:rsidP="005815A9">
      <w:pPr>
        <w:pStyle w:val="Caption"/>
        <w:jc w:val="center"/>
      </w:pPr>
    </w:p>
    <w:p w14:paraId="20486B08" w14:textId="77777777" w:rsidR="005815A9" w:rsidRDefault="005815A9" w:rsidP="005815A9">
      <w:pPr>
        <w:pStyle w:val="Caption"/>
        <w:jc w:val="center"/>
      </w:pPr>
    </w:p>
    <w:p w14:paraId="153ED3FF" w14:textId="77777777" w:rsidR="005815A9" w:rsidRDefault="005815A9" w:rsidP="005815A9">
      <w:pPr>
        <w:pStyle w:val="Caption"/>
        <w:jc w:val="center"/>
      </w:pPr>
    </w:p>
    <w:p w14:paraId="2657990F" w14:textId="77777777" w:rsidR="005815A9" w:rsidRDefault="005815A9" w:rsidP="005815A9">
      <w:pPr>
        <w:pStyle w:val="Caption"/>
        <w:jc w:val="center"/>
      </w:pPr>
    </w:p>
    <w:p w14:paraId="09978981" w14:textId="77777777" w:rsidR="005815A9" w:rsidRDefault="005815A9" w:rsidP="005815A9">
      <w:pPr>
        <w:pStyle w:val="Caption"/>
        <w:jc w:val="center"/>
      </w:pPr>
    </w:p>
    <w:p w14:paraId="1582BE0E" w14:textId="77777777" w:rsidR="005815A9" w:rsidRDefault="005815A9" w:rsidP="005815A9">
      <w:pPr>
        <w:pStyle w:val="Caption"/>
        <w:jc w:val="center"/>
      </w:pPr>
    </w:p>
    <w:p w14:paraId="53C1EEA9" w14:textId="77777777" w:rsidR="005815A9" w:rsidRDefault="005815A9" w:rsidP="005815A9">
      <w:pPr>
        <w:pStyle w:val="Caption"/>
        <w:jc w:val="center"/>
      </w:pPr>
    </w:p>
    <w:p w14:paraId="51ED9F7D" w14:textId="77777777" w:rsidR="005815A9" w:rsidRDefault="005815A9" w:rsidP="005815A9">
      <w:pPr>
        <w:pStyle w:val="Caption"/>
        <w:jc w:val="center"/>
      </w:pPr>
    </w:p>
    <w:p w14:paraId="240C4CF0" w14:textId="77777777" w:rsidR="005815A9" w:rsidRDefault="005815A9" w:rsidP="005815A9">
      <w:pPr>
        <w:jc w:val="both"/>
        <w:rPr>
          <w:rFonts w:ascii="Times New Roman" w:hAnsi="Times New Roman"/>
          <w:u w:val="single"/>
        </w:rPr>
      </w:pPr>
    </w:p>
    <w:p w14:paraId="06F05474" w14:textId="77777777" w:rsidR="005815A9" w:rsidRDefault="005815A9" w:rsidP="005815A9">
      <w:pPr>
        <w:jc w:val="both"/>
        <w:rPr>
          <w:rFonts w:ascii="Times New Roman" w:hAnsi="Times New Roman"/>
          <w:u w:val="single"/>
        </w:rPr>
      </w:pPr>
    </w:p>
    <w:p w14:paraId="4CE4A1A2" w14:textId="1D0B5414" w:rsidR="005815A9" w:rsidRDefault="005815A9" w:rsidP="00C83BE1">
      <w:pPr>
        <w:pStyle w:val="Caption"/>
        <w:jc w:val="center"/>
      </w:pPr>
      <w:bookmarkStart w:id="84" w:name="_Toc466555572"/>
      <w:r>
        <w:t xml:space="preserve">Figure </w:t>
      </w:r>
      <w:r w:rsidR="00CC1ED5">
        <w:fldChar w:fldCharType="begin"/>
      </w:r>
      <w:r w:rsidR="00CC1ED5">
        <w:instrText xml:space="preserve"> SEQ Figure \* ARABIC </w:instrText>
      </w:r>
      <w:r w:rsidR="00CC1ED5">
        <w:fldChar w:fldCharType="separate"/>
      </w:r>
      <w:r w:rsidR="001A73F3">
        <w:rPr>
          <w:noProof/>
        </w:rPr>
        <w:t>28</w:t>
      </w:r>
      <w:r w:rsidR="00CC1ED5">
        <w:rPr>
          <w:noProof/>
        </w:rPr>
        <w:fldChar w:fldCharType="end"/>
      </w:r>
      <w:r>
        <w:t xml:space="preserve">. </w:t>
      </w:r>
      <w:r w:rsidRPr="00176736">
        <w:t>Pressure</w:t>
      </w:r>
      <w:r w:rsidR="00AE7BD2">
        <w:t>s</w:t>
      </w:r>
      <w:r w:rsidRPr="00176736">
        <w:t xml:space="preserve"> afte</w:t>
      </w:r>
      <w:r>
        <w:t xml:space="preserve">r 7 </w:t>
      </w:r>
      <w:r w:rsidR="00AE7BD2">
        <w:t>yr</w:t>
      </w:r>
      <w:r>
        <w:t xml:space="preserve"> of production with 80 </w:t>
      </w:r>
      <w:r>
        <w:rPr>
          <w:rFonts w:cstheme="minorHAnsi"/>
        </w:rPr>
        <w:t>×</w:t>
      </w:r>
      <w:r w:rsidRPr="00176736">
        <w:t xml:space="preserve"> 80 cells</w:t>
      </w:r>
      <w:r w:rsidR="00C83BE1" w:rsidRPr="00C83BE1">
        <w:t xml:space="preserve"> </w:t>
      </w:r>
      <w:r w:rsidR="00C83BE1">
        <w:t>for case 3 and</w:t>
      </w:r>
      <w:r w:rsidR="00C83BE1" w:rsidRPr="00D77EBA">
        <w:t xml:space="preserve"> 5.</w:t>
      </w:r>
      <w:bookmarkEnd w:id="84"/>
    </w:p>
    <w:tbl>
      <w:tblPr>
        <w:tblStyle w:val="TableGrid"/>
        <w:tblpPr w:leftFromText="180" w:rightFromText="180" w:vertAnchor="text" w:horzAnchor="page" w:tblpX="3053" w:tblpY="407"/>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5815A9" w:rsidRPr="00AB12CA" w14:paraId="54C73162" w14:textId="77777777" w:rsidTr="00AE7BD2">
        <w:trPr>
          <w:trHeight w:val="116"/>
        </w:trPr>
        <w:tc>
          <w:tcPr>
            <w:tcW w:w="7351" w:type="dxa"/>
          </w:tcPr>
          <w:p w14:paraId="7A19A63B" w14:textId="09E9FF93" w:rsidR="005815A9" w:rsidRDefault="00C83BE1" w:rsidP="00AE7BD2">
            <w:pPr>
              <w:jc w:val="center"/>
              <w:rPr>
                <w:rFonts w:ascii="Times New Roman" w:hAnsi="Times New Roman"/>
                <w:b/>
                <w:sz w:val="22"/>
              </w:rPr>
            </w:pPr>
            <w:r w:rsidRPr="00AB12CA">
              <w:rPr>
                <w:noProof/>
                <w:lang w:eastAsia="zh-CN" w:bidi="ar-SA"/>
              </w:rPr>
              <w:drawing>
                <wp:inline distT="0" distB="0" distL="0" distR="0" wp14:anchorId="4605EA5A" wp14:editId="3FEF0571">
                  <wp:extent cx="3346011" cy="3228975"/>
                  <wp:effectExtent l="0" t="0" r="6985" b="0"/>
                  <wp:docPr id="1088" name="Pictur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7175" b="6560"/>
                          <a:stretch/>
                        </pic:blipFill>
                        <pic:spPr bwMode="auto">
                          <a:xfrm>
                            <a:off x="0" y="0"/>
                            <a:ext cx="3346011" cy="3228975"/>
                          </a:xfrm>
                          <a:prstGeom prst="rect">
                            <a:avLst/>
                          </a:prstGeom>
                          <a:ln>
                            <a:noFill/>
                          </a:ln>
                          <a:extLst>
                            <a:ext uri="{53640926-AAD7-44D8-BBD7-CCE9431645EC}">
                              <a14:shadowObscured xmlns:a14="http://schemas.microsoft.com/office/drawing/2010/main"/>
                            </a:ext>
                          </a:extLst>
                        </pic:spPr>
                      </pic:pic>
                    </a:graphicData>
                  </a:graphic>
                </wp:inline>
              </w:drawing>
            </w:r>
            <w:r w:rsidR="005815A9" w:rsidRPr="005B4EEB">
              <w:rPr>
                <w:rFonts w:ascii="Times New Roman" w:hAnsi="Times New Roman"/>
                <w:b/>
                <w:sz w:val="22"/>
              </w:rPr>
              <w:t xml:space="preserve"> </w:t>
            </w:r>
          </w:p>
          <w:p w14:paraId="450B123B" w14:textId="7FA41CCD" w:rsidR="005815A9" w:rsidRPr="00AB12CA" w:rsidRDefault="005815A9" w:rsidP="00AE7BD2">
            <w:pPr>
              <w:jc w:val="center"/>
              <w:rPr>
                <w:rFonts w:ascii="Times New Roman" w:hAnsi="Times New Roman"/>
                <w:sz w:val="22"/>
              </w:rPr>
            </w:pPr>
            <w:r w:rsidRPr="005B4EEB">
              <w:rPr>
                <w:rFonts w:ascii="Times New Roman" w:hAnsi="Times New Roman"/>
                <w:b/>
                <w:sz w:val="22"/>
              </w:rPr>
              <w:t>Figure 2</w:t>
            </w:r>
            <w:r w:rsidR="00450F24">
              <w:rPr>
                <w:rFonts w:ascii="Times New Roman" w:hAnsi="Times New Roman"/>
                <w:b/>
                <w:sz w:val="22"/>
              </w:rPr>
              <w:t>9</w:t>
            </w:r>
            <w:r w:rsidR="004931D3">
              <w:rPr>
                <w:rFonts w:ascii="Times New Roman" w:hAnsi="Times New Roman"/>
                <w:b/>
                <w:sz w:val="22"/>
              </w:rPr>
              <w:t xml:space="preserve"> </w:t>
            </w:r>
            <w:r w:rsidRPr="005B4EEB">
              <w:rPr>
                <w:rFonts w:ascii="Times New Roman" w:hAnsi="Times New Roman"/>
                <w:b/>
                <w:sz w:val="22"/>
              </w:rPr>
              <w:t>(</w:t>
            </w:r>
            <w:r>
              <w:rPr>
                <w:rFonts w:ascii="Times New Roman" w:hAnsi="Times New Roman"/>
                <w:b/>
                <w:sz w:val="22"/>
              </w:rPr>
              <w:t>a</w:t>
            </w:r>
            <w:r w:rsidRPr="005B4EEB">
              <w:rPr>
                <w:rFonts w:ascii="Times New Roman" w:hAnsi="Times New Roman"/>
                <w:b/>
                <w:sz w:val="22"/>
              </w:rPr>
              <w:t xml:space="preserve">1).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 xml:space="preserve">=1 </w:t>
            </w:r>
            <w:r w:rsidRPr="00DE625E">
              <w:rPr>
                <w:rFonts w:ascii="Times New Roman" w:hAnsi="Times New Roman"/>
                <w:b/>
                <w:sz w:val="22"/>
              </w:rPr>
              <w:t>µ</w:t>
            </w:r>
            <w:r w:rsidR="00E5281C">
              <w:rPr>
                <w:rFonts w:ascii="Times New Roman" w:hAnsi="Times New Roman"/>
                <w:b/>
                <w:sz w:val="22"/>
              </w:rPr>
              <w:t>d,</w:t>
            </w:r>
            <w:r w:rsidRPr="005B4EEB">
              <w:rPr>
                <w:rFonts w:ascii="Times New Roman" w:hAnsi="Times New Roman"/>
                <w:b/>
                <w:sz w:val="22"/>
              </w:rPr>
              <w:t xml:space="preserve"> Case </w:t>
            </w:r>
            <w:r w:rsidR="00245C34">
              <w:rPr>
                <w:rFonts w:ascii="Times New Roman" w:hAnsi="Times New Roman"/>
                <w:b/>
                <w:sz w:val="22"/>
              </w:rPr>
              <w:t>3</w:t>
            </w:r>
          </w:p>
        </w:tc>
      </w:tr>
    </w:tbl>
    <w:p w14:paraId="78BE4F2B" w14:textId="77777777" w:rsidR="005815A9" w:rsidRDefault="005815A9" w:rsidP="005815A9">
      <w:pPr>
        <w:jc w:val="both"/>
        <w:rPr>
          <w:rFonts w:ascii="Times New Roman" w:hAnsi="Times New Roman"/>
          <w:b/>
        </w:rPr>
      </w:pPr>
    </w:p>
    <w:p w14:paraId="37F02B45" w14:textId="77777777" w:rsidR="005815A9" w:rsidRDefault="005815A9" w:rsidP="005815A9">
      <w:pPr>
        <w:jc w:val="both"/>
        <w:rPr>
          <w:rFonts w:ascii="Times New Roman" w:hAnsi="Times New Roman"/>
          <w:b/>
        </w:rPr>
      </w:pPr>
    </w:p>
    <w:p w14:paraId="13B8B948" w14:textId="77777777" w:rsidR="005815A9" w:rsidRDefault="005815A9" w:rsidP="005815A9">
      <w:pPr>
        <w:jc w:val="both"/>
        <w:rPr>
          <w:rFonts w:ascii="Times New Roman" w:hAnsi="Times New Roman"/>
          <w:b/>
        </w:rPr>
      </w:pPr>
    </w:p>
    <w:p w14:paraId="30A8B003" w14:textId="77777777" w:rsidR="005815A9" w:rsidRDefault="005815A9" w:rsidP="005815A9"/>
    <w:p w14:paraId="5275270D" w14:textId="77777777" w:rsidR="005815A9" w:rsidRDefault="005815A9" w:rsidP="005815A9">
      <w:pPr>
        <w:pStyle w:val="Caption"/>
        <w:jc w:val="center"/>
      </w:pPr>
    </w:p>
    <w:p w14:paraId="7367EDE5" w14:textId="6A34E412" w:rsidR="005815A9" w:rsidRDefault="005815A9" w:rsidP="005815A9">
      <w:pPr>
        <w:pStyle w:val="Caption"/>
        <w:jc w:val="center"/>
      </w:pPr>
    </w:p>
    <w:p w14:paraId="751E51AA" w14:textId="5F7A979F" w:rsidR="005815A9" w:rsidRDefault="005815A9" w:rsidP="005815A9">
      <w:pPr>
        <w:pStyle w:val="Caption"/>
        <w:jc w:val="center"/>
      </w:pPr>
    </w:p>
    <w:p w14:paraId="272FE11E" w14:textId="6EC6BDC9" w:rsidR="005815A9" w:rsidRDefault="005815A9" w:rsidP="005815A9">
      <w:pPr>
        <w:pStyle w:val="Caption"/>
        <w:jc w:val="center"/>
      </w:pPr>
    </w:p>
    <w:p w14:paraId="72DC0733" w14:textId="31D9E2CF" w:rsidR="005815A9" w:rsidRDefault="005815A9" w:rsidP="005815A9">
      <w:pPr>
        <w:pStyle w:val="Caption"/>
        <w:jc w:val="center"/>
      </w:pPr>
    </w:p>
    <w:p w14:paraId="7E0D1E6B" w14:textId="596BCA18" w:rsidR="005815A9" w:rsidRDefault="00AE7BD2" w:rsidP="005815A9">
      <w:pPr>
        <w:pStyle w:val="Caption"/>
        <w:jc w:val="center"/>
      </w:pPr>
      <w:r>
        <w:rPr>
          <w:noProof/>
          <w:lang w:eastAsia="zh-CN" w:bidi="ar-SA"/>
        </w:rPr>
        <w:drawing>
          <wp:anchor distT="0" distB="0" distL="114300" distR="114300" simplePos="0" relativeHeight="251801600" behindDoc="0" locked="0" layoutInCell="1" allowOverlap="1" wp14:anchorId="357465D5" wp14:editId="3F405E34">
            <wp:simplePos x="0" y="0"/>
            <wp:positionH relativeFrom="margin">
              <wp:align>right</wp:align>
            </wp:positionH>
            <wp:positionV relativeFrom="paragraph">
              <wp:posOffset>13335</wp:posOffset>
            </wp:positionV>
            <wp:extent cx="520700" cy="2806065"/>
            <wp:effectExtent l="0" t="0" r="0" b="0"/>
            <wp:wrapNone/>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extLst>
                        <a:ext uri="{28A0092B-C50C-407E-A947-70E740481C1C}">
                          <a14:useLocalDpi xmlns:a14="http://schemas.microsoft.com/office/drawing/2010/main" val="0"/>
                        </a:ext>
                      </a:extLst>
                    </a:blip>
                    <a:srcRect r="15525"/>
                    <a:stretch/>
                  </pic:blipFill>
                  <pic:spPr bwMode="auto">
                    <a:xfrm>
                      <a:off x="0" y="0"/>
                      <a:ext cx="520700" cy="2806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54E87B" w14:textId="77777777" w:rsidR="005815A9" w:rsidRDefault="005815A9" w:rsidP="005815A9">
      <w:pPr>
        <w:pStyle w:val="Caption"/>
        <w:jc w:val="center"/>
      </w:pPr>
    </w:p>
    <w:p w14:paraId="4C678908" w14:textId="43D06836" w:rsidR="005815A9" w:rsidRDefault="005815A9" w:rsidP="005815A9">
      <w:pPr>
        <w:pStyle w:val="Caption"/>
        <w:jc w:val="center"/>
      </w:pPr>
    </w:p>
    <w:p w14:paraId="3B00C349" w14:textId="77777777" w:rsidR="005815A9" w:rsidRDefault="005815A9" w:rsidP="005815A9">
      <w:pPr>
        <w:pStyle w:val="Caption"/>
        <w:jc w:val="center"/>
      </w:pPr>
    </w:p>
    <w:p w14:paraId="27509705" w14:textId="77777777" w:rsidR="005815A9" w:rsidRDefault="005815A9" w:rsidP="005815A9">
      <w:pPr>
        <w:pStyle w:val="Caption"/>
        <w:jc w:val="center"/>
      </w:pPr>
    </w:p>
    <w:p w14:paraId="59BE69F0" w14:textId="77777777" w:rsidR="005815A9" w:rsidRDefault="005815A9" w:rsidP="005815A9">
      <w:pPr>
        <w:pStyle w:val="Caption"/>
        <w:jc w:val="center"/>
      </w:pPr>
    </w:p>
    <w:p w14:paraId="78F31532" w14:textId="77777777" w:rsidR="005815A9" w:rsidRDefault="005815A9" w:rsidP="005815A9">
      <w:pPr>
        <w:pStyle w:val="Caption"/>
        <w:jc w:val="center"/>
      </w:pPr>
    </w:p>
    <w:p w14:paraId="2081066B" w14:textId="00C4B4B9" w:rsidR="005815A9" w:rsidRDefault="005815A9" w:rsidP="005815A9">
      <w:pPr>
        <w:pStyle w:val="Caption"/>
        <w:jc w:val="center"/>
      </w:pPr>
    </w:p>
    <w:p w14:paraId="10DFF60A" w14:textId="0BF75816" w:rsidR="005815A9" w:rsidRDefault="005815A9" w:rsidP="005815A9">
      <w:pPr>
        <w:pStyle w:val="Caption"/>
        <w:jc w:val="center"/>
      </w:pPr>
    </w:p>
    <w:p w14:paraId="7AEE95D3" w14:textId="77777777" w:rsidR="005815A9" w:rsidRDefault="005815A9" w:rsidP="005815A9">
      <w:pPr>
        <w:pStyle w:val="Caption"/>
        <w:jc w:val="center"/>
      </w:pPr>
    </w:p>
    <w:tbl>
      <w:tblPr>
        <w:tblStyle w:val="TableGrid"/>
        <w:tblpPr w:leftFromText="180" w:rightFromText="180" w:vertAnchor="text" w:horzAnchor="page" w:tblpX="3031" w:tblpY="-6"/>
        <w:tblW w:w="7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5"/>
      </w:tblGrid>
      <w:tr w:rsidR="005815A9" w:rsidRPr="00AB12CA" w14:paraId="58128DCA" w14:textId="77777777" w:rsidTr="00745866">
        <w:trPr>
          <w:trHeight w:val="313"/>
        </w:trPr>
        <w:tc>
          <w:tcPr>
            <w:tcW w:w="7365" w:type="dxa"/>
          </w:tcPr>
          <w:p w14:paraId="2DF6C8B3" w14:textId="26FA5DF1" w:rsidR="005815A9" w:rsidRDefault="00C83BE1" w:rsidP="00745866">
            <w:pPr>
              <w:jc w:val="center"/>
              <w:rPr>
                <w:rFonts w:ascii="Times New Roman" w:hAnsi="Times New Roman"/>
                <w:b/>
                <w:sz w:val="22"/>
              </w:rPr>
            </w:pPr>
            <w:r w:rsidRPr="00AB12CA">
              <w:rPr>
                <w:noProof/>
                <w:lang w:eastAsia="zh-CN" w:bidi="ar-SA"/>
              </w:rPr>
              <w:drawing>
                <wp:inline distT="0" distB="0" distL="0" distR="0" wp14:anchorId="6D66F715" wp14:editId="05C96DBA">
                  <wp:extent cx="3152775" cy="3152187"/>
                  <wp:effectExtent l="0" t="0" r="0" b="0"/>
                  <wp:docPr id="1090" name="Pictur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l="10143" r="6199" b="5833"/>
                          <a:stretch/>
                        </pic:blipFill>
                        <pic:spPr bwMode="auto">
                          <a:xfrm>
                            <a:off x="0" y="0"/>
                            <a:ext cx="3160130" cy="3159541"/>
                          </a:xfrm>
                          <a:prstGeom prst="rect">
                            <a:avLst/>
                          </a:prstGeom>
                          <a:ln>
                            <a:noFill/>
                          </a:ln>
                          <a:extLst>
                            <a:ext uri="{53640926-AAD7-44D8-BBD7-CCE9431645EC}">
                              <a14:shadowObscured xmlns:a14="http://schemas.microsoft.com/office/drawing/2010/main"/>
                            </a:ext>
                          </a:extLst>
                        </pic:spPr>
                      </pic:pic>
                    </a:graphicData>
                  </a:graphic>
                </wp:inline>
              </w:drawing>
            </w:r>
            <w:r w:rsidR="005815A9" w:rsidRPr="005B4EEB">
              <w:rPr>
                <w:rFonts w:ascii="Times New Roman" w:hAnsi="Times New Roman"/>
                <w:b/>
                <w:sz w:val="22"/>
              </w:rPr>
              <w:t xml:space="preserve"> </w:t>
            </w:r>
          </w:p>
          <w:p w14:paraId="6F7E370B" w14:textId="5D112631" w:rsidR="005815A9" w:rsidRPr="00AB12CA" w:rsidRDefault="005815A9" w:rsidP="00450F24">
            <w:pPr>
              <w:jc w:val="center"/>
              <w:rPr>
                <w:rFonts w:ascii="Times New Roman" w:hAnsi="Times New Roman"/>
                <w:sz w:val="22"/>
              </w:rPr>
            </w:pPr>
            <w:r w:rsidRPr="005B4EEB">
              <w:rPr>
                <w:rFonts w:ascii="Times New Roman" w:hAnsi="Times New Roman"/>
                <w:b/>
                <w:sz w:val="22"/>
              </w:rPr>
              <w:t>Figure 2</w:t>
            </w:r>
            <w:r w:rsidR="00450F24">
              <w:rPr>
                <w:rFonts w:ascii="Times New Roman" w:hAnsi="Times New Roman"/>
                <w:b/>
                <w:sz w:val="22"/>
              </w:rPr>
              <w:t>9</w:t>
            </w:r>
            <w:r w:rsidRPr="005B4EEB">
              <w:rPr>
                <w:rFonts w:ascii="Times New Roman" w:hAnsi="Times New Roman"/>
                <w:b/>
                <w:sz w:val="22"/>
              </w:rPr>
              <w:t xml:space="preserve"> (</w:t>
            </w:r>
            <w:r>
              <w:rPr>
                <w:rFonts w:ascii="Times New Roman" w:hAnsi="Times New Roman"/>
                <w:b/>
                <w:sz w:val="22"/>
              </w:rPr>
              <w:t>a2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 xml:space="preserve">=1 </w:t>
            </w:r>
            <w:r w:rsidRPr="00DE625E">
              <w:rPr>
                <w:rFonts w:ascii="Times New Roman" w:hAnsi="Times New Roman"/>
                <w:b/>
                <w:sz w:val="22"/>
              </w:rPr>
              <w:t>µ</w:t>
            </w:r>
            <w:r w:rsidRPr="005B4EEB">
              <w:rPr>
                <w:rFonts w:ascii="Times New Roman" w:hAnsi="Times New Roman"/>
                <w:b/>
                <w:sz w:val="22"/>
              </w:rPr>
              <w:t xml:space="preserve">d, </w:t>
            </w:r>
            <w:r>
              <w:rPr>
                <w:rFonts w:ascii="Times New Roman" w:hAnsi="Times New Roman"/>
                <w:b/>
                <w:sz w:val="22"/>
              </w:rPr>
              <w:t xml:space="preserve"> Case </w:t>
            </w:r>
            <w:r w:rsidR="00245C34">
              <w:rPr>
                <w:rFonts w:ascii="Times New Roman" w:hAnsi="Times New Roman"/>
                <w:b/>
                <w:sz w:val="22"/>
              </w:rPr>
              <w:t>5</w:t>
            </w:r>
          </w:p>
        </w:tc>
      </w:tr>
    </w:tbl>
    <w:p w14:paraId="5AD674B1" w14:textId="77777777" w:rsidR="005815A9" w:rsidRDefault="005815A9" w:rsidP="005815A9">
      <w:pPr>
        <w:pStyle w:val="Caption"/>
        <w:jc w:val="center"/>
      </w:pPr>
    </w:p>
    <w:p w14:paraId="7047A33B" w14:textId="77777777" w:rsidR="005815A9" w:rsidRDefault="005815A9" w:rsidP="005815A9">
      <w:pPr>
        <w:pStyle w:val="Caption"/>
        <w:jc w:val="center"/>
      </w:pPr>
    </w:p>
    <w:p w14:paraId="074E1515" w14:textId="77777777" w:rsidR="005815A9" w:rsidRDefault="005815A9" w:rsidP="005815A9">
      <w:pPr>
        <w:pStyle w:val="Caption"/>
        <w:jc w:val="center"/>
      </w:pPr>
    </w:p>
    <w:p w14:paraId="598B89D7" w14:textId="77777777" w:rsidR="005815A9" w:rsidRDefault="005815A9" w:rsidP="005815A9">
      <w:pPr>
        <w:pStyle w:val="Caption"/>
        <w:jc w:val="center"/>
      </w:pPr>
    </w:p>
    <w:p w14:paraId="5933D452" w14:textId="77777777" w:rsidR="005815A9" w:rsidRDefault="005815A9" w:rsidP="005815A9">
      <w:pPr>
        <w:pStyle w:val="Caption"/>
        <w:jc w:val="center"/>
      </w:pPr>
    </w:p>
    <w:p w14:paraId="3465381D" w14:textId="77777777" w:rsidR="005815A9" w:rsidRDefault="005815A9" w:rsidP="005815A9">
      <w:pPr>
        <w:pStyle w:val="Caption"/>
        <w:jc w:val="center"/>
      </w:pPr>
    </w:p>
    <w:p w14:paraId="2A2680B6" w14:textId="77777777" w:rsidR="005815A9" w:rsidRDefault="005815A9" w:rsidP="005815A9">
      <w:pPr>
        <w:pStyle w:val="Caption"/>
        <w:jc w:val="center"/>
      </w:pPr>
    </w:p>
    <w:p w14:paraId="2224873B" w14:textId="77777777" w:rsidR="005815A9" w:rsidRDefault="005815A9" w:rsidP="005815A9">
      <w:pPr>
        <w:pStyle w:val="Caption"/>
        <w:jc w:val="center"/>
      </w:pPr>
    </w:p>
    <w:p w14:paraId="6E64B65A" w14:textId="77777777" w:rsidR="005815A9" w:rsidRDefault="005815A9" w:rsidP="005815A9">
      <w:pPr>
        <w:pStyle w:val="Caption"/>
        <w:jc w:val="center"/>
      </w:pPr>
    </w:p>
    <w:p w14:paraId="28B48552" w14:textId="77777777" w:rsidR="005815A9" w:rsidRDefault="005815A9" w:rsidP="005815A9">
      <w:pPr>
        <w:pStyle w:val="Caption"/>
        <w:jc w:val="center"/>
      </w:pPr>
    </w:p>
    <w:p w14:paraId="306B608C" w14:textId="77777777" w:rsidR="005815A9" w:rsidRDefault="005815A9" w:rsidP="005815A9">
      <w:pPr>
        <w:pStyle w:val="Caption"/>
        <w:jc w:val="center"/>
      </w:pPr>
    </w:p>
    <w:p w14:paraId="2263B8D2" w14:textId="77777777" w:rsidR="005815A9" w:rsidRDefault="005815A9" w:rsidP="005815A9">
      <w:pPr>
        <w:pStyle w:val="Caption"/>
        <w:jc w:val="center"/>
      </w:pPr>
    </w:p>
    <w:p w14:paraId="66B62196" w14:textId="77777777" w:rsidR="005815A9" w:rsidRDefault="005815A9" w:rsidP="005815A9">
      <w:pPr>
        <w:pStyle w:val="Caption"/>
        <w:jc w:val="center"/>
      </w:pPr>
    </w:p>
    <w:p w14:paraId="74335467" w14:textId="77777777" w:rsidR="005815A9" w:rsidRDefault="005815A9" w:rsidP="005815A9">
      <w:pPr>
        <w:pStyle w:val="Caption"/>
        <w:jc w:val="center"/>
      </w:pPr>
    </w:p>
    <w:p w14:paraId="7039D63F" w14:textId="77777777" w:rsidR="005815A9" w:rsidRDefault="005815A9" w:rsidP="005815A9">
      <w:pPr>
        <w:pStyle w:val="Caption"/>
        <w:jc w:val="center"/>
      </w:pPr>
    </w:p>
    <w:p w14:paraId="75DD1F34" w14:textId="77777777" w:rsidR="005815A9" w:rsidRDefault="005815A9" w:rsidP="005815A9">
      <w:pPr>
        <w:pStyle w:val="Caption"/>
        <w:jc w:val="center"/>
      </w:pPr>
    </w:p>
    <w:p w14:paraId="3F02F285" w14:textId="77777777" w:rsidR="005815A9" w:rsidRDefault="005815A9" w:rsidP="005815A9">
      <w:pPr>
        <w:pStyle w:val="Caption"/>
        <w:jc w:val="center"/>
      </w:pPr>
    </w:p>
    <w:p w14:paraId="6F1EB00E" w14:textId="77777777" w:rsidR="005815A9" w:rsidRDefault="005815A9" w:rsidP="005815A9">
      <w:pPr>
        <w:pStyle w:val="Caption"/>
        <w:jc w:val="center"/>
      </w:pPr>
    </w:p>
    <w:p w14:paraId="0754FDD4" w14:textId="77777777" w:rsidR="005815A9" w:rsidRDefault="005815A9" w:rsidP="005815A9">
      <w:pPr>
        <w:pStyle w:val="Caption"/>
        <w:jc w:val="center"/>
      </w:pPr>
    </w:p>
    <w:p w14:paraId="629A617D" w14:textId="77777777" w:rsidR="005815A9" w:rsidRDefault="005815A9" w:rsidP="005815A9">
      <w:pPr>
        <w:pStyle w:val="Caption"/>
        <w:jc w:val="center"/>
      </w:pPr>
    </w:p>
    <w:p w14:paraId="579AF072" w14:textId="77777777" w:rsidR="005815A9" w:rsidRDefault="005815A9" w:rsidP="005815A9">
      <w:pPr>
        <w:pStyle w:val="Caption"/>
        <w:jc w:val="center"/>
      </w:pPr>
    </w:p>
    <w:p w14:paraId="6E071ECD" w14:textId="77777777" w:rsidR="005815A9" w:rsidRDefault="005815A9" w:rsidP="005815A9">
      <w:pPr>
        <w:pStyle w:val="Caption"/>
      </w:pPr>
    </w:p>
    <w:p w14:paraId="22359310" w14:textId="77777777" w:rsidR="005815A9" w:rsidRDefault="005815A9" w:rsidP="005815A9">
      <w:pPr>
        <w:pStyle w:val="Caption"/>
        <w:jc w:val="center"/>
      </w:pPr>
    </w:p>
    <w:p w14:paraId="7C579890" w14:textId="77777777" w:rsidR="005815A9" w:rsidRDefault="005815A9" w:rsidP="005815A9">
      <w:pPr>
        <w:pStyle w:val="Caption"/>
        <w:jc w:val="center"/>
      </w:pPr>
    </w:p>
    <w:tbl>
      <w:tblPr>
        <w:tblStyle w:val="TableGrid"/>
        <w:tblpPr w:leftFromText="180" w:rightFromText="180" w:vertAnchor="text" w:horzAnchor="page" w:tblpX="2936" w:tblpY="313"/>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5815A9" w:rsidRPr="00AB12CA" w14:paraId="01B5CE7D" w14:textId="77777777" w:rsidTr="00AE7BD2">
        <w:trPr>
          <w:trHeight w:val="116"/>
        </w:trPr>
        <w:tc>
          <w:tcPr>
            <w:tcW w:w="7351" w:type="dxa"/>
          </w:tcPr>
          <w:p w14:paraId="4784BEA7" w14:textId="1D4C4D61" w:rsidR="005815A9" w:rsidRDefault="00245C34" w:rsidP="00AE7BD2">
            <w:pPr>
              <w:jc w:val="center"/>
              <w:rPr>
                <w:rFonts w:ascii="Times New Roman" w:hAnsi="Times New Roman"/>
                <w:b/>
                <w:sz w:val="22"/>
              </w:rPr>
            </w:pPr>
            <w:r w:rsidRPr="00AB12CA">
              <w:rPr>
                <w:noProof/>
                <w:lang w:eastAsia="zh-CN" w:bidi="ar-SA"/>
              </w:rPr>
              <w:drawing>
                <wp:inline distT="0" distB="0" distL="0" distR="0" wp14:anchorId="10DAB4F0" wp14:editId="6DA6D9E4">
                  <wp:extent cx="3162300" cy="3169284"/>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210936" cy="3218028"/>
                          </a:xfrm>
                          <a:prstGeom prst="rect">
                            <a:avLst/>
                          </a:prstGeom>
                        </pic:spPr>
                      </pic:pic>
                    </a:graphicData>
                  </a:graphic>
                </wp:inline>
              </w:drawing>
            </w:r>
            <w:r w:rsidR="005815A9" w:rsidRPr="005B4EEB">
              <w:rPr>
                <w:rFonts w:ascii="Times New Roman" w:hAnsi="Times New Roman"/>
                <w:b/>
                <w:sz w:val="22"/>
              </w:rPr>
              <w:t xml:space="preserve"> </w:t>
            </w:r>
          </w:p>
          <w:p w14:paraId="4A92EDB3" w14:textId="12B5146A" w:rsidR="005815A9" w:rsidRPr="00AB12CA" w:rsidRDefault="005815A9" w:rsidP="00AE7BD2">
            <w:pPr>
              <w:jc w:val="center"/>
              <w:rPr>
                <w:rFonts w:ascii="Times New Roman" w:hAnsi="Times New Roman"/>
                <w:sz w:val="22"/>
              </w:rPr>
            </w:pPr>
            <w:r>
              <w:rPr>
                <w:rFonts w:ascii="Times New Roman" w:hAnsi="Times New Roman"/>
                <w:b/>
                <w:sz w:val="22"/>
              </w:rPr>
              <w:t>Figure 2</w:t>
            </w:r>
            <w:r w:rsidR="00450F24">
              <w:rPr>
                <w:rFonts w:ascii="Times New Roman" w:hAnsi="Times New Roman"/>
                <w:b/>
                <w:sz w:val="22"/>
              </w:rPr>
              <w:t>9</w:t>
            </w:r>
            <w:r w:rsidRPr="005B4EEB">
              <w:rPr>
                <w:rFonts w:ascii="Times New Roman" w:hAnsi="Times New Roman"/>
                <w:b/>
                <w:sz w:val="22"/>
              </w:rPr>
              <w:t xml:space="preserve"> (</w:t>
            </w:r>
            <w:r>
              <w:rPr>
                <w:rFonts w:ascii="Times New Roman" w:hAnsi="Times New Roman"/>
                <w:b/>
                <w:sz w:val="22"/>
              </w:rPr>
              <w:t>b</w:t>
            </w:r>
            <w:r w:rsidRPr="005B4EEB">
              <w:rPr>
                <w:rFonts w:ascii="Times New Roman" w:hAnsi="Times New Roman"/>
                <w:b/>
                <w:sz w:val="22"/>
              </w:rPr>
              <w:t xml:space="preserve">1).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=100 n</w:t>
            </w:r>
            <w:r w:rsidRPr="005B4EEB">
              <w:rPr>
                <w:rFonts w:ascii="Times New Roman" w:hAnsi="Times New Roman"/>
                <w:b/>
                <w:sz w:val="22"/>
              </w:rPr>
              <w:t xml:space="preserve">d,  Case </w:t>
            </w:r>
            <w:r w:rsidR="00245C34">
              <w:rPr>
                <w:rFonts w:ascii="Times New Roman" w:hAnsi="Times New Roman"/>
                <w:b/>
                <w:sz w:val="22"/>
              </w:rPr>
              <w:t>3</w:t>
            </w:r>
          </w:p>
        </w:tc>
      </w:tr>
    </w:tbl>
    <w:p w14:paraId="36BF3873" w14:textId="77777777" w:rsidR="005815A9" w:rsidRDefault="005815A9" w:rsidP="005815A9">
      <w:pPr>
        <w:jc w:val="both"/>
        <w:rPr>
          <w:rFonts w:ascii="Times New Roman" w:hAnsi="Times New Roman"/>
          <w:b/>
        </w:rPr>
      </w:pPr>
    </w:p>
    <w:p w14:paraId="60E55F9B" w14:textId="77777777" w:rsidR="005815A9" w:rsidRDefault="005815A9" w:rsidP="005815A9">
      <w:pPr>
        <w:jc w:val="both"/>
        <w:rPr>
          <w:rFonts w:ascii="Times New Roman" w:hAnsi="Times New Roman"/>
          <w:b/>
        </w:rPr>
      </w:pPr>
    </w:p>
    <w:p w14:paraId="5A91A742" w14:textId="77777777" w:rsidR="005815A9" w:rsidRDefault="005815A9" w:rsidP="005815A9">
      <w:pPr>
        <w:jc w:val="both"/>
        <w:rPr>
          <w:rFonts w:ascii="Times New Roman" w:hAnsi="Times New Roman"/>
          <w:b/>
        </w:rPr>
      </w:pPr>
    </w:p>
    <w:p w14:paraId="20CA62AC" w14:textId="77777777" w:rsidR="005815A9" w:rsidRDefault="005815A9" w:rsidP="005815A9"/>
    <w:p w14:paraId="0F383635" w14:textId="77777777" w:rsidR="005815A9" w:rsidRDefault="005815A9" w:rsidP="005815A9">
      <w:pPr>
        <w:pStyle w:val="Caption"/>
        <w:jc w:val="center"/>
      </w:pPr>
    </w:p>
    <w:p w14:paraId="7A843AEF" w14:textId="77777777" w:rsidR="005815A9" w:rsidRDefault="005815A9" w:rsidP="005815A9">
      <w:pPr>
        <w:pStyle w:val="Caption"/>
        <w:jc w:val="center"/>
      </w:pPr>
    </w:p>
    <w:p w14:paraId="3DD5DF0E" w14:textId="77777777" w:rsidR="005815A9" w:rsidRDefault="005815A9" w:rsidP="005815A9">
      <w:pPr>
        <w:pStyle w:val="Caption"/>
        <w:jc w:val="center"/>
      </w:pPr>
    </w:p>
    <w:p w14:paraId="50DAFC38" w14:textId="362C3563" w:rsidR="005815A9" w:rsidRDefault="005815A9" w:rsidP="005815A9">
      <w:pPr>
        <w:pStyle w:val="Caption"/>
        <w:jc w:val="center"/>
      </w:pPr>
    </w:p>
    <w:p w14:paraId="7C0ACBE7" w14:textId="6F2924A0" w:rsidR="005815A9" w:rsidRDefault="005815A9" w:rsidP="005815A9">
      <w:pPr>
        <w:pStyle w:val="Caption"/>
        <w:jc w:val="center"/>
      </w:pPr>
    </w:p>
    <w:p w14:paraId="453D5BC6" w14:textId="5908EB55" w:rsidR="005815A9" w:rsidRDefault="00AE7BD2" w:rsidP="005815A9">
      <w:pPr>
        <w:pStyle w:val="Caption"/>
        <w:jc w:val="center"/>
      </w:pPr>
      <w:r>
        <w:rPr>
          <w:noProof/>
          <w:lang w:eastAsia="zh-CN" w:bidi="ar-SA"/>
        </w:rPr>
        <w:drawing>
          <wp:anchor distT="0" distB="0" distL="114300" distR="114300" simplePos="0" relativeHeight="251803648" behindDoc="0" locked="0" layoutInCell="1" allowOverlap="1" wp14:anchorId="19E7E873" wp14:editId="00A59AF8">
            <wp:simplePos x="0" y="0"/>
            <wp:positionH relativeFrom="margin">
              <wp:align>right</wp:align>
            </wp:positionH>
            <wp:positionV relativeFrom="paragraph">
              <wp:posOffset>52152</wp:posOffset>
            </wp:positionV>
            <wp:extent cx="509286" cy="2806372"/>
            <wp:effectExtent l="0" t="0" r="5080" b="0"/>
            <wp:wrapNone/>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extLst>
                        <a:ext uri="{28A0092B-C50C-407E-A947-70E740481C1C}">
                          <a14:useLocalDpi xmlns:a14="http://schemas.microsoft.com/office/drawing/2010/main" val="0"/>
                        </a:ext>
                      </a:extLst>
                    </a:blip>
                    <a:srcRect r="17402"/>
                    <a:stretch/>
                  </pic:blipFill>
                  <pic:spPr bwMode="auto">
                    <a:xfrm>
                      <a:off x="0" y="0"/>
                      <a:ext cx="509286" cy="28063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F68256" w14:textId="6F0AF637" w:rsidR="005815A9" w:rsidRDefault="005815A9" w:rsidP="005815A9">
      <w:pPr>
        <w:pStyle w:val="Caption"/>
        <w:jc w:val="center"/>
      </w:pPr>
    </w:p>
    <w:p w14:paraId="54F2FB0D" w14:textId="77777777" w:rsidR="005815A9" w:rsidRDefault="005815A9" w:rsidP="005815A9">
      <w:pPr>
        <w:pStyle w:val="Caption"/>
        <w:jc w:val="center"/>
      </w:pPr>
    </w:p>
    <w:p w14:paraId="08960B73" w14:textId="77777777" w:rsidR="005815A9" w:rsidRDefault="005815A9" w:rsidP="005815A9">
      <w:pPr>
        <w:pStyle w:val="Caption"/>
        <w:jc w:val="center"/>
      </w:pPr>
    </w:p>
    <w:p w14:paraId="7F41F990" w14:textId="77777777" w:rsidR="005815A9" w:rsidRDefault="005815A9" w:rsidP="005815A9">
      <w:pPr>
        <w:pStyle w:val="Caption"/>
        <w:jc w:val="center"/>
      </w:pPr>
    </w:p>
    <w:p w14:paraId="211011C2" w14:textId="77777777" w:rsidR="005815A9" w:rsidRDefault="005815A9" w:rsidP="005815A9">
      <w:pPr>
        <w:pStyle w:val="Caption"/>
        <w:jc w:val="center"/>
      </w:pPr>
    </w:p>
    <w:p w14:paraId="0086107A" w14:textId="77777777" w:rsidR="005815A9" w:rsidRDefault="005815A9" w:rsidP="005815A9">
      <w:pPr>
        <w:pStyle w:val="Caption"/>
        <w:jc w:val="center"/>
      </w:pPr>
    </w:p>
    <w:p w14:paraId="3232D95C" w14:textId="77777777" w:rsidR="005815A9" w:rsidRDefault="005815A9" w:rsidP="005815A9">
      <w:pPr>
        <w:pStyle w:val="Caption"/>
        <w:jc w:val="center"/>
      </w:pPr>
    </w:p>
    <w:p w14:paraId="63C96B5F" w14:textId="77777777" w:rsidR="005815A9" w:rsidRDefault="005815A9" w:rsidP="005815A9">
      <w:pPr>
        <w:pStyle w:val="Caption"/>
        <w:jc w:val="center"/>
      </w:pPr>
    </w:p>
    <w:p w14:paraId="412915C2" w14:textId="77777777" w:rsidR="005815A9" w:rsidRDefault="005815A9" w:rsidP="005815A9">
      <w:pPr>
        <w:pStyle w:val="Caption"/>
        <w:jc w:val="center"/>
      </w:pPr>
    </w:p>
    <w:tbl>
      <w:tblPr>
        <w:tblStyle w:val="TableGrid"/>
        <w:tblpPr w:leftFromText="180" w:rightFromText="180" w:vertAnchor="text" w:horzAnchor="page" w:tblpX="3031" w:tblpY="-6"/>
        <w:tblW w:w="7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5"/>
      </w:tblGrid>
      <w:tr w:rsidR="005815A9" w:rsidRPr="00AB12CA" w14:paraId="2820A11C" w14:textId="77777777" w:rsidTr="00745866">
        <w:trPr>
          <w:trHeight w:val="313"/>
        </w:trPr>
        <w:tc>
          <w:tcPr>
            <w:tcW w:w="7365" w:type="dxa"/>
          </w:tcPr>
          <w:p w14:paraId="60348765" w14:textId="3A97D8C8" w:rsidR="005815A9" w:rsidRDefault="00245C34" w:rsidP="00745866">
            <w:pPr>
              <w:jc w:val="center"/>
              <w:rPr>
                <w:rFonts w:ascii="Times New Roman" w:hAnsi="Times New Roman"/>
                <w:b/>
                <w:sz w:val="22"/>
              </w:rPr>
            </w:pPr>
            <w:r w:rsidRPr="00AB12CA">
              <w:rPr>
                <w:noProof/>
                <w:lang w:eastAsia="zh-CN" w:bidi="ar-SA"/>
              </w:rPr>
              <w:drawing>
                <wp:inline distT="0" distB="0" distL="0" distR="0" wp14:anchorId="6411C118" wp14:editId="2489344E">
                  <wp:extent cx="3152775" cy="314473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196135" cy="3187979"/>
                          </a:xfrm>
                          <a:prstGeom prst="rect">
                            <a:avLst/>
                          </a:prstGeom>
                        </pic:spPr>
                      </pic:pic>
                    </a:graphicData>
                  </a:graphic>
                </wp:inline>
              </w:drawing>
            </w:r>
            <w:r w:rsidR="005815A9" w:rsidRPr="005B4EEB">
              <w:rPr>
                <w:rFonts w:ascii="Times New Roman" w:hAnsi="Times New Roman"/>
                <w:b/>
                <w:sz w:val="22"/>
              </w:rPr>
              <w:t xml:space="preserve"> </w:t>
            </w:r>
          </w:p>
          <w:p w14:paraId="5A3B1850" w14:textId="147C216E" w:rsidR="005815A9" w:rsidRPr="00AB12CA" w:rsidRDefault="005815A9" w:rsidP="00450F24">
            <w:pPr>
              <w:jc w:val="center"/>
              <w:rPr>
                <w:rFonts w:ascii="Times New Roman" w:hAnsi="Times New Roman"/>
                <w:sz w:val="22"/>
              </w:rPr>
            </w:pPr>
            <w:r w:rsidRPr="005B4EEB">
              <w:rPr>
                <w:rFonts w:ascii="Times New Roman" w:hAnsi="Times New Roman"/>
                <w:b/>
                <w:sz w:val="22"/>
              </w:rPr>
              <w:t>Figure 2</w:t>
            </w:r>
            <w:r w:rsidR="00450F24">
              <w:rPr>
                <w:rFonts w:ascii="Times New Roman" w:hAnsi="Times New Roman"/>
                <w:b/>
                <w:sz w:val="22"/>
              </w:rPr>
              <w:t>9</w:t>
            </w:r>
            <w:r w:rsidRPr="005B4EEB">
              <w:rPr>
                <w:rFonts w:ascii="Times New Roman" w:hAnsi="Times New Roman"/>
                <w:b/>
                <w:sz w:val="22"/>
              </w:rPr>
              <w:t xml:space="preserve"> (</w:t>
            </w:r>
            <w:r>
              <w:rPr>
                <w:rFonts w:ascii="Times New Roman" w:hAnsi="Times New Roman"/>
                <w:b/>
                <w:sz w:val="22"/>
              </w:rPr>
              <w:t>b2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=100 n</w:t>
            </w:r>
            <w:r w:rsidRPr="005B4EEB">
              <w:rPr>
                <w:rFonts w:ascii="Times New Roman" w:hAnsi="Times New Roman"/>
                <w:b/>
                <w:sz w:val="22"/>
              </w:rPr>
              <w:t xml:space="preserve">d, </w:t>
            </w:r>
            <w:r>
              <w:rPr>
                <w:rFonts w:ascii="Times New Roman" w:hAnsi="Times New Roman"/>
                <w:b/>
                <w:sz w:val="22"/>
              </w:rPr>
              <w:t xml:space="preserve"> Case </w:t>
            </w:r>
            <w:r w:rsidR="00245C34">
              <w:rPr>
                <w:rFonts w:ascii="Times New Roman" w:hAnsi="Times New Roman"/>
                <w:b/>
                <w:sz w:val="22"/>
              </w:rPr>
              <w:t>5</w:t>
            </w:r>
          </w:p>
        </w:tc>
      </w:tr>
    </w:tbl>
    <w:p w14:paraId="06D1862B" w14:textId="77777777" w:rsidR="005815A9" w:rsidRDefault="005815A9" w:rsidP="005815A9">
      <w:pPr>
        <w:pStyle w:val="Caption"/>
        <w:jc w:val="center"/>
      </w:pPr>
    </w:p>
    <w:p w14:paraId="2F14CEAD" w14:textId="77777777" w:rsidR="005815A9" w:rsidRDefault="005815A9" w:rsidP="005815A9">
      <w:pPr>
        <w:pStyle w:val="Caption"/>
        <w:jc w:val="center"/>
      </w:pPr>
    </w:p>
    <w:p w14:paraId="4C499F62" w14:textId="77777777" w:rsidR="005815A9" w:rsidRDefault="005815A9" w:rsidP="005815A9">
      <w:pPr>
        <w:pStyle w:val="Caption"/>
        <w:jc w:val="center"/>
      </w:pPr>
    </w:p>
    <w:p w14:paraId="3F7458F4" w14:textId="77777777" w:rsidR="005815A9" w:rsidRDefault="005815A9" w:rsidP="005815A9">
      <w:pPr>
        <w:pStyle w:val="Caption"/>
        <w:jc w:val="center"/>
      </w:pPr>
    </w:p>
    <w:p w14:paraId="6D85671F" w14:textId="77777777" w:rsidR="005815A9" w:rsidRDefault="005815A9" w:rsidP="005815A9">
      <w:pPr>
        <w:pStyle w:val="Caption"/>
        <w:jc w:val="center"/>
      </w:pPr>
    </w:p>
    <w:p w14:paraId="31D21257" w14:textId="77777777" w:rsidR="005815A9" w:rsidRDefault="005815A9" w:rsidP="005815A9">
      <w:pPr>
        <w:pStyle w:val="Caption"/>
        <w:jc w:val="center"/>
      </w:pPr>
    </w:p>
    <w:p w14:paraId="631653AB" w14:textId="77777777" w:rsidR="005815A9" w:rsidRDefault="005815A9" w:rsidP="005815A9">
      <w:pPr>
        <w:pStyle w:val="Caption"/>
        <w:jc w:val="center"/>
      </w:pPr>
    </w:p>
    <w:p w14:paraId="6A94AC92" w14:textId="77777777" w:rsidR="005815A9" w:rsidRDefault="005815A9" w:rsidP="005815A9">
      <w:pPr>
        <w:pStyle w:val="Caption"/>
        <w:jc w:val="center"/>
      </w:pPr>
    </w:p>
    <w:p w14:paraId="64AD5AFE" w14:textId="77777777" w:rsidR="005815A9" w:rsidRDefault="005815A9" w:rsidP="005815A9">
      <w:pPr>
        <w:pStyle w:val="Caption"/>
        <w:jc w:val="center"/>
      </w:pPr>
    </w:p>
    <w:p w14:paraId="6988A913" w14:textId="77777777" w:rsidR="005815A9" w:rsidRDefault="005815A9" w:rsidP="005815A9">
      <w:pPr>
        <w:pStyle w:val="Caption"/>
        <w:jc w:val="center"/>
      </w:pPr>
    </w:p>
    <w:p w14:paraId="3ACB1FD6" w14:textId="77777777" w:rsidR="005815A9" w:rsidRDefault="005815A9" w:rsidP="005815A9">
      <w:pPr>
        <w:pStyle w:val="Caption"/>
        <w:jc w:val="center"/>
      </w:pPr>
    </w:p>
    <w:p w14:paraId="1D9117BB" w14:textId="77777777" w:rsidR="005815A9" w:rsidRDefault="005815A9" w:rsidP="005815A9">
      <w:pPr>
        <w:pStyle w:val="Caption"/>
        <w:jc w:val="center"/>
      </w:pPr>
    </w:p>
    <w:p w14:paraId="6248233E" w14:textId="77777777" w:rsidR="005815A9" w:rsidRDefault="005815A9" w:rsidP="005815A9">
      <w:pPr>
        <w:pStyle w:val="Caption"/>
        <w:jc w:val="center"/>
      </w:pPr>
    </w:p>
    <w:p w14:paraId="047CF837" w14:textId="77777777" w:rsidR="005815A9" w:rsidRDefault="005815A9" w:rsidP="005815A9">
      <w:pPr>
        <w:pStyle w:val="Caption"/>
        <w:jc w:val="center"/>
      </w:pPr>
    </w:p>
    <w:p w14:paraId="494AFEAB" w14:textId="77777777" w:rsidR="005815A9" w:rsidRDefault="005815A9" w:rsidP="005815A9">
      <w:pPr>
        <w:pStyle w:val="Caption"/>
        <w:jc w:val="center"/>
      </w:pPr>
    </w:p>
    <w:p w14:paraId="5D18B1CC" w14:textId="77777777" w:rsidR="005815A9" w:rsidRDefault="005815A9" w:rsidP="005815A9">
      <w:pPr>
        <w:pStyle w:val="Caption"/>
        <w:jc w:val="center"/>
      </w:pPr>
    </w:p>
    <w:p w14:paraId="1769CA7C" w14:textId="77777777" w:rsidR="005815A9" w:rsidRDefault="005815A9" w:rsidP="005815A9">
      <w:pPr>
        <w:pStyle w:val="Caption"/>
        <w:jc w:val="center"/>
      </w:pPr>
    </w:p>
    <w:p w14:paraId="5089B5B0" w14:textId="77777777" w:rsidR="005815A9" w:rsidRDefault="005815A9" w:rsidP="005815A9">
      <w:pPr>
        <w:pStyle w:val="Caption"/>
        <w:jc w:val="center"/>
      </w:pPr>
    </w:p>
    <w:p w14:paraId="4E0BF515" w14:textId="77777777" w:rsidR="005815A9" w:rsidRDefault="005815A9" w:rsidP="005815A9">
      <w:pPr>
        <w:pStyle w:val="Caption"/>
        <w:jc w:val="center"/>
      </w:pPr>
    </w:p>
    <w:p w14:paraId="3BC5FFCB" w14:textId="77777777" w:rsidR="005815A9" w:rsidRDefault="005815A9" w:rsidP="005815A9">
      <w:pPr>
        <w:pStyle w:val="Caption"/>
        <w:jc w:val="center"/>
      </w:pPr>
    </w:p>
    <w:p w14:paraId="35F2EE6E" w14:textId="77777777" w:rsidR="005815A9" w:rsidRDefault="005815A9" w:rsidP="005815A9">
      <w:pPr>
        <w:pStyle w:val="Caption"/>
        <w:jc w:val="center"/>
      </w:pPr>
    </w:p>
    <w:p w14:paraId="43B1CA14" w14:textId="77777777" w:rsidR="005815A9" w:rsidRDefault="005815A9" w:rsidP="005815A9">
      <w:pPr>
        <w:pStyle w:val="Caption"/>
      </w:pPr>
    </w:p>
    <w:p w14:paraId="16A22C1F" w14:textId="77777777" w:rsidR="005815A9" w:rsidRDefault="005815A9" w:rsidP="005815A9">
      <w:pPr>
        <w:pStyle w:val="Caption"/>
        <w:jc w:val="center"/>
      </w:pPr>
    </w:p>
    <w:tbl>
      <w:tblPr>
        <w:tblStyle w:val="TableGrid"/>
        <w:tblpPr w:leftFromText="180" w:rightFromText="180" w:vertAnchor="text" w:horzAnchor="page" w:tblpX="3030" w:tblpY="294"/>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5815A9" w:rsidRPr="00AB12CA" w14:paraId="6D27D292" w14:textId="77777777" w:rsidTr="00AE7BD2">
        <w:trPr>
          <w:trHeight w:val="116"/>
        </w:trPr>
        <w:tc>
          <w:tcPr>
            <w:tcW w:w="7351" w:type="dxa"/>
          </w:tcPr>
          <w:p w14:paraId="66836658" w14:textId="4A442460" w:rsidR="005815A9" w:rsidRDefault="00AE7BD2" w:rsidP="00AE7BD2">
            <w:pPr>
              <w:jc w:val="center"/>
              <w:rPr>
                <w:rFonts w:ascii="Times New Roman" w:hAnsi="Times New Roman"/>
                <w:b/>
                <w:sz w:val="22"/>
              </w:rPr>
            </w:pPr>
            <w:r>
              <w:rPr>
                <w:noProof/>
                <w:lang w:eastAsia="zh-CN" w:bidi="ar-SA"/>
              </w:rPr>
              <w:drawing>
                <wp:anchor distT="0" distB="0" distL="114300" distR="114300" simplePos="0" relativeHeight="251805696" behindDoc="0" locked="0" layoutInCell="1" allowOverlap="1" wp14:anchorId="3C2C760F" wp14:editId="62445D61">
                  <wp:simplePos x="0" y="0"/>
                  <wp:positionH relativeFrom="margin">
                    <wp:posOffset>4345305</wp:posOffset>
                  </wp:positionH>
                  <wp:positionV relativeFrom="paragraph">
                    <wp:posOffset>2143520</wp:posOffset>
                  </wp:positionV>
                  <wp:extent cx="520861" cy="2806372"/>
                  <wp:effectExtent l="0" t="0" r="0" b="0"/>
                  <wp:wrapNone/>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extLst>
                              <a:ext uri="{28A0092B-C50C-407E-A947-70E740481C1C}">
                                <a14:useLocalDpi xmlns:a14="http://schemas.microsoft.com/office/drawing/2010/main" val="0"/>
                              </a:ext>
                            </a:extLst>
                          </a:blip>
                          <a:srcRect r="15525"/>
                          <a:stretch/>
                        </pic:blipFill>
                        <pic:spPr bwMode="auto">
                          <a:xfrm>
                            <a:off x="0" y="0"/>
                            <a:ext cx="520861" cy="28063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77DF" w:rsidRPr="00AB12CA">
              <w:rPr>
                <w:noProof/>
                <w:lang w:eastAsia="zh-CN" w:bidi="ar-SA"/>
              </w:rPr>
              <w:drawing>
                <wp:inline distT="0" distB="0" distL="0" distR="0" wp14:anchorId="23D90C8A" wp14:editId="15EE0A62">
                  <wp:extent cx="3245243" cy="3219450"/>
                  <wp:effectExtent l="0" t="0" r="0"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287112" cy="3260986"/>
                          </a:xfrm>
                          <a:prstGeom prst="rect">
                            <a:avLst/>
                          </a:prstGeom>
                        </pic:spPr>
                      </pic:pic>
                    </a:graphicData>
                  </a:graphic>
                </wp:inline>
              </w:drawing>
            </w:r>
            <w:r w:rsidR="005815A9" w:rsidRPr="005B4EEB">
              <w:rPr>
                <w:rFonts w:ascii="Times New Roman" w:hAnsi="Times New Roman"/>
                <w:b/>
                <w:sz w:val="22"/>
              </w:rPr>
              <w:t xml:space="preserve"> </w:t>
            </w:r>
          </w:p>
          <w:p w14:paraId="59FA29F0" w14:textId="24651946" w:rsidR="005815A9" w:rsidRPr="00AB12CA" w:rsidRDefault="005815A9" w:rsidP="00AE7BD2">
            <w:pPr>
              <w:jc w:val="center"/>
              <w:rPr>
                <w:rFonts w:ascii="Times New Roman" w:hAnsi="Times New Roman"/>
                <w:sz w:val="22"/>
              </w:rPr>
            </w:pPr>
            <w:r w:rsidRPr="005B4EEB">
              <w:rPr>
                <w:rFonts w:ascii="Times New Roman" w:hAnsi="Times New Roman"/>
                <w:b/>
                <w:sz w:val="22"/>
              </w:rPr>
              <w:t>Figure 2</w:t>
            </w:r>
            <w:r w:rsidR="00450F24">
              <w:rPr>
                <w:rFonts w:ascii="Times New Roman" w:hAnsi="Times New Roman"/>
                <w:b/>
                <w:sz w:val="22"/>
              </w:rPr>
              <w:t>9</w:t>
            </w:r>
            <w:r w:rsidRPr="005B4EEB">
              <w:rPr>
                <w:rFonts w:ascii="Times New Roman" w:hAnsi="Times New Roman"/>
                <w:b/>
                <w:sz w:val="22"/>
              </w:rPr>
              <w:t xml:space="preserve"> (</w:t>
            </w:r>
            <w:r>
              <w:rPr>
                <w:rFonts w:ascii="Times New Roman" w:hAnsi="Times New Roman"/>
                <w:b/>
                <w:sz w:val="22"/>
              </w:rPr>
              <w:t>c</w:t>
            </w:r>
            <w:r w:rsidRPr="005B4EEB">
              <w:rPr>
                <w:rFonts w:ascii="Times New Roman" w:hAnsi="Times New Roman"/>
                <w:b/>
                <w:sz w:val="22"/>
              </w:rPr>
              <w:t xml:space="preserve">1).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 n</w:t>
            </w:r>
            <w:r w:rsidRPr="005B4EEB">
              <w:rPr>
                <w:rFonts w:ascii="Times New Roman" w:hAnsi="Times New Roman"/>
                <w:b/>
                <w:sz w:val="22"/>
              </w:rPr>
              <w:t xml:space="preserve">d,  Case </w:t>
            </w:r>
            <w:r w:rsidR="00245C34">
              <w:rPr>
                <w:rFonts w:ascii="Times New Roman" w:hAnsi="Times New Roman"/>
                <w:b/>
                <w:sz w:val="22"/>
              </w:rPr>
              <w:t>3</w:t>
            </w:r>
          </w:p>
        </w:tc>
      </w:tr>
    </w:tbl>
    <w:p w14:paraId="2BC62AF1" w14:textId="77777777" w:rsidR="005815A9" w:rsidRDefault="005815A9" w:rsidP="005815A9">
      <w:pPr>
        <w:jc w:val="both"/>
        <w:rPr>
          <w:rFonts w:ascii="Times New Roman" w:hAnsi="Times New Roman"/>
          <w:b/>
        </w:rPr>
      </w:pPr>
    </w:p>
    <w:p w14:paraId="6C6A3BC9" w14:textId="77777777" w:rsidR="005815A9" w:rsidRDefault="005815A9" w:rsidP="005815A9">
      <w:pPr>
        <w:jc w:val="both"/>
        <w:rPr>
          <w:rFonts w:ascii="Times New Roman" w:hAnsi="Times New Roman"/>
          <w:b/>
        </w:rPr>
      </w:pPr>
    </w:p>
    <w:p w14:paraId="42847EDD" w14:textId="77777777" w:rsidR="005815A9" w:rsidRDefault="005815A9" w:rsidP="005815A9">
      <w:pPr>
        <w:jc w:val="both"/>
        <w:rPr>
          <w:rFonts w:ascii="Times New Roman" w:hAnsi="Times New Roman"/>
          <w:b/>
        </w:rPr>
      </w:pPr>
    </w:p>
    <w:p w14:paraId="7003AD0A" w14:textId="77777777" w:rsidR="005815A9" w:rsidRDefault="005815A9" w:rsidP="005815A9"/>
    <w:p w14:paraId="581240C8" w14:textId="77777777" w:rsidR="005815A9" w:rsidRDefault="005815A9" w:rsidP="005815A9">
      <w:pPr>
        <w:pStyle w:val="Caption"/>
        <w:jc w:val="center"/>
      </w:pPr>
    </w:p>
    <w:p w14:paraId="4F4C2514" w14:textId="77777777" w:rsidR="005815A9" w:rsidRDefault="005815A9" w:rsidP="005815A9">
      <w:pPr>
        <w:pStyle w:val="Caption"/>
        <w:jc w:val="center"/>
      </w:pPr>
    </w:p>
    <w:p w14:paraId="373743BD" w14:textId="77777777" w:rsidR="005815A9" w:rsidRDefault="005815A9" w:rsidP="005815A9">
      <w:pPr>
        <w:pStyle w:val="Caption"/>
        <w:jc w:val="center"/>
      </w:pPr>
    </w:p>
    <w:p w14:paraId="5E2E6A79" w14:textId="6027E114" w:rsidR="005815A9" w:rsidRDefault="005815A9" w:rsidP="005815A9">
      <w:pPr>
        <w:pStyle w:val="Caption"/>
        <w:jc w:val="center"/>
      </w:pPr>
    </w:p>
    <w:p w14:paraId="35B7825E" w14:textId="33B1E252" w:rsidR="005815A9" w:rsidRDefault="005815A9" w:rsidP="005815A9">
      <w:pPr>
        <w:pStyle w:val="Caption"/>
        <w:jc w:val="center"/>
      </w:pPr>
    </w:p>
    <w:p w14:paraId="5C1124E4" w14:textId="449A93D8" w:rsidR="005815A9" w:rsidRDefault="005815A9" w:rsidP="005815A9">
      <w:pPr>
        <w:pStyle w:val="Caption"/>
        <w:jc w:val="center"/>
      </w:pPr>
    </w:p>
    <w:p w14:paraId="18C12961" w14:textId="3EEA8BDC" w:rsidR="005815A9" w:rsidRDefault="005815A9" w:rsidP="005815A9">
      <w:pPr>
        <w:pStyle w:val="Caption"/>
        <w:jc w:val="center"/>
      </w:pPr>
    </w:p>
    <w:p w14:paraId="455D2CF4" w14:textId="77777777" w:rsidR="005815A9" w:rsidRDefault="005815A9" w:rsidP="005815A9">
      <w:pPr>
        <w:pStyle w:val="Caption"/>
        <w:jc w:val="center"/>
      </w:pPr>
    </w:p>
    <w:p w14:paraId="229267C1" w14:textId="77777777" w:rsidR="005815A9" w:rsidRDefault="005815A9" w:rsidP="005815A9">
      <w:pPr>
        <w:pStyle w:val="Caption"/>
        <w:jc w:val="center"/>
      </w:pPr>
    </w:p>
    <w:p w14:paraId="65A32C28" w14:textId="77777777" w:rsidR="005815A9" w:rsidRDefault="005815A9" w:rsidP="005815A9">
      <w:pPr>
        <w:pStyle w:val="Caption"/>
        <w:jc w:val="center"/>
      </w:pPr>
    </w:p>
    <w:p w14:paraId="3FE1DA97" w14:textId="77777777" w:rsidR="005815A9" w:rsidRDefault="005815A9" w:rsidP="005815A9">
      <w:pPr>
        <w:pStyle w:val="Caption"/>
        <w:jc w:val="center"/>
      </w:pPr>
    </w:p>
    <w:p w14:paraId="568BA773" w14:textId="77777777" w:rsidR="005815A9" w:rsidRDefault="005815A9" w:rsidP="005815A9">
      <w:pPr>
        <w:pStyle w:val="Caption"/>
        <w:jc w:val="center"/>
      </w:pPr>
    </w:p>
    <w:p w14:paraId="46A3C363" w14:textId="77777777" w:rsidR="005815A9" w:rsidRDefault="005815A9" w:rsidP="005815A9">
      <w:pPr>
        <w:pStyle w:val="Caption"/>
        <w:jc w:val="center"/>
      </w:pPr>
    </w:p>
    <w:p w14:paraId="138B9A4A" w14:textId="77777777" w:rsidR="005815A9" w:rsidRDefault="005815A9" w:rsidP="005815A9">
      <w:pPr>
        <w:pStyle w:val="Caption"/>
        <w:jc w:val="center"/>
      </w:pPr>
    </w:p>
    <w:p w14:paraId="6DAABCE1" w14:textId="77777777" w:rsidR="005815A9" w:rsidRDefault="005815A9" w:rsidP="005815A9">
      <w:pPr>
        <w:pStyle w:val="Caption"/>
        <w:jc w:val="center"/>
      </w:pPr>
    </w:p>
    <w:tbl>
      <w:tblPr>
        <w:tblStyle w:val="TableGrid"/>
        <w:tblpPr w:leftFromText="180" w:rightFromText="180" w:vertAnchor="text" w:horzAnchor="page" w:tblpX="3031" w:tblpY="-6"/>
        <w:tblW w:w="7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5"/>
      </w:tblGrid>
      <w:tr w:rsidR="005815A9" w:rsidRPr="00AB12CA" w14:paraId="0497DAB1" w14:textId="77777777" w:rsidTr="00745866">
        <w:trPr>
          <w:trHeight w:val="313"/>
        </w:trPr>
        <w:tc>
          <w:tcPr>
            <w:tcW w:w="7365" w:type="dxa"/>
          </w:tcPr>
          <w:p w14:paraId="5A2E0654" w14:textId="6BEB2746" w:rsidR="004931D3" w:rsidRDefault="004B77DF" w:rsidP="004931D3">
            <w:pPr>
              <w:keepNext/>
              <w:jc w:val="center"/>
            </w:pPr>
            <w:r w:rsidRPr="00AB12CA">
              <w:rPr>
                <w:noProof/>
                <w:lang w:eastAsia="zh-CN" w:bidi="ar-SA"/>
              </w:rPr>
              <w:drawing>
                <wp:inline distT="0" distB="0" distL="0" distR="0" wp14:anchorId="1CD98B67" wp14:editId="5FBAF5C8">
                  <wp:extent cx="3232646" cy="3219450"/>
                  <wp:effectExtent l="0" t="0" r="6350" b="0"/>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3269290" cy="3255944"/>
                          </a:xfrm>
                          <a:prstGeom prst="rect">
                            <a:avLst/>
                          </a:prstGeom>
                        </pic:spPr>
                      </pic:pic>
                    </a:graphicData>
                  </a:graphic>
                </wp:inline>
              </w:drawing>
            </w:r>
          </w:p>
          <w:p w14:paraId="5683426B" w14:textId="40AB9BE1" w:rsidR="005815A9" w:rsidRPr="00AB12CA" w:rsidRDefault="005815A9" w:rsidP="00450F24">
            <w:pPr>
              <w:jc w:val="center"/>
              <w:rPr>
                <w:rFonts w:ascii="Times New Roman" w:hAnsi="Times New Roman"/>
                <w:sz w:val="22"/>
              </w:rPr>
            </w:pPr>
            <w:r w:rsidRPr="005B4EEB">
              <w:rPr>
                <w:rFonts w:ascii="Times New Roman" w:hAnsi="Times New Roman"/>
                <w:b/>
                <w:sz w:val="22"/>
              </w:rPr>
              <w:t>Figure 2</w:t>
            </w:r>
            <w:r w:rsidR="00450F24">
              <w:rPr>
                <w:rFonts w:ascii="Times New Roman" w:hAnsi="Times New Roman"/>
                <w:b/>
                <w:sz w:val="22"/>
              </w:rPr>
              <w:t>9</w:t>
            </w:r>
            <w:r w:rsidRPr="005B4EEB">
              <w:rPr>
                <w:rFonts w:ascii="Times New Roman" w:hAnsi="Times New Roman"/>
                <w:b/>
                <w:sz w:val="22"/>
              </w:rPr>
              <w:t xml:space="preserve"> (</w:t>
            </w:r>
            <w:r>
              <w:rPr>
                <w:rFonts w:ascii="Times New Roman" w:hAnsi="Times New Roman"/>
                <w:b/>
                <w:sz w:val="22"/>
              </w:rPr>
              <w:t>c2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 n</w:t>
            </w:r>
            <w:r w:rsidRPr="005B4EEB">
              <w:rPr>
                <w:rFonts w:ascii="Times New Roman" w:hAnsi="Times New Roman"/>
                <w:b/>
                <w:sz w:val="22"/>
              </w:rPr>
              <w:t xml:space="preserve">d, </w:t>
            </w:r>
            <w:r>
              <w:rPr>
                <w:rFonts w:ascii="Times New Roman" w:hAnsi="Times New Roman"/>
                <w:b/>
                <w:sz w:val="22"/>
              </w:rPr>
              <w:t xml:space="preserve"> Case </w:t>
            </w:r>
            <w:r w:rsidR="00245C34">
              <w:rPr>
                <w:rFonts w:ascii="Times New Roman" w:hAnsi="Times New Roman"/>
                <w:b/>
                <w:sz w:val="22"/>
              </w:rPr>
              <w:t>5</w:t>
            </w:r>
          </w:p>
        </w:tc>
      </w:tr>
    </w:tbl>
    <w:p w14:paraId="50AD6748" w14:textId="77777777" w:rsidR="005815A9" w:rsidRDefault="005815A9" w:rsidP="005815A9">
      <w:pPr>
        <w:pStyle w:val="Caption"/>
        <w:jc w:val="center"/>
      </w:pPr>
    </w:p>
    <w:p w14:paraId="27600ABA" w14:textId="77777777" w:rsidR="005815A9" w:rsidRDefault="005815A9" w:rsidP="005815A9">
      <w:pPr>
        <w:pStyle w:val="Caption"/>
        <w:jc w:val="center"/>
      </w:pPr>
    </w:p>
    <w:p w14:paraId="2A8845AF" w14:textId="77777777" w:rsidR="005815A9" w:rsidRDefault="005815A9" w:rsidP="005815A9">
      <w:pPr>
        <w:pStyle w:val="Caption"/>
        <w:jc w:val="center"/>
      </w:pPr>
    </w:p>
    <w:p w14:paraId="48E60252" w14:textId="77777777" w:rsidR="005815A9" w:rsidRDefault="005815A9" w:rsidP="005815A9">
      <w:pPr>
        <w:pStyle w:val="Caption"/>
        <w:jc w:val="center"/>
      </w:pPr>
    </w:p>
    <w:p w14:paraId="3AF3E306" w14:textId="77777777" w:rsidR="005815A9" w:rsidRDefault="005815A9" w:rsidP="005815A9">
      <w:pPr>
        <w:pStyle w:val="Caption"/>
        <w:jc w:val="center"/>
      </w:pPr>
    </w:p>
    <w:p w14:paraId="395931D9" w14:textId="77777777" w:rsidR="005815A9" w:rsidRDefault="005815A9" w:rsidP="005815A9">
      <w:pPr>
        <w:pStyle w:val="Caption"/>
        <w:jc w:val="center"/>
      </w:pPr>
    </w:p>
    <w:p w14:paraId="2DDA356A" w14:textId="77777777" w:rsidR="005815A9" w:rsidRDefault="005815A9" w:rsidP="005815A9">
      <w:pPr>
        <w:pStyle w:val="Caption"/>
        <w:jc w:val="center"/>
      </w:pPr>
    </w:p>
    <w:p w14:paraId="273FE658" w14:textId="77777777" w:rsidR="005815A9" w:rsidRDefault="005815A9" w:rsidP="005815A9">
      <w:pPr>
        <w:pStyle w:val="Caption"/>
        <w:jc w:val="center"/>
      </w:pPr>
    </w:p>
    <w:p w14:paraId="597498B5" w14:textId="77777777" w:rsidR="005815A9" w:rsidRDefault="005815A9" w:rsidP="005815A9">
      <w:pPr>
        <w:pStyle w:val="Caption"/>
        <w:jc w:val="center"/>
      </w:pPr>
    </w:p>
    <w:p w14:paraId="69133051" w14:textId="77777777" w:rsidR="005815A9" w:rsidRDefault="005815A9" w:rsidP="005815A9">
      <w:pPr>
        <w:pStyle w:val="Caption"/>
        <w:jc w:val="center"/>
      </w:pPr>
    </w:p>
    <w:p w14:paraId="20318817" w14:textId="77777777" w:rsidR="005815A9" w:rsidRDefault="005815A9" w:rsidP="005815A9">
      <w:pPr>
        <w:pStyle w:val="Caption"/>
        <w:jc w:val="center"/>
      </w:pPr>
    </w:p>
    <w:p w14:paraId="273EAD14" w14:textId="77777777" w:rsidR="005815A9" w:rsidRDefault="005815A9" w:rsidP="005815A9">
      <w:pPr>
        <w:pStyle w:val="Caption"/>
        <w:jc w:val="center"/>
      </w:pPr>
    </w:p>
    <w:p w14:paraId="2A82A020" w14:textId="77777777" w:rsidR="005815A9" w:rsidRDefault="005815A9" w:rsidP="005815A9">
      <w:pPr>
        <w:pStyle w:val="Caption"/>
        <w:jc w:val="center"/>
      </w:pPr>
    </w:p>
    <w:p w14:paraId="7045A684" w14:textId="77777777" w:rsidR="005815A9" w:rsidRDefault="005815A9" w:rsidP="005815A9">
      <w:pPr>
        <w:pStyle w:val="Caption"/>
        <w:jc w:val="center"/>
      </w:pPr>
    </w:p>
    <w:p w14:paraId="3B120D51" w14:textId="77777777" w:rsidR="005815A9" w:rsidRDefault="005815A9" w:rsidP="005815A9">
      <w:pPr>
        <w:pStyle w:val="Caption"/>
        <w:jc w:val="center"/>
      </w:pPr>
    </w:p>
    <w:p w14:paraId="3E959D8A" w14:textId="77777777" w:rsidR="005815A9" w:rsidRDefault="005815A9" w:rsidP="005815A9">
      <w:pPr>
        <w:pStyle w:val="Caption"/>
        <w:jc w:val="center"/>
      </w:pPr>
    </w:p>
    <w:p w14:paraId="0CC98B0E" w14:textId="77777777" w:rsidR="005815A9" w:rsidRDefault="005815A9" w:rsidP="005815A9">
      <w:pPr>
        <w:pStyle w:val="Caption"/>
        <w:jc w:val="center"/>
      </w:pPr>
    </w:p>
    <w:p w14:paraId="2AE85C59" w14:textId="77777777" w:rsidR="005815A9" w:rsidRDefault="005815A9" w:rsidP="005815A9">
      <w:pPr>
        <w:pStyle w:val="Caption"/>
        <w:jc w:val="center"/>
      </w:pPr>
    </w:p>
    <w:p w14:paraId="2F2B8804" w14:textId="77777777" w:rsidR="005815A9" w:rsidRDefault="005815A9" w:rsidP="005815A9">
      <w:pPr>
        <w:pStyle w:val="Caption"/>
        <w:jc w:val="center"/>
      </w:pPr>
    </w:p>
    <w:p w14:paraId="340DD872" w14:textId="77777777" w:rsidR="005815A9" w:rsidRDefault="005815A9" w:rsidP="005815A9">
      <w:pPr>
        <w:pStyle w:val="Caption"/>
        <w:jc w:val="center"/>
      </w:pPr>
    </w:p>
    <w:p w14:paraId="5D8A29AD" w14:textId="649E8996" w:rsidR="007933E8" w:rsidRPr="007933E8" w:rsidRDefault="004931D3" w:rsidP="004931D3">
      <w:pPr>
        <w:pStyle w:val="Caption"/>
        <w:jc w:val="center"/>
      </w:pPr>
      <w:bookmarkStart w:id="85" w:name="_Toc466555573"/>
      <w:r>
        <w:t xml:space="preserve">Figure </w:t>
      </w:r>
      <w:r w:rsidR="00CC1ED5">
        <w:fldChar w:fldCharType="begin"/>
      </w:r>
      <w:r w:rsidR="00CC1ED5">
        <w:instrText xml:space="preserve"> SEQ Figure \* ARABIC </w:instrText>
      </w:r>
      <w:r w:rsidR="00CC1ED5">
        <w:fldChar w:fldCharType="separate"/>
      </w:r>
      <w:r w:rsidR="001A73F3">
        <w:rPr>
          <w:noProof/>
        </w:rPr>
        <w:t>29</w:t>
      </w:r>
      <w:r w:rsidR="00CC1ED5">
        <w:rPr>
          <w:noProof/>
        </w:rPr>
        <w:fldChar w:fldCharType="end"/>
      </w:r>
      <w:r>
        <w:t xml:space="preserve">. </w:t>
      </w:r>
      <w:r w:rsidR="002B001B">
        <w:t>Saturations after 7 yr</w:t>
      </w:r>
      <w:r w:rsidRPr="00C94F19">
        <w:t xml:space="preserve"> of production with 80 × 80 cells for case 3 and 5.</w:t>
      </w:r>
      <w:bookmarkEnd w:id="85"/>
    </w:p>
    <w:p w14:paraId="52AE480E" w14:textId="0B0FEDEA" w:rsidR="00BA7607" w:rsidRPr="00BA7607" w:rsidRDefault="00BA7607" w:rsidP="00BA7607">
      <w:pPr>
        <w:pStyle w:val="Caption"/>
        <w:jc w:val="center"/>
      </w:pPr>
    </w:p>
    <w:p w14:paraId="251D61EB" w14:textId="0C266B63" w:rsidR="005815A9" w:rsidRDefault="005815A9" w:rsidP="005815A9">
      <w:pPr>
        <w:pStyle w:val="Caption"/>
        <w:jc w:val="center"/>
      </w:pPr>
    </w:p>
    <w:tbl>
      <w:tblPr>
        <w:tblStyle w:val="TableGrid"/>
        <w:tblpPr w:leftFromText="180" w:rightFromText="180" w:vertAnchor="text" w:horzAnchor="page" w:tblpX="3053" w:tblpY="-192"/>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5815A9" w:rsidRPr="00AB12CA" w14:paraId="14071F12" w14:textId="77777777" w:rsidTr="00745866">
        <w:trPr>
          <w:trHeight w:val="5490"/>
        </w:trPr>
        <w:tc>
          <w:tcPr>
            <w:tcW w:w="7351" w:type="dxa"/>
          </w:tcPr>
          <w:p w14:paraId="7342345B" w14:textId="50A8936A" w:rsidR="005815A9" w:rsidRDefault="00450F24" w:rsidP="00745866">
            <w:pPr>
              <w:jc w:val="center"/>
              <w:rPr>
                <w:rFonts w:ascii="Times New Roman" w:hAnsi="Times New Roman"/>
                <w:b/>
                <w:sz w:val="22"/>
              </w:rPr>
            </w:pPr>
            <w:r>
              <w:rPr>
                <w:noProof/>
                <w:lang w:eastAsia="zh-CN" w:bidi="ar-SA"/>
              </w:rPr>
              <w:t xml:space="preserve">  </w:t>
            </w:r>
            <w:r w:rsidR="00630088">
              <w:rPr>
                <w:noProof/>
                <w:lang w:eastAsia="zh-CN" w:bidi="ar-SA"/>
              </w:rPr>
              <w:drawing>
                <wp:inline distT="0" distB="0" distL="0" distR="0" wp14:anchorId="0540FA5B" wp14:editId="049C2D86">
                  <wp:extent cx="3158837" cy="3190602"/>
                  <wp:effectExtent l="0" t="0" r="3810" b="0"/>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197595" cy="3229749"/>
                          </a:xfrm>
                          <a:prstGeom prst="rect">
                            <a:avLst/>
                          </a:prstGeom>
                        </pic:spPr>
                      </pic:pic>
                    </a:graphicData>
                  </a:graphic>
                </wp:inline>
              </w:drawing>
            </w:r>
            <w:r w:rsidR="005815A9" w:rsidRPr="005B4EEB">
              <w:rPr>
                <w:rFonts w:ascii="Times New Roman" w:hAnsi="Times New Roman"/>
                <w:b/>
                <w:sz w:val="22"/>
              </w:rPr>
              <w:t xml:space="preserve"> </w:t>
            </w:r>
          </w:p>
          <w:p w14:paraId="4DDF8BE8" w14:textId="3B5E7EB9" w:rsidR="005815A9" w:rsidRPr="00AB12CA" w:rsidRDefault="005815A9" w:rsidP="00450F24">
            <w:pPr>
              <w:jc w:val="center"/>
              <w:rPr>
                <w:rFonts w:ascii="Times New Roman" w:hAnsi="Times New Roman"/>
                <w:sz w:val="22"/>
              </w:rPr>
            </w:pPr>
            <w:r w:rsidRPr="005B4EEB">
              <w:rPr>
                <w:rFonts w:ascii="Times New Roman" w:hAnsi="Times New Roman"/>
                <w:b/>
                <w:sz w:val="22"/>
              </w:rPr>
              <w:t xml:space="preserve">Figure </w:t>
            </w:r>
            <w:r w:rsidR="00450F24">
              <w:rPr>
                <w:rFonts w:ascii="Times New Roman" w:hAnsi="Times New Roman"/>
                <w:b/>
                <w:sz w:val="22"/>
              </w:rPr>
              <w:t>30</w:t>
            </w:r>
            <w:r w:rsidRPr="005B4EEB">
              <w:rPr>
                <w:rFonts w:ascii="Times New Roman" w:hAnsi="Times New Roman"/>
                <w:b/>
                <w:sz w:val="22"/>
              </w:rPr>
              <w:t xml:space="preserve"> (a1). </w:t>
            </w:r>
            <w:r w:rsidRPr="005B4EEB">
              <w:rPr>
                <w:rFonts w:ascii="Times New Roman" w:hAnsi="Times New Roman"/>
                <w:b/>
                <w:i/>
                <w:sz w:val="22"/>
              </w:rPr>
              <w:t>k</w:t>
            </w:r>
            <w:r w:rsidRPr="005B4EEB">
              <w:rPr>
                <w:rFonts w:ascii="Times New Roman" w:hAnsi="Times New Roman"/>
                <w:b/>
                <w:i/>
                <w:sz w:val="22"/>
                <w:vertAlign w:val="subscript"/>
              </w:rPr>
              <w:t xml:space="preserve">m </w:t>
            </w:r>
            <w:r w:rsidR="00DF0847">
              <w:rPr>
                <w:rFonts w:ascii="Times New Roman" w:hAnsi="Times New Roman"/>
                <w:b/>
                <w:sz w:val="22"/>
              </w:rPr>
              <w:t>=1 µd,</w:t>
            </w:r>
            <w:r w:rsidRPr="005B4EEB">
              <w:rPr>
                <w:rFonts w:ascii="Times New Roman" w:hAnsi="Times New Roman"/>
                <w:b/>
                <w:sz w:val="22"/>
              </w:rPr>
              <w:t xml:space="preserve"> Case </w:t>
            </w:r>
            <w:r w:rsidR="00B842D0">
              <w:rPr>
                <w:rFonts w:ascii="Times New Roman" w:hAnsi="Times New Roman"/>
                <w:b/>
                <w:sz w:val="22"/>
              </w:rPr>
              <w:t>3</w:t>
            </w:r>
          </w:p>
        </w:tc>
      </w:tr>
    </w:tbl>
    <w:p w14:paraId="703FBC92" w14:textId="1B8B97CF" w:rsidR="005815A9" w:rsidRDefault="005815A9" w:rsidP="005815A9">
      <w:pPr>
        <w:jc w:val="both"/>
        <w:rPr>
          <w:rFonts w:ascii="Times New Roman" w:hAnsi="Times New Roman"/>
          <w:b/>
        </w:rPr>
      </w:pPr>
    </w:p>
    <w:p w14:paraId="58320E5F" w14:textId="77777777" w:rsidR="005815A9" w:rsidRDefault="005815A9" w:rsidP="005815A9">
      <w:pPr>
        <w:pStyle w:val="Caption"/>
      </w:pPr>
    </w:p>
    <w:p w14:paraId="135E2A8E" w14:textId="77777777" w:rsidR="005815A9" w:rsidRDefault="005815A9" w:rsidP="005815A9">
      <w:pPr>
        <w:pStyle w:val="Caption"/>
        <w:jc w:val="center"/>
      </w:pPr>
    </w:p>
    <w:p w14:paraId="1E934D79" w14:textId="77777777" w:rsidR="005815A9" w:rsidRDefault="005815A9" w:rsidP="005815A9">
      <w:pPr>
        <w:pStyle w:val="Caption"/>
        <w:jc w:val="center"/>
      </w:pPr>
    </w:p>
    <w:p w14:paraId="140FE42A" w14:textId="77777777" w:rsidR="005815A9" w:rsidRDefault="005815A9" w:rsidP="005815A9">
      <w:pPr>
        <w:pStyle w:val="Caption"/>
        <w:jc w:val="center"/>
      </w:pPr>
    </w:p>
    <w:p w14:paraId="40B0E47E" w14:textId="70F68556" w:rsidR="005815A9" w:rsidRDefault="005815A9" w:rsidP="005815A9">
      <w:pPr>
        <w:pStyle w:val="Caption"/>
        <w:jc w:val="center"/>
      </w:pPr>
    </w:p>
    <w:p w14:paraId="5D3A8951" w14:textId="77777777" w:rsidR="005815A9" w:rsidRDefault="005815A9" w:rsidP="005815A9">
      <w:pPr>
        <w:pStyle w:val="Caption"/>
        <w:jc w:val="center"/>
      </w:pPr>
    </w:p>
    <w:p w14:paraId="29B2D692" w14:textId="62B55786" w:rsidR="005815A9" w:rsidRDefault="005815A9" w:rsidP="005815A9">
      <w:pPr>
        <w:pStyle w:val="Caption"/>
        <w:jc w:val="center"/>
      </w:pPr>
    </w:p>
    <w:p w14:paraId="4CDE7954" w14:textId="7F0FA1F0" w:rsidR="005815A9" w:rsidRDefault="005815A9" w:rsidP="005815A9">
      <w:pPr>
        <w:pStyle w:val="Caption"/>
        <w:jc w:val="center"/>
      </w:pPr>
    </w:p>
    <w:p w14:paraId="0DE160A3" w14:textId="737AFCDB" w:rsidR="005815A9" w:rsidRDefault="00545C99" w:rsidP="005815A9">
      <w:pPr>
        <w:pStyle w:val="Caption"/>
        <w:jc w:val="center"/>
      </w:pPr>
      <w:r>
        <w:rPr>
          <w:noProof/>
          <w:lang w:eastAsia="zh-CN" w:bidi="ar-SA"/>
        </w:rPr>
        <w:drawing>
          <wp:anchor distT="0" distB="0" distL="114300" distR="114300" simplePos="0" relativeHeight="251795456" behindDoc="0" locked="0" layoutInCell="1" allowOverlap="1" wp14:anchorId="0524E712" wp14:editId="185E2F37">
            <wp:simplePos x="0" y="0"/>
            <wp:positionH relativeFrom="margin">
              <wp:align>right</wp:align>
            </wp:positionH>
            <wp:positionV relativeFrom="paragraph">
              <wp:posOffset>118926</wp:posOffset>
            </wp:positionV>
            <wp:extent cx="492779" cy="2962275"/>
            <wp:effectExtent l="0" t="0" r="2540" b="0"/>
            <wp:wrapNone/>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492779" cy="2962275"/>
                    </a:xfrm>
                    <a:prstGeom prst="rect">
                      <a:avLst/>
                    </a:prstGeom>
                  </pic:spPr>
                </pic:pic>
              </a:graphicData>
            </a:graphic>
            <wp14:sizeRelH relativeFrom="margin">
              <wp14:pctWidth>0</wp14:pctWidth>
            </wp14:sizeRelH>
            <wp14:sizeRelV relativeFrom="margin">
              <wp14:pctHeight>0</wp14:pctHeight>
            </wp14:sizeRelV>
          </wp:anchor>
        </w:drawing>
      </w:r>
    </w:p>
    <w:p w14:paraId="1A450DE1" w14:textId="5CA9A710" w:rsidR="005815A9" w:rsidRDefault="005815A9" w:rsidP="005815A9">
      <w:pPr>
        <w:pStyle w:val="Caption"/>
        <w:jc w:val="center"/>
      </w:pPr>
    </w:p>
    <w:p w14:paraId="66324136" w14:textId="07539776" w:rsidR="005815A9" w:rsidRDefault="005815A9" w:rsidP="005815A9">
      <w:pPr>
        <w:pStyle w:val="Caption"/>
        <w:jc w:val="center"/>
      </w:pPr>
    </w:p>
    <w:p w14:paraId="30FC919B" w14:textId="77777777" w:rsidR="005815A9" w:rsidRDefault="005815A9" w:rsidP="005815A9">
      <w:pPr>
        <w:pStyle w:val="Caption"/>
        <w:jc w:val="center"/>
      </w:pPr>
    </w:p>
    <w:p w14:paraId="646AAABE" w14:textId="77777777" w:rsidR="005815A9" w:rsidRDefault="005815A9" w:rsidP="005815A9">
      <w:pPr>
        <w:pStyle w:val="Caption"/>
        <w:jc w:val="center"/>
      </w:pPr>
    </w:p>
    <w:p w14:paraId="6B252725" w14:textId="77777777" w:rsidR="005815A9" w:rsidRDefault="005815A9" w:rsidP="005815A9">
      <w:pPr>
        <w:pStyle w:val="Caption"/>
        <w:jc w:val="center"/>
      </w:pPr>
    </w:p>
    <w:p w14:paraId="0B5B9468" w14:textId="77777777" w:rsidR="005815A9" w:rsidRDefault="005815A9" w:rsidP="005815A9">
      <w:pPr>
        <w:pStyle w:val="Caption"/>
        <w:jc w:val="center"/>
      </w:pPr>
    </w:p>
    <w:p w14:paraId="535904DD" w14:textId="77777777" w:rsidR="005815A9" w:rsidRDefault="005815A9" w:rsidP="005815A9">
      <w:pPr>
        <w:pStyle w:val="Caption"/>
        <w:jc w:val="center"/>
      </w:pPr>
    </w:p>
    <w:p w14:paraId="191C7D23" w14:textId="77777777" w:rsidR="005815A9" w:rsidRDefault="005815A9" w:rsidP="005815A9">
      <w:pPr>
        <w:pStyle w:val="Caption"/>
        <w:jc w:val="center"/>
      </w:pPr>
    </w:p>
    <w:p w14:paraId="74F95BF0" w14:textId="77777777" w:rsidR="005815A9" w:rsidRDefault="005815A9" w:rsidP="005815A9">
      <w:pPr>
        <w:pStyle w:val="Caption"/>
        <w:jc w:val="center"/>
      </w:pPr>
    </w:p>
    <w:tbl>
      <w:tblPr>
        <w:tblStyle w:val="TableGrid"/>
        <w:tblpPr w:leftFromText="180" w:rightFromText="180" w:vertAnchor="text" w:horzAnchor="margin" w:tblpXSpec="right" w:tblpY="236"/>
        <w:tblW w:w="78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75"/>
      </w:tblGrid>
      <w:tr w:rsidR="005815A9" w:rsidRPr="00AB12CA" w14:paraId="04A86D97" w14:textId="77777777" w:rsidTr="00745866">
        <w:trPr>
          <w:trHeight w:val="286"/>
        </w:trPr>
        <w:tc>
          <w:tcPr>
            <w:tcW w:w="7875" w:type="dxa"/>
          </w:tcPr>
          <w:p w14:paraId="1D48F72F" w14:textId="00634D60" w:rsidR="005815A9" w:rsidRDefault="00630088" w:rsidP="00745866">
            <w:pPr>
              <w:jc w:val="center"/>
              <w:rPr>
                <w:rFonts w:ascii="Times New Roman" w:hAnsi="Times New Roman"/>
                <w:b/>
                <w:sz w:val="22"/>
              </w:rPr>
            </w:pPr>
            <w:r>
              <w:rPr>
                <w:noProof/>
                <w:lang w:eastAsia="zh-CN" w:bidi="ar-SA"/>
              </w:rPr>
              <w:drawing>
                <wp:inline distT="0" distB="0" distL="0" distR="0" wp14:anchorId="0D617402" wp14:editId="102F491F">
                  <wp:extent cx="3162300" cy="3162300"/>
                  <wp:effectExtent l="0" t="0" r="0" b="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3168907" cy="3168907"/>
                          </a:xfrm>
                          <a:prstGeom prst="rect">
                            <a:avLst/>
                          </a:prstGeom>
                        </pic:spPr>
                      </pic:pic>
                    </a:graphicData>
                  </a:graphic>
                </wp:inline>
              </w:drawing>
            </w:r>
            <w:r w:rsidR="005815A9" w:rsidRPr="005B4EEB">
              <w:rPr>
                <w:rFonts w:ascii="Times New Roman" w:hAnsi="Times New Roman"/>
                <w:b/>
                <w:sz w:val="22"/>
              </w:rPr>
              <w:t xml:space="preserve"> </w:t>
            </w:r>
          </w:p>
          <w:p w14:paraId="133F7642" w14:textId="0F11F831" w:rsidR="005815A9" w:rsidRPr="00AB12CA" w:rsidRDefault="005815A9" w:rsidP="00450F24">
            <w:pPr>
              <w:jc w:val="center"/>
              <w:rPr>
                <w:rFonts w:ascii="Times New Roman" w:hAnsi="Times New Roman"/>
                <w:sz w:val="22"/>
              </w:rPr>
            </w:pPr>
            <w:r w:rsidRPr="005B4EEB">
              <w:rPr>
                <w:rFonts w:ascii="Times New Roman" w:hAnsi="Times New Roman"/>
                <w:b/>
                <w:sz w:val="22"/>
              </w:rPr>
              <w:t xml:space="preserve">Figure </w:t>
            </w:r>
            <w:r w:rsidR="00450F24">
              <w:rPr>
                <w:rFonts w:ascii="Times New Roman" w:hAnsi="Times New Roman"/>
                <w:b/>
                <w:sz w:val="22"/>
              </w:rPr>
              <w:t>30</w:t>
            </w:r>
            <w:r w:rsidRPr="005B4EEB">
              <w:rPr>
                <w:rFonts w:ascii="Times New Roman" w:hAnsi="Times New Roman"/>
                <w:b/>
                <w:sz w:val="22"/>
              </w:rPr>
              <w:t xml:space="preserve"> (</w:t>
            </w:r>
            <w:r>
              <w:rPr>
                <w:rFonts w:ascii="Times New Roman" w:hAnsi="Times New Roman"/>
                <w:b/>
                <w:sz w:val="22"/>
              </w:rPr>
              <w:t>a2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sidR="00DF0847">
              <w:rPr>
                <w:rFonts w:ascii="Times New Roman" w:hAnsi="Times New Roman"/>
                <w:b/>
                <w:sz w:val="22"/>
              </w:rPr>
              <w:t>=1 µd,</w:t>
            </w:r>
            <w:r>
              <w:rPr>
                <w:rFonts w:ascii="Times New Roman" w:hAnsi="Times New Roman"/>
                <w:b/>
                <w:sz w:val="22"/>
              </w:rPr>
              <w:t xml:space="preserve"> Case </w:t>
            </w:r>
            <w:r w:rsidR="00B842D0">
              <w:rPr>
                <w:rFonts w:ascii="Times New Roman" w:hAnsi="Times New Roman"/>
                <w:b/>
                <w:sz w:val="22"/>
              </w:rPr>
              <w:t>5</w:t>
            </w:r>
          </w:p>
        </w:tc>
      </w:tr>
    </w:tbl>
    <w:p w14:paraId="4C80E264" w14:textId="77777777" w:rsidR="005815A9" w:rsidRDefault="005815A9" w:rsidP="005815A9">
      <w:pPr>
        <w:pStyle w:val="Caption"/>
        <w:jc w:val="center"/>
      </w:pPr>
    </w:p>
    <w:p w14:paraId="0779FA70" w14:textId="77777777" w:rsidR="005815A9" w:rsidRDefault="005815A9" w:rsidP="005815A9">
      <w:pPr>
        <w:pStyle w:val="Caption"/>
        <w:jc w:val="center"/>
      </w:pPr>
    </w:p>
    <w:p w14:paraId="6D894193" w14:textId="77777777" w:rsidR="005815A9" w:rsidRDefault="005815A9" w:rsidP="005815A9">
      <w:pPr>
        <w:pStyle w:val="Caption"/>
        <w:jc w:val="center"/>
      </w:pPr>
    </w:p>
    <w:p w14:paraId="45A588A8" w14:textId="77777777" w:rsidR="005815A9" w:rsidRDefault="005815A9" w:rsidP="005815A9">
      <w:pPr>
        <w:pStyle w:val="Caption"/>
        <w:jc w:val="center"/>
      </w:pPr>
    </w:p>
    <w:p w14:paraId="7A78705E" w14:textId="77777777" w:rsidR="005815A9" w:rsidRDefault="005815A9" w:rsidP="005815A9">
      <w:pPr>
        <w:pStyle w:val="Caption"/>
        <w:jc w:val="center"/>
      </w:pPr>
    </w:p>
    <w:p w14:paraId="797BB018" w14:textId="77777777" w:rsidR="005815A9" w:rsidRDefault="005815A9" w:rsidP="005815A9">
      <w:pPr>
        <w:pStyle w:val="Caption"/>
        <w:jc w:val="center"/>
      </w:pPr>
    </w:p>
    <w:p w14:paraId="47B4A1E1" w14:textId="77777777" w:rsidR="005815A9" w:rsidRDefault="005815A9" w:rsidP="005815A9">
      <w:pPr>
        <w:jc w:val="both"/>
        <w:rPr>
          <w:rFonts w:ascii="Times New Roman" w:hAnsi="Times New Roman"/>
          <w:b/>
        </w:rPr>
      </w:pPr>
    </w:p>
    <w:tbl>
      <w:tblPr>
        <w:tblStyle w:val="TableGrid"/>
        <w:tblpPr w:leftFromText="180" w:rightFromText="180" w:vertAnchor="text" w:horzAnchor="page" w:tblpX="2919" w:tblpY="394"/>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545C99" w:rsidRPr="00AB12CA" w14:paraId="1B07917A" w14:textId="77777777" w:rsidTr="00545C99">
        <w:trPr>
          <w:trHeight w:val="116"/>
        </w:trPr>
        <w:tc>
          <w:tcPr>
            <w:tcW w:w="7351" w:type="dxa"/>
          </w:tcPr>
          <w:p w14:paraId="5C639AEB" w14:textId="77777777" w:rsidR="00545C99" w:rsidRDefault="00545C99" w:rsidP="00545C99">
            <w:pPr>
              <w:jc w:val="center"/>
              <w:rPr>
                <w:rFonts w:ascii="Times New Roman" w:hAnsi="Times New Roman"/>
                <w:b/>
                <w:sz w:val="22"/>
              </w:rPr>
            </w:pPr>
            <w:r>
              <w:rPr>
                <w:noProof/>
                <w:lang w:eastAsia="zh-CN" w:bidi="ar-SA"/>
              </w:rPr>
              <w:drawing>
                <wp:inline distT="0" distB="0" distL="0" distR="0" wp14:anchorId="0C64ACB2" wp14:editId="0D41E50F">
                  <wp:extent cx="3219450" cy="3185575"/>
                  <wp:effectExtent l="0" t="0" r="0" b="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310548" cy="3275715"/>
                          </a:xfrm>
                          <a:prstGeom prst="rect">
                            <a:avLst/>
                          </a:prstGeom>
                        </pic:spPr>
                      </pic:pic>
                    </a:graphicData>
                  </a:graphic>
                </wp:inline>
              </w:drawing>
            </w:r>
            <w:r w:rsidRPr="005B4EEB">
              <w:rPr>
                <w:rFonts w:ascii="Times New Roman" w:hAnsi="Times New Roman"/>
                <w:b/>
                <w:sz w:val="22"/>
              </w:rPr>
              <w:t xml:space="preserve"> </w:t>
            </w:r>
          </w:p>
          <w:p w14:paraId="743B1E55" w14:textId="77777777" w:rsidR="00545C99" w:rsidRPr="00AB12CA" w:rsidRDefault="00545C99" w:rsidP="00545C99">
            <w:pPr>
              <w:jc w:val="center"/>
              <w:rPr>
                <w:rFonts w:ascii="Times New Roman" w:hAnsi="Times New Roman"/>
                <w:sz w:val="22"/>
              </w:rPr>
            </w:pPr>
            <w:r w:rsidRPr="005B4EEB">
              <w:rPr>
                <w:rFonts w:ascii="Times New Roman" w:hAnsi="Times New Roman"/>
                <w:b/>
                <w:sz w:val="22"/>
              </w:rPr>
              <w:t>Figure</w:t>
            </w:r>
            <w:r>
              <w:rPr>
                <w:rFonts w:ascii="Times New Roman" w:hAnsi="Times New Roman"/>
                <w:b/>
                <w:sz w:val="22"/>
              </w:rPr>
              <w:t xml:space="preserve"> 30 </w:t>
            </w:r>
            <w:r w:rsidRPr="005B4EEB">
              <w:rPr>
                <w:rFonts w:ascii="Times New Roman" w:hAnsi="Times New Roman"/>
                <w:b/>
                <w:sz w:val="22"/>
              </w:rPr>
              <w:t>(</w:t>
            </w:r>
            <w:r>
              <w:rPr>
                <w:rFonts w:ascii="Times New Roman" w:hAnsi="Times New Roman"/>
                <w:b/>
                <w:sz w:val="22"/>
              </w:rPr>
              <w:t>b</w:t>
            </w:r>
            <w:r w:rsidRPr="005B4EEB">
              <w:rPr>
                <w:rFonts w:ascii="Times New Roman" w:hAnsi="Times New Roman"/>
                <w:b/>
                <w:sz w:val="22"/>
              </w:rPr>
              <w:t xml:space="preserve">1).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 xml:space="preserve">=100 nd, </w:t>
            </w:r>
            <w:r w:rsidRPr="005B4EEB">
              <w:rPr>
                <w:rFonts w:ascii="Times New Roman" w:hAnsi="Times New Roman"/>
                <w:b/>
                <w:sz w:val="22"/>
              </w:rPr>
              <w:t xml:space="preserve">Case </w:t>
            </w:r>
            <w:r>
              <w:rPr>
                <w:rFonts w:ascii="Times New Roman" w:hAnsi="Times New Roman"/>
                <w:b/>
                <w:sz w:val="22"/>
              </w:rPr>
              <w:t>3</w:t>
            </w:r>
          </w:p>
        </w:tc>
      </w:tr>
    </w:tbl>
    <w:p w14:paraId="77B30E0D" w14:textId="77777777" w:rsidR="005815A9" w:rsidRDefault="005815A9" w:rsidP="005815A9">
      <w:pPr>
        <w:jc w:val="both"/>
        <w:rPr>
          <w:rFonts w:ascii="Times New Roman" w:hAnsi="Times New Roman"/>
          <w:b/>
        </w:rPr>
      </w:pPr>
    </w:p>
    <w:p w14:paraId="2B2EF658" w14:textId="77777777" w:rsidR="005815A9" w:rsidRDefault="005815A9" w:rsidP="005815A9">
      <w:pPr>
        <w:jc w:val="both"/>
        <w:rPr>
          <w:rFonts w:ascii="Times New Roman" w:hAnsi="Times New Roman"/>
          <w:b/>
        </w:rPr>
      </w:pPr>
    </w:p>
    <w:p w14:paraId="43AD5DEB" w14:textId="77777777" w:rsidR="005815A9" w:rsidRDefault="005815A9" w:rsidP="005815A9"/>
    <w:p w14:paraId="6CF8D2F1" w14:textId="77777777" w:rsidR="005815A9" w:rsidRDefault="005815A9" w:rsidP="005815A9">
      <w:pPr>
        <w:pStyle w:val="Caption"/>
        <w:jc w:val="center"/>
      </w:pPr>
    </w:p>
    <w:p w14:paraId="20C147D6" w14:textId="77777777" w:rsidR="005815A9" w:rsidRDefault="005815A9" w:rsidP="005815A9">
      <w:pPr>
        <w:pStyle w:val="Caption"/>
        <w:jc w:val="center"/>
      </w:pPr>
    </w:p>
    <w:p w14:paraId="31ED9FF4" w14:textId="77777777" w:rsidR="005815A9" w:rsidRDefault="005815A9" w:rsidP="005815A9">
      <w:pPr>
        <w:pStyle w:val="Caption"/>
        <w:jc w:val="center"/>
      </w:pPr>
    </w:p>
    <w:p w14:paraId="041E2ADC" w14:textId="77777777" w:rsidR="005815A9" w:rsidRDefault="005815A9" w:rsidP="005815A9">
      <w:pPr>
        <w:pStyle w:val="Caption"/>
        <w:jc w:val="center"/>
      </w:pPr>
    </w:p>
    <w:p w14:paraId="145EFDE3" w14:textId="77777777" w:rsidR="005815A9" w:rsidRDefault="005815A9" w:rsidP="005815A9">
      <w:pPr>
        <w:pStyle w:val="Caption"/>
        <w:jc w:val="center"/>
      </w:pPr>
    </w:p>
    <w:p w14:paraId="1B3E9747" w14:textId="02E3CC8F" w:rsidR="005815A9" w:rsidRDefault="005815A9" w:rsidP="005815A9">
      <w:pPr>
        <w:pStyle w:val="Caption"/>
        <w:jc w:val="center"/>
      </w:pPr>
    </w:p>
    <w:p w14:paraId="4B3E3FE8" w14:textId="00ACD70D" w:rsidR="005815A9" w:rsidRDefault="005815A9" w:rsidP="005815A9">
      <w:pPr>
        <w:pStyle w:val="Caption"/>
        <w:jc w:val="center"/>
      </w:pPr>
    </w:p>
    <w:p w14:paraId="2E267B34" w14:textId="64F75F62" w:rsidR="005815A9" w:rsidRDefault="005815A9" w:rsidP="005815A9">
      <w:pPr>
        <w:pStyle w:val="Caption"/>
        <w:jc w:val="center"/>
      </w:pPr>
    </w:p>
    <w:p w14:paraId="15513E27" w14:textId="1A0E67C4" w:rsidR="005815A9" w:rsidRDefault="00545C99" w:rsidP="005815A9">
      <w:pPr>
        <w:pStyle w:val="Caption"/>
        <w:jc w:val="center"/>
      </w:pPr>
      <w:r>
        <w:rPr>
          <w:noProof/>
          <w:lang w:eastAsia="zh-CN" w:bidi="ar-SA"/>
        </w:rPr>
        <w:drawing>
          <wp:anchor distT="0" distB="0" distL="114300" distR="114300" simplePos="0" relativeHeight="251835392" behindDoc="0" locked="0" layoutInCell="1" allowOverlap="1" wp14:anchorId="21872B97" wp14:editId="58082242">
            <wp:simplePos x="0" y="0"/>
            <wp:positionH relativeFrom="margin">
              <wp:align>right</wp:align>
            </wp:positionH>
            <wp:positionV relativeFrom="paragraph">
              <wp:posOffset>131874</wp:posOffset>
            </wp:positionV>
            <wp:extent cx="492779" cy="2962275"/>
            <wp:effectExtent l="0" t="0" r="2540" b="0"/>
            <wp:wrapNone/>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492779" cy="2962275"/>
                    </a:xfrm>
                    <a:prstGeom prst="rect">
                      <a:avLst/>
                    </a:prstGeom>
                  </pic:spPr>
                </pic:pic>
              </a:graphicData>
            </a:graphic>
            <wp14:sizeRelH relativeFrom="margin">
              <wp14:pctWidth>0</wp14:pctWidth>
            </wp14:sizeRelH>
            <wp14:sizeRelV relativeFrom="margin">
              <wp14:pctHeight>0</wp14:pctHeight>
            </wp14:sizeRelV>
          </wp:anchor>
        </w:drawing>
      </w:r>
    </w:p>
    <w:p w14:paraId="68CA23D9" w14:textId="5251535A" w:rsidR="005815A9" w:rsidRDefault="005815A9" w:rsidP="005815A9">
      <w:pPr>
        <w:pStyle w:val="Caption"/>
        <w:jc w:val="center"/>
      </w:pPr>
    </w:p>
    <w:p w14:paraId="2DCE3930" w14:textId="59C29D03" w:rsidR="005815A9" w:rsidRDefault="005815A9" w:rsidP="005815A9">
      <w:pPr>
        <w:pStyle w:val="Caption"/>
        <w:jc w:val="center"/>
      </w:pPr>
    </w:p>
    <w:p w14:paraId="5B74BBDB" w14:textId="77777777" w:rsidR="005815A9" w:rsidRDefault="005815A9" w:rsidP="005815A9">
      <w:pPr>
        <w:pStyle w:val="Caption"/>
        <w:jc w:val="center"/>
      </w:pPr>
    </w:p>
    <w:p w14:paraId="28579D19" w14:textId="77777777" w:rsidR="005815A9" w:rsidRDefault="005815A9" w:rsidP="005815A9">
      <w:pPr>
        <w:pStyle w:val="Caption"/>
        <w:jc w:val="center"/>
      </w:pPr>
    </w:p>
    <w:p w14:paraId="44328812" w14:textId="77777777" w:rsidR="005815A9" w:rsidRDefault="005815A9" w:rsidP="005815A9">
      <w:pPr>
        <w:pStyle w:val="Caption"/>
        <w:jc w:val="center"/>
      </w:pPr>
    </w:p>
    <w:p w14:paraId="619AF906" w14:textId="77777777" w:rsidR="005815A9" w:rsidRDefault="005815A9" w:rsidP="005815A9">
      <w:pPr>
        <w:pStyle w:val="Caption"/>
        <w:jc w:val="center"/>
      </w:pPr>
    </w:p>
    <w:tbl>
      <w:tblPr>
        <w:tblStyle w:val="TableGrid"/>
        <w:tblpPr w:leftFromText="180" w:rightFromText="180" w:vertAnchor="text" w:horzAnchor="page" w:tblpX="2863" w:tblpY="691"/>
        <w:tblW w:w="7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5"/>
      </w:tblGrid>
      <w:tr w:rsidR="00450F24" w:rsidRPr="00AB12CA" w14:paraId="341ED6F2" w14:textId="77777777" w:rsidTr="00545C99">
        <w:trPr>
          <w:trHeight w:val="313"/>
        </w:trPr>
        <w:tc>
          <w:tcPr>
            <w:tcW w:w="7365" w:type="dxa"/>
          </w:tcPr>
          <w:p w14:paraId="3055CF75" w14:textId="77777777" w:rsidR="00450F24" w:rsidRDefault="00450F24" w:rsidP="00545C99">
            <w:pPr>
              <w:jc w:val="center"/>
              <w:rPr>
                <w:rFonts w:ascii="Times New Roman" w:hAnsi="Times New Roman"/>
                <w:b/>
                <w:sz w:val="22"/>
              </w:rPr>
            </w:pPr>
            <w:r>
              <w:rPr>
                <w:noProof/>
                <w:lang w:eastAsia="zh-CN" w:bidi="ar-SA"/>
              </w:rPr>
              <w:drawing>
                <wp:inline distT="0" distB="0" distL="0" distR="0" wp14:anchorId="1E28D623" wp14:editId="1FABB67D">
                  <wp:extent cx="3133725" cy="3137723"/>
                  <wp:effectExtent l="0" t="0" r="0" b="5715"/>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3154888" cy="3158913"/>
                          </a:xfrm>
                          <a:prstGeom prst="rect">
                            <a:avLst/>
                          </a:prstGeom>
                        </pic:spPr>
                      </pic:pic>
                    </a:graphicData>
                  </a:graphic>
                </wp:inline>
              </w:drawing>
            </w:r>
            <w:r w:rsidRPr="005B4EEB">
              <w:rPr>
                <w:rFonts w:ascii="Times New Roman" w:hAnsi="Times New Roman"/>
                <w:b/>
                <w:sz w:val="22"/>
              </w:rPr>
              <w:t xml:space="preserve"> </w:t>
            </w:r>
          </w:p>
          <w:p w14:paraId="67048994" w14:textId="5EF4DBAA" w:rsidR="00450F24" w:rsidRPr="00AB12CA" w:rsidRDefault="00450F24" w:rsidP="00545C99">
            <w:pPr>
              <w:jc w:val="center"/>
              <w:rPr>
                <w:rFonts w:ascii="Times New Roman" w:hAnsi="Times New Roman"/>
                <w:sz w:val="22"/>
              </w:rPr>
            </w:pPr>
            <w:r w:rsidRPr="005B4EEB">
              <w:rPr>
                <w:rFonts w:ascii="Times New Roman" w:hAnsi="Times New Roman"/>
                <w:b/>
                <w:sz w:val="22"/>
              </w:rPr>
              <w:t>Figure</w:t>
            </w:r>
            <w:r>
              <w:rPr>
                <w:rFonts w:ascii="Times New Roman" w:hAnsi="Times New Roman"/>
                <w:b/>
                <w:sz w:val="22"/>
              </w:rPr>
              <w:t xml:space="preserve"> 30 </w:t>
            </w:r>
            <w:r w:rsidRPr="005B4EEB">
              <w:rPr>
                <w:rFonts w:ascii="Times New Roman" w:hAnsi="Times New Roman"/>
                <w:b/>
                <w:sz w:val="22"/>
              </w:rPr>
              <w:t>(</w:t>
            </w:r>
            <w:r>
              <w:rPr>
                <w:rFonts w:ascii="Times New Roman" w:hAnsi="Times New Roman"/>
                <w:b/>
                <w:sz w:val="22"/>
              </w:rPr>
              <w:t>b2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=100 n</w:t>
            </w:r>
            <w:r w:rsidRPr="005B4EEB">
              <w:rPr>
                <w:rFonts w:ascii="Times New Roman" w:hAnsi="Times New Roman"/>
                <w:b/>
                <w:sz w:val="22"/>
              </w:rPr>
              <w:t xml:space="preserve">d, </w:t>
            </w:r>
            <w:r>
              <w:rPr>
                <w:rFonts w:ascii="Times New Roman" w:hAnsi="Times New Roman"/>
                <w:b/>
                <w:sz w:val="22"/>
              </w:rPr>
              <w:t>Case 5</w:t>
            </w:r>
          </w:p>
        </w:tc>
      </w:tr>
    </w:tbl>
    <w:p w14:paraId="17BD01C5" w14:textId="77777777" w:rsidR="005815A9" w:rsidRDefault="005815A9" w:rsidP="005815A9">
      <w:pPr>
        <w:pStyle w:val="Caption"/>
        <w:jc w:val="center"/>
      </w:pPr>
    </w:p>
    <w:p w14:paraId="48F9A301" w14:textId="77777777" w:rsidR="005815A9" w:rsidRDefault="005815A9" w:rsidP="005815A9">
      <w:pPr>
        <w:pStyle w:val="Caption"/>
        <w:jc w:val="center"/>
      </w:pPr>
    </w:p>
    <w:p w14:paraId="2BEF3F4C" w14:textId="77777777" w:rsidR="005815A9" w:rsidRDefault="005815A9" w:rsidP="005815A9">
      <w:pPr>
        <w:pStyle w:val="Caption"/>
        <w:jc w:val="center"/>
      </w:pPr>
    </w:p>
    <w:p w14:paraId="145C0999" w14:textId="77777777" w:rsidR="005815A9" w:rsidRDefault="005815A9" w:rsidP="005815A9">
      <w:pPr>
        <w:pStyle w:val="Caption"/>
        <w:jc w:val="center"/>
      </w:pPr>
    </w:p>
    <w:p w14:paraId="29E8F4E5" w14:textId="77777777" w:rsidR="005815A9" w:rsidRDefault="005815A9" w:rsidP="005815A9">
      <w:pPr>
        <w:pStyle w:val="Caption"/>
        <w:jc w:val="center"/>
      </w:pPr>
    </w:p>
    <w:p w14:paraId="6907C583" w14:textId="77777777" w:rsidR="005815A9" w:rsidRDefault="005815A9" w:rsidP="005815A9">
      <w:pPr>
        <w:pStyle w:val="Caption"/>
        <w:jc w:val="center"/>
      </w:pPr>
    </w:p>
    <w:p w14:paraId="6A312800" w14:textId="77777777" w:rsidR="005815A9" w:rsidRDefault="005815A9" w:rsidP="005815A9">
      <w:pPr>
        <w:pStyle w:val="Caption"/>
        <w:jc w:val="center"/>
      </w:pPr>
    </w:p>
    <w:p w14:paraId="7AD87A0A" w14:textId="77777777" w:rsidR="005815A9" w:rsidRDefault="005815A9" w:rsidP="005815A9">
      <w:pPr>
        <w:pStyle w:val="Caption"/>
        <w:jc w:val="center"/>
      </w:pPr>
    </w:p>
    <w:p w14:paraId="5DCEBD01" w14:textId="77777777" w:rsidR="005815A9" w:rsidRDefault="005815A9" w:rsidP="005815A9">
      <w:pPr>
        <w:pStyle w:val="Caption"/>
        <w:jc w:val="center"/>
      </w:pPr>
    </w:p>
    <w:p w14:paraId="5F35B471" w14:textId="77777777" w:rsidR="005815A9" w:rsidRDefault="005815A9" w:rsidP="005815A9">
      <w:pPr>
        <w:pStyle w:val="Caption"/>
        <w:jc w:val="center"/>
      </w:pPr>
    </w:p>
    <w:p w14:paraId="2A582E2A" w14:textId="77777777" w:rsidR="005815A9" w:rsidRDefault="005815A9" w:rsidP="005815A9">
      <w:pPr>
        <w:pStyle w:val="Caption"/>
        <w:jc w:val="center"/>
      </w:pPr>
    </w:p>
    <w:p w14:paraId="13EFD64E" w14:textId="77777777" w:rsidR="005815A9" w:rsidRDefault="005815A9" w:rsidP="005815A9">
      <w:pPr>
        <w:pStyle w:val="Caption"/>
        <w:jc w:val="center"/>
      </w:pPr>
    </w:p>
    <w:p w14:paraId="72FD2807" w14:textId="77777777" w:rsidR="005815A9" w:rsidRDefault="005815A9" w:rsidP="005815A9">
      <w:pPr>
        <w:pStyle w:val="Caption"/>
        <w:jc w:val="center"/>
      </w:pPr>
    </w:p>
    <w:p w14:paraId="74F58F7F" w14:textId="77777777" w:rsidR="005815A9" w:rsidRDefault="005815A9" w:rsidP="005815A9">
      <w:pPr>
        <w:pStyle w:val="Caption"/>
        <w:jc w:val="center"/>
      </w:pPr>
    </w:p>
    <w:p w14:paraId="0B8EFE31" w14:textId="77777777" w:rsidR="005815A9" w:rsidRDefault="005815A9" w:rsidP="005815A9">
      <w:pPr>
        <w:pStyle w:val="Caption"/>
        <w:jc w:val="center"/>
      </w:pPr>
    </w:p>
    <w:p w14:paraId="07BA4571" w14:textId="77777777" w:rsidR="005815A9" w:rsidRDefault="005815A9" w:rsidP="005815A9">
      <w:pPr>
        <w:pStyle w:val="Caption"/>
        <w:jc w:val="center"/>
      </w:pPr>
    </w:p>
    <w:p w14:paraId="1006B6E7" w14:textId="77777777" w:rsidR="005815A9" w:rsidRDefault="005815A9" w:rsidP="005815A9">
      <w:pPr>
        <w:pStyle w:val="Caption"/>
        <w:jc w:val="center"/>
      </w:pPr>
    </w:p>
    <w:p w14:paraId="6CA36DE5" w14:textId="77777777" w:rsidR="005815A9" w:rsidRDefault="005815A9" w:rsidP="005815A9">
      <w:pPr>
        <w:pStyle w:val="Caption"/>
        <w:jc w:val="center"/>
      </w:pPr>
    </w:p>
    <w:p w14:paraId="54BBC9F3" w14:textId="77777777" w:rsidR="005815A9" w:rsidRDefault="005815A9" w:rsidP="005815A9">
      <w:pPr>
        <w:pStyle w:val="Caption"/>
        <w:jc w:val="center"/>
      </w:pPr>
    </w:p>
    <w:p w14:paraId="433F4E83" w14:textId="77777777" w:rsidR="005815A9" w:rsidRDefault="005815A9" w:rsidP="005815A9">
      <w:pPr>
        <w:pStyle w:val="Caption"/>
        <w:jc w:val="center"/>
      </w:pPr>
    </w:p>
    <w:p w14:paraId="6EB3CC42" w14:textId="77777777" w:rsidR="005815A9" w:rsidRDefault="005815A9" w:rsidP="005815A9">
      <w:pPr>
        <w:pStyle w:val="Caption"/>
        <w:jc w:val="center"/>
      </w:pPr>
    </w:p>
    <w:p w14:paraId="02AFE38F" w14:textId="77777777" w:rsidR="005815A9" w:rsidRDefault="005815A9" w:rsidP="005815A9">
      <w:pPr>
        <w:pStyle w:val="Caption"/>
        <w:jc w:val="center"/>
      </w:pPr>
    </w:p>
    <w:p w14:paraId="60450F33" w14:textId="07E2B0F8" w:rsidR="00114C1F" w:rsidRDefault="00114C1F" w:rsidP="00114C1F"/>
    <w:tbl>
      <w:tblPr>
        <w:tblStyle w:val="TableGrid"/>
        <w:tblpPr w:leftFromText="180" w:rightFromText="180" w:vertAnchor="text" w:horzAnchor="page" w:tblpX="3032" w:tblpY="725"/>
        <w:tblW w:w="7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1"/>
      </w:tblGrid>
      <w:tr w:rsidR="00630088" w:rsidRPr="00AB12CA" w14:paraId="4E463287" w14:textId="77777777" w:rsidTr="00545C99">
        <w:trPr>
          <w:trHeight w:val="116"/>
        </w:trPr>
        <w:tc>
          <w:tcPr>
            <w:tcW w:w="7351" w:type="dxa"/>
          </w:tcPr>
          <w:p w14:paraId="5DC65237" w14:textId="63F49571" w:rsidR="00630088" w:rsidRDefault="00630088" w:rsidP="00545C99">
            <w:pPr>
              <w:jc w:val="center"/>
              <w:rPr>
                <w:rFonts w:ascii="Times New Roman" w:hAnsi="Times New Roman"/>
                <w:b/>
                <w:sz w:val="22"/>
              </w:rPr>
            </w:pPr>
            <w:r>
              <w:rPr>
                <w:noProof/>
                <w:lang w:eastAsia="zh-CN" w:bidi="ar-SA"/>
              </w:rPr>
              <w:drawing>
                <wp:inline distT="0" distB="0" distL="0" distR="0" wp14:anchorId="485C4F10" wp14:editId="44B37799">
                  <wp:extent cx="3144274" cy="3152775"/>
                  <wp:effectExtent l="0" t="0" r="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176448" cy="3185036"/>
                          </a:xfrm>
                          <a:prstGeom prst="rect">
                            <a:avLst/>
                          </a:prstGeom>
                        </pic:spPr>
                      </pic:pic>
                    </a:graphicData>
                  </a:graphic>
                </wp:inline>
              </w:drawing>
            </w:r>
            <w:r w:rsidRPr="005B4EEB">
              <w:rPr>
                <w:rFonts w:ascii="Times New Roman" w:hAnsi="Times New Roman"/>
                <w:b/>
                <w:sz w:val="22"/>
              </w:rPr>
              <w:t xml:space="preserve"> </w:t>
            </w:r>
          </w:p>
          <w:p w14:paraId="1C4CEDA9" w14:textId="0C9E6844" w:rsidR="00630088" w:rsidRPr="00AB12CA" w:rsidRDefault="00450F24" w:rsidP="00545C99">
            <w:pPr>
              <w:jc w:val="center"/>
              <w:rPr>
                <w:rFonts w:ascii="Times New Roman" w:hAnsi="Times New Roman"/>
                <w:sz w:val="22"/>
              </w:rPr>
            </w:pPr>
            <w:r>
              <w:rPr>
                <w:rFonts w:ascii="Times New Roman" w:hAnsi="Times New Roman"/>
                <w:b/>
                <w:sz w:val="22"/>
              </w:rPr>
              <w:t>Figure 30</w:t>
            </w:r>
            <w:r w:rsidR="00630088">
              <w:rPr>
                <w:rFonts w:ascii="Times New Roman" w:hAnsi="Times New Roman"/>
                <w:b/>
                <w:sz w:val="22"/>
              </w:rPr>
              <w:t xml:space="preserve"> </w:t>
            </w:r>
            <w:r w:rsidR="00630088" w:rsidRPr="005B4EEB">
              <w:rPr>
                <w:rFonts w:ascii="Times New Roman" w:hAnsi="Times New Roman"/>
                <w:b/>
                <w:sz w:val="22"/>
              </w:rPr>
              <w:t>(</w:t>
            </w:r>
            <w:r>
              <w:rPr>
                <w:rFonts w:ascii="Times New Roman" w:hAnsi="Times New Roman"/>
                <w:b/>
                <w:sz w:val="22"/>
              </w:rPr>
              <w:t>c</w:t>
            </w:r>
            <w:r w:rsidR="00630088" w:rsidRPr="005B4EEB">
              <w:rPr>
                <w:rFonts w:ascii="Times New Roman" w:hAnsi="Times New Roman"/>
                <w:b/>
                <w:sz w:val="22"/>
              </w:rPr>
              <w:t xml:space="preserve">1). </w:t>
            </w:r>
            <w:r w:rsidR="00630088" w:rsidRPr="005B4EEB">
              <w:rPr>
                <w:rFonts w:ascii="Times New Roman" w:hAnsi="Times New Roman"/>
                <w:b/>
                <w:i/>
                <w:sz w:val="22"/>
              </w:rPr>
              <w:t>k</w:t>
            </w:r>
            <w:r w:rsidR="00630088" w:rsidRPr="005B4EEB">
              <w:rPr>
                <w:rFonts w:ascii="Times New Roman" w:hAnsi="Times New Roman"/>
                <w:b/>
                <w:i/>
                <w:sz w:val="22"/>
                <w:vertAlign w:val="subscript"/>
              </w:rPr>
              <w:t xml:space="preserve">m </w:t>
            </w:r>
            <w:r w:rsidR="00B842D0">
              <w:rPr>
                <w:rFonts w:ascii="Times New Roman" w:hAnsi="Times New Roman"/>
                <w:b/>
                <w:sz w:val="22"/>
              </w:rPr>
              <w:t>=1</w:t>
            </w:r>
            <w:r w:rsidR="00630088">
              <w:rPr>
                <w:rFonts w:ascii="Times New Roman" w:hAnsi="Times New Roman"/>
                <w:b/>
                <w:sz w:val="22"/>
              </w:rPr>
              <w:t>0 n</w:t>
            </w:r>
            <w:r w:rsidR="00CA083C">
              <w:rPr>
                <w:rFonts w:ascii="Times New Roman" w:hAnsi="Times New Roman"/>
                <w:b/>
                <w:sz w:val="22"/>
              </w:rPr>
              <w:t xml:space="preserve">d, </w:t>
            </w:r>
            <w:r w:rsidR="00630088" w:rsidRPr="005B4EEB">
              <w:rPr>
                <w:rFonts w:ascii="Times New Roman" w:hAnsi="Times New Roman"/>
                <w:b/>
                <w:sz w:val="22"/>
              </w:rPr>
              <w:t xml:space="preserve">Case </w:t>
            </w:r>
            <w:r w:rsidR="00B842D0">
              <w:rPr>
                <w:rFonts w:ascii="Times New Roman" w:hAnsi="Times New Roman"/>
                <w:b/>
                <w:sz w:val="22"/>
              </w:rPr>
              <w:t>3</w:t>
            </w:r>
          </w:p>
        </w:tc>
      </w:tr>
    </w:tbl>
    <w:p w14:paraId="760D3F7A" w14:textId="77777777" w:rsidR="00630088" w:rsidRDefault="00630088" w:rsidP="00630088">
      <w:pPr>
        <w:jc w:val="both"/>
        <w:rPr>
          <w:rFonts w:ascii="Times New Roman" w:hAnsi="Times New Roman"/>
          <w:b/>
        </w:rPr>
      </w:pPr>
    </w:p>
    <w:p w14:paraId="754934BC" w14:textId="77777777" w:rsidR="00630088" w:rsidRDefault="00630088" w:rsidP="00630088">
      <w:pPr>
        <w:jc w:val="both"/>
        <w:rPr>
          <w:rFonts w:ascii="Times New Roman" w:hAnsi="Times New Roman"/>
          <w:b/>
        </w:rPr>
      </w:pPr>
    </w:p>
    <w:p w14:paraId="14791599" w14:textId="77777777" w:rsidR="00630088" w:rsidRDefault="00630088" w:rsidP="00630088">
      <w:pPr>
        <w:jc w:val="both"/>
        <w:rPr>
          <w:rFonts w:ascii="Times New Roman" w:hAnsi="Times New Roman"/>
          <w:b/>
        </w:rPr>
      </w:pPr>
    </w:p>
    <w:p w14:paraId="043E4775" w14:textId="77777777" w:rsidR="00630088" w:rsidRDefault="00630088" w:rsidP="00630088"/>
    <w:p w14:paraId="644801CF" w14:textId="77777777" w:rsidR="00630088" w:rsidRDefault="00630088" w:rsidP="00630088">
      <w:pPr>
        <w:pStyle w:val="Caption"/>
        <w:jc w:val="center"/>
      </w:pPr>
    </w:p>
    <w:p w14:paraId="397A45C8" w14:textId="77777777" w:rsidR="00630088" w:rsidRDefault="00630088" w:rsidP="00630088">
      <w:pPr>
        <w:pStyle w:val="Caption"/>
        <w:jc w:val="center"/>
      </w:pPr>
    </w:p>
    <w:p w14:paraId="22D3CC7F" w14:textId="77777777" w:rsidR="00630088" w:rsidRDefault="00630088" w:rsidP="00630088">
      <w:pPr>
        <w:pStyle w:val="Caption"/>
        <w:jc w:val="center"/>
      </w:pPr>
    </w:p>
    <w:p w14:paraId="3258D883" w14:textId="77777777" w:rsidR="00630088" w:rsidRDefault="00630088" w:rsidP="00630088">
      <w:pPr>
        <w:pStyle w:val="Caption"/>
        <w:jc w:val="center"/>
      </w:pPr>
    </w:p>
    <w:p w14:paraId="1576F228" w14:textId="77777777" w:rsidR="00630088" w:rsidRDefault="00630088" w:rsidP="00630088">
      <w:pPr>
        <w:pStyle w:val="Caption"/>
        <w:jc w:val="center"/>
      </w:pPr>
    </w:p>
    <w:p w14:paraId="0F34B6D6" w14:textId="3915EE3D" w:rsidR="00630088" w:rsidRDefault="00450F24" w:rsidP="00630088">
      <w:pPr>
        <w:pStyle w:val="Caption"/>
        <w:jc w:val="center"/>
      </w:pPr>
      <w:r>
        <w:rPr>
          <w:noProof/>
          <w:lang w:eastAsia="zh-CN" w:bidi="ar-SA"/>
        </w:rPr>
        <w:drawing>
          <wp:anchor distT="0" distB="0" distL="114300" distR="114300" simplePos="0" relativeHeight="251807744" behindDoc="0" locked="0" layoutInCell="1" allowOverlap="1" wp14:anchorId="4D0FBFE6" wp14:editId="664294F9">
            <wp:simplePos x="0" y="0"/>
            <wp:positionH relativeFrom="margin">
              <wp:align>right</wp:align>
            </wp:positionH>
            <wp:positionV relativeFrom="paragraph">
              <wp:posOffset>128384</wp:posOffset>
            </wp:positionV>
            <wp:extent cx="492779" cy="2962275"/>
            <wp:effectExtent l="0" t="0" r="2540" b="0"/>
            <wp:wrapNone/>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492779" cy="2962275"/>
                    </a:xfrm>
                    <a:prstGeom prst="rect">
                      <a:avLst/>
                    </a:prstGeom>
                  </pic:spPr>
                </pic:pic>
              </a:graphicData>
            </a:graphic>
            <wp14:sizeRelH relativeFrom="margin">
              <wp14:pctWidth>0</wp14:pctWidth>
            </wp14:sizeRelH>
            <wp14:sizeRelV relativeFrom="margin">
              <wp14:pctHeight>0</wp14:pctHeight>
            </wp14:sizeRelV>
          </wp:anchor>
        </w:drawing>
      </w:r>
    </w:p>
    <w:p w14:paraId="7456DC19" w14:textId="77777777" w:rsidR="00630088" w:rsidRDefault="00630088" w:rsidP="00630088">
      <w:pPr>
        <w:pStyle w:val="Caption"/>
        <w:jc w:val="center"/>
      </w:pPr>
    </w:p>
    <w:p w14:paraId="4346994D" w14:textId="77777777" w:rsidR="00630088" w:rsidRDefault="00630088" w:rsidP="00630088">
      <w:pPr>
        <w:pStyle w:val="Caption"/>
        <w:jc w:val="center"/>
      </w:pPr>
    </w:p>
    <w:p w14:paraId="0674004F" w14:textId="77777777" w:rsidR="00630088" w:rsidRDefault="00630088" w:rsidP="00630088">
      <w:pPr>
        <w:pStyle w:val="Caption"/>
        <w:jc w:val="center"/>
      </w:pPr>
    </w:p>
    <w:p w14:paraId="2B3C884E" w14:textId="77777777" w:rsidR="00630088" w:rsidRDefault="00630088" w:rsidP="00630088">
      <w:pPr>
        <w:pStyle w:val="Caption"/>
        <w:jc w:val="center"/>
      </w:pPr>
    </w:p>
    <w:p w14:paraId="4C45D541" w14:textId="77777777" w:rsidR="00630088" w:rsidRDefault="00630088" w:rsidP="00630088">
      <w:pPr>
        <w:pStyle w:val="Caption"/>
        <w:jc w:val="center"/>
      </w:pPr>
    </w:p>
    <w:p w14:paraId="2E12EBF1" w14:textId="77777777" w:rsidR="00630088" w:rsidRDefault="00630088" w:rsidP="00630088">
      <w:pPr>
        <w:pStyle w:val="Caption"/>
        <w:jc w:val="center"/>
      </w:pPr>
    </w:p>
    <w:p w14:paraId="26F24169" w14:textId="77777777" w:rsidR="00630088" w:rsidRDefault="00630088" w:rsidP="00630088">
      <w:pPr>
        <w:pStyle w:val="Caption"/>
        <w:jc w:val="center"/>
      </w:pPr>
    </w:p>
    <w:p w14:paraId="36C43036" w14:textId="77777777" w:rsidR="00630088" w:rsidRDefault="00630088" w:rsidP="00630088">
      <w:pPr>
        <w:pStyle w:val="Caption"/>
        <w:jc w:val="center"/>
      </w:pPr>
    </w:p>
    <w:p w14:paraId="1F7A6402" w14:textId="77777777" w:rsidR="00630088" w:rsidRDefault="00630088" w:rsidP="00630088">
      <w:pPr>
        <w:pStyle w:val="Caption"/>
        <w:jc w:val="center"/>
      </w:pPr>
    </w:p>
    <w:tbl>
      <w:tblPr>
        <w:tblStyle w:val="TableGrid"/>
        <w:tblpPr w:leftFromText="180" w:rightFromText="180" w:vertAnchor="text" w:horzAnchor="page" w:tblpX="2956" w:tblpY="403"/>
        <w:tblW w:w="7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5"/>
      </w:tblGrid>
      <w:tr w:rsidR="00450F24" w:rsidRPr="00AB12CA" w14:paraId="6BFBB3EA" w14:textId="77777777" w:rsidTr="00545C99">
        <w:trPr>
          <w:trHeight w:val="313"/>
        </w:trPr>
        <w:tc>
          <w:tcPr>
            <w:tcW w:w="7365" w:type="dxa"/>
          </w:tcPr>
          <w:p w14:paraId="568FC900" w14:textId="77777777" w:rsidR="00450F24" w:rsidRPr="00151BF3" w:rsidRDefault="00450F24" w:rsidP="00545C99">
            <w:pPr>
              <w:keepNext/>
              <w:jc w:val="center"/>
            </w:pPr>
            <w:r>
              <w:rPr>
                <w:noProof/>
                <w:lang w:eastAsia="zh-CN" w:bidi="ar-SA"/>
              </w:rPr>
              <w:drawing>
                <wp:inline distT="0" distB="0" distL="0" distR="0" wp14:anchorId="3232022F" wp14:editId="438A8763">
                  <wp:extent cx="3144752" cy="3152775"/>
                  <wp:effectExtent l="0" t="0" r="0" b="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3185657" cy="3193784"/>
                          </a:xfrm>
                          <a:prstGeom prst="rect">
                            <a:avLst/>
                          </a:prstGeom>
                        </pic:spPr>
                      </pic:pic>
                    </a:graphicData>
                  </a:graphic>
                </wp:inline>
              </w:drawing>
            </w:r>
          </w:p>
          <w:p w14:paraId="651EDC70" w14:textId="76F959EB" w:rsidR="00450F24" w:rsidRPr="00AB12CA" w:rsidRDefault="00450F24" w:rsidP="00545C99">
            <w:pPr>
              <w:jc w:val="center"/>
              <w:rPr>
                <w:rFonts w:ascii="Times New Roman" w:hAnsi="Times New Roman"/>
                <w:sz w:val="22"/>
              </w:rPr>
            </w:pPr>
            <w:r>
              <w:rPr>
                <w:rFonts w:ascii="Times New Roman" w:hAnsi="Times New Roman"/>
                <w:b/>
                <w:sz w:val="22"/>
              </w:rPr>
              <w:t>Figure 30</w:t>
            </w:r>
            <w:r w:rsidRPr="005B4EEB">
              <w:rPr>
                <w:rFonts w:ascii="Times New Roman" w:hAnsi="Times New Roman"/>
                <w:b/>
                <w:sz w:val="22"/>
              </w:rPr>
              <w:t xml:space="preserve"> (</w:t>
            </w:r>
            <w:r>
              <w:rPr>
                <w:rFonts w:ascii="Times New Roman" w:hAnsi="Times New Roman"/>
                <w:b/>
                <w:sz w:val="22"/>
              </w:rPr>
              <w:t>c2</w:t>
            </w:r>
            <w:r w:rsidRPr="005B4EEB">
              <w:rPr>
                <w:rFonts w:ascii="Times New Roman" w:hAnsi="Times New Roman"/>
                <w:b/>
                <w:sz w:val="22"/>
              </w:rPr>
              <w:t xml:space="preserve">). </w:t>
            </w:r>
            <w:r w:rsidRPr="005B4EEB">
              <w:rPr>
                <w:rFonts w:ascii="Times New Roman" w:hAnsi="Times New Roman"/>
                <w:b/>
                <w:i/>
                <w:sz w:val="22"/>
              </w:rPr>
              <w:t>k</w:t>
            </w:r>
            <w:r w:rsidRPr="005B4EEB">
              <w:rPr>
                <w:rFonts w:ascii="Times New Roman" w:hAnsi="Times New Roman"/>
                <w:b/>
                <w:i/>
                <w:sz w:val="22"/>
                <w:vertAlign w:val="subscript"/>
              </w:rPr>
              <w:t xml:space="preserve">m </w:t>
            </w:r>
            <w:r>
              <w:rPr>
                <w:rFonts w:ascii="Times New Roman" w:hAnsi="Times New Roman"/>
                <w:b/>
                <w:sz w:val="22"/>
              </w:rPr>
              <w:t>=10 n</w:t>
            </w:r>
            <w:r w:rsidRPr="005B4EEB">
              <w:rPr>
                <w:rFonts w:ascii="Times New Roman" w:hAnsi="Times New Roman"/>
                <w:b/>
                <w:sz w:val="22"/>
              </w:rPr>
              <w:t xml:space="preserve">d, </w:t>
            </w:r>
            <w:r>
              <w:rPr>
                <w:rFonts w:ascii="Times New Roman" w:hAnsi="Times New Roman"/>
                <w:b/>
                <w:sz w:val="22"/>
              </w:rPr>
              <w:t>Case 5</w:t>
            </w:r>
          </w:p>
        </w:tc>
      </w:tr>
    </w:tbl>
    <w:p w14:paraId="52F08CC3" w14:textId="77777777" w:rsidR="00630088" w:rsidRDefault="00630088" w:rsidP="00630088">
      <w:pPr>
        <w:pStyle w:val="Caption"/>
        <w:jc w:val="center"/>
      </w:pPr>
    </w:p>
    <w:p w14:paraId="7154FD23" w14:textId="77777777" w:rsidR="00630088" w:rsidRDefault="00630088" w:rsidP="00630088">
      <w:pPr>
        <w:pStyle w:val="Caption"/>
        <w:jc w:val="center"/>
      </w:pPr>
    </w:p>
    <w:p w14:paraId="648021EC" w14:textId="77777777" w:rsidR="00630088" w:rsidRDefault="00630088" w:rsidP="00630088">
      <w:pPr>
        <w:pStyle w:val="Caption"/>
        <w:jc w:val="center"/>
      </w:pPr>
    </w:p>
    <w:p w14:paraId="22A23E77" w14:textId="77777777" w:rsidR="00630088" w:rsidRDefault="00630088" w:rsidP="00630088">
      <w:pPr>
        <w:pStyle w:val="Caption"/>
        <w:jc w:val="center"/>
      </w:pPr>
    </w:p>
    <w:p w14:paraId="45432C01" w14:textId="77777777" w:rsidR="00630088" w:rsidRDefault="00630088" w:rsidP="00630088">
      <w:pPr>
        <w:pStyle w:val="Caption"/>
        <w:jc w:val="center"/>
      </w:pPr>
    </w:p>
    <w:p w14:paraId="3CFBF4DC" w14:textId="77777777" w:rsidR="00630088" w:rsidRDefault="00630088" w:rsidP="00630088">
      <w:pPr>
        <w:pStyle w:val="Caption"/>
        <w:jc w:val="center"/>
      </w:pPr>
    </w:p>
    <w:p w14:paraId="28ED753D" w14:textId="77777777" w:rsidR="00630088" w:rsidRDefault="00630088" w:rsidP="00630088">
      <w:pPr>
        <w:pStyle w:val="Caption"/>
        <w:jc w:val="center"/>
      </w:pPr>
    </w:p>
    <w:p w14:paraId="38B76C6B" w14:textId="77777777" w:rsidR="00630088" w:rsidRDefault="00630088" w:rsidP="00630088">
      <w:pPr>
        <w:pStyle w:val="Caption"/>
        <w:jc w:val="center"/>
      </w:pPr>
    </w:p>
    <w:p w14:paraId="6FC714BE" w14:textId="77777777" w:rsidR="00630088" w:rsidRDefault="00630088" w:rsidP="00630088">
      <w:pPr>
        <w:pStyle w:val="Caption"/>
        <w:jc w:val="center"/>
      </w:pPr>
    </w:p>
    <w:p w14:paraId="4373AEFD" w14:textId="77777777" w:rsidR="00630088" w:rsidRDefault="00630088" w:rsidP="00630088">
      <w:pPr>
        <w:pStyle w:val="Caption"/>
        <w:jc w:val="center"/>
      </w:pPr>
    </w:p>
    <w:p w14:paraId="480D0464" w14:textId="77777777" w:rsidR="00630088" w:rsidRDefault="00630088" w:rsidP="00630088">
      <w:pPr>
        <w:pStyle w:val="Caption"/>
        <w:jc w:val="center"/>
      </w:pPr>
    </w:p>
    <w:p w14:paraId="366E3A0F" w14:textId="77777777" w:rsidR="00630088" w:rsidRDefault="00630088" w:rsidP="00630088">
      <w:pPr>
        <w:pStyle w:val="Caption"/>
        <w:jc w:val="center"/>
      </w:pPr>
    </w:p>
    <w:p w14:paraId="3DB62119" w14:textId="77777777" w:rsidR="00630088" w:rsidRDefault="00630088" w:rsidP="00630088">
      <w:pPr>
        <w:pStyle w:val="Caption"/>
        <w:jc w:val="center"/>
      </w:pPr>
    </w:p>
    <w:p w14:paraId="0F209925" w14:textId="77777777" w:rsidR="00630088" w:rsidRDefault="00630088" w:rsidP="00630088">
      <w:pPr>
        <w:pStyle w:val="Caption"/>
        <w:jc w:val="center"/>
      </w:pPr>
    </w:p>
    <w:p w14:paraId="709FEAD8" w14:textId="77777777" w:rsidR="00630088" w:rsidRDefault="00630088" w:rsidP="00630088">
      <w:pPr>
        <w:pStyle w:val="Caption"/>
        <w:jc w:val="center"/>
      </w:pPr>
    </w:p>
    <w:p w14:paraId="42014878" w14:textId="77777777" w:rsidR="00630088" w:rsidRDefault="00630088" w:rsidP="00630088">
      <w:pPr>
        <w:pStyle w:val="Caption"/>
        <w:jc w:val="center"/>
      </w:pPr>
    </w:p>
    <w:p w14:paraId="464601EE" w14:textId="77777777" w:rsidR="00630088" w:rsidRDefault="00630088" w:rsidP="00630088">
      <w:pPr>
        <w:pStyle w:val="Caption"/>
        <w:jc w:val="center"/>
      </w:pPr>
    </w:p>
    <w:p w14:paraId="06C4D53E" w14:textId="77777777" w:rsidR="00630088" w:rsidRDefault="00630088" w:rsidP="00630088">
      <w:pPr>
        <w:pStyle w:val="Caption"/>
        <w:jc w:val="center"/>
      </w:pPr>
    </w:p>
    <w:p w14:paraId="48354D77" w14:textId="77777777" w:rsidR="00630088" w:rsidRDefault="00630088" w:rsidP="00630088">
      <w:pPr>
        <w:pStyle w:val="Caption"/>
        <w:jc w:val="center"/>
      </w:pPr>
    </w:p>
    <w:p w14:paraId="3FE9B2EF" w14:textId="77777777" w:rsidR="00630088" w:rsidRDefault="00630088" w:rsidP="00630088">
      <w:pPr>
        <w:pStyle w:val="Caption"/>
        <w:jc w:val="center"/>
      </w:pPr>
    </w:p>
    <w:p w14:paraId="03825976" w14:textId="77777777" w:rsidR="00630088" w:rsidRDefault="00630088" w:rsidP="00630088">
      <w:pPr>
        <w:pStyle w:val="Caption"/>
        <w:jc w:val="center"/>
      </w:pPr>
    </w:p>
    <w:p w14:paraId="3AAEC727" w14:textId="77777777" w:rsidR="00630088" w:rsidRDefault="00630088" w:rsidP="00630088">
      <w:pPr>
        <w:pStyle w:val="Caption"/>
        <w:jc w:val="center"/>
      </w:pPr>
    </w:p>
    <w:p w14:paraId="11E398A3" w14:textId="49ECB1F6" w:rsidR="00BA7607" w:rsidRPr="00BA7607" w:rsidRDefault="00151BF3" w:rsidP="002B001B">
      <w:pPr>
        <w:pStyle w:val="Caption"/>
        <w:jc w:val="center"/>
      </w:pPr>
      <w:bookmarkStart w:id="86" w:name="_Toc466555574"/>
      <w:r>
        <w:t xml:space="preserve">Figure </w:t>
      </w:r>
      <w:r w:rsidR="00CC1ED5">
        <w:fldChar w:fldCharType="begin"/>
      </w:r>
      <w:r w:rsidR="00CC1ED5">
        <w:instrText xml:space="preserve"> SEQ Figure \* ARABIC </w:instrText>
      </w:r>
      <w:r w:rsidR="00CC1ED5">
        <w:fldChar w:fldCharType="separate"/>
      </w:r>
      <w:r w:rsidR="001A73F3">
        <w:rPr>
          <w:noProof/>
        </w:rPr>
        <w:t>30</w:t>
      </w:r>
      <w:r w:rsidR="00CC1ED5">
        <w:rPr>
          <w:noProof/>
        </w:rPr>
        <w:fldChar w:fldCharType="end"/>
      </w:r>
      <w:r>
        <w:t xml:space="preserve">. </w:t>
      </w:r>
      <w:r w:rsidR="002B001B">
        <w:t>Saturations after 7 yr</w:t>
      </w:r>
      <w:r w:rsidRPr="00B35E8F">
        <w:t xml:space="preserve"> for case 3 and case 5 with another scale.</w:t>
      </w:r>
      <w:bookmarkEnd w:id="86"/>
    </w:p>
    <w:p w14:paraId="319D1C0F" w14:textId="57B73A81" w:rsidR="00247C56" w:rsidRDefault="00247C56" w:rsidP="00FA5819">
      <w:pPr>
        <w:pStyle w:val="Heading1"/>
      </w:pPr>
      <w:bookmarkStart w:id="87" w:name="_Toc466888011"/>
      <w:r w:rsidRPr="000F56FF">
        <w:t xml:space="preserve">Chapter </w:t>
      </w:r>
      <w:r>
        <w:t>6</w:t>
      </w:r>
      <w:r w:rsidRPr="000F56FF">
        <w:t>:</w:t>
      </w:r>
      <w:r w:rsidR="00336D3A">
        <w:t xml:space="preserve"> </w:t>
      </w:r>
      <w:r>
        <w:t>Conclusions</w:t>
      </w:r>
      <w:bookmarkEnd w:id="87"/>
    </w:p>
    <w:p w14:paraId="15DB4F32" w14:textId="591F40D2" w:rsidR="00B36CBA" w:rsidRDefault="00B36CBA" w:rsidP="00B36CBA">
      <w:pPr>
        <w:jc w:val="both"/>
      </w:pPr>
      <w:r>
        <w:t>The induced fractures in shale formations often form a complex pattern due to the formation heterogene</w:t>
      </w:r>
      <w:r w:rsidR="002F4FE6">
        <w:t>ity and stress anisotropy. They are</w:t>
      </w:r>
      <w:r>
        <w:t xml:space="preserve"> often multiple intersecting curved (complex) fractures. The increase in the contact area achieved by hydraulic fracturing is the main reason for the economic production from these formations. Thus, a better characterization of the complex fracture could help us understand hydrocarbon production more accurately. Thus, we used the fracture cell model to capture the </w:t>
      </w:r>
      <w:r w:rsidR="00867D11">
        <w:t>complex</w:t>
      </w:r>
      <w:r>
        <w:t xml:space="preserve"> fractures while accounting for the formation heterogeneity. The conducted study included heterogeneity in porosity, permeability, and the capillary pressure.</w:t>
      </w:r>
    </w:p>
    <w:p w14:paraId="1979E88A" w14:textId="77777777" w:rsidR="00B36CBA" w:rsidRDefault="00B36CBA" w:rsidP="00B36CBA">
      <w:pPr>
        <w:jc w:val="both"/>
      </w:pPr>
    </w:p>
    <w:p w14:paraId="74DAB286" w14:textId="77777777" w:rsidR="00B36CBA" w:rsidRDefault="00B36CBA" w:rsidP="00B36CBA">
      <w:pPr>
        <w:jc w:val="both"/>
      </w:pPr>
      <w:r>
        <w:t>We accounted for the heterogeneity of the petrophysical properties using the fracture cell model. Five scenarios were included to present different level heterogeneities, and for each scenario, at least 50 realizations were presented. The matrix permeability was taken to be realistic for shale formations (</w:t>
      </w:r>
      <w:r w:rsidRPr="00EC392A">
        <w:rPr>
          <w:i/>
        </w:rPr>
        <w:t>k</w:t>
      </w:r>
      <w:r w:rsidRPr="00EC392A">
        <w:rPr>
          <w:i/>
          <w:vertAlign w:val="subscript"/>
        </w:rPr>
        <w:t>m</w:t>
      </w:r>
      <w:r>
        <w:t xml:space="preserve"> =1 µd, 100 nd, 10 nd).  </w:t>
      </w:r>
    </w:p>
    <w:p w14:paraId="04FFA7F5" w14:textId="77777777" w:rsidR="00B36CBA" w:rsidRDefault="00B36CBA" w:rsidP="00B36CBA">
      <w:pPr>
        <w:jc w:val="both"/>
      </w:pPr>
    </w:p>
    <w:p w14:paraId="5EDB1D6C" w14:textId="2F8BFFAD" w:rsidR="00B36CBA" w:rsidRDefault="00B36CBA" w:rsidP="00B36CBA">
      <w:pPr>
        <w:jc w:val="both"/>
      </w:pPr>
      <w:r>
        <w:t xml:space="preserve">Our study showed that the </w:t>
      </w:r>
      <w:r w:rsidR="00867D11">
        <w:t>capillary pressure</w:t>
      </w:r>
      <w:r>
        <w:t xml:space="preserve"> heterogeneity plays a dominant role, compared to the effects of permeability and porosity heterogeneity, for the cumulative production. This conclusion is true for shale </w:t>
      </w:r>
      <w:r w:rsidR="00D072A8">
        <w:t>formations</w:t>
      </w:r>
      <w:r>
        <w:t xml:space="preserve"> where the matrix permeabi</w:t>
      </w:r>
      <w:r w:rsidR="00440B6F">
        <w:t>lity is usually smaller than</w:t>
      </w:r>
      <w:r>
        <w:t xml:space="preserve"> 1 </w:t>
      </w:r>
      <w:r>
        <w:sym w:font="Symbol" w:char="F06D"/>
      </w:r>
      <w:r>
        <w:t xml:space="preserve">d. Using a representative capillary pressure based on </w:t>
      </w:r>
      <w:r w:rsidRPr="00440B6F">
        <w:rPr>
          <w:i/>
        </w:rPr>
        <w:t>J</w:t>
      </w:r>
      <w:r>
        <w:t xml:space="preserve"> function reduces the uncertainty of the results, and the difference between the minimum and maximum cumulative productions becomes less significant.</w:t>
      </w:r>
    </w:p>
    <w:p w14:paraId="170493A6" w14:textId="77777777" w:rsidR="00B36CBA" w:rsidRDefault="00B36CBA" w:rsidP="00B36CBA">
      <w:pPr>
        <w:jc w:val="both"/>
      </w:pPr>
    </w:p>
    <w:p w14:paraId="25A111DC" w14:textId="166EFC54" w:rsidR="00B36CBA" w:rsidRDefault="00B36CBA" w:rsidP="00B36CBA">
      <w:pPr>
        <w:jc w:val="both"/>
      </w:pPr>
      <w:r>
        <w:t xml:space="preserve">A better understanding of the reduced model is important when petroleum engineers provide an </w:t>
      </w:r>
      <w:r w:rsidR="00440B6F">
        <w:t>estimate</w:t>
      </w:r>
      <w:r>
        <w:t xml:space="preserve"> for the cumulative production. The accuracy of the reduced model was improved when the capillary heterogeneity is included based on the </w:t>
      </w:r>
      <w:r w:rsidRPr="00867D11">
        <w:rPr>
          <w:i/>
        </w:rPr>
        <w:t>J</w:t>
      </w:r>
      <w:r>
        <w:t xml:space="preserve"> function. The capillary heterogeneity implemented using </w:t>
      </w:r>
      <w:r w:rsidRPr="00503DE7">
        <w:rPr>
          <w:i/>
        </w:rPr>
        <w:t>J</w:t>
      </w:r>
      <w:r>
        <w:t xml:space="preserve"> function accounts for the local </w:t>
      </w:r>
      <w:r w:rsidR="00867D11">
        <w:t xml:space="preserve">capillary </w:t>
      </w:r>
      <w:r>
        <w:t xml:space="preserve">trapping. The capillary heterogeneity also results in a ramified fluid front. The conducted study has major implications for building a </w:t>
      </w:r>
      <w:r w:rsidR="00867D11">
        <w:t xml:space="preserve">more </w:t>
      </w:r>
      <w:r>
        <w:t>realistic reservoir model for shale formations as it quantifies the importance of capillary heterogeneity on the cumulative production. It al</w:t>
      </w:r>
      <w:r w:rsidR="00867D11">
        <w:t>so provides a convenient tool, Fracture-C</w:t>
      </w:r>
      <w:r>
        <w:t>ell model, that can be easily incorporated in a commercial software.</w:t>
      </w:r>
    </w:p>
    <w:p w14:paraId="2F36F47F" w14:textId="77777777" w:rsidR="00B36CBA" w:rsidRDefault="00B36CBA" w:rsidP="00B36CBA">
      <w:pPr>
        <w:jc w:val="both"/>
      </w:pPr>
    </w:p>
    <w:p w14:paraId="6A4E823A" w14:textId="6CD63DD6" w:rsidR="00B36CBA" w:rsidRPr="004D488C" w:rsidRDefault="00B36CBA" w:rsidP="00B36CBA">
      <w:pPr>
        <w:jc w:val="both"/>
        <w:rPr>
          <w:rFonts w:ascii="Times New Roman" w:hAnsi="Times New Roman"/>
        </w:rPr>
      </w:pPr>
      <w:r w:rsidRPr="00944542">
        <w:rPr>
          <w:rFonts w:ascii="Times New Roman" w:hAnsi="Times New Roman"/>
        </w:rPr>
        <w:t>We checked the accuracy of the reduced model with complex fractures by comparing the results for different number of cells. The accuracy of the reduced model decreases as much as 50% for homogeneous model when we decrease the number of cell by a factor of 6.4. This effect becomes much less significant when we account for the heterogeneity of the formation. The difference between the results of the r</w:t>
      </w:r>
      <w:r w:rsidR="00A43F93">
        <w:rPr>
          <w:rFonts w:ascii="Times New Roman" w:hAnsi="Times New Roman"/>
        </w:rPr>
        <w:t>educed and the refined models</w:t>
      </w:r>
      <w:r w:rsidRPr="00944542">
        <w:rPr>
          <w:rFonts w:ascii="Times New Roman" w:hAnsi="Times New Roman"/>
        </w:rPr>
        <w:t xml:space="preserve"> becomes negligible when we scale the capillary pressure of the reservoir using </w:t>
      </w:r>
      <w:r w:rsidRPr="00944542">
        <w:rPr>
          <w:rFonts w:ascii="Times New Roman" w:hAnsi="Times New Roman"/>
          <w:i/>
        </w:rPr>
        <w:t>J</w:t>
      </w:r>
      <w:r w:rsidRPr="00944542">
        <w:rPr>
          <w:rFonts w:ascii="Times New Roman" w:hAnsi="Times New Roman"/>
        </w:rPr>
        <w:t xml:space="preserve"> function.</w:t>
      </w:r>
      <w:r w:rsidR="00A43F93">
        <w:rPr>
          <w:rFonts w:ascii="Times New Roman" w:hAnsi="Times New Roman"/>
        </w:rPr>
        <w:t xml:space="preserve"> We also have to pay attention that, when the reduced model fracture pattern is no longer representative to the refined model, the EUR sensitivity to cell sizes become less convincing.</w:t>
      </w:r>
      <w:r w:rsidRPr="004D488C">
        <w:rPr>
          <w:rFonts w:ascii="Times New Roman" w:hAnsi="Times New Roman"/>
        </w:rPr>
        <w:t xml:space="preserve"> </w:t>
      </w:r>
      <w:r w:rsidR="002D7A70">
        <w:rPr>
          <w:rFonts w:ascii="Times New Roman" w:hAnsi="Times New Roman"/>
        </w:rPr>
        <w:t>Therefore, the corresponding reservoir setting, such as fluid saturations for the fracture cells has to be modified</w:t>
      </w:r>
      <w:r w:rsidR="00EF046E">
        <w:rPr>
          <w:rFonts w:ascii="Times New Roman" w:hAnsi="Times New Roman"/>
        </w:rPr>
        <w:t xml:space="preserve"> or </w:t>
      </w:r>
      <w:r w:rsidR="009F42B3">
        <w:rPr>
          <w:rFonts w:ascii="Times New Roman" w:hAnsi="Times New Roman"/>
        </w:rPr>
        <w:t>upscaled</w:t>
      </w:r>
      <w:r w:rsidR="002D7A70">
        <w:rPr>
          <w:rFonts w:ascii="Times New Roman" w:hAnsi="Times New Roman"/>
        </w:rPr>
        <w:t xml:space="preserve">. </w:t>
      </w:r>
      <w:r w:rsidRPr="004D488C">
        <w:rPr>
          <w:rFonts w:ascii="Times New Roman" w:hAnsi="Times New Roman"/>
        </w:rPr>
        <w:t xml:space="preserve">The implement of the </w:t>
      </w:r>
      <w:r w:rsidRPr="004D488C">
        <w:rPr>
          <w:rFonts w:ascii="Times New Roman" w:hAnsi="Times New Roman"/>
          <w:i/>
        </w:rPr>
        <w:t>J</w:t>
      </w:r>
      <w:r w:rsidRPr="004D488C">
        <w:rPr>
          <w:rFonts w:ascii="Times New Roman" w:hAnsi="Times New Roman"/>
        </w:rPr>
        <w:t xml:space="preserve"> function </w:t>
      </w:r>
      <w:r w:rsidR="00867D11">
        <w:rPr>
          <w:rFonts w:ascii="Times New Roman" w:hAnsi="Times New Roman"/>
        </w:rPr>
        <w:t>results in a less scattered range of EUR realizations</w:t>
      </w:r>
      <w:r w:rsidRPr="004D488C">
        <w:rPr>
          <w:rFonts w:ascii="Times New Roman" w:hAnsi="Times New Roman"/>
        </w:rPr>
        <w:t xml:space="preserve"> in ultralow permeability cases, meaning </w:t>
      </w:r>
      <w:r w:rsidRPr="004D488C">
        <w:rPr>
          <w:rFonts w:ascii="Times New Roman" w:hAnsi="Times New Roman"/>
          <w:i/>
        </w:rPr>
        <w:t>J</w:t>
      </w:r>
      <w:r w:rsidRPr="004D488C">
        <w:rPr>
          <w:rFonts w:ascii="Times New Roman" w:hAnsi="Times New Roman"/>
        </w:rPr>
        <w:t xml:space="preserve"> function utilization strengthen the cumulative production prediction capability</w:t>
      </w:r>
      <w:r w:rsidR="00D677BE">
        <w:rPr>
          <w:rFonts w:ascii="Times New Roman" w:hAnsi="Times New Roman"/>
        </w:rPr>
        <w:t xml:space="preserve"> in the representative reduced model</w:t>
      </w:r>
      <w:r w:rsidRPr="004D488C">
        <w:rPr>
          <w:rFonts w:ascii="Times New Roman" w:hAnsi="Times New Roman"/>
        </w:rPr>
        <w:t xml:space="preserve">. For the reduced models in </w:t>
      </w:r>
      <w:r w:rsidRPr="004D488C">
        <w:rPr>
          <w:rFonts w:ascii="Times New Roman" w:hAnsi="Times New Roman"/>
          <w:i/>
        </w:rPr>
        <w:t>k</w:t>
      </w:r>
      <w:r w:rsidRPr="004D488C">
        <w:rPr>
          <w:rFonts w:ascii="Times New Roman" w:hAnsi="Times New Roman"/>
          <w:i/>
          <w:vertAlign w:val="subscript"/>
        </w:rPr>
        <w:t xml:space="preserve">m </w:t>
      </w:r>
      <w:r w:rsidRPr="004D488C">
        <w:rPr>
          <w:rFonts w:ascii="Times New Roman" w:hAnsi="Times New Roman"/>
        </w:rPr>
        <w:t xml:space="preserve">=1 µd and </w:t>
      </w:r>
      <w:r w:rsidRPr="004D488C">
        <w:rPr>
          <w:rFonts w:ascii="Times New Roman" w:hAnsi="Times New Roman"/>
          <w:i/>
        </w:rPr>
        <w:t>k</w:t>
      </w:r>
      <w:r w:rsidRPr="004D488C">
        <w:rPr>
          <w:rFonts w:ascii="Times New Roman" w:hAnsi="Times New Roman"/>
          <w:i/>
          <w:vertAlign w:val="subscript"/>
        </w:rPr>
        <w:t xml:space="preserve">m </w:t>
      </w:r>
      <w:r w:rsidRPr="004D488C">
        <w:rPr>
          <w:rFonts w:ascii="Times New Roman" w:hAnsi="Times New Roman"/>
        </w:rPr>
        <w:t xml:space="preserve">=100 nd heterogeneous formations scenarios, the average cumulative productions follow the production decreasing trend: case 5, case 4, case 3, case 2.  </w:t>
      </w:r>
    </w:p>
    <w:p w14:paraId="60E6DFF5" w14:textId="77777777" w:rsidR="00B36CBA" w:rsidRDefault="00B36CBA" w:rsidP="00B36CBA">
      <w:pPr>
        <w:jc w:val="both"/>
        <w:rPr>
          <w:rFonts w:ascii="Times New Roman" w:hAnsi="Times New Roman"/>
        </w:rPr>
      </w:pPr>
    </w:p>
    <w:p w14:paraId="142AA1A2" w14:textId="77777777" w:rsidR="00B36CBA" w:rsidRDefault="00B36CBA" w:rsidP="00440B6F">
      <w:pPr>
        <w:jc w:val="both"/>
        <w:rPr>
          <w:rFonts w:ascii="Times New Roman" w:hAnsi="Times New Roman"/>
          <w:b/>
        </w:rPr>
      </w:pPr>
      <w:r w:rsidRPr="004D488C">
        <w:rPr>
          <w:rFonts w:ascii="Times New Roman" w:hAnsi="Times New Roman"/>
        </w:rPr>
        <w:t>Our model has applications for predicting the ultimate recovery of a shale formation with complex fractures by clarifying the importance of the formation heterogeneity. It also reveals the accuracy of the reduced models for shales and the importance of the matrix-fracture permeability interactions in the fracture adjacent cells. For sake of the broader application,</w:t>
      </w:r>
      <w:r w:rsidRPr="004D488C" w:rsidDel="00E85B91">
        <w:rPr>
          <w:rFonts w:ascii="Times New Roman" w:hAnsi="Times New Roman"/>
        </w:rPr>
        <w:t xml:space="preserve"> </w:t>
      </w:r>
      <w:r w:rsidRPr="004D488C">
        <w:rPr>
          <w:rFonts w:ascii="Times New Roman" w:hAnsi="Times New Roman"/>
        </w:rPr>
        <w:t>the corresponding permeability-porosity correlations can be made.</w:t>
      </w:r>
    </w:p>
    <w:p w14:paraId="42877F58" w14:textId="77777777" w:rsidR="00B36CBA" w:rsidRDefault="00B36CBA" w:rsidP="00B36CBA">
      <w:pPr>
        <w:jc w:val="both"/>
      </w:pPr>
    </w:p>
    <w:p w14:paraId="7A9008F6" w14:textId="77777777" w:rsidR="00247C56" w:rsidRPr="00247C56" w:rsidRDefault="00247C56" w:rsidP="00247C56"/>
    <w:p w14:paraId="3AF41D33" w14:textId="0DE1B41D" w:rsidR="008B3141" w:rsidRDefault="00AA0B13" w:rsidP="00FA5819">
      <w:pPr>
        <w:pStyle w:val="Heading1"/>
      </w:pPr>
      <w:r>
        <w:br w:type="page"/>
      </w:r>
      <w:bookmarkStart w:id="88" w:name="_Toc310579474"/>
    </w:p>
    <w:p w14:paraId="55D00090" w14:textId="022BF07E" w:rsidR="008B3141" w:rsidRDefault="008B3141" w:rsidP="00FA5819">
      <w:pPr>
        <w:pStyle w:val="Heading1"/>
      </w:pPr>
      <w:bookmarkStart w:id="89" w:name="_Toc466888012"/>
      <w:r>
        <w:t>Nomenclature</w:t>
      </w:r>
      <w:bookmarkEnd w:id="89"/>
    </w:p>
    <w:p w14:paraId="785E75B8" w14:textId="77777777" w:rsidR="008B3141" w:rsidRPr="00AB12CA" w:rsidRDefault="008B3141" w:rsidP="008B3141">
      <w:pPr>
        <w:ind w:left="360"/>
        <w:jc w:val="both"/>
        <w:rPr>
          <w:rFonts w:ascii="Times New Roman" w:hAnsi="Times New Roman"/>
        </w:rPr>
      </w:pPr>
      <m:oMath>
        <m:r>
          <w:rPr>
            <w:rFonts w:ascii="Cambria Math" w:hAnsi="Cambria Math" w:cs="Cambria Math"/>
          </w:rPr>
          <m:t>a</m:t>
        </m:r>
        <m:r>
          <w:rPr>
            <w:rFonts w:ascii="Cambria Math" w:hAnsi="Cambria Math"/>
          </w:rPr>
          <m:t>=</m:t>
        </m:r>
      </m:oMath>
      <w:r w:rsidRPr="00AB12CA">
        <w:rPr>
          <w:rFonts w:ascii="Times New Roman" w:hAnsi="Times New Roman"/>
        </w:rPr>
        <w:t xml:space="preserve"> fracture passed dimension perpendicular to pressure gradient</w:t>
      </w:r>
    </w:p>
    <w:p w14:paraId="5AD70522" w14:textId="77777777" w:rsidR="008B3141" w:rsidRPr="00AB12CA" w:rsidRDefault="008B3141" w:rsidP="008B3141">
      <w:pPr>
        <w:ind w:left="360"/>
        <w:jc w:val="both"/>
        <w:rPr>
          <w:rFonts w:ascii="Times New Roman" w:hAnsi="Times New Roman"/>
          <w:b/>
        </w:rPr>
      </w:pPr>
      <m:oMath>
        <m:r>
          <w:rPr>
            <w:rFonts w:ascii="Cambria Math" w:hAnsi="Cambria Math"/>
            <w:lang w:eastAsia="zh-CN"/>
          </w:rPr>
          <m:t>A=</m:t>
        </m:r>
      </m:oMath>
      <w:r w:rsidRPr="00AB12CA">
        <w:rPr>
          <w:rFonts w:ascii="Times New Roman" w:hAnsi="Times New Roman"/>
          <w:lang w:eastAsia="zh-CN"/>
        </w:rPr>
        <w:t xml:space="preserve"> cross section area</w:t>
      </w:r>
    </w:p>
    <w:p w14:paraId="05ECDBC5" w14:textId="77777777" w:rsidR="008B3141" w:rsidRPr="00AB12CA" w:rsidRDefault="00FA5819" w:rsidP="008B3141">
      <w:pPr>
        <w:ind w:left="360"/>
        <w:jc w:val="both"/>
        <w:rPr>
          <w:rFonts w:ascii="Times New Roman" w:hAnsi="Times New Roman"/>
        </w:rPr>
      </w:pPr>
      <m:oMath>
        <m:f>
          <m:fPr>
            <m:type m:val="lin"/>
            <m:ctrlPr>
              <w:rPr>
                <w:rFonts w:ascii="Cambria Math" w:hAnsi="Cambria Math"/>
                <w:i/>
              </w:rPr>
            </m:ctrlPr>
          </m:fPr>
          <m:num>
            <m:r>
              <w:rPr>
                <w:rFonts w:ascii="Cambria Math" w:hAnsi="Cambria Math"/>
              </w:rPr>
              <m:t>a</m:t>
            </m:r>
          </m:num>
          <m:den>
            <m:r>
              <w:rPr>
                <w:rFonts w:ascii="Cambria Math" w:hAnsi="Cambria Math"/>
              </w:rPr>
              <m:t>h</m:t>
            </m:r>
          </m:den>
        </m:f>
        <m:r>
          <w:rPr>
            <w:rFonts w:ascii="Cambria Math" w:hAnsi="Cambria Math"/>
          </w:rPr>
          <m:t>=</m:t>
        </m:r>
      </m:oMath>
      <w:r w:rsidR="008B3141" w:rsidRPr="00AB12CA">
        <w:rPr>
          <w:rFonts w:ascii="Times New Roman" w:hAnsi="Times New Roman"/>
        </w:rPr>
        <w:t xml:space="preserve"> span ratio</w:t>
      </w:r>
    </w:p>
    <w:p w14:paraId="6AB7D60D" w14:textId="77777777" w:rsidR="008B3141" w:rsidRPr="00AB12CA" w:rsidRDefault="008B3141" w:rsidP="008B3141">
      <w:pPr>
        <w:ind w:left="360"/>
        <w:jc w:val="both"/>
        <w:rPr>
          <w:rFonts w:ascii="Times New Roman" w:hAnsi="Times New Roman"/>
        </w:rPr>
      </w:pPr>
      <m:oMath>
        <m:r>
          <w:rPr>
            <w:rFonts w:ascii="Cambria Math" w:hAnsi="Cambria Math"/>
          </w:rPr>
          <m:t>b=</m:t>
        </m:r>
      </m:oMath>
      <w:r w:rsidRPr="00AB12CA">
        <w:rPr>
          <w:rFonts w:ascii="Times New Roman" w:hAnsi="Times New Roman"/>
        </w:rPr>
        <w:t xml:space="preserve"> fracture passed dimension parallel to the pressure gradient</w:t>
      </w:r>
    </w:p>
    <w:p w14:paraId="299BA77C" w14:textId="77777777" w:rsidR="008B3141" w:rsidRPr="00AB12CA" w:rsidRDefault="00FA5819" w:rsidP="008B3141">
      <w:pPr>
        <w:ind w:left="360"/>
        <w:jc w:val="both"/>
        <w:rPr>
          <w:rFonts w:ascii="Times New Roman" w:hAnsi="Times New Roman"/>
        </w:rPr>
      </w:pPr>
      <m:oMath>
        <m:f>
          <m:fPr>
            <m:type m:val="lin"/>
            <m:ctrlPr>
              <w:rPr>
                <w:rFonts w:ascii="Cambria Math" w:hAnsi="Cambria Math"/>
                <w:i/>
              </w:rPr>
            </m:ctrlPr>
          </m:fPr>
          <m:num>
            <m:r>
              <w:rPr>
                <w:rFonts w:ascii="Cambria Math" w:hAnsi="Cambria Math"/>
              </w:rPr>
              <m:t>b</m:t>
            </m:r>
          </m:num>
          <m:den>
            <m:r>
              <w:rPr>
                <w:rFonts w:ascii="Cambria Math" w:hAnsi="Cambria Math"/>
              </w:rPr>
              <m:t>h</m:t>
            </m:r>
          </m:den>
        </m:f>
        <m:r>
          <w:rPr>
            <w:rFonts w:ascii="Cambria Math" w:hAnsi="Cambria Math"/>
          </w:rPr>
          <m:t>=</m:t>
        </m:r>
      </m:oMath>
      <w:r w:rsidR="008B3141" w:rsidRPr="00AB12CA">
        <w:rPr>
          <w:rFonts w:ascii="Times New Roman" w:hAnsi="Times New Roman"/>
        </w:rPr>
        <w:t xml:space="preserve"> penetration ratio</w:t>
      </w:r>
    </w:p>
    <w:p w14:paraId="53751610" w14:textId="77777777" w:rsidR="008B3141" w:rsidRPr="00AB12CA" w:rsidRDefault="00FA5819" w:rsidP="008B3141">
      <w:pPr>
        <w:ind w:left="360"/>
        <w:jc w:val="both"/>
        <w:rPr>
          <w:rFonts w:ascii="Times New Roman" w:hAnsi="Times New Roman"/>
          <w:lang w:eastAsia="zh-CN"/>
        </w:rPr>
      </w:pPr>
      <m:oMath>
        <m:sSub>
          <m:sSubPr>
            <m:ctrlPr>
              <w:rPr>
                <w:rFonts w:ascii="Cambria Math" w:hAnsi="Cambria Math"/>
                <w:i/>
                <w:lang w:eastAsia="zh-CN"/>
              </w:rPr>
            </m:ctrlPr>
          </m:sSubPr>
          <m:e>
            <m:r>
              <w:rPr>
                <w:rFonts w:ascii="Cambria Math" w:hAnsi="Cambria Math"/>
                <w:lang w:eastAsia="zh-CN"/>
              </w:rPr>
              <m:t>B</m:t>
            </m:r>
          </m:e>
          <m:sub>
            <m:r>
              <w:rPr>
                <w:rFonts w:ascii="Cambria Math" w:hAnsi="Cambria Math"/>
                <w:lang w:eastAsia="zh-CN"/>
              </w:rPr>
              <m:t>l</m:t>
            </m:r>
          </m:sub>
        </m:sSub>
        <m:r>
          <w:rPr>
            <w:rFonts w:ascii="Cambria Math" w:hAnsi="Cambria Math"/>
            <w:lang w:eastAsia="zh-CN"/>
          </w:rPr>
          <m:t>=</m:t>
        </m:r>
      </m:oMath>
      <w:r w:rsidR="008B3141" w:rsidRPr="00AB12CA">
        <w:rPr>
          <w:rFonts w:ascii="Times New Roman" w:hAnsi="Times New Roman"/>
          <w:lang w:eastAsia="zh-CN"/>
        </w:rPr>
        <w:t xml:space="preserve"> fluid formation volume factor</w:t>
      </w:r>
    </w:p>
    <w:p w14:paraId="4DDC51BB" w14:textId="77777777" w:rsidR="008B3141" w:rsidRPr="00AB12CA" w:rsidRDefault="00FA5819" w:rsidP="008B3141">
      <w:pPr>
        <w:ind w:left="360"/>
        <w:jc w:val="both"/>
        <w:rPr>
          <w:rFonts w:ascii="Times New Roman" w:hAnsi="Times New Roman"/>
        </w:rPr>
      </w:pPr>
      <m:oMath>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m:t>
        </m:r>
      </m:oMath>
      <w:r w:rsidR="008B3141" w:rsidRPr="00AB12CA">
        <w:rPr>
          <w:rFonts w:ascii="Times New Roman" w:hAnsi="Times New Roman"/>
        </w:rPr>
        <w:t xml:space="preserve"> Corey relative permeability model exponent for non-wetting phase</w:t>
      </w:r>
    </w:p>
    <w:p w14:paraId="18385EAF" w14:textId="77777777" w:rsidR="008B3141" w:rsidRPr="00AB12CA" w:rsidRDefault="00FA5819" w:rsidP="008B3141">
      <w:pPr>
        <w:ind w:left="360"/>
        <w:jc w:val="both"/>
        <w:rPr>
          <w:rFonts w:ascii="Times New Roman" w:hAnsi="Times New Roman"/>
        </w:rPr>
      </w:pPr>
      <m:oMath>
        <m:sSub>
          <m:sSubPr>
            <m:ctrlPr>
              <w:rPr>
                <w:rFonts w:ascii="Cambria Math" w:hAnsi="Cambria Math"/>
                <w:i/>
              </w:rPr>
            </m:ctrlPr>
          </m:sSubPr>
          <m:e>
            <m:r>
              <w:rPr>
                <w:rFonts w:ascii="Cambria Math" w:hAnsi="Cambria Math"/>
              </w:rPr>
              <m:t>e</m:t>
            </m:r>
          </m:e>
          <m:sub>
            <m:r>
              <w:rPr>
                <w:rFonts w:ascii="Cambria Math" w:hAnsi="Cambria Math"/>
              </w:rPr>
              <m:t>w</m:t>
            </m:r>
          </m:sub>
        </m:sSub>
        <m:r>
          <w:rPr>
            <w:rFonts w:ascii="Cambria Math" w:hAnsi="Cambria Math"/>
          </w:rPr>
          <m:t>=</m:t>
        </m:r>
      </m:oMath>
      <w:r w:rsidR="008B3141" w:rsidRPr="00AB12CA">
        <w:rPr>
          <w:rFonts w:ascii="Times New Roman" w:hAnsi="Times New Roman"/>
        </w:rPr>
        <w:t xml:space="preserve"> Corey relative permeability model exponent for wetting phase</w:t>
      </w:r>
    </w:p>
    <w:p w14:paraId="45951AB1" w14:textId="77777777" w:rsidR="008B3141" w:rsidRPr="00AB12CA" w:rsidRDefault="008B3141" w:rsidP="008B3141">
      <w:pPr>
        <w:ind w:left="360"/>
        <w:jc w:val="both"/>
        <w:rPr>
          <w:rFonts w:ascii="Times New Roman" w:hAnsi="Times New Roman"/>
        </w:rPr>
      </w:pPr>
      <m:oMath>
        <m:r>
          <w:rPr>
            <w:rFonts w:ascii="Cambria Math" w:hAnsi="Cambria Math"/>
          </w:rPr>
          <m:t>h=</m:t>
        </m:r>
      </m:oMath>
      <w:r w:rsidRPr="00AB12CA">
        <w:rPr>
          <w:rFonts w:ascii="Times New Roman" w:hAnsi="Times New Roman"/>
        </w:rPr>
        <w:t xml:space="preserve"> reservoir cell size</w:t>
      </w:r>
    </w:p>
    <w:p w14:paraId="042DDE35" w14:textId="77777777" w:rsidR="008B3141" w:rsidRPr="00AB12CA" w:rsidRDefault="008B3141" w:rsidP="008B3141">
      <w:pPr>
        <w:ind w:left="360"/>
        <w:jc w:val="both"/>
        <w:rPr>
          <w:rFonts w:ascii="Times New Roman" w:hAnsi="Times New Roman"/>
        </w:rPr>
      </w:pPr>
      <m:oMath>
        <m:r>
          <w:rPr>
            <w:rFonts w:ascii="Cambria Math" w:hAnsi="Cambria Math"/>
          </w:rPr>
          <m:t>J=</m:t>
        </m:r>
      </m:oMath>
      <w:r w:rsidRPr="00AB12CA">
        <w:rPr>
          <w:rFonts w:ascii="Times New Roman" w:hAnsi="Times New Roman"/>
        </w:rPr>
        <w:t xml:space="preserve"> </w:t>
      </w:r>
      <w:r w:rsidRPr="00AB12CA">
        <w:rPr>
          <w:rFonts w:ascii="Times New Roman" w:hAnsi="Times New Roman"/>
          <w:i/>
        </w:rPr>
        <w:t>J</w:t>
      </w:r>
      <w:r w:rsidRPr="00AB12CA">
        <w:rPr>
          <w:rFonts w:ascii="Times New Roman" w:hAnsi="Times New Roman"/>
        </w:rPr>
        <w:t xml:space="preserve"> function</w:t>
      </w:r>
    </w:p>
    <w:p w14:paraId="6EB24BED" w14:textId="77777777" w:rsidR="008B3141" w:rsidRPr="00AB12CA" w:rsidRDefault="008B3141" w:rsidP="008B3141">
      <w:pPr>
        <w:ind w:left="360"/>
        <w:jc w:val="both"/>
        <w:rPr>
          <w:rFonts w:ascii="Times New Roman" w:hAnsi="Times New Roman"/>
        </w:rPr>
      </w:pPr>
      <m:oMath>
        <m:r>
          <w:rPr>
            <w:rFonts w:ascii="Cambria Math" w:hAnsi="Cambria Math"/>
          </w:rPr>
          <m:t>k=</m:t>
        </m:r>
      </m:oMath>
      <w:r w:rsidRPr="00AB12CA">
        <w:rPr>
          <w:rFonts w:ascii="Times New Roman" w:hAnsi="Times New Roman"/>
        </w:rPr>
        <w:t xml:space="preserve"> absolute permeability</w:t>
      </w:r>
    </w:p>
    <w:p w14:paraId="4917B789" w14:textId="77777777" w:rsidR="008B3141" w:rsidRPr="00AB12CA" w:rsidRDefault="00FA5819" w:rsidP="008B3141">
      <w:pPr>
        <w:ind w:left="360"/>
        <w:jc w:val="both"/>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FF</m:t>
            </m:r>
          </m:sub>
        </m:sSub>
        <m:r>
          <w:rPr>
            <w:rFonts w:ascii="Cambria Math" w:hAnsi="Cambria Math"/>
          </w:rPr>
          <m:t>=</m:t>
        </m:r>
      </m:oMath>
      <w:r w:rsidR="008B3141" w:rsidRPr="00AB12CA">
        <w:rPr>
          <w:rFonts w:ascii="Times New Roman" w:hAnsi="Times New Roman"/>
        </w:rPr>
        <w:t xml:space="preserve"> effective permeability of two neighbor fracture cells</w:t>
      </w:r>
    </w:p>
    <w:p w14:paraId="2DE8E71A" w14:textId="77777777" w:rsidR="008B3141" w:rsidRPr="00AB12CA" w:rsidRDefault="00FA5819" w:rsidP="008B3141">
      <w:pPr>
        <w:ind w:left="360"/>
        <w:jc w:val="both"/>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m</m:t>
            </m:r>
          </m:sub>
        </m:sSub>
        <m:r>
          <w:rPr>
            <w:rFonts w:ascii="Cambria Math" w:hAnsi="Cambria Math"/>
          </w:rPr>
          <m:t>=</m:t>
        </m:r>
      </m:oMath>
      <w:r w:rsidR="008B3141" w:rsidRPr="00AB12CA">
        <w:rPr>
          <w:rFonts w:ascii="Times New Roman" w:hAnsi="Times New Roman"/>
        </w:rPr>
        <w:t xml:space="preserve"> matrix permeability</w:t>
      </w:r>
    </w:p>
    <w:p w14:paraId="5AF68C3D" w14:textId="77777777" w:rsidR="008B3141" w:rsidRPr="00AB12CA" w:rsidRDefault="00FA5819" w:rsidP="008B3141">
      <w:pPr>
        <w:ind w:left="360"/>
        <w:jc w:val="both"/>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MF</m:t>
            </m:r>
          </m:sub>
        </m:sSub>
        <m:r>
          <w:rPr>
            <w:rFonts w:ascii="Cambria Math" w:hAnsi="Cambria Math"/>
          </w:rPr>
          <m:t>=</m:t>
        </m:r>
      </m:oMath>
      <w:r w:rsidR="008B3141" w:rsidRPr="00AB12CA">
        <w:rPr>
          <w:rFonts w:ascii="Times New Roman" w:hAnsi="Times New Roman"/>
        </w:rPr>
        <w:t xml:space="preserve"> effective permeability counting interactions between fracture cell and the adjacent matrix cells</w:t>
      </w:r>
    </w:p>
    <w:p w14:paraId="3F6ED80D" w14:textId="77777777" w:rsidR="008B3141" w:rsidRPr="00AB12CA" w:rsidRDefault="00FA5819" w:rsidP="008B3141">
      <w:pPr>
        <w:ind w:left="360"/>
        <w:jc w:val="both"/>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MM</m:t>
            </m:r>
          </m:sub>
        </m:sSub>
        <m:r>
          <w:rPr>
            <w:rFonts w:ascii="Cambria Math" w:hAnsi="Cambria Math"/>
          </w:rPr>
          <m:t>=</m:t>
        </m:r>
      </m:oMath>
      <w:r w:rsidR="008B3141" w:rsidRPr="00AB12CA">
        <w:rPr>
          <w:rFonts w:ascii="Times New Roman" w:hAnsi="Times New Roman"/>
        </w:rPr>
        <w:t xml:space="preserve"> effective permeability of two neighbor matrix cells.</w:t>
      </w:r>
    </w:p>
    <w:p w14:paraId="1A634709" w14:textId="77777777" w:rsidR="008B3141" w:rsidRPr="00AB12CA" w:rsidRDefault="00FA5819" w:rsidP="008B3141">
      <w:pPr>
        <w:ind w:left="360"/>
        <w:jc w:val="both"/>
        <w:rPr>
          <w:rFonts w:ascii="Times New Roman" w:hAnsi="Times New Roman"/>
        </w:rPr>
      </w:pPr>
      <m:oMath>
        <m:sSubSup>
          <m:sSubSupPr>
            <m:ctrlPr>
              <w:rPr>
                <w:rFonts w:ascii="Cambria Math" w:hAnsi="Cambria Math" w:cs="Cambria Math"/>
                <w:i/>
              </w:rPr>
            </m:ctrlPr>
          </m:sSubSupPr>
          <m:e>
            <m:r>
              <w:rPr>
                <w:rFonts w:ascii="Cambria Math" w:hAnsi="Cambria Math" w:cs="Cambria Math"/>
              </w:rPr>
              <m:t>k</m:t>
            </m:r>
          </m:e>
          <m:sub>
            <m:r>
              <w:rPr>
                <w:rFonts w:ascii="Cambria Math" w:hAnsi="Cambria Math" w:cs="Cambria Math"/>
              </w:rPr>
              <m:t xml:space="preserve">MF </m:t>
            </m:r>
          </m:sub>
          <m:sup>
            <m:r>
              <w:rPr>
                <w:rFonts w:ascii="Cambria Math" w:hAnsi="Cambria Math" w:cs="Cambria Math"/>
              </w:rPr>
              <m:t>'</m:t>
            </m:r>
          </m:sup>
        </m:sSubSup>
        <m:r>
          <w:rPr>
            <w:rFonts w:ascii="Cambria Math" w:hAnsi="Cambria Math"/>
          </w:rPr>
          <m:t>=</m:t>
        </m:r>
      </m:oMath>
      <w:r w:rsidR="008B3141" w:rsidRPr="00AB12CA">
        <w:rPr>
          <w:rFonts w:ascii="Times New Roman" w:hAnsi="Times New Roman"/>
        </w:rPr>
        <w:t xml:space="preserve"> modified permeability which is assigned to fracture adjacent cell</w:t>
      </w:r>
    </w:p>
    <w:p w14:paraId="6DA8F5B7" w14:textId="77777777" w:rsidR="008B3141" w:rsidRPr="00AB12CA" w:rsidRDefault="00FA5819" w:rsidP="008B3141">
      <w:pPr>
        <w:ind w:left="360"/>
        <w:jc w:val="both"/>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rw</m:t>
            </m:r>
          </m:sub>
        </m:sSub>
        <m:r>
          <w:rPr>
            <w:rFonts w:ascii="Cambria Math" w:hAnsi="Cambria Math"/>
          </w:rPr>
          <m:t>=</m:t>
        </m:r>
      </m:oMath>
      <w:r w:rsidR="008B3141" w:rsidRPr="00AB12CA">
        <w:rPr>
          <w:rFonts w:ascii="Times New Roman" w:hAnsi="Times New Roman"/>
        </w:rPr>
        <w:t xml:space="preserve"> wetting phase relative permeability</w:t>
      </w:r>
    </w:p>
    <w:p w14:paraId="05E75855" w14:textId="77777777" w:rsidR="008B3141" w:rsidRPr="00AB12CA" w:rsidRDefault="00FA5819" w:rsidP="008B3141">
      <w:pPr>
        <w:ind w:left="360"/>
        <w:jc w:val="both"/>
        <w:rPr>
          <w:rFonts w:ascii="Times New Roman" w:hAnsi="Times New Roman"/>
        </w:rPr>
      </w:pPr>
      <m:oMath>
        <m:sSubSup>
          <m:sSubSupPr>
            <m:ctrlPr>
              <w:rPr>
                <w:rFonts w:ascii="Cambria Math" w:hAnsi="Cambria Math"/>
                <w:i/>
              </w:rPr>
            </m:ctrlPr>
          </m:sSubSupPr>
          <m:e>
            <m:r>
              <w:rPr>
                <w:rFonts w:ascii="Cambria Math" w:hAnsi="Cambria Math"/>
              </w:rPr>
              <m:t>k</m:t>
            </m:r>
          </m:e>
          <m:sub>
            <m:r>
              <w:rPr>
                <w:rFonts w:ascii="Cambria Math" w:hAnsi="Cambria Math"/>
              </w:rPr>
              <m:t>rw</m:t>
            </m:r>
          </m:sub>
          <m:sup>
            <m:r>
              <w:rPr>
                <w:rFonts w:ascii="Cambria Math" w:hAnsi="Cambria Math"/>
              </w:rPr>
              <m:t>o</m:t>
            </m:r>
          </m:sup>
        </m:sSubSup>
        <m:r>
          <w:rPr>
            <w:rFonts w:ascii="Cambria Math" w:hAnsi="Cambria Math"/>
          </w:rPr>
          <m:t>=</m:t>
        </m:r>
      </m:oMath>
      <w:r w:rsidR="008B3141" w:rsidRPr="00AB12CA">
        <w:rPr>
          <w:rFonts w:ascii="Times New Roman" w:hAnsi="Times New Roman"/>
        </w:rPr>
        <w:t xml:space="preserve"> end point wetting phase relative permeability</w:t>
      </w:r>
    </w:p>
    <w:p w14:paraId="17346942" w14:textId="77777777" w:rsidR="008B3141" w:rsidRPr="00AB12CA" w:rsidRDefault="00FA5819" w:rsidP="008B3141">
      <w:pPr>
        <w:ind w:left="360"/>
        <w:jc w:val="both"/>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ro</m:t>
            </m:r>
          </m:sub>
        </m:sSub>
        <m:r>
          <w:rPr>
            <w:rFonts w:ascii="Cambria Math" w:hAnsi="Cambria Math"/>
          </w:rPr>
          <m:t>=</m:t>
        </m:r>
      </m:oMath>
      <w:r w:rsidR="008B3141" w:rsidRPr="00AB12CA">
        <w:rPr>
          <w:rFonts w:ascii="Times New Roman" w:hAnsi="Times New Roman"/>
        </w:rPr>
        <w:t xml:space="preserve"> non-wetting phase relative permeability </w:t>
      </w:r>
    </w:p>
    <w:p w14:paraId="50B6BB2E" w14:textId="77777777" w:rsidR="008B3141" w:rsidRPr="00AB12CA" w:rsidRDefault="00FA5819" w:rsidP="008B3141">
      <w:pPr>
        <w:ind w:left="360"/>
        <w:jc w:val="both"/>
        <w:rPr>
          <w:rFonts w:ascii="Times New Roman" w:hAnsi="Times New Roman"/>
        </w:rPr>
      </w:pPr>
      <m:oMath>
        <m:sSubSup>
          <m:sSubSupPr>
            <m:ctrlPr>
              <w:rPr>
                <w:rFonts w:ascii="Cambria Math" w:hAnsi="Cambria Math"/>
                <w:i/>
              </w:rPr>
            </m:ctrlPr>
          </m:sSubSupPr>
          <m:e>
            <m:r>
              <w:rPr>
                <w:rFonts w:ascii="Cambria Math" w:hAnsi="Cambria Math"/>
              </w:rPr>
              <m:t>k</m:t>
            </m:r>
          </m:e>
          <m:sub>
            <m:r>
              <w:rPr>
                <w:rFonts w:ascii="Cambria Math" w:hAnsi="Cambria Math"/>
              </w:rPr>
              <m:t>ro</m:t>
            </m:r>
          </m:sub>
          <m:sup>
            <m:r>
              <w:rPr>
                <w:rFonts w:ascii="Cambria Math" w:hAnsi="Cambria Math"/>
              </w:rPr>
              <m:t>o</m:t>
            </m:r>
          </m:sup>
        </m:sSubSup>
        <m:r>
          <w:rPr>
            <w:rFonts w:ascii="Cambria Math" w:hAnsi="Cambria Math"/>
          </w:rPr>
          <m:t>=</m:t>
        </m:r>
      </m:oMath>
      <w:r w:rsidR="008B3141" w:rsidRPr="00AB12CA">
        <w:rPr>
          <w:rFonts w:ascii="Times New Roman" w:hAnsi="Times New Roman"/>
        </w:rPr>
        <w:t xml:space="preserve"> end point non-wetting phase relative permeability</w:t>
      </w:r>
    </w:p>
    <w:p w14:paraId="0D37A204" w14:textId="77777777" w:rsidR="008B3141" w:rsidRPr="00AB12CA" w:rsidRDefault="00FA5819" w:rsidP="008B3141">
      <w:pPr>
        <w:ind w:left="360"/>
        <w:jc w:val="both"/>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m:t>
        </m:r>
      </m:oMath>
      <w:r w:rsidR="008B3141" w:rsidRPr="00AB12CA">
        <w:rPr>
          <w:rFonts w:ascii="Times New Roman" w:hAnsi="Times New Roman"/>
        </w:rPr>
        <w:t xml:space="preserve"> permeability of surrounding region</w:t>
      </w:r>
    </w:p>
    <w:p w14:paraId="2A4F1FD0" w14:textId="77777777" w:rsidR="008B3141" w:rsidRPr="00AB12CA" w:rsidRDefault="008B3141" w:rsidP="008B3141">
      <w:pPr>
        <w:ind w:left="360"/>
        <w:jc w:val="both"/>
        <w:rPr>
          <w:rFonts w:ascii="Times New Roman" w:hAnsi="Times New Roman"/>
        </w:rPr>
      </w:pPr>
      <m:oMath>
        <m:r>
          <w:rPr>
            <w:rFonts w:ascii="Cambria Math" w:hAnsi="Cambria Math"/>
          </w:rPr>
          <m:t>m</m:t>
        </m:r>
      </m:oMath>
      <w:r w:rsidRPr="00AB12CA">
        <w:rPr>
          <w:rFonts w:ascii="Times New Roman" w:hAnsi="Times New Roman"/>
        </w:rPr>
        <w:t>= empirical parameter in Van Genuchten model</w:t>
      </w:r>
    </w:p>
    <w:p w14:paraId="3884366B" w14:textId="77777777" w:rsidR="008B3141" w:rsidRPr="00AB12CA" w:rsidRDefault="00FA5819" w:rsidP="008B3141">
      <w:pPr>
        <w:ind w:left="360"/>
        <w:jc w:val="both"/>
        <w:rPr>
          <w:rFonts w:ascii="Times New Roman" w:hAnsi="Times New Roman"/>
        </w:rPr>
      </w:pPr>
      <m:oMath>
        <m:f>
          <m:fPr>
            <m:type m:val="lin"/>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C</m:t>
                </m:r>
              </m:sub>
            </m:sSub>
          </m:num>
          <m:den>
            <m:sSub>
              <m:sSubPr>
                <m:ctrlPr>
                  <w:rPr>
                    <w:rFonts w:ascii="Cambria Math" w:hAnsi="Cambria Math"/>
                    <w:i/>
                  </w:rPr>
                </m:ctrlPr>
              </m:sSubPr>
              <m:e>
                <m:r>
                  <w:rPr>
                    <w:rFonts w:ascii="Cambria Math" w:hAnsi="Cambria Math"/>
                  </w:rPr>
                  <m:t>l</m:t>
                </m:r>
              </m:e>
              <m:sub>
                <m:r>
                  <w:rPr>
                    <w:rFonts w:ascii="Cambria Math" w:hAnsi="Cambria Math"/>
                  </w:rPr>
                  <m:t>f</m:t>
                </m:r>
              </m:sub>
            </m:sSub>
          </m:den>
        </m:f>
        <m:r>
          <w:rPr>
            <w:rFonts w:ascii="Cambria Math" w:hAnsi="Cambria Math"/>
          </w:rPr>
          <m:t>=</m:t>
        </m:r>
      </m:oMath>
      <w:r w:rsidR="008B3141" w:rsidRPr="00AB12CA">
        <w:rPr>
          <w:rFonts w:ascii="Times New Roman" w:hAnsi="Times New Roman"/>
        </w:rPr>
        <w:t xml:space="preserve"> length ratio of representative path length</w:t>
      </w:r>
      <w:r w:rsidR="008B3141" w:rsidRPr="00AB12CA">
        <w:rPr>
          <w:rFonts w:ascii="Times New Roman" w:hAnsi="Times New Roman"/>
          <w:b/>
        </w:rPr>
        <w:t xml:space="preserve"> </w:t>
      </w:r>
      <w:r w:rsidR="008B3141" w:rsidRPr="00AB12CA">
        <w:rPr>
          <w:rFonts w:ascii="Times New Roman" w:hAnsi="Times New Roman"/>
        </w:rPr>
        <w:t>and curved fracture length</w:t>
      </w:r>
    </w:p>
    <w:p w14:paraId="43288821" w14:textId="339EFAFC" w:rsidR="008B3141" w:rsidRDefault="00FA5819" w:rsidP="008B3141">
      <w:pPr>
        <w:ind w:left="360"/>
        <w:jc w:val="both"/>
        <w:rPr>
          <w:rFonts w:ascii="Times New Roman" w:hAnsi="Times New Roman"/>
        </w:rPr>
      </w:pPr>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oMath>
      <w:r w:rsidR="008B3141" w:rsidRPr="00AB12CA">
        <w:rPr>
          <w:rFonts w:ascii="Times New Roman" w:hAnsi="Times New Roman"/>
        </w:rPr>
        <w:t xml:space="preserve"> capillary pressure</w:t>
      </w:r>
    </w:p>
    <w:p w14:paraId="750F6664" w14:textId="759A3268" w:rsidR="00BC1AA6" w:rsidRDefault="00FA5819" w:rsidP="00BC1AA6">
      <w:pPr>
        <w:ind w:left="360"/>
        <w:jc w:val="both"/>
        <w:rPr>
          <w:rFonts w:ascii="Times New Roman" w:hAnsi="Times New Roman"/>
        </w:rPr>
      </w:pPr>
      <m:oMath>
        <m:sSub>
          <m:sSubPr>
            <m:ctrlPr>
              <w:rPr>
                <w:rFonts w:ascii="Cambria Math" w:hAnsi="Cambria Math"/>
                <w:i/>
              </w:rPr>
            </m:ctrlPr>
          </m:sSubPr>
          <m:e>
            <m:r>
              <w:rPr>
                <w:rFonts w:ascii="Cambria Math" w:hAnsi="Cambria Math"/>
              </w:rPr>
              <m:t>p</m:t>
            </m:r>
          </m:e>
          <m:sub>
            <m:r>
              <w:rPr>
                <w:rFonts w:ascii="Cambria Math" w:hAnsi="Cambria Math"/>
              </w:rPr>
              <m:t>nw</m:t>
            </m:r>
          </m:sub>
        </m:sSub>
        <m:r>
          <w:rPr>
            <w:rFonts w:ascii="Cambria Math" w:hAnsi="Cambria Math"/>
          </w:rPr>
          <m:t>=</m:t>
        </m:r>
      </m:oMath>
      <w:r w:rsidR="00BC1AA6">
        <w:rPr>
          <w:rFonts w:ascii="Times New Roman" w:hAnsi="Times New Roman"/>
        </w:rPr>
        <w:t xml:space="preserve"> non-wetting phase pressure</w:t>
      </w:r>
    </w:p>
    <w:p w14:paraId="637E39D3" w14:textId="160D2BDF" w:rsidR="00BC1AA6" w:rsidRPr="00AB12CA" w:rsidRDefault="00FA5819" w:rsidP="00BC1AA6">
      <w:pPr>
        <w:ind w:left="360"/>
        <w:jc w:val="both"/>
        <w:rPr>
          <w:rFonts w:ascii="Times New Roman" w:hAnsi="Times New Roman"/>
        </w:rPr>
      </w:pPr>
      <m:oMath>
        <m:sSub>
          <m:sSubPr>
            <m:ctrlPr>
              <w:rPr>
                <w:rFonts w:ascii="Cambria Math" w:hAnsi="Cambria Math"/>
                <w:i/>
              </w:rPr>
            </m:ctrlPr>
          </m:sSubPr>
          <m:e>
            <m:r>
              <w:rPr>
                <w:rFonts w:ascii="Cambria Math" w:hAnsi="Cambria Math"/>
              </w:rPr>
              <m:t>p</m:t>
            </m:r>
          </m:e>
          <m:sub>
            <m:r>
              <w:rPr>
                <w:rFonts w:ascii="Cambria Math" w:hAnsi="Cambria Math"/>
              </w:rPr>
              <m:t>w</m:t>
            </m:r>
          </m:sub>
        </m:sSub>
        <m:r>
          <w:rPr>
            <w:rFonts w:ascii="Cambria Math" w:hAnsi="Cambria Math"/>
          </w:rPr>
          <m:t>=</m:t>
        </m:r>
      </m:oMath>
      <w:r w:rsidR="00BC1AA6">
        <w:rPr>
          <w:rFonts w:ascii="Times New Roman" w:hAnsi="Times New Roman"/>
        </w:rPr>
        <w:t xml:space="preserve"> wetting phase pressure</w:t>
      </w:r>
    </w:p>
    <w:p w14:paraId="04FB2AFD" w14:textId="77777777" w:rsidR="008B3141" w:rsidRPr="00AB12CA" w:rsidRDefault="00FA5819" w:rsidP="008B3141">
      <w:pPr>
        <w:ind w:left="360"/>
        <w:jc w:val="both"/>
        <w:rPr>
          <w:rFonts w:ascii="Times New Roman" w:hAnsi="Times New Roman"/>
        </w:rPr>
      </w:pPr>
      <m:oMath>
        <m:sSub>
          <m:sSubPr>
            <m:ctrlPr>
              <w:rPr>
                <w:rFonts w:ascii="Cambria Math" w:hAnsi="Cambria Math"/>
                <w:i/>
                <w:lang w:eastAsia="zh-CN"/>
              </w:rPr>
            </m:ctrlPr>
          </m:sSubPr>
          <m:e>
            <m:r>
              <w:rPr>
                <w:rFonts w:ascii="Cambria Math" w:hAnsi="Cambria Math"/>
                <w:lang w:eastAsia="zh-CN"/>
              </w:rPr>
              <m:t>μ</m:t>
            </m:r>
          </m:e>
          <m:sub>
            <m:r>
              <w:rPr>
                <w:rFonts w:ascii="Cambria Math" w:hAnsi="Cambria Math"/>
                <w:lang w:eastAsia="zh-CN"/>
              </w:rPr>
              <m:t>l</m:t>
            </m:r>
          </m:sub>
        </m:sSub>
        <m:r>
          <w:rPr>
            <w:rFonts w:ascii="Cambria Math" w:hAnsi="Cambria Math"/>
            <w:lang w:eastAsia="zh-CN"/>
          </w:rPr>
          <m:t>=</m:t>
        </m:r>
      </m:oMath>
      <w:r w:rsidR="008B3141" w:rsidRPr="00AB12CA">
        <w:rPr>
          <w:rFonts w:ascii="Times New Roman" w:hAnsi="Times New Roman"/>
          <w:lang w:eastAsia="zh-CN"/>
        </w:rPr>
        <w:t xml:space="preserve"> fluid viscosity</w:t>
      </w:r>
    </w:p>
    <w:p w14:paraId="32ACECF3" w14:textId="77777777" w:rsidR="008B3141" w:rsidRPr="00AB12CA" w:rsidRDefault="00FA5819" w:rsidP="008B3141">
      <w:pPr>
        <w:ind w:left="360"/>
        <w:jc w:val="both"/>
        <w:rPr>
          <w:rFonts w:ascii="Times New Roman" w:hAnsi="Times New Roman"/>
        </w:rPr>
      </w:pPr>
      <m:oMath>
        <m:acc>
          <m:accPr>
            <m:chr m:val="̅"/>
            <m:ctrlPr>
              <w:rPr>
                <w:rFonts w:ascii="Cambria Math" w:hAnsi="Cambria Math"/>
                <w:i/>
              </w:rPr>
            </m:ctrlPr>
          </m:accPr>
          <m:e>
            <m:r>
              <w:rPr>
                <w:rFonts w:ascii="Cambria Math" w:hAnsi="Cambria Math"/>
              </w:rPr>
              <m:t>S</m:t>
            </m:r>
          </m:e>
        </m:acc>
        <m:r>
          <w:rPr>
            <w:rFonts w:ascii="Cambria Math" w:hAnsi="Cambria Math"/>
          </w:rPr>
          <m:t>=</m:t>
        </m:r>
      </m:oMath>
      <w:r w:rsidR="008B3141" w:rsidRPr="00AB12CA">
        <w:rPr>
          <w:rFonts w:ascii="Times New Roman" w:hAnsi="Times New Roman"/>
        </w:rPr>
        <w:t xml:space="preserve"> normalized wetting phase saturation</w:t>
      </w:r>
    </w:p>
    <w:p w14:paraId="2F0AF33B" w14:textId="77777777" w:rsidR="008B3141" w:rsidRPr="00AB12CA" w:rsidRDefault="00FA5819" w:rsidP="008B3141">
      <w:pPr>
        <w:ind w:left="360"/>
        <w:jc w:val="both"/>
        <w:rPr>
          <w:rFonts w:ascii="Times New Roman" w:hAnsi="Times New Roman"/>
        </w:rPr>
      </w:pPr>
      <m:oMath>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oMath>
      <w:r w:rsidR="008B3141" w:rsidRPr="00AB12CA">
        <w:rPr>
          <w:rFonts w:ascii="Times New Roman" w:hAnsi="Times New Roman"/>
        </w:rPr>
        <w:t xml:space="preserve"> wetting phase saturation</w:t>
      </w:r>
    </w:p>
    <w:p w14:paraId="5221E6D0" w14:textId="77777777" w:rsidR="008B3141" w:rsidRPr="00AB12CA" w:rsidRDefault="00FA5819" w:rsidP="008B3141">
      <w:pPr>
        <w:ind w:left="360"/>
        <w:jc w:val="both"/>
        <w:rPr>
          <w:rFonts w:ascii="Times New Roman" w:hAnsi="Times New Roman"/>
        </w:rPr>
      </w:pPr>
      <m:oMath>
        <m:sSub>
          <m:sSubPr>
            <m:ctrlPr>
              <w:rPr>
                <w:rFonts w:ascii="Cambria Math" w:hAnsi="Cambria Math"/>
                <w:i/>
              </w:rPr>
            </m:ctrlPr>
          </m:sSubPr>
          <m:e>
            <m:r>
              <w:rPr>
                <w:rFonts w:ascii="Cambria Math" w:hAnsi="Cambria Math"/>
              </w:rPr>
              <m:t>S</m:t>
            </m:r>
          </m:e>
          <m:sub>
            <m:r>
              <w:rPr>
                <w:rFonts w:ascii="Cambria Math" w:hAnsi="Cambria Math"/>
              </w:rPr>
              <m:t>wr</m:t>
            </m:r>
          </m:sub>
        </m:sSub>
        <m:r>
          <w:rPr>
            <w:rFonts w:ascii="Cambria Math" w:hAnsi="Cambria Math"/>
          </w:rPr>
          <m:t>=</m:t>
        </m:r>
      </m:oMath>
      <w:r w:rsidR="008B3141" w:rsidRPr="00AB12CA">
        <w:rPr>
          <w:rFonts w:ascii="Times New Roman" w:hAnsi="Times New Roman"/>
        </w:rPr>
        <w:t xml:space="preserve"> residual wetting phase saturation</w:t>
      </w:r>
    </w:p>
    <w:p w14:paraId="79A0A53B" w14:textId="77777777" w:rsidR="008B3141" w:rsidRPr="00AB12CA" w:rsidRDefault="00FA5819" w:rsidP="008B3141">
      <w:pPr>
        <w:ind w:left="360"/>
        <w:jc w:val="both"/>
        <w:rPr>
          <w:rFonts w:ascii="Times New Roman" w:hAnsi="Times New Roman"/>
        </w:rPr>
      </w:pPr>
      <m:oMath>
        <m:sSub>
          <m:sSubPr>
            <m:ctrlPr>
              <w:rPr>
                <w:rFonts w:ascii="Cambria Math" w:hAnsi="Cambria Math"/>
                <w:i/>
              </w:rPr>
            </m:ctrlPr>
          </m:sSubPr>
          <m:e>
            <m:r>
              <w:rPr>
                <w:rFonts w:ascii="Cambria Math" w:hAnsi="Cambria Math"/>
              </w:rPr>
              <m:t>S</m:t>
            </m:r>
          </m:e>
          <m:sub>
            <m:r>
              <w:rPr>
                <w:rFonts w:ascii="Cambria Math" w:hAnsi="Cambria Math"/>
              </w:rPr>
              <m:t>or</m:t>
            </m:r>
          </m:sub>
        </m:sSub>
        <m:r>
          <w:rPr>
            <w:rFonts w:ascii="Cambria Math" w:hAnsi="Cambria Math"/>
          </w:rPr>
          <m:t>=</m:t>
        </m:r>
      </m:oMath>
      <w:r w:rsidR="008B3141" w:rsidRPr="00AB12CA">
        <w:rPr>
          <w:rFonts w:ascii="Times New Roman" w:hAnsi="Times New Roman"/>
        </w:rPr>
        <w:t xml:space="preserve"> residual non-wetting phase saturation</w:t>
      </w:r>
    </w:p>
    <w:p w14:paraId="22EFC950" w14:textId="77777777" w:rsidR="008B3141" w:rsidRPr="00AB12CA" w:rsidRDefault="008B3141" w:rsidP="008B3141">
      <w:pPr>
        <w:ind w:left="360"/>
        <w:jc w:val="both"/>
        <w:rPr>
          <w:rFonts w:ascii="Times New Roman" w:hAnsi="Times New Roman"/>
        </w:rPr>
      </w:pPr>
      <m:oMath>
        <m:r>
          <w:rPr>
            <w:rFonts w:ascii="Cambria Math" w:hAnsi="Cambria Math" w:cs="Cambria Math"/>
          </w:rPr>
          <m:t>T=</m:t>
        </m:r>
      </m:oMath>
      <w:r w:rsidRPr="00AB12CA">
        <w:rPr>
          <w:rFonts w:ascii="Times New Roman" w:hAnsi="Times New Roman"/>
        </w:rPr>
        <w:t xml:space="preserve"> transmissibility</w:t>
      </w:r>
    </w:p>
    <w:p w14:paraId="640AC5B9" w14:textId="77777777" w:rsidR="008B3141" w:rsidRPr="00AB12CA" w:rsidRDefault="008B3141" w:rsidP="008B3141">
      <w:pPr>
        <w:ind w:left="360"/>
        <w:jc w:val="both"/>
        <w:rPr>
          <w:rFonts w:ascii="Times New Roman" w:hAnsi="Times New Roman"/>
        </w:rPr>
      </w:pPr>
      <m:oMath>
        <m:r>
          <w:rPr>
            <w:rFonts w:ascii="Cambria Math" w:hAnsi="Cambria Math"/>
          </w:rPr>
          <m:t>w=</m:t>
        </m:r>
      </m:oMath>
      <w:r w:rsidRPr="00AB12CA">
        <w:rPr>
          <w:rFonts w:ascii="Times New Roman" w:hAnsi="Times New Roman"/>
        </w:rPr>
        <w:t xml:space="preserve"> fracture cell width</w:t>
      </w:r>
    </w:p>
    <w:p w14:paraId="0C5024E0" w14:textId="77777777" w:rsidR="008B3141" w:rsidRPr="00AB12CA" w:rsidRDefault="008B3141" w:rsidP="008B3141">
      <w:pPr>
        <w:ind w:left="360"/>
        <w:jc w:val="both"/>
        <w:rPr>
          <w:rFonts w:ascii="Times New Roman" w:hAnsi="Times New Roman"/>
        </w:rPr>
      </w:pPr>
      <m:oMath>
        <m:r>
          <w:rPr>
            <w:rFonts w:ascii="Cambria Math" w:hAnsi="Cambria Math"/>
          </w:rPr>
          <m:t>α=</m:t>
        </m:r>
      </m:oMath>
      <w:r w:rsidRPr="00AB12CA">
        <w:rPr>
          <w:rFonts w:ascii="Times New Roman" w:hAnsi="Times New Roman"/>
        </w:rPr>
        <w:t xml:space="preserve"> empirical parameter in Van Genuchten model</w:t>
      </w:r>
    </w:p>
    <w:p w14:paraId="79A3509B" w14:textId="77777777" w:rsidR="008B3141" w:rsidRPr="00AB12CA" w:rsidRDefault="00FA5819" w:rsidP="008B3141">
      <w:pPr>
        <w:ind w:left="360"/>
        <w:jc w:val="both"/>
        <w:rPr>
          <w:rFonts w:ascii="Times New Roman" w:hAnsi="Times New Roman"/>
          <w:lang w:eastAsia="zh-CN"/>
        </w:rPr>
      </w:pPr>
      <m:oMath>
        <m:sSub>
          <m:sSubPr>
            <m:ctrlPr>
              <w:rPr>
                <w:rFonts w:ascii="Cambria Math" w:hAnsi="Cambria Math"/>
                <w:i/>
                <w:lang w:eastAsia="zh-CN"/>
              </w:rPr>
            </m:ctrlPr>
          </m:sSubPr>
          <m:e>
            <m:r>
              <w:rPr>
                <w:rFonts w:ascii="Cambria Math" w:hAnsi="Cambria Math"/>
                <w:lang w:eastAsia="zh-CN"/>
              </w:rPr>
              <m:t>β</m:t>
            </m:r>
          </m:e>
          <m:sub>
            <m:r>
              <w:rPr>
                <w:rFonts w:ascii="Cambria Math" w:hAnsi="Cambria Math"/>
                <w:lang w:eastAsia="zh-CN"/>
              </w:rPr>
              <m:t>c</m:t>
            </m:r>
          </m:sub>
        </m:sSub>
        <m:r>
          <w:rPr>
            <w:rFonts w:ascii="Cambria Math" w:hAnsi="Cambria Math"/>
            <w:lang w:eastAsia="zh-CN"/>
          </w:rPr>
          <m:t>=</m:t>
        </m:r>
      </m:oMath>
      <w:r w:rsidR="008B3141">
        <w:rPr>
          <w:rFonts w:ascii="Times New Roman" w:hAnsi="Times New Roman"/>
          <w:lang w:eastAsia="zh-CN"/>
        </w:rPr>
        <w:t xml:space="preserve"> unit conversion constant</w:t>
      </w:r>
    </w:p>
    <w:p w14:paraId="09584319" w14:textId="77777777" w:rsidR="008B3141" w:rsidRPr="00AB12CA" w:rsidRDefault="008B3141" w:rsidP="008B3141">
      <w:pPr>
        <w:ind w:left="360"/>
        <w:jc w:val="both"/>
        <w:rPr>
          <w:rFonts w:ascii="Times New Roman" w:hAnsi="Times New Roman"/>
          <w:lang w:eastAsia="zh-CN"/>
        </w:rPr>
      </w:pPr>
      <m:oMath>
        <m:r>
          <w:rPr>
            <w:rFonts w:ascii="Cambria Math" w:hAnsi="Cambria Math"/>
          </w:rPr>
          <m:t>ϕ=</m:t>
        </m:r>
      </m:oMath>
      <w:r w:rsidRPr="00AB12CA">
        <w:rPr>
          <w:rFonts w:ascii="Times New Roman" w:hAnsi="Times New Roman"/>
        </w:rPr>
        <w:t xml:space="preserve">  porosity</w:t>
      </w:r>
    </w:p>
    <w:p w14:paraId="1A12C211" w14:textId="77777777" w:rsidR="008B3141" w:rsidRPr="00AB12CA" w:rsidRDefault="008B3141" w:rsidP="008B3141">
      <w:pPr>
        <w:ind w:left="360"/>
        <w:jc w:val="both"/>
        <w:rPr>
          <w:rFonts w:ascii="Times New Roman" w:hAnsi="Times New Roman"/>
        </w:rPr>
      </w:pPr>
      <m:oMath>
        <m:r>
          <w:rPr>
            <w:rFonts w:ascii="Cambria Math" w:hAnsi="Cambria Math"/>
          </w:rPr>
          <m:t>σ=</m:t>
        </m:r>
      </m:oMath>
      <w:r w:rsidRPr="00AB12CA">
        <w:rPr>
          <w:rFonts w:ascii="Times New Roman" w:hAnsi="Times New Roman"/>
        </w:rPr>
        <w:t>surface tension</w:t>
      </w:r>
    </w:p>
    <w:p w14:paraId="5CABD18D" w14:textId="77777777" w:rsidR="008B3141" w:rsidRPr="00AB12CA" w:rsidRDefault="008B3141" w:rsidP="008B3141">
      <w:pPr>
        <w:ind w:left="360"/>
        <w:jc w:val="both"/>
        <w:rPr>
          <w:rFonts w:ascii="Times New Roman" w:hAnsi="Times New Roman"/>
        </w:rPr>
      </w:pPr>
      <m:oMath>
        <m:r>
          <w:rPr>
            <w:rFonts w:ascii="Cambria Math" w:hAnsi="Cambria Math"/>
          </w:rPr>
          <m:t>θ=</m:t>
        </m:r>
      </m:oMath>
      <w:r w:rsidRPr="00AB12CA">
        <w:rPr>
          <w:rFonts w:ascii="Times New Roman" w:hAnsi="Times New Roman"/>
        </w:rPr>
        <w:t>contact angle</w:t>
      </w:r>
    </w:p>
    <w:p w14:paraId="46930416" w14:textId="77777777" w:rsidR="008B3141" w:rsidRPr="00AB12CA" w:rsidRDefault="008B3141" w:rsidP="008B3141">
      <w:pPr>
        <w:ind w:left="360"/>
        <w:jc w:val="both"/>
        <w:rPr>
          <w:rFonts w:ascii="Times New Roman" w:hAnsi="Times New Roman"/>
        </w:rPr>
      </w:pPr>
      <m:oMath>
        <m:r>
          <w:rPr>
            <w:rFonts w:ascii="Cambria Math" w:hAnsi="Cambria Math"/>
            <w:lang w:eastAsia="zh-CN"/>
          </w:rPr>
          <m:t>∆x=</m:t>
        </m:r>
      </m:oMath>
      <w:r w:rsidRPr="00AB12CA">
        <w:rPr>
          <w:rFonts w:ascii="Times New Roman" w:hAnsi="Times New Roman"/>
          <w:lang w:eastAsia="zh-CN"/>
        </w:rPr>
        <w:t xml:space="preserve"> cell size in </w:t>
      </w:r>
      <m:oMath>
        <m:r>
          <w:rPr>
            <w:rFonts w:ascii="Cambria Math" w:hAnsi="Cambria Math"/>
            <w:lang w:eastAsia="zh-CN"/>
          </w:rPr>
          <m:t>x</m:t>
        </m:r>
      </m:oMath>
      <w:r w:rsidRPr="00AB12CA">
        <w:rPr>
          <w:rFonts w:ascii="Times New Roman" w:hAnsi="Times New Roman"/>
          <w:lang w:eastAsia="zh-CN"/>
        </w:rPr>
        <w:t xml:space="preserve"> direction</w:t>
      </w:r>
    </w:p>
    <w:p w14:paraId="11108F1F" w14:textId="1E2F250D" w:rsidR="008B3141" w:rsidRDefault="008B3141" w:rsidP="008B3141">
      <w:pPr>
        <w:jc w:val="both"/>
        <w:rPr>
          <w:rFonts w:ascii="Times New Roman" w:hAnsi="Times New Roman"/>
        </w:rPr>
      </w:pPr>
    </w:p>
    <w:p w14:paraId="11AD27D6" w14:textId="559EEB5B" w:rsidR="00F30527" w:rsidRDefault="00F30527" w:rsidP="008B3141">
      <w:pPr>
        <w:jc w:val="both"/>
        <w:rPr>
          <w:rFonts w:ascii="Times New Roman" w:hAnsi="Times New Roman"/>
        </w:rPr>
      </w:pPr>
    </w:p>
    <w:p w14:paraId="4CB7D9CD" w14:textId="6AD33047" w:rsidR="00F30527" w:rsidRDefault="00F30527" w:rsidP="008B3141">
      <w:pPr>
        <w:jc w:val="both"/>
        <w:rPr>
          <w:rFonts w:ascii="Times New Roman" w:hAnsi="Times New Roman"/>
        </w:rPr>
      </w:pPr>
    </w:p>
    <w:p w14:paraId="42F013D8" w14:textId="70740DA2" w:rsidR="00F30527" w:rsidRDefault="00F30527" w:rsidP="008B3141">
      <w:pPr>
        <w:jc w:val="both"/>
        <w:rPr>
          <w:rFonts w:ascii="Times New Roman" w:hAnsi="Times New Roman"/>
        </w:rPr>
      </w:pPr>
    </w:p>
    <w:p w14:paraId="101FCCF4" w14:textId="4A09CFD5" w:rsidR="00F30527" w:rsidRPr="00AB12CA" w:rsidRDefault="00F30527" w:rsidP="008B3141">
      <w:pPr>
        <w:jc w:val="both"/>
        <w:rPr>
          <w:rFonts w:ascii="Times New Roman" w:hAnsi="Times New Roman"/>
        </w:rPr>
      </w:pPr>
    </w:p>
    <w:p w14:paraId="44652092" w14:textId="75DDB87B" w:rsidR="00911BA1" w:rsidRDefault="00FA5819" w:rsidP="00FA5819">
      <w:pPr>
        <w:pStyle w:val="Heading1"/>
      </w:pPr>
      <w:bookmarkStart w:id="90" w:name="_Toc466888013"/>
      <w:bookmarkEnd w:id="88"/>
      <w:r>
        <w:t>References</w:t>
      </w:r>
      <w:bookmarkEnd w:id="90"/>
    </w:p>
    <w:sdt>
      <w:sdtPr>
        <w:rPr>
          <w:b/>
          <w:bCs/>
        </w:rPr>
        <w:id w:val="-945308629"/>
        <w:docPartObj>
          <w:docPartGallery w:val="Bibliographies"/>
          <w:docPartUnique/>
        </w:docPartObj>
      </w:sdtPr>
      <w:sdtEndPr>
        <w:rPr>
          <w:b w:val="0"/>
          <w:bCs w:val="0"/>
        </w:rPr>
      </w:sdtEndPr>
      <w:sdtContent>
        <w:sdt>
          <w:sdtPr>
            <w:id w:val="-573587230"/>
            <w:bibliography/>
          </w:sdtPr>
          <w:sdtContent>
            <w:p w14:paraId="4A7C8CDE" w14:textId="7F38A56A" w:rsidR="004676A1" w:rsidRDefault="006A30C5" w:rsidP="00A508E3">
              <w:pPr>
                <w:pStyle w:val="Bibliography"/>
                <w:spacing w:after="240" w:line="240" w:lineRule="auto"/>
                <w:ind w:left="720" w:hanging="720"/>
                <w:rPr>
                  <w:noProof/>
                </w:rPr>
              </w:pPr>
              <w:r>
                <w:fldChar w:fldCharType="begin"/>
              </w:r>
              <w:r>
                <w:instrText xml:space="preserve"> BIBLIOGRAPHY </w:instrText>
              </w:r>
              <w:r>
                <w:fldChar w:fldCharType="separate"/>
              </w:r>
              <w:r w:rsidR="004676A1">
                <w:rPr>
                  <w:noProof/>
                </w:rPr>
                <w:t xml:space="preserve">Alfi, Masoud, Bicheng Yan, Yang Cao, Cheng An, John E. Killougha, and Maria A. Barrufet. 2015. "Microscale porosity models as powerful tools to analyze hydrocarbon production mechanisms in liquid shale." </w:t>
              </w:r>
              <w:r w:rsidR="004676A1">
                <w:rPr>
                  <w:i/>
                  <w:iCs/>
                  <w:noProof/>
                </w:rPr>
                <w:t>Journal of Natural Gas Science and Engineering</w:t>
              </w:r>
              <w:r w:rsidR="004676A1">
                <w:rPr>
                  <w:noProof/>
                </w:rPr>
                <w:t xml:space="preserve"> 26: 1495-1505. doi:http://dx.doi.org/10.1016/j.jngse.2015.08.002.</w:t>
              </w:r>
            </w:p>
            <w:p w14:paraId="2734EF1A" w14:textId="77777777" w:rsidR="004676A1" w:rsidRDefault="004676A1" w:rsidP="00A508E3">
              <w:pPr>
                <w:pStyle w:val="Bibliography"/>
                <w:spacing w:after="240" w:line="240" w:lineRule="auto"/>
                <w:ind w:left="720" w:hanging="720"/>
                <w:rPr>
                  <w:noProof/>
                </w:rPr>
              </w:pPr>
              <w:r>
                <w:rPr>
                  <w:noProof/>
                </w:rPr>
                <w:t xml:space="preserve">Al-Hinai, Omar, Gurpreet Singh, Gergina Pencheva, Tameem Almani, and Mary F. Wheeler. 2013. "Modeling Multiphase Flow with Nonplanar Fractures." </w:t>
              </w:r>
              <w:r>
                <w:rPr>
                  <w:i/>
                  <w:iCs/>
                  <w:noProof/>
                </w:rPr>
                <w:t>Reservoir Simulation Syposium.</w:t>
              </w:r>
              <w:r>
                <w:rPr>
                  <w:noProof/>
                </w:rPr>
                <w:t xml:space="preserve"> Woodlands: Society of Petroleum Engineers. doi:http://dx.doi.org/10.2118/163605-MS.</w:t>
              </w:r>
            </w:p>
            <w:p w14:paraId="34C572BE" w14:textId="77777777" w:rsidR="004676A1" w:rsidRDefault="004676A1" w:rsidP="00A508E3">
              <w:pPr>
                <w:pStyle w:val="Bibliography"/>
                <w:spacing w:after="240" w:line="240" w:lineRule="auto"/>
                <w:ind w:left="720" w:hanging="720"/>
                <w:rPr>
                  <w:noProof/>
                </w:rPr>
              </w:pPr>
              <w:r>
                <w:rPr>
                  <w:noProof/>
                </w:rPr>
                <w:t xml:space="preserve">Ambrose, Ray J., Robert C. Hartman, Mery Diaz-Campos, I. Yucel Akkutlu, and Carl H. Sondergeld. 2012. "Shale Gas-in- Place Caluculations Part I: New Pore-Scale Considerations." </w:t>
              </w:r>
              <w:r>
                <w:rPr>
                  <w:i/>
                  <w:iCs/>
                  <w:noProof/>
                </w:rPr>
                <w:t>SPE Journal</w:t>
              </w:r>
              <w:r>
                <w:rPr>
                  <w:noProof/>
                </w:rPr>
                <w:t xml:space="preserve"> (Society of Petroleum Engineers) 17 (01). doi:http://dx.doi.org/10.2118/131772-PA.</w:t>
              </w:r>
            </w:p>
            <w:p w14:paraId="15CFA2A4" w14:textId="77777777" w:rsidR="004676A1" w:rsidRDefault="004676A1" w:rsidP="00A508E3">
              <w:pPr>
                <w:pStyle w:val="Bibliography"/>
                <w:spacing w:after="240" w:line="240" w:lineRule="auto"/>
                <w:ind w:left="720" w:hanging="720"/>
                <w:rPr>
                  <w:noProof/>
                </w:rPr>
              </w:pPr>
              <w:r>
                <w:rPr>
                  <w:noProof/>
                </w:rPr>
                <w:t xml:space="preserve">Balogun, A., H. Kazemi, M. Al-Kobaisi, and B. Ramirez. 2007. "Verification and Proper Use of Water/ Oil Transfer Funcion for Dual-Porosity and Dual-Permeability Reservoirs." </w:t>
              </w:r>
              <w:r>
                <w:rPr>
                  <w:i/>
                  <w:iCs/>
                  <w:noProof/>
                </w:rPr>
                <w:t>Middle East Oil &amp; Gas Show and Conference.</w:t>
              </w:r>
              <w:r>
                <w:rPr>
                  <w:noProof/>
                </w:rPr>
                <w:t xml:space="preserve"> Bahrain, Kingdom of Bahrain: Society of Petroleum Engineers. doi:http://dx.doi.org/10.2118/104580-MS.</w:t>
              </w:r>
            </w:p>
            <w:p w14:paraId="599F2938" w14:textId="77777777" w:rsidR="004676A1" w:rsidRDefault="004676A1" w:rsidP="00A508E3">
              <w:pPr>
                <w:pStyle w:val="Bibliography"/>
                <w:spacing w:after="240" w:line="240" w:lineRule="auto"/>
                <w:ind w:left="720" w:hanging="720"/>
                <w:rPr>
                  <w:noProof/>
                </w:rPr>
              </w:pPr>
              <w:r>
                <w:rPr>
                  <w:noProof/>
                </w:rPr>
                <w:t xml:space="preserve">Barenblatt, G. I., Lu. P. Zheltov, and I.N. Kochina. 1960. "Basic Concepts in The Theory of Seepage of Homogeneous Liquids in Fissured Rocks." </w:t>
              </w:r>
              <w:r>
                <w:rPr>
                  <w:i/>
                  <w:iCs/>
                  <w:noProof/>
                </w:rPr>
                <w:t>Applied Mathematics and Mechanics</w:t>
              </w:r>
              <w:r>
                <w:rPr>
                  <w:noProof/>
                </w:rPr>
                <w:t xml:space="preserve"> 24 (5): 1286-1303. doi:doi:10.1016/0021-8928(60)90107-6.</w:t>
              </w:r>
            </w:p>
            <w:p w14:paraId="49FD39A9" w14:textId="77777777" w:rsidR="004676A1" w:rsidRDefault="004676A1" w:rsidP="00A508E3">
              <w:pPr>
                <w:pStyle w:val="Bibliography"/>
                <w:spacing w:after="240" w:line="240" w:lineRule="auto"/>
                <w:ind w:left="720" w:hanging="720"/>
                <w:rPr>
                  <w:noProof/>
                </w:rPr>
              </w:pPr>
              <w:r>
                <w:rPr>
                  <w:noProof/>
                </w:rPr>
                <w:t xml:space="preserve">Blaskovish, F. T., G. M. Cain, Fernand Sonier, David Waldren, and S. J. Webb. 1983. "A Multicomponent Isothermal Systerm For Efficient Reservoir Simulation." </w:t>
              </w:r>
              <w:r>
                <w:rPr>
                  <w:i/>
                  <w:iCs/>
                  <w:noProof/>
                </w:rPr>
                <w:t>Middle East Oil Technical Conference.</w:t>
              </w:r>
              <w:r>
                <w:rPr>
                  <w:noProof/>
                </w:rPr>
                <w:t xml:space="preserve"> Manama, Bahrain: Society of Petroleum Engineers. doi:http://dx.doi.org/10.2118/11480-MS.</w:t>
              </w:r>
            </w:p>
            <w:p w14:paraId="1299ECF4" w14:textId="77777777" w:rsidR="004676A1" w:rsidRDefault="004676A1" w:rsidP="00A508E3">
              <w:pPr>
                <w:pStyle w:val="Bibliography"/>
                <w:spacing w:after="240" w:line="240" w:lineRule="auto"/>
                <w:ind w:left="720" w:hanging="720"/>
                <w:rPr>
                  <w:noProof/>
                </w:rPr>
              </w:pPr>
              <w:r>
                <w:rPr>
                  <w:noProof/>
                </w:rPr>
                <w:t xml:space="preserve">Chen, Li, Qinjun Kang, Rajesh Pawar, Ya-Ling He, and Wen-Quan Tao. 2015. "Pore-scale prediction of transport properties in reconstructed nanostructures of organic matter in shales." </w:t>
              </w:r>
              <w:r>
                <w:rPr>
                  <w:i/>
                  <w:iCs/>
                  <w:noProof/>
                </w:rPr>
                <w:t>Fuel</w:t>
              </w:r>
              <w:r>
                <w:rPr>
                  <w:noProof/>
                </w:rPr>
                <w:t xml:space="preserve"> 650-658. doi:http://dx.doi.org/10.1016/j.fuel.2015.06.022.</w:t>
              </w:r>
            </w:p>
            <w:p w14:paraId="3623F6FA" w14:textId="77777777" w:rsidR="004676A1" w:rsidRDefault="004676A1" w:rsidP="00A508E3">
              <w:pPr>
                <w:pStyle w:val="Bibliography"/>
                <w:spacing w:after="240" w:line="240" w:lineRule="auto"/>
                <w:ind w:left="720" w:hanging="720"/>
                <w:rPr>
                  <w:noProof/>
                </w:rPr>
              </w:pPr>
              <w:r>
                <w:rPr>
                  <w:noProof/>
                </w:rPr>
                <w:t xml:space="preserve">Civan, Faruk. 2010. "Effective Correlation of Apparent Gas Permeability in Tight Porous Media." </w:t>
              </w:r>
              <w:r>
                <w:rPr>
                  <w:i/>
                  <w:iCs/>
                  <w:noProof/>
                </w:rPr>
                <w:t>Transp Porous Med</w:t>
              </w:r>
              <w:r>
                <w:rPr>
                  <w:noProof/>
                </w:rPr>
                <w:t xml:space="preserve"> 82 (2): 375-384. doi:10.1007/s11242-009-9432-z.</w:t>
              </w:r>
            </w:p>
            <w:p w14:paraId="1CC6A05A" w14:textId="77777777" w:rsidR="004676A1" w:rsidRDefault="004676A1" w:rsidP="00A508E3">
              <w:pPr>
                <w:pStyle w:val="Bibliography"/>
                <w:spacing w:after="240" w:line="240" w:lineRule="auto"/>
                <w:ind w:left="720" w:hanging="720"/>
                <w:rPr>
                  <w:noProof/>
                </w:rPr>
              </w:pPr>
              <w:r>
                <w:rPr>
                  <w:noProof/>
                </w:rPr>
                <w:t xml:space="preserve">Civan, Faruk, Chandra S. Rai, and Carl H. Sondergeld. 2011. "Shale-gas permeability and diffusivity inferred by improved formulation of relevant retention and transport mechanisms." </w:t>
              </w:r>
              <w:r>
                <w:rPr>
                  <w:i/>
                  <w:iCs/>
                  <w:noProof/>
                </w:rPr>
                <w:t>Transp Porous Med</w:t>
              </w:r>
              <w:r>
                <w:rPr>
                  <w:noProof/>
                </w:rPr>
                <w:t xml:space="preserve"> 86 (3): 925-944. doi:10.1007/s11242-010-9665-x.</w:t>
              </w:r>
            </w:p>
            <w:p w14:paraId="0B0253C5" w14:textId="77777777" w:rsidR="004676A1" w:rsidRDefault="004676A1" w:rsidP="00A508E3">
              <w:pPr>
                <w:pStyle w:val="Bibliography"/>
                <w:spacing w:after="240" w:line="240" w:lineRule="auto"/>
                <w:ind w:left="720" w:hanging="720"/>
                <w:rPr>
                  <w:noProof/>
                </w:rPr>
              </w:pPr>
              <w:r>
                <w:rPr>
                  <w:noProof/>
                </w:rPr>
                <w:t xml:space="preserve">Civan, Faruk, Deepak Devegowda, and Richard Sigal. 2013. "Critical Evaluation and Improvement of Methods for Determination of Matrix Permeability of Shale." </w:t>
              </w:r>
              <w:r>
                <w:rPr>
                  <w:i/>
                  <w:iCs/>
                  <w:noProof/>
                </w:rPr>
                <w:t>SPE Annual Technical Conference and Exhibition.</w:t>
              </w:r>
              <w:r>
                <w:rPr>
                  <w:noProof/>
                </w:rPr>
                <w:t xml:space="preserve"> New Orleans: Society of Petroleum Engineers. doi:http://dx.doi.org/10.2118/166473-MS.</w:t>
              </w:r>
            </w:p>
            <w:p w14:paraId="73547372" w14:textId="77777777" w:rsidR="004676A1" w:rsidRDefault="004676A1" w:rsidP="00A508E3">
              <w:pPr>
                <w:pStyle w:val="Bibliography"/>
                <w:spacing w:after="240" w:line="240" w:lineRule="auto"/>
                <w:ind w:left="720" w:hanging="720"/>
                <w:rPr>
                  <w:noProof/>
                </w:rPr>
              </w:pPr>
              <w:r>
                <w:rPr>
                  <w:noProof/>
                </w:rPr>
                <w:t>Corey, A.T. 1954. "The interrelation Between Gas and Oil Relative Permeabilities." (Producers Monthly) 38-41.</w:t>
              </w:r>
            </w:p>
            <w:p w14:paraId="09DDD62D" w14:textId="77777777" w:rsidR="004676A1" w:rsidRDefault="004676A1" w:rsidP="00A508E3">
              <w:pPr>
                <w:pStyle w:val="Bibliography"/>
                <w:spacing w:after="240" w:line="240" w:lineRule="auto"/>
                <w:ind w:left="720" w:hanging="720"/>
                <w:rPr>
                  <w:noProof/>
                </w:rPr>
              </w:pPr>
              <w:r>
                <w:rPr>
                  <w:noProof/>
                </w:rPr>
                <w:t xml:space="preserve">Daniels, J., G. Waters, J. LeCalvez, J. Lassek, and D. Bentley. 2007. "Contacting More of the Barnett Shale Through an Integration of Real-Time Microseismic Monitoring, Petrophysics and Hydaulic Fracture Design." </w:t>
              </w:r>
              <w:r>
                <w:rPr>
                  <w:i/>
                  <w:iCs/>
                  <w:noProof/>
                </w:rPr>
                <w:t>Annual Technical Conference and Exhibition.</w:t>
              </w:r>
              <w:r>
                <w:rPr>
                  <w:noProof/>
                </w:rPr>
                <w:t xml:space="preserve"> Anaheim: Society of Petroleum Engineers. doi:http://dx.doi.org/10.2118/110562-MS.</w:t>
              </w:r>
            </w:p>
            <w:p w14:paraId="1E6E3645" w14:textId="77777777" w:rsidR="004676A1" w:rsidRDefault="004676A1" w:rsidP="00A508E3">
              <w:pPr>
                <w:pStyle w:val="Bibliography"/>
                <w:spacing w:after="240" w:line="240" w:lineRule="auto"/>
                <w:ind w:left="720" w:hanging="720"/>
                <w:rPr>
                  <w:noProof/>
                </w:rPr>
              </w:pPr>
              <w:r>
                <w:rPr>
                  <w:noProof/>
                </w:rPr>
                <w:t xml:space="preserve">Darabi, Hamed, Amin Ettehadtavakkol, Farzam Javadpour, and Kamy Sepehrnoori. 2012. "Gas Flow in Ultra-Tighr Shale Strata." </w:t>
              </w:r>
              <w:r>
                <w:rPr>
                  <w:i/>
                  <w:iCs/>
                  <w:noProof/>
                </w:rPr>
                <w:t>Journal of Fluid Mechanics</w:t>
              </w:r>
              <w:r>
                <w:rPr>
                  <w:noProof/>
                </w:rPr>
                <w:t xml:space="preserve"> 641-658. doi:10.1017/jfm.2012.424.</w:t>
              </w:r>
            </w:p>
            <w:p w14:paraId="0524B835" w14:textId="77777777" w:rsidR="004676A1" w:rsidRDefault="004676A1" w:rsidP="00A508E3">
              <w:pPr>
                <w:pStyle w:val="Bibliography"/>
                <w:spacing w:after="240" w:line="240" w:lineRule="auto"/>
                <w:ind w:left="720" w:hanging="720"/>
                <w:rPr>
                  <w:noProof/>
                </w:rPr>
              </w:pPr>
              <w:r>
                <w:rPr>
                  <w:noProof/>
                </w:rPr>
                <w:t xml:space="preserve">Dean, R. H., and L. L. Lo. 1988. "Simulations of Narually Fractured Reservoir." </w:t>
              </w:r>
              <w:r>
                <w:rPr>
                  <w:i/>
                  <w:iCs/>
                  <w:noProof/>
                </w:rPr>
                <w:t>SPE Reservoir Engineering</w:t>
              </w:r>
              <w:r>
                <w:rPr>
                  <w:noProof/>
                </w:rPr>
                <w:t xml:space="preserve"> (Society of Petroleum Engineers) 3 (02): 638-348. doi:http://dx.doi.org/10.2118/14110-PA.</w:t>
              </w:r>
            </w:p>
            <w:p w14:paraId="6CBB7323" w14:textId="77777777" w:rsidR="004676A1" w:rsidRDefault="004676A1" w:rsidP="00A508E3">
              <w:pPr>
                <w:pStyle w:val="Bibliography"/>
                <w:spacing w:after="240" w:line="240" w:lineRule="auto"/>
                <w:ind w:left="720" w:hanging="720"/>
                <w:rPr>
                  <w:noProof/>
                </w:rPr>
              </w:pPr>
              <w:r>
                <w:rPr>
                  <w:noProof/>
                </w:rPr>
                <w:t xml:space="preserve">Dewers, Thomas A., Jason Heath, Russ Ewy, and Luca Duranti. 2012. "Three-Dimensional Pore Networks and Transport Properties of a Shale Gas Formation Determined From Focused Ion Beam Serial Imaging." </w:t>
              </w:r>
              <w:r>
                <w:rPr>
                  <w:i/>
                  <w:iCs/>
                  <w:noProof/>
                </w:rPr>
                <w:t>Int. J. of Oil, Gas and Coal Technology</w:t>
              </w:r>
              <w:r>
                <w:rPr>
                  <w:noProof/>
                </w:rPr>
                <w:t xml:space="preserve"> (Int. J. Oil, Gas and Coal Technology) 5: 229-248. doi:http://dx.doi.org/10.1504/IJOGCT.2012.046322.</w:t>
              </w:r>
            </w:p>
            <w:p w14:paraId="6E3CF428" w14:textId="77777777" w:rsidR="004676A1" w:rsidRDefault="004676A1" w:rsidP="00A508E3">
              <w:pPr>
                <w:pStyle w:val="Bibliography"/>
                <w:spacing w:after="240" w:line="240" w:lineRule="auto"/>
                <w:ind w:left="720" w:hanging="720"/>
                <w:rPr>
                  <w:noProof/>
                </w:rPr>
              </w:pPr>
              <w:r>
                <w:rPr>
                  <w:noProof/>
                </w:rPr>
                <w:t xml:space="preserve">Filho, Cavalcante, M. Shakiba J. S. A., A. Moinfar, and K. Sepehrnoori. 2015. "Implementation of a Preprocessor for Embedded Discrete Fracture Modeling in an IMPEC Compositional Reservoir Simulator." </w:t>
              </w:r>
              <w:r>
                <w:rPr>
                  <w:i/>
                  <w:iCs/>
                  <w:noProof/>
                </w:rPr>
                <w:t>SPE Reservoir Simulation Symposium.</w:t>
              </w:r>
              <w:r>
                <w:rPr>
                  <w:noProof/>
                </w:rPr>
                <w:t xml:space="preserve"> Houston: Society of Petroleum Engineers. doi:http://dx.doi.org/10.2118/173289-MS.</w:t>
              </w:r>
            </w:p>
            <w:p w14:paraId="336F98D8" w14:textId="77777777" w:rsidR="004676A1" w:rsidRDefault="004676A1" w:rsidP="00A508E3">
              <w:pPr>
                <w:pStyle w:val="Bibliography"/>
                <w:spacing w:after="240" w:line="240" w:lineRule="auto"/>
                <w:ind w:left="720" w:hanging="720"/>
                <w:rPr>
                  <w:noProof/>
                </w:rPr>
              </w:pPr>
              <w:r>
                <w:rPr>
                  <w:noProof/>
                </w:rPr>
                <w:t xml:space="preserve">Freeman, C. M., G.J. Moridis, G.E. Michael, and T.A. Blasingame. 2012. "Measurement, Modeling, and Diagnostics of Flowing Gas Composition Changes in Shale Gas Wells." </w:t>
              </w:r>
              <w:r>
                <w:rPr>
                  <w:i/>
                  <w:iCs/>
                  <w:noProof/>
                </w:rPr>
                <w:t>Latin American and Caribbean Petroleum Engineering Conference.</w:t>
              </w:r>
              <w:r>
                <w:rPr>
                  <w:noProof/>
                </w:rPr>
                <w:t xml:space="preserve"> Mexico City, Mexico: Society of Petroleum Engineer. doi:http://dx.doi.org/10.2118/153391-MS.</w:t>
              </w:r>
            </w:p>
            <w:p w14:paraId="5B47691D" w14:textId="77777777" w:rsidR="004676A1" w:rsidRDefault="004676A1" w:rsidP="00A508E3">
              <w:pPr>
                <w:pStyle w:val="Bibliography"/>
                <w:spacing w:after="240" w:line="240" w:lineRule="auto"/>
                <w:ind w:left="720" w:hanging="720"/>
                <w:rPr>
                  <w:noProof/>
                </w:rPr>
              </w:pPr>
              <w:r>
                <w:rPr>
                  <w:noProof/>
                </w:rPr>
                <w:t xml:space="preserve">Ganjdanesh, Reza, Mohsen Rezaveisi, Gary A. Pope, and Kamy Sepehrnoori. 2016. "Treatment of Condensate and Water Blocks in Hydraulic-Fractured Shale-Gas/Condensate Reservoirs." </w:t>
              </w:r>
              <w:r>
                <w:rPr>
                  <w:i/>
                  <w:iCs/>
                  <w:noProof/>
                </w:rPr>
                <w:t>SPE Journal</w:t>
              </w:r>
              <w:r>
                <w:rPr>
                  <w:noProof/>
                </w:rPr>
                <w:t xml:space="preserve"> (Society of Petroleum Engineers) 21 (02): 665-674. doi:http://dx.doi.org/10.2118/175145-PA.</w:t>
              </w:r>
            </w:p>
            <w:p w14:paraId="5D9864C9" w14:textId="77777777" w:rsidR="004676A1" w:rsidRDefault="004676A1" w:rsidP="00A508E3">
              <w:pPr>
                <w:pStyle w:val="Bibliography"/>
                <w:spacing w:after="240" w:line="240" w:lineRule="auto"/>
                <w:ind w:left="720" w:hanging="720"/>
                <w:rPr>
                  <w:noProof/>
                </w:rPr>
              </w:pPr>
              <w:r>
                <w:rPr>
                  <w:noProof/>
                </w:rPr>
                <w:t xml:space="preserve">Geertsma, J., and F. De Klerk. 1969. "A Rapid Method of Predicting Width and Extent of Hydraulically Induced Fractures." </w:t>
              </w:r>
              <w:r>
                <w:rPr>
                  <w:i/>
                  <w:iCs/>
                  <w:noProof/>
                </w:rPr>
                <w:t>Journal of Petroleum Technology</w:t>
              </w:r>
              <w:r>
                <w:rPr>
                  <w:noProof/>
                </w:rPr>
                <w:t xml:space="preserve"> (Society of Petroleum Engineers) 21 (12): 1571-1581. doi:http://dx.doi.org/10.2118/2458-PA.</w:t>
              </w:r>
            </w:p>
            <w:p w14:paraId="3A5F5866" w14:textId="77777777" w:rsidR="004676A1" w:rsidRDefault="004676A1" w:rsidP="00A508E3">
              <w:pPr>
                <w:pStyle w:val="Bibliography"/>
                <w:spacing w:after="240" w:line="240" w:lineRule="auto"/>
                <w:ind w:left="720" w:hanging="720"/>
                <w:rPr>
                  <w:noProof/>
                </w:rPr>
              </w:pPr>
              <w:r>
                <w:rPr>
                  <w:noProof/>
                </w:rPr>
                <w:t xml:space="preserve">Genuchten, van. 1980. "A Closed Form Equation for Predicting the Hydraulic Conductivity of Unsaturated Soils." </w:t>
              </w:r>
              <w:r>
                <w:rPr>
                  <w:i/>
                  <w:iCs/>
                  <w:noProof/>
                </w:rPr>
                <w:t>Soil Science Society of America Journal 44 (5)</w:t>
              </w:r>
              <w:r>
                <w:rPr>
                  <w:noProof/>
                </w:rPr>
                <w:t xml:space="preserve"> (Soil Socience Society of America Journal) 892-898. doi:10.2136/sssaj1980.03615995004400050002x.</w:t>
              </w:r>
            </w:p>
            <w:p w14:paraId="76CF11AD" w14:textId="77777777" w:rsidR="004676A1" w:rsidRDefault="004676A1" w:rsidP="00A508E3">
              <w:pPr>
                <w:pStyle w:val="Bibliography"/>
                <w:spacing w:after="240" w:line="240" w:lineRule="auto"/>
                <w:ind w:left="720" w:hanging="720"/>
                <w:rPr>
                  <w:noProof/>
                </w:rPr>
              </w:pPr>
              <w:r>
                <w:rPr>
                  <w:noProof/>
                </w:rPr>
                <w:t xml:space="preserve">Hartman, Robert C., Ray J. Ambrose, I. Yucel Akkutlu, and C.R. Clarkson. 2011. "Shale Gas-in-Place Calculations Part II -- Multi-component Gas Adsorption." </w:t>
              </w:r>
              <w:r>
                <w:rPr>
                  <w:i/>
                  <w:iCs/>
                  <w:noProof/>
                </w:rPr>
                <w:t>Unconventional Gas Conference.</w:t>
              </w:r>
              <w:r>
                <w:rPr>
                  <w:noProof/>
                </w:rPr>
                <w:t xml:space="preserve"> Woodlands: Society of Petroleum Engineers. doi:http://dx.doi.org/10.2118/144097-MS.</w:t>
              </w:r>
            </w:p>
            <w:p w14:paraId="00E604C6" w14:textId="77777777" w:rsidR="004676A1" w:rsidRDefault="004676A1" w:rsidP="00A508E3">
              <w:pPr>
                <w:pStyle w:val="Bibliography"/>
                <w:spacing w:after="240" w:line="240" w:lineRule="auto"/>
                <w:ind w:left="720" w:hanging="720"/>
                <w:rPr>
                  <w:noProof/>
                </w:rPr>
              </w:pPr>
              <w:r>
                <w:rPr>
                  <w:noProof/>
                </w:rPr>
                <w:t xml:space="preserve">Heller, Rob, John Vermylen, and Mark Zoback. 2014. "Experimental investigation of matrix permeability of gas shales." </w:t>
              </w:r>
              <w:r>
                <w:rPr>
                  <w:i/>
                  <w:iCs/>
                  <w:noProof/>
                </w:rPr>
                <w:t>AAPG Bulletin</w:t>
              </w:r>
              <w:r>
                <w:rPr>
                  <w:noProof/>
                </w:rPr>
                <w:t xml:space="preserve"> 975-995. doi:DOI: 10.1306/09231313023.</w:t>
              </w:r>
            </w:p>
            <w:p w14:paraId="1351DB33" w14:textId="77777777" w:rsidR="004676A1" w:rsidRDefault="004676A1" w:rsidP="00A508E3">
              <w:pPr>
                <w:pStyle w:val="Bibliography"/>
                <w:spacing w:after="240" w:line="240" w:lineRule="auto"/>
                <w:ind w:left="720" w:hanging="720"/>
                <w:rPr>
                  <w:noProof/>
                </w:rPr>
              </w:pPr>
              <w:r>
                <w:rPr>
                  <w:noProof/>
                </w:rPr>
                <w:t xml:space="preserve">Hoteit, Hussein, and Abbas Firoozabadi. 2008. "An Efficient Numerical Model for Incompressible Two-Phase Flow in Fractured Media." </w:t>
              </w:r>
              <w:r>
                <w:rPr>
                  <w:i/>
                  <w:iCs/>
                  <w:noProof/>
                </w:rPr>
                <w:t>Adcances in Water Resources</w:t>
              </w:r>
              <w:r>
                <w:rPr>
                  <w:noProof/>
                </w:rPr>
                <w:t xml:space="preserve"> 31 (6): 891-905. doi:http://dx.doi.org/10.1016/j.advwatres.2008.02.004.</w:t>
              </w:r>
            </w:p>
            <w:p w14:paraId="46530101" w14:textId="77777777" w:rsidR="004676A1" w:rsidRDefault="004676A1" w:rsidP="00A508E3">
              <w:pPr>
                <w:pStyle w:val="Bibliography"/>
                <w:spacing w:after="240" w:line="240" w:lineRule="auto"/>
                <w:ind w:left="720" w:hanging="720"/>
                <w:rPr>
                  <w:noProof/>
                </w:rPr>
              </w:pPr>
              <w:r>
                <w:rPr>
                  <w:noProof/>
                </w:rPr>
                <w:t xml:space="preserve">Javadpour, F., D. Fisher, and M. Unsworth. 2007. "Nanoscale Gas Flow in Shale Gas Sediments." </w:t>
              </w:r>
              <w:r>
                <w:rPr>
                  <w:i/>
                  <w:iCs/>
                  <w:noProof/>
                </w:rPr>
                <w:t>Journal of Canadian Petroleum Technology</w:t>
              </w:r>
              <w:r>
                <w:rPr>
                  <w:noProof/>
                </w:rPr>
                <w:t xml:space="preserve"> 46 (10). doi:http://dx.doi.org/10.2118/07-10-06.</w:t>
              </w:r>
            </w:p>
            <w:p w14:paraId="795A61A8" w14:textId="77777777" w:rsidR="004676A1" w:rsidRDefault="004676A1" w:rsidP="00A508E3">
              <w:pPr>
                <w:pStyle w:val="Bibliography"/>
                <w:spacing w:after="240" w:line="240" w:lineRule="auto"/>
                <w:ind w:left="720" w:hanging="720"/>
                <w:rPr>
                  <w:noProof/>
                </w:rPr>
              </w:pPr>
              <w:r>
                <w:rPr>
                  <w:noProof/>
                </w:rPr>
                <w:t xml:space="preserve">Kazemi, H., Jr. L. S. Merrill, K. L. Porterfield, and P.R. Zeman. 1976. "Numerical Simulation of Water-Oil Flow in Narually Fractured Reservoir." </w:t>
              </w:r>
              <w:r>
                <w:rPr>
                  <w:i/>
                  <w:iCs/>
                  <w:noProof/>
                </w:rPr>
                <w:t>Society of Petroleum Engineers Journal</w:t>
              </w:r>
              <w:r>
                <w:rPr>
                  <w:noProof/>
                </w:rPr>
                <w:t xml:space="preserve"> (Society of Petroleum Engineers) 16 (06): 317-326. doi:http://dx.doi.org/10.2118/5719-PA.</w:t>
              </w:r>
            </w:p>
            <w:p w14:paraId="1B616DE8" w14:textId="77777777" w:rsidR="004676A1" w:rsidRDefault="004676A1" w:rsidP="00A508E3">
              <w:pPr>
                <w:pStyle w:val="Bibliography"/>
                <w:spacing w:after="240" w:line="240" w:lineRule="auto"/>
                <w:ind w:left="720" w:hanging="720"/>
                <w:rPr>
                  <w:noProof/>
                </w:rPr>
              </w:pPr>
              <w:r>
                <w:rPr>
                  <w:noProof/>
                </w:rPr>
                <w:t xml:space="preserve">Latham, John-Paul, Jiansheng Xiang, Mandefro Beleyneh, Hamidreza M. Nick, Chin-Fu Tsang, and Martin J. Blunt. 2012. "Modelling Stress-Dependent Permebility in Fractured Rock Including Effects of Propagating and Bending Fractures." </w:t>
              </w:r>
              <w:r>
                <w:rPr>
                  <w:i/>
                  <w:iCs/>
                  <w:noProof/>
                </w:rPr>
                <w:t>International Journal of Rock Mechanics &amp; Mining Sciences</w:t>
              </w:r>
              <w:r>
                <w:rPr>
                  <w:noProof/>
                </w:rPr>
                <w:t xml:space="preserve"> 57: 100-112. doi:http://dx.doi.org/10.1016/j.ijrmms.2012.08.002.</w:t>
              </w:r>
            </w:p>
            <w:p w14:paraId="03C22B23" w14:textId="77777777" w:rsidR="004676A1" w:rsidRDefault="004676A1" w:rsidP="00A508E3">
              <w:pPr>
                <w:pStyle w:val="Bibliography"/>
                <w:spacing w:after="240" w:line="240" w:lineRule="auto"/>
                <w:ind w:left="720" w:hanging="720"/>
                <w:rPr>
                  <w:noProof/>
                </w:rPr>
              </w:pPr>
              <w:r>
                <w:rPr>
                  <w:noProof/>
                </w:rPr>
                <w:t xml:space="preserve">Leverett, M. C. 1941. "Capillary Behavior in Porous Solids." </w:t>
              </w:r>
              <w:r>
                <w:rPr>
                  <w:i/>
                  <w:iCs/>
                  <w:noProof/>
                </w:rPr>
                <w:t>Transactions of the AIME</w:t>
              </w:r>
              <w:r>
                <w:rPr>
                  <w:noProof/>
                </w:rPr>
                <w:t xml:space="preserve"> (Trans. of AIME) 152-169. doi:http://dx.doi.org/10.2118/941152-G.</w:t>
              </w:r>
            </w:p>
            <w:p w14:paraId="4AFD86A0" w14:textId="77777777" w:rsidR="004676A1" w:rsidRDefault="004676A1" w:rsidP="00A508E3">
              <w:pPr>
                <w:pStyle w:val="Bibliography"/>
                <w:spacing w:after="240" w:line="240" w:lineRule="auto"/>
                <w:ind w:left="720" w:hanging="720"/>
                <w:rPr>
                  <w:noProof/>
                </w:rPr>
              </w:pPr>
              <w:r>
                <w:rPr>
                  <w:noProof/>
                </w:rPr>
                <w:t xml:space="preserve">Li, Liyong, and S. H. Lee. 2008. "Efficient Field-Scale Simulation of Black Oil in a Naturally Fractured Reservoir Through Discrete Fracture Networks and Homogenized Media." </w:t>
              </w:r>
              <w:r>
                <w:rPr>
                  <w:i/>
                  <w:iCs/>
                  <w:noProof/>
                </w:rPr>
                <w:t>SPE Reservoir Evaluation &amp; Engineering</w:t>
              </w:r>
              <w:r>
                <w:rPr>
                  <w:noProof/>
                </w:rPr>
                <w:t xml:space="preserve"> 750-758. doi:10.2118/103901-PA.</w:t>
              </w:r>
            </w:p>
            <w:p w14:paraId="7B2288B4" w14:textId="77777777" w:rsidR="004676A1" w:rsidRDefault="004676A1" w:rsidP="00A508E3">
              <w:pPr>
                <w:pStyle w:val="Bibliography"/>
                <w:spacing w:after="240" w:line="240" w:lineRule="auto"/>
                <w:ind w:left="720" w:hanging="720"/>
                <w:rPr>
                  <w:noProof/>
                </w:rPr>
              </w:pPr>
              <w:r>
                <w:rPr>
                  <w:noProof/>
                </w:rPr>
                <w:t xml:space="preserve">Lu, Huiyun, Ginevra Di Donato, and Martin J. Blunt. 2008. "General Transfer Functions for Multiphase Flow in Fractured Reservoirs." </w:t>
              </w:r>
              <w:r>
                <w:rPr>
                  <w:i/>
                  <w:iCs/>
                  <w:noProof/>
                </w:rPr>
                <w:t>SPE Journal</w:t>
              </w:r>
              <w:r>
                <w:rPr>
                  <w:noProof/>
                </w:rPr>
                <w:t xml:space="preserve"> (Society of Petroleum Engineers) 13 (03): 289-297. doi:http://dx.doi.org/10.2118/102542-PA.</w:t>
              </w:r>
            </w:p>
            <w:p w14:paraId="76E366C3" w14:textId="77777777" w:rsidR="004676A1" w:rsidRDefault="004676A1" w:rsidP="00A508E3">
              <w:pPr>
                <w:pStyle w:val="Bibliography"/>
                <w:spacing w:after="240" w:line="240" w:lineRule="auto"/>
                <w:ind w:left="720" w:hanging="720"/>
                <w:rPr>
                  <w:noProof/>
                </w:rPr>
              </w:pPr>
              <w:r>
                <w:rPr>
                  <w:noProof/>
                </w:rPr>
                <w:t xml:space="preserve">Mathur, Ashish, Carl H. Sondergeld, and Chandra S. Rai. 2016. "Comparison of Steady-State and Transient Methods for Measuring Shale Permeability." </w:t>
              </w:r>
              <w:r>
                <w:rPr>
                  <w:i/>
                  <w:iCs/>
                  <w:noProof/>
                </w:rPr>
                <w:t>SPE Low Perm Symposium.</w:t>
              </w:r>
              <w:r>
                <w:rPr>
                  <w:noProof/>
                </w:rPr>
                <w:t xml:space="preserve"> Denver: Society of Petroleum Engineers. doi:http://dx.doi.org/10.2118/180259-MS.</w:t>
              </w:r>
            </w:p>
            <w:p w14:paraId="0CEA2CF8" w14:textId="77777777" w:rsidR="004676A1" w:rsidRDefault="004676A1" w:rsidP="00A508E3">
              <w:pPr>
                <w:pStyle w:val="Bibliography"/>
                <w:spacing w:after="240" w:line="240" w:lineRule="auto"/>
                <w:ind w:left="720" w:hanging="720"/>
                <w:rPr>
                  <w:noProof/>
                </w:rPr>
              </w:pPr>
              <w:r>
                <w:rPr>
                  <w:noProof/>
                </w:rPr>
                <w:t xml:space="preserve">Moinfar, Ali, Abdoljalil Varavei, Kamy Sepehrnoori, and Russell T. Johns. 2013. "Development of a Coupled Dual Continuum and Discrete Fracture Model for the Simulation of Unconventional Reseroivrs." </w:t>
              </w:r>
              <w:r>
                <w:rPr>
                  <w:i/>
                  <w:iCs/>
                  <w:noProof/>
                </w:rPr>
                <w:t>Reservoir Simulation Symposium.</w:t>
              </w:r>
              <w:r>
                <w:rPr>
                  <w:noProof/>
                </w:rPr>
                <w:t xml:space="preserve"> Woodlands: Society of Petroleum Engineers. doi:http://dx.doi.org/10.2118/163647-MS.</w:t>
              </w:r>
            </w:p>
            <w:p w14:paraId="0ECBEFC0" w14:textId="77777777" w:rsidR="004676A1" w:rsidRDefault="004676A1" w:rsidP="00A508E3">
              <w:pPr>
                <w:pStyle w:val="Bibliography"/>
                <w:spacing w:after="240" w:line="240" w:lineRule="auto"/>
                <w:ind w:left="720" w:hanging="720"/>
                <w:rPr>
                  <w:noProof/>
                </w:rPr>
              </w:pPr>
              <w:r>
                <w:rPr>
                  <w:noProof/>
                </w:rPr>
                <w:t xml:space="preserve">Nojabaei, Bahareh, Russell T. Johns, and Lifu Chu. 2013. "Effect of Capillary Pressure on Phase Behavior in Tight Rocks and Shales." </w:t>
              </w:r>
              <w:r>
                <w:rPr>
                  <w:i/>
                  <w:iCs/>
                  <w:noProof/>
                </w:rPr>
                <w:t>Reservoir Evaluation &amp; Engineering</w:t>
              </w:r>
              <w:r>
                <w:rPr>
                  <w:noProof/>
                </w:rPr>
                <w:t xml:space="preserve"> 16 (03): 281 - 289. doi:http://dx.doi.org/10.2118/159258-PA.</w:t>
              </w:r>
            </w:p>
            <w:p w14:paraId="40B9616E" w14:textId="77777777" w:rsidR="004676A1" w:rsidRDefault="004676A1" w:rsidP="00A508E3">
              <w:pPr>
                <w:pStyle w:val="Bibliography"/>
                <w:spacing w:after="240" w:line="240" w:lineRule="auto"/>
                <w:ind w:left="720" w:hanging="720"/>
                <w:rPr>
                  <w:noProof/>
                </w:rPr>
              </w:pPr>
              <w:r>
                <w:rPr>
                  <w:noProof/>
                </w:rPr>
                <w:t xml:space="preserve">Nordgren, R.P. 1972. "Propagation of a Vertical Hydraulic Fracture." </w:t>
              </w:r>
              <w:r>
                <w:rPr>
                  <w:i/>
                  <w:iCs/>
                  <w:noProof/>
                </w:rPr>
                <w:t>Society of Petroleum Engineers Journal</w:t>
              </w:r>
              <w:r>
                <w:rPr>
                  <w:noProof/>
                </w:rPr>
                <w:t xml:space="preserve"> (Society of Petroleum Engineers) 12 (04): 306-314. doi:http://dx.doi.org/10.2118/3009-PA.</w:t>
              </w:r>
            </w:p>
            <w:p w14:paraId="22DB9A25" w14:textId="77777777" w:rsidR="004676A1" w:rsidRDefault="004676A1" w:rsidP="00A508E3">
              <w:pPr>
                <w:pStyle w:val="Bibliography"/>
                <w:spacing w:after="240" w:line="240" w:lineRule="auto"/>
                <w:ind w:left="720" w:hanging="720"/>
                <w:rPr>
                  <w:noProof/>
                </w:rPr>
              </w:pPr>
              <w:r>
                <w:rPr>
                  <w:noProof/>
                </w:rPr>
                <w:t xml:space="preserve">Olorode, O. M., C. M. Freeman, G. J. Moridis, and T.A. Blasingame. 2013. "High-Resolution Numerical Modeling of Complex and Irregular Fracture Patterns in Shale- Gas Reservoirs and Tight Gas Reservoirs." </w:t>
              </w:r>
              <w:r>
                <w:rPr>
                  <w:i/>
                  <w:iCs/>
                  <w:noProof/>
                </w:rPr>
                <w:t>SPE Reservoir Evaluation &amp; Engineering</w:t>
              </w:r>
              <w:r>
                <w:rPr>
                  <w:noProof/>
                </w:rPr>
                <w:t xml:space="preserve"> (SPE Reservoir Evaluation &amp; Engineering) 16 (04): 443-455. doi:http://dx.doi.org/10.2118/152482-PA.</w:t>
              </w:r>
            </w:p>
            <w:p w14:paraId="5DB54778" w14:textId="77777777" w:rsidR="004676A1" w:rsidRDefault="004676A1" w:rsidP="00A508E3">
              <w:pPr>
                <w:pStyle w:val="Bibliography"/>
                <w:spacing w:after="240" w:line="240" w:lineRule="auto"/>
                <w:ind w:left="720" w:hanging="720"/>
                <w:rPr>
                  <w:noProof/>
                </w:rPr>
              </w:pPr>
              <w:r>
                <w:rPr>
                  <w:noProof/>
                </w:rPr>
                <w:t xml:space="preserve">Penny, G.S., J.T. Pursley, and T.D. Clawson. 2006. "Field Study of Completion Fluids to Enhance Gas Production in Barnett Shale." </w:t>
              </w:r>
              <w:r>
                <w:rPr>
                  <w:i/>
                  <w:iCs/>
                  <w:noProof/>
                </w:rPr>
                <w:t>Gas Technology Symposium.</w:t>
              </w:r>
              <w:r>
                <w:rPr>
                  <w:noProof/>
                </w:rPr>
                <w:t xml:space="preserve"> Calgary, Canada: Society of Petroleum Engineers. doi:http://dx.doi.org/10.2118/100434-MS.</w:t>
              </w:r>
            </w:p>
            <w:p w14:paraId="0E83B21F" w14:textId="77777777" w:rsidR="004676A1" w:rsidRDefault="004676A1" w:rsidP="00A508E3">
              <w:pPr>
                <w:pStyle w:val="Bibliography"/>
                <w:spacing w:after="240" w:line="240" w:lineRule="auto"/>
                <w:ind w:left="720" w:hanging="720"/>
                <w:rPr>
                  <w:noProof/>
                </w:rPr>
              </w:pPr>
              <w:r>
                <w:rPr>
                  <w:noProof/>
                </w:rPr>
                <w:t xml:space="preserve">Perkins, T.K., and L.R. Kern. 1961. "Widths of Hydraulic Fractures." </w:t>
              </w:r>
              <w:r>
                <w:rPr>
                  <w:i/>
                  <w:iCs/>
                  <w:noProof/>
                </w:rPr>
                <w:t>Journal of Petroleum Technology</w:t>
              </w:r>
              <w:r>
                <w:rPr>
                  <w:noProof/>
                </w:rPr>
                <w:t xml:space="preserve"> (Original copyright American Institute of Mining, Metallurgical, and Petroleum Engineers, Inc. Copyright has expired.) 13 (09): 937-949. doi:http://dx.doi.org/10.2118/89-PA.</w:t>
              </w:r>
            </w:p>
            <w:p w14:paraId="6D54F579" w14:textId="77777777" w:rsidR="004676A1" w:rsidRDefault="004676A1" w:rsidP="00A508E3">
              <w:pPr>
                <w:pStyle w:val="Bibliography"/>
                <w:spacing w:after="240" w:line="240" w:lineRule="auto"/>
                <w:ind w:left="720" w:hanging="720"/>
                <w:rPr>
                  <w:noProof/>
                </w:rPr>
              </w:pPr>
              <w:r>
                <w:rPr>
                  <w:noProof/>
                </w:rPr>
                <w:t xml:space="preserve">Pitakbunkate, Termpan, Perla B. Balbuena, George J. Moridis, and Thomas A. Blasingame. 2016. "Effect of Confinement on Pressure/Volume/Temperature Properties of Hydrocarbons in Shale Reservoirs." </w:t>
              </w:r>
              <w:r>
                <w:rPr>
                  <w:i/>
                  <w:iCs/>
                  <w:noProof/>
                </w:rPr>
                <w:t>SPE Journal</w:t>
              </w:r>
              <w:r>
                <w:rPr>
                  <w:noProof/>
                </w:rPr>
                <w:t xml:space="preserve"> (Society of Petroleum Engineers) 21 (02): 621-634. doi:http://dx.doi.org/10.2118/170685-PA.</w:t>
              </w:r>
            </w:p>
            <w:p w14:paraId="6F5A1538" w14:textId="77777777" w:rsidR="004676A1" w:rsidRDefault="004676A1" w:rsidP="00A508E3">
              <w:pPr>
                <w:pStyle w:val="Bibliography"/>
                <w:spacing w:after="240" w:line="240" w:lineRule="auto"/>
                <w:ind w:left="720" w:hanging="720"/>
                <w:rPr>
                  <w:noProof/>
                </w:rPr>
              </w:pPr>
              <w:r>
                <w:rPr>
                  <w:noProof/>
                </w:rPr>
                <w:t>Roya, Subrata, Reni Raju, Helen F. Chuang, Brett A. Cruden, and M. Meyyappan. 2003. "Modeling Gas Flow Through Microchannels and Nanopores." (Journal of Applied Physics) 93 (8). doi:http://dx.doi.org/10.1063/1.1559936.</w:t>
              </w:r>
            </w:p>
            <w:p w14:paraId="6DED05B2" w14:textId="77777777" w:rsidR="004676A1" w:rsidRDefault="004676A1" w:rsidP="00A508E3">
              <w:pPr>
                <w:pStyle w:val="Bibliography"/>
                <w:spacing w:after="240" w:line="240" w:lineRule="auto"/>
                <w:ind w:left="720" w:hanging="720"/>
                <w:rPr>
                  <w:noProof/>
                </w:rPr>
              </w:pPr>
              <w:r>
                <w:rPr>
                  <w:noProof/>
                </w:rPr>
                <w:t xml:space="preserve">Rylance, Martin. 2013. "Optimising Remote Unconventional Gas Exploration." </w:t>
              </w:r>
              <w:r>
                <w:rPr>
                  <w:i/>
                  <w:iCs/>
                  <w:noProof/>
                </w:rPr>
                <w:t>Middle East Unconventional Gas Conference and Exhibition.</w:t>
              </w:r>
              <w:r>
                <w:rPr>
                  <w:noProof/>
                </w:rPr>
                <w:t xml:space="preserve"> Muscat, Oman: Society of Petroleum Engineers. doi:http://dx.doi.org/10.2118/163987-MS.</w:t>
              </w:r>
            </w:p>
            <w:p w14:paraId="39005D59" w14:textId="77777777" w:rsidR="004676A1" w:rsidRDefault="004676A1" w:rsidP="00A508E3">
              <w:pPr>
                <w:pStyle w:val="Bibliography"/>
                <w:spacing w:after="240" w:line="240" w:lineRule="auto"/>
                <w:ind w:left="720" w:hanging="720"/>
                <w:rPr>
                  <w:noProof/>
                </w:rPr>
              </w:pPr>
              <w:r>
                <w:rPr>
                  <w:noProof/>
                </w:rPr>
                <w:t xml:space="preserve">Saadatpoor, E., S.L. Bryant, and K. Sepehrnoori. 2010. "New Trapping Mechanism in Carbon Sequestration." </w:t>
              </w:r>
              <w:r>
                <w:rPr>
                  <w:i/>
                  <w:iCs/>
                  <w:noProof/>
                </w:rPr>
                <w:t>Transp Porous Med</w:t>
              </w:r>
              <w:r>
                <w:rPr>
                  <w:noProof/>
                </w:rPr>
                <w:t xml:space="preserve"> 82 (1): 3-17. doi:10.1007/s11242-009-9446-6.</w:t>
              </w:r>
            </w:p>
            <w:p w14:paraId="5E09F785" w14:textId="77777777" w:rsidR="004676A1" w:rsidRDefault="004676A1" w:rsidP="00A508E3">
              <w:pPr>
                <w:pStyle w:val="Bibliography"/>
                <w:spacing w:after="240" w:line="240" w:lineRule="auto"/>
                <w:ind w:left="720" w:hanging="720"/>
                <w:rPr>
                  <w:noProof/>
                </w:rPr>
              </w:pPr>
              <w:r>
                <w:rPr>
                  <w:noProof/>
                </w:rPr>
                <w:t>Saadatpoor, Ehsan, Steven L. Bryant, and Kamy Sephernoori. 2010. "New Trapping Mechanism in Carbon Sequestration." (Transp Porous Med) 82 (1): 3-17. doi:10.1007/s11242-009-9446-6.</w:t>
              </w:r>
            </w:p>
            <w:p w14:paraId="3F69A180" w14:textId="77777777" w:rsidR="004676A1" w:rsidRDefault="004676A1" w:rsidP="00A508E3">
              <w:pPr>
                <w:pStyle w:val="Bibliography"/>
                <w:spacing w:after="240" w:line="240" w:lineRule="auto"/>
                <w:ind w:left="720" w:hanging="720"/>
                <w:rPr>
                  <w:noProof/>
                </w:rPr>
              </w:pPr>
              <w:r>
                <w:rPr>
                  <w:noProof/>
                </w:rPr>
                <w:t xml:space="preserve">Sakhaee-Pour, A., and Steven L. Bryant. 2012. "Gas Permeability of Shale." </w:t>
              </w:r>
              <w:r>
                <w:rPr>
                  <w:i/>
                  <w:iCs/>
                  <w:noProof/>
                </w:rPr>
                <w:t>SPE Reservoir Evaluation &amp; Engineering</w:t>
              </w:r>
              <w:r>
                <w:rPr>
                  <w:noProof/>
                </w:rPr>
                <w:t xml:space="preserve"> (SPE Reservoir Evaluation &amp; Engineering) 15 (04): 401-409. doi:http://dx.doi.org/10.2118/146944-PA.</w:t>
              </w:r>
            </w:p>
            <w:p w14:paraId="526592D3" w14:textId="77777777" w:rsidR="004676A1" w:rsidRDefault="004676A1" w:rsidP="00A508E3">
              <w:pPr>
                <w:pStyle w:val="Bibliography"/>
                <w:spacing w:after="240" w:line="240" w:lineRule="auto"/>
                <w:ind w:left="720" w:hanging="720"/>
                <w:rPr>
                  <w:noProof/>
                </w:rPr>
              </w:pPr>
              <w:r>
                <w:rPr>
                  <w:noProof/>
                </w:rPr>
                <w:t xml:space="preserve">Sakhaee-Pour, A., and Steven L. Bryant. 2014. "Pore Structure of Shale." </w:t>
              </w:r>
              <w:r>
                <w:rPr>
                  <w:i/>
                  <w:iCs/>
                  <w:noProof/>
                </w:rPr>
                <w:t>Fuel</w:t>
              </w:r>
              <w:r>
                <w:rPr>
                  <w:noProof/>
                </w:rPr>
                <w:t xml:space="preserve"> 467-475. doi:10.1016/j.fuel.2014.11.053.</w:t>
              </w:r>
            </w:p>
            <w:p w14:paraId="1DBE9500" w14:textId="77777777" w:rsidR="004676A1" w:rsidRDefault="004676A1" w:rsidP="00A508E3">
              <w:pPr>
                <w:pStyle w:val="Bibliography"/>
                <w:spacing w:after="240" w:line="240" w:lineRule="auto"/>
                <w:ind w:left="720" w:hanging="720"/>
                <w:rPr>
                  <w:noProof/>
                </w:rPr>
              </w:pPr>
              <w:r>
                <w:rPr>
                  <w:noProof/>
                </w:rPr>
                <w:t xml:space="preserve">Sakhaee-Pour, Ahmad, and Marry F. Wheeler. 2016. "Effective Flow Properties for Cells Containing Fractures of Arbitrary Geometry." </w:t>
              </w:r>
              <w:r>
                <w:rPr>
                  <w:i/>
                  <w:iCs/>
                  <w:noProof/>
                </w:rPr>
                <w:t>SPE Journal</w:t>
              </w:r>
              <w:r>
                <w:rPr>
                  <w:noProof/>
                </w:rPr>
                <w:t xml:space="preserve"> 21 (03): 965-980. doi:http://dx.doi.org/10.2118/167183-PA.</w:t>
              </w:r>
            </w:p>
            <w:p w14:paraId="3366ED81" w14:textId="77777777" w:rsidR="004676A1" w:rsidRDefault="004676A1" w:rsidP="00A508E3">
              <w:pPr>
                <w:pStyle w:val="Bibliography"/>
                <w:spacing w:after="240" w:line="240" w:lineRule="auto"/>
                <w:ind w:left="720" w:hanging="720"/>
                <w:rPr>
                  <w:noProof/>
                </w:rPr>
              </w:pPr>
              <w:r>
                <w:rPr>
                  <w:noProof/>
                </w:rPr>
                <w:t xml:space="preserve">Saneifar, Mehrnoosh, Roy Conte, Clotilde Chen, Zoya Heidari, and Michael C. Pope. 2014. "Integrated Rock Classification in Carbonate Formations Based on Elastic and Petrophysical Properties Estimated From Conventional Well Logs." </w:t>
              </w:r>
              <w:r>
                <w:rPr>
                  <w:i/>
                  <w:iCs/>
                  <w:noProof/>
                </w:rPr>
                <w:t>SPWLA 55th Annual Logging Symposium.</w:t>
              </w:r>
              <w:r>
                <w:rPr>
                  <w:noProof/>
                </w:rPr>
                <w:t xml:space="preserve"> Abu Dhabi, United Arab Emirates: Society of Petrophysicists and Well-Log Analysts.</w:t>
              </w:r>
            </w:p>
            <w:p w14:paraId="0EB232CD" w14:textId="77777777" w:rsidR="004676A1" w:rsidRDefault="004676A1" w:rsidP="00A508E3">
              <w:pPr>
                <w:pStyle w:val="Bibliography"/>
                <w:spacing w:after="240" w:line="240" w:lineRule="auto"/>
                <w:ind w:left="720" w:hanging="720"/>
                <w:rPr>
                  <w:noProof/>
                </w:rPr>
              </w:pPr>
              <w:r>
                <w:rPr>
                  <w:noProof/>
                </w:rPr>
                <w:t xml:space="preserve">Shabro, Vahid, Shaina Kelly, Carlos Torres-Verdín, Kamy Sepehrnoori, and André Revil. 2014. "Pore-scale Modeling of Electrical Resistivity and Permeability in FIB-SEM Images of Organic Mudrock." </w:t>
              </w:r>
              <w:r>
                <w:rPr>
                  <w:i/>
                  <w:iCs/>
                  <w:noProof/>
                </w:rPr>
                <w:t>Geophysics</w:t>
              </w:r>
              <w:r>
                <w:rPr>
                  <w:noProof/>
                </w:rPr>
                <w:t xml:space="preserve"> (Society of Exploration Geophysicists) 79 (05): 289-299. doi:10.1190/GEO2014-0141.1.</w:t>
              </w:r>
            </w:p>
            <w:p w14:paraId="65539A24" w14:textId="77777777" w:rsidR="004676A1" w:rsidRDefault="004676A1" w:rsidP="00A508E3">
              <w:pPr>
                <w:pStyle w:val="Bibliography"/>
                <w:spacing w:after="240" w:line="240" w:lineRule="auto"/>
                <w:ind w:left="720" w:hanging="720"/>
                <w:rPr>
                  <w:noProof/>
                </w:rPr>
              </w:pPr>
              <w:r>
                <w:rPr>
                  <w:noProof/>
                </w:rPr>
                <w:t xml:space="preserve">Shad, Saeed, Brij B. Maini, and Ian D. Gates. 2010. "Effect of Fracture and Flow Orientation on Two-Phase Flow in an Oil-Wet Fracture: Relative Permeability Curves and Flow Structures." </w:t>
              </w:r>
              <w:r>
                <w:rPr>
                  <w:i/>
                  <w:iCs/>
                  <w:noProof/>
                </w:rPr>
                <w:t>SPE Western Regional Meeting.</w:t>
              </w:r>
              <w:r>
                <w:rPr>
                  <w:noProof/>
                </w:rPr>
                <w:t xml:space="preserve"> Anaheim: Society of Petroleum Engineers. doi:http://dx.doi.org/10.2118/132229-MS.</w:t>
              </w:r>
            </w:p>
            <w:p w14:paraId="534D55B5" w14:textId="77777777" w:rsidR="004676A1" w:rsidRDefault="004676A1" w:rsidP="00A508E3">
              <w:pPr>
                <w:pStyle w:val="Bibliography"/>
                <w:spacing w:after="240" w:line="240" w:lineRule="auto"/>
                <w:ind w:left="720" w:hanging="720"/>
                <w:rPr>
                  <w:noProof/>
                </w:rPr>
              </w:pPr>
              <w:r>
                <w:rPr>
                  <w:noProof/>
                </w:rPr>
                <w:t xml:space="preserve">Shakiba, J. T., E. Akhgarianb, and A. Ghaderic. 2013. "The effect of hydraulic fracture characteristics on production rate in thermal EOR methods." </w:t>
              </w:r>
              <w:r>
                <w:rPr>
                  <w:i/>
                  <w:iCs/>
                  <w:noProof/>
                </w:rPr>
                <w:t>Fuel</w:t>
              </w:r>
              <w:r>
                <w:rPr>
                  <w:noProof/>
                </w:rPr>
                <w:t xml:space="preserve"> 141: 226-235. doi:http://dx.doi.org/10.1016/j.fuel.2014.10.063.</w:t>
              </w:r>
            </w:p>
            <w:p w14:paraId="58DDD98B" w14:textId="77777777" w:rsidR="004676A1" w:rsidRDefault="004676A1" w:rsidP="00A508E3">
              <w:pPr>
                <w:pStyle w:val="Bibliography"/>
                <w:spacing w:after="240" w:line="240" w:lineRule="auto"/>
                <w:ind w:left="720" w:hanging="720"/>
                <w:rPr>
                  <w:noProof/>
                </w:rPr>
              </w:pPr>
              <w:r>
                <w:rPr>
                  <w:noProof/>
                </w:rPr>
                <w:t xml:space="preserve">Sinha, S., E.M. Braun, Q.R. Passey, S.A. Leonardi, A.A. Wood, T. Zirkle, and R.A. Kudva. 2013. "Steady-State Permeability Measurements on Intact Shale Samples at Reservoir Conditions- Effect of Stress, Temperature, Pressure, and Type of Gas." </w:t>
              </w:r>
              <w:r>
                <w:rPr>
                  <w:i/>
                  <w:iCs/>
                  <w:noProof/>
                </w:rPr>
                <w:t>Middle East Oil and Gas show and Conference.</w:t>
              </w:r>
              <w:r>
                <w:rPr>
                  <w:noProof/>
                </w:rPr>
                <w:t xml:space="preserve"> Manama, Bahrain: Society of Petroleum Engineers. doi:http://dx.doi.org/10.2118/164263-MS.</w:t>
              </w:r>
            </w:p>
            <w:p w14:paraId="51EF8CB3" w14:textId="77777777" w:rsidR="004676A1" w:rsidRDefault="004676A1" w:rsidP="00A508E3">
              <w:pPr>
                <w:pStyle w:val="Bibliography"/>
                <w:spacing w:after="240" w:line="240" w:lineRule="auto"/>
                <w:ind w:left="720" w:hanging="720"/>
                <w:rPr>
                  <w:noProof/>
                </w:rPr>
              </w:pPr>
              <w:r>
                <w:rPr>
                  <w:noProof/>
                </w:rPr>
                <w:t xml:space="preserve">Sondergeld, Carl H., Raymond Joseph Ambrose, Chandra Shekhar Rai, and Jason Moncrieff. 2010. "Micro-Structural Studies of Gas Shales." </w:t>
              </w:r>
              <w:r>
                <w:rPr>
                  <w:i/>
                  <w:iCs/>
                  <w:noProof/>
                </w:rPr>
                <w:t>SPE Unconventional Gas Conference.</w:t>
              </w:r>
              <w:r>
                <w:rPr>
                  <w:noProof/>
                </w:rPr>
                <w:t xml:space="preserve"> Pittsburgh: Society of Petroleum Engineers. doi:http://dx.doi.org/10.2118/131771-MS.</w:t>
              </w:r>
            </w:p>
            <w:p w14:paraId="6DF59BBF" w14:textId="77777777" w:rsidR="004676A1" w:rsidRDefault="004676A1" w:rsidP="00A508E3">
              <w:pPr>
                <w:pStyle w:val="Bibliography"/>
                <w:spacing w:after="240" w:line="240" w:lineRule="auto"/>
                <w:ind w:left="720" w:hanging="720"/>
                <w:rPr>
                  <w:noProof/>
                </w:rPr>
              </w:pPr>
              <w:r>
                <w:rPr>
                  <w:noProof/>
                </w:rPr>
                <w:t xml:space="preserve">Swaan, A. de. 1976. "Analytic Solutions for Determining Naturally Fractured Reservoir Properties by Well Testing." </w:t>
              </w:r>
              <w:r>
                <w:rPr>
                  <w:i/>
                  <w:iCs/>
                  <w:noProof/>
                </w:rPr>
                <w:t>Society of Petroleum Engineers Journal</w:t>
              </w:r>
              <w:r>
                <w:rPr>
                  <w:noProof/>
                </w:rPr>
                <w:t xml:space="preserve"> (Society of Petroleum Engineers) 16 (03): 117-122. doi:http://dx.doi.org/10.2118/5346-PA.</w:t>
              </w:r>
            </w:p>
            <w:p w14:paraId="0264DDBC" w14:textId="77777777" w:rsidR="004676A1" w:rsidRDefault="004676A1" w:rsidP="00A508E3">
              <w:pPr>
                <w:pStyle w:val="Bibliography"/>
                <w:spacing w:after="240" w:line="240" w:lineRule="auto"/>
                <w:ind w:left="720" w:hanging="720"/>
                <w:rPr>
                  <w:noProof/>
                </w:rPr>
              </w:pPr>
              <w:r>
                <w:rPr>
                  <w:noProof/>
                </w:rPr>
                <w:t xml:space="preserve">Swami, Vivek, A. (Tony) Settary, and Farzam Javadpour. 2013. "A numerical Model for Multi-Mechanism Flow in Shale Gas Reservoirs with Application to Laboratory Scale Testing." </w:t>
              </w:r>
              <w:r>
                <w:rPr>
                  <w:i/>
                  <w:iCs/>
                  <w:noProof/>
                </w:rPr>
                <w:t>EAGE Annual Conference &amp; Exhibition.</w:t>
              </w:r>
              <w:r>
                <w:rPr>
                  <w:noProof/>
                </w:rPr>
                <w:t xml:space="preserve"> London: Society of Petroleum Engineers. doi:http://dx.doi.org/10.2118/164840-MS.</w:t>
              </w:r>
            </w:p>
            <w:p w14:paraId="729B25C6" w14:textId="77777777" w:rsidR="004676A1" w:rsidRDefault="004676A1" w:rsidP="00A508E3">
              <w:pPr>
                <w:pStyle w:val="Bibliography"/>
                <w:spacing w:after="240" w:line="240" w:lineRule="auto"/>
                <w:ind w:left="720" w:hanging="720"/>
                <w:rPr>
                  <w:noProof/>
                </w:rPr>
              </w:pPr>
              <w:r>
                <w:rPr>
                  <w:noProof/>
                </w:rPr>
                <w:t xml:space="preserve">Tian, Wei, Xingru Wu, Zhenfeng Zhang, and Kegang Ling. 2015. "Estimate the Effective Fracture Properties from Tight Formation Production Data." </w:t>
              </w:r>
              <w:r>
                <w:rPr>
                  <w:i/>
                  <w:iCs/>
                  <w:noProof/>
                </w:rPr>
                <w:t>Asia Percific Unconventional Resources Conference and Exhibition.</w:t>
              </w:r>
              <w:r>
                <w:rPr>
                  <w:noProof/>
                </w:rPr>
                <w:t xml:space="preserve"> Brisbane, Australia: Society of Petroleum Engineers. doi:http://dx.doi.org/10.2118/176983-MS.</w:t>
              </w:r>
            </w:p>
            <w:p w14:paraId="45050AC7" w14:textId="77777777" w:rsidR="004676A1" w:rsidRDefault="004676A1" w:rsidP="00A508E3">
              <w:pPr>
                <w:pStyle w:val="Bibliography"/>
                <w:spacing w:after="240" w:line="240" w:lineRule="auto"/>
                <w:ind w:left="720" w:hanging="720"/>
                <w:rPr>
                  <w:noProof/>
                </w:rPr>
              </w:pPr>
              <w:r>
                <w:rPr>
                  <w:noProof/>
                </w:rPr>
                <w:t xml:space="preserve">Tinni, Ali, Ebrahim Fathi, Rajiv Agarwal, Carl H. Sondergeld, I. Yucel Akkutlu, and Chandra Shekhar Rai. 2012. "Shale Permeability Measurements on Plugs and Crushed Samples." </w:t>
              </w:r>
              <w:r>
                <w:rPr>
                  <w:i/>
                  <w:iCs/>
                  <w:noProof/>
                </w:rPr>
                <w:t>SPE Canadian Unconventional Resources Conference.</w:t>
              </w:r>
              <w:r>
                <w:rPr>
                  <w:noProof/>
                </w:rPr>
                <w:t xml:space="preserve"> Calgary, Alberta, Canada: Society of Petroleum Engineers. doi:http://dx.doi.org/10.2118/162235-MS.</w:t>
              </w:r>
            </w:p>
            <w:p w14:paraId="6D7B49C9" w14:textId="77777777" w:rsidR="004676A1" w:rsidRDefault="004676A1" w:rsidP="00A508E3">
              <w:pPr>
                <w:pStyle w:val="Bibliography"/>
                <w:spacing w:after="240" w:line="240" w:lineRule="auto"/>
                <w:ind w:left="720" w:hanging="720"/>
                <w:rPr>
                  <w:noProof/>
                </w:rPr>
              </w:pPr>
              <w:r>
                <w:rPr>
                  <w:noProof/>
                </w:rPr>
                <w:t xml:space="preserve">2012. </w:t>
              </w:r>
              <w:r>
                <w:rPr>
                  <w:i/>
                  <w:iCs/>
                  <w:noProof/>
                </w:rPr>
                <w:t>University of Minnesota College of Science &amp; Engineering.</w:t>
              </w:r>
              <w:r>
                <w:rPr>
                  <w:noProof/>
                </w:rPr>
                <w:t xml:space="preserve"> October 15. http://cefor-umn.com/mechanics-of-hydraulic-fractures/.</w:t>
              </w:r>
            </w:p>
            <w:p w14:paraId="2DCA8787" w14:textId="77777777" w:rsidR="004676A1" w:rsidRDefault="004676A1" w:rsidP="00A508E3">
              <w:pPr>
                <w:pStyle w:val="Bibliography"/>
                <w:spacing w:after="240" w:line="240" w:lineRule="auto"/>
                <w:ind w:left="720" w:hanging="720"/>
                <w:rPr>
                  <w:noProof/>
                </w:rPr>
              </w:pPr>
              <w:r>
                <w:rPr>
                  <w:noProof/>
                </w:rPr>
                <w:t xml:space="preserve">Warpinski, N. R., M. K. Mayerhofer, M. C. Vincent, C. L. Cipolla, and E. P. Lolon. 2009. "Stimulating Unconventional Reservoirs: Maximizing Network Growth While Optimizing Fracture Conductivity." </w:t>
              </w:r>
              <w:r>
                <w:rPr>
                  <w:i/>
                  <w:iCs/>
                  <w:noProof/>
                </w:rPr>
                <w:t>Journal of Canadian Petroleum Technology</w:t>
              </w:r>
              <w:r>
                <w:rPr>
                  <w:noProof/>
                </w:rPr>
                <w:t xml:space="preserve"> (JCPT) 48 (10): 39-51. doi:http://dx.doi.org/10.2118/114173-PA.</w:t>
              </w:r>
            </w:p>
            <w:p w14:paraId="4DBE01E9" w14:textId="77777777" w:rsidR="004676A1" w:rsidRDefault="004676A1" w:rsidP="00A508E3">
              <w:pPr>
                <w:pStyle w:val="Bibliography"/>
                <w:spacing w:after="240" w:line="240" w:lineRule="auto"/>
                <w:ind w:left="720" w:hanging="720"/>
                <w:rPr>
                  <w:noProof/>
                </w:rPr>
              </w:pPr>
              <w:r>
                <w:rPr>
                  <w:noProof/>
                </w:rPr>
                <w:t xml:space="preserve">Warren, J. E., and P. J. Root. 1963. "The Behavior of Narually Fractured Reservoirs." </w:t>
              </w:r>
              <w:r>
                <w:rPr>
                  <w:i/>
                  <w:iCs/>
                  <w:noProof/>
                </w:rPr>
                <w:t>Society of Petroleum Engineers Journal</w:t>
              </w:r>
              <w:r>
                <w:rPr>
                  <w:noProof/>
                </w:rPr>
                <w:t xml:space="preserve"> (Society of Petroleum Engineers) 3 (03): 245-255. doi:http://dx.doi.org/10.2118/426-PA.</w:t>
              </w:r>
            </w:p>
            <w:p w14:paraId="0D5C2682" w14:textId="77777777" w:rsidR="004676A1" w:rsidRDefault="004676A1" w:rsidP="00A508E3">
              <w:pPr>
                <w:pStyle w:val="Bibliography"/>
                <w:spacing w:after="240" w:line="240" w:lineRule="auto"/>
                <w:ind w:left="720" w:hanging="720"/>
                <w:rPr>
                  <w:noProof/>
                </w:rPr>
              </w:pPr>
              <w:r>
                <w:rPr>
                  <w:noProof/>
                </w:rPr>
                <w:t xml:space="preserve">Wu, Xingru, Guangqing Zhou, Bahareh Najobaei, Hui Pu, and Yinghui Li. 2016. "Integrated Reservoir Modeling Workflow That Couples PVT and Adsorption in Confined Nano-Pores, An Eagle Ford Application." </w:t>
              </w:r>
              <w:r>
                <w:rPr>
                  <w:i/>
                  <w:iCs/>
                  <w:noProof/>
                </w:rPr>
                <w:t>Low Perm Symposium.</w:t>
              </w:r>
              <w:r>
                <w:rPr>
                  <w:noProof/>
                </w:rPr>
                <w:t xml:space="preserve"> Denver: Society of Petroleum Engineers. doi:http://dx.doi.org/10.2118/180216-MS.</w:t>
              </w:r>
            </w:p>
            <w:p w14:paraId="233DFB0E" w14:textId="77777777" w:rsidR="004676A1" w:rsidRDefault="004676A1" w:rsidP="00A508E3">
              <w:pPr>
                <w:pStyle w:val="Bibliography"/>
                <w:spacing w:after="240" w:line="240" w:lineRule="auto"/>
                <w:ind w:left="720" w:hanging="720"/>
                <w:rPr>
                  <w:noProof/>
                </w:rPr>
              </w:pPr>
              <w:r>
                <w:rPr>
                  <w:noProof/>
                </w:rPr>
                <w:t xml:space="preserve">Xie, Jiang, Changdong Yang, Neha Gupta, Michael J. King, and Akhil Datta-Gupta. 2015. "Integration of Shale-Gas-Production Data and Microseismic for Fracture and Reservoir Properties With the Fast Marching Method." </w:t>
              </w:r>
              <w:r>
                <w:rPr>
                  <w:i/>
                  <w:iCs/>
                  <w:noProof/>
                </w:rPr>
                <w:t>SPE Journal</w:t>
              </w:r>
              <w:r>
                <w:rPr>
                  <w:noProof/>
                </w:rPr>
                <w:t xml:space="preserve"> (Society of Petroleum Engineers) 20 (02): 347-359. doi:http://dx.doi.org/10.2118/161357-PA.</w:t>
              </w:r>
            </w:p>
            <w:p w14:paraId="1BD519E9" w14:textId="77777777" w:rsidR="004676A1" w:rsidRDefault="004676A1" w:rsidP="00A508E3">
              <w:pPr>
                <w:pStyle w:val="Bibliography"/>
                <w:spacing w:after="240" w:line="240" w:lineRule="auto"/>
                <w:ind w:left="720" w:hanging="720"/>
                <w:rPr>
                  <w:noProof/>
                </w:rPr>
              </w:pPr>
              <w:r>
                <w:rPr>
                  <w:noProof/>
                </w:rPr>
                <w:t xml:space="preserve">Xiong, X., D. Devegowda, G.G. Michel, R.F. Sigal, and F. Civan. 2012. "A Fully-Coupled Free and Adsorptive Phase Transport Model for Shale Gas Reservoirs Including Non-Darcy Flow Effects." </w:t>
              </w:r>
              <w:r>
                <w:rPr>
                  <w:i/>
                  <w:iCs/>
                  <w:noProof/>
                </w:rPr>
                <w:t>Annual Technical conference and Exhibition.</w:t>
              </w:r>
              <w:r>
                <w:rPr>
                  <w:noProof/>
                </w:rPr>
                <w:t xml:space="preserve"> San Antonio: Society of Petroleum Engineers. doi:http://dx.doi.org/10.2118/159758-MS.</w:t>
              </w:r>
            </w:p>
            <w:p w14:paraId="594FC09B" w14:textId="77777777" w:rsidR="004676A1" w:rsidRDefault="004676A1" w:rsidP="00A508E3">
              <w:pPr>
                <w:pStyle w:val="Bibliography"/>
                <w:spacing w:after="240" w:line="240" w:lineRule="auto"/>
                <w:ind w:left="720" w:hanging="720"/>
                <w:rPr>
                  <w:noProof/>
                </w:rPr>
              </w:pPr>
              <w:r>
                <w:rPr>
                  <w:noProof/>
                </w:rPr>
                <w:t xml:space="preserve">Yan, Bicheng, Yuhe Wang, and John E. Killough. 2013. "Beyond Dual-Porosity Modeling for the Simulation of Complex Flow Mechanisms in Shale Reservoirs." </w:t>
              </w:r>
              <w:r>
                <w:rPr>
                  <w:i/>
                  <w:iCs/>
                  <w:noProof/>
                </w:rPr>
                <w:t>SPE Reservoir Simulation Symposium.</w:t>
              </w:r>
              <w:r>
                <w:rPr>
                  <w:noProof/>
                </w:rPr>
                <w:t xml:space="preserve"> Woodlands: Society of Petroleum Engineers. doi:http://dx.doi.org/10.2118/163651-MS.</w:t>
              </w:r>
            </w:p>
            <w:p w14:paraId="639CE6A7" w14:textId="77777777" w:rsidR="004676A1" w:rsidRDefault="004676A1" w:rsidP="00A508E3">
              <w:pPr>
                <w:pStyle w:val="Bibliography"/>
                <w:spacing w:after="240" w:line="240" w:lineRule="auto"/>
                <w:ind w:left="720" w:hanging="720"/>
                <w:rPr>
                  <w:noProof/>
                </w:rPr>
              </w:pPr>
              <w:r>
                <w:rPr>
                  <w:noProof/>
                </w:rPr>
                <w:t xml:space="preserve">Yin, Jichao, Jiang Xie, Akhil Datta-Gupta, and Alfred Daniel Hill. 2011. "Improved Characterization and Performance Assessment of Shale Gas Wells by Integrating Stimulated Reservoir Volume and Production Data." </w:t>
              </w:r>
              <w:r>
                <w:rPr>
                  <w:i/>
                  <w:iCs/>
                  <w:noProof/>
                </w:rPr>
                <w:t>SPE Eastern Regional Meeting.</w:t>
              </w:r>
              <w:r>
                <w:rPr>
                  <w:noProof/>
                </w:rPr>
                <w:t xml:space="preserve"> Columbus: Society of Petroleum Engineers. doi:http://dx.doi.org/10.2118/148969-MS.</w:t>
              </w:r>
            </w:p>
            <w:p w14:paraId="15498789" w14:textId="77777777" w:rsidR="004676A1" w:rsidRDefault="004676A1" w:rsidP="00A508E3">
              <w:pPr>
                <w:pStyle w:val="Bibliography"/>
                <w:spacing w:after="240" w:line="240" w:lineRule="auto"/>
                <w:ind w:left="720" w:hanging="720"/>
                <w:rPr>
                  <w:noProof/>
                </w:rPr>
              </w:pPr>
              <w:r>
                <w:rPr>
                  <w:noProof/>
                </w:rPr>
                <w:t xml:space="preserve">Zamirian, M., K. Aminian, and E. Fathi. 2014. "New Steady-State Technique for Measuring Shale Core Plug Permeability." </w:t>
              </w:r>
              <w:r>
                <w:rPr>
                  <w:i/>
                  <w:iCs/>
                  <w:noProof/>
                </w:rPr>
                <w:t>SPE/CSUR Unconventional Resources Conference.</w:t>
              </w:r>
              <w:r>
                <w:rPr>
                  <w:noProof/>
                </w:rPr>
                <w:t xml:space="preserve"> Calgary, Canada: Society of Petroleum Engineers. doi:http://dx.doi.org/10.2118/171613-MS.</w:t>
              </w:r>
            </w:p>
            <w:p w14:paraId="40E157B4" w14:textId="77777777" w:rsidR="004676A1" w:rsidRDefault="004676A1" w:rsidP="00A508E3">
              <w:pPr>
                <w:pStyle w:val="Bibliography"/>
                <w:spacing w:after="240" w:line="240" w:lineRule="auto"/>
                <w:ind w:left="720" w:hanging="720"/>
                <w:rPr>
                  <w:noProof/>
                </w:rPr>
              </w:pPr>
              <w:r>
                <w:rPr>
                  <w:noProof/>
                </w:rPr>
                <w:t xml:space="preserve">Zhang, Yuan, Hamid R. Lashgari, Yuan Di, and Kamy Sepehrnoori. 2016. "Capillary Pressure Effect on Hydrocarbon Phase Behavior in Unconventional Reservoirs." </w:t>
              </w:r>
              <w:r>
                <w:rPr>
                  <w:i/>
                  <w:iCs/>
                  <w:noProof/>
                </w:rPr>
                <w:t>SPE Low Perm Symposium.</w:t>
              </w:r>
              <w:r>
                <w:rPr>
                  <w:noProof/>
                </w:rPr>
                <w:t xml:space="preserve"> Denver: Society of Petroleum Engineers. doi:http://dx.doi.org/10.2118/180235-MS.</w:t>
              </w:r>
            </w:p>
            <w:p w14:paraId="1FEE726E" w14:textId="77777777" w:rsidR="004676A1" w:rsidRDefault="004676A1" w:rsidP="00A508E3">
              <w:pPr>
                <w:pStyle w:val="Bibliography"/>
                <w:spacing w:after="240" w:line="240" w:lineRule="auto"/>
                <w:ind w:left="720" w:hanging="720"/>
                <w:rPr>
                  <w:noProof/>
                </w:rPr>
              </w:pPr>
              <w:r>
                <w:rPr>
                  <w:noProof/>
                </w:rPr>
                <w:t xml:space="preserve">Zheng, Jiangtao, Yang Ju, Hui-Hai Liu, Liange Zheng, and Moran Wang. 2016. "Numerical prediction of the decline of the shale gas production rate with considering the geomechanical effects based on the two-part Hooke’s model." </w:t>
              </w:r>
              <w:r>
                <w:rPr>
                  <w:i/>
                  <w:iCs/>
                  <w:noProof/>
                </w:rPr>
                <w:t>Fuel</w:t>
              </w:r>
              <w:r>
                <w:rPr>
                  <w:noProof/>
                </w:rPr>
                <w:t xml:space="preserve"> 185: 362-369. doi:http://dx.doi.org/10.1016/j.fuel.2016.07.112.</w:t>
              </w:r>
            </w:p>
            <w:p w14:paraId="19A897DE" w14:textId="77777777" w:rsidR="004676A1" w:rsidRDefault="004676A1" w:rsidP="00A508E3">
              <w:pPr>
                <w:pStyle w:val="Bibliography"/>
                <w:spacing w:after="240" w:line="240" w:lineRule="auto"/>
                <w:ind w:left="720" w:hanging="720"/>
                <w:rPr>
                  <w:noProof/>
                </w:rPr>
              </w:pPr>
              <w:r>
                <w:rPr>
                  <w:noProof/>
                </w:rPr>
                <w:t xml:space="preserve">Zoback, Mark D., Arjun Kohli, Indrajit Das, and Mark McClure. 2012. "The Importance of Slow Slip on Faults During Hydraulic Fracturing Stimulation of Shale Gas Reservoirs." </w:t>
              </w:r>
              <w:r>
                <w:rPr>
                  <w:i/>
                  <w:iCs/>
                  <w:noProof/>
                </w:rPr>
                <w:t>Americas Unconventional Resources Conference.</w:t>
              </w:r>
              <w:r>
                <w:rPr>
                  <w:noProof/>
                </w:rPr>
                <w:t xml:space="preserve"> Pittsburgh: Society of Petroleum Engineers. doi:http://dx.doi.org/10.2118/155476-MS.</w:t>
              </w:r>
            </w:p>
            <w:p w14:paraId="708AD9A6" w14:textId="2CFC90EE" w:rsidR="006A30C5" w:rsidRDefault="006A30C5" w:rsidP="00A508E3">
              <w:pPr>
                <w:spacing w:after="240" w:line="240" w:lineRule="auto"/>
              </w:pPr>
              <w:r>
                <w:rPr>
                  <w:b/>
                  <w:bCs/>
                  <w:noProof/>
                </w:rPr>
                <w:fldChar w:fldCharType="end"/>
              </w:r>
            </w:p>
          </w:sdtContent>
        </w:sdt>
      </w:sdtContent>
    </w:sdt>
    <w:p w14:paraId="0BB4B891" w14:textId="66B4F029" w:rsidR="00AA0B13" w:rsidRPr="00AA0B13" w:rsidRDefault="00AA0B13" w:rsidP="00AA0B13"/>
    <w:sectPr w:rsidR="00AA0B13" w:rsidRPr="00AA0B13" w:rsidSect="00DA1971">
      <w:footerReference w:type="default" r:id="rId127"/>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BE503" w14:textId="77777777" w:rsidR="00FA5819" w:rsidRDefault="00FA5819" w:rsidP="008E1C26">
      <w:pPr>
        <w:spacing w:line="240" w:lineRule="auto"/>
      </w:pPr>
      <w:r>
        <w:separator/>
      </w:r>
    </w:p>
  </w:endnote>
  <w:endnote w:type="continuationSeparator" w:id="0">
    <w:p w14:paraId="6AC9FCFC" w14:textId="77777777" w:rsidR="00FA5819" w:rsidRDefault="00FA581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4000ACFF" w:usb2="00000001"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63FF5" w14:textId="04F978C5" w:rsidR="00FA5819" w:rsidRDefault="00FA5819" w:rsidP="008E1C26">
    <w:pPr>
      <w:pStyle w:val="Footer"/>
      <w:jc w:val="center"/>
    </w:pPr>
    <w:r>
      <w:fldChar w:fldCharType="begin"/>
    </w:r>
    <w:r>
      <w:instrText xml:space="preserve"> PAGE   \* MERGEFORMAT </w:instrText>
    </w:r>
    <w:r>
      <w:fldChar w:fldCharType="separate"/>
    </w:r>
    <w:r w:rsidR="001A73F3">
      <w:rPr>
        <w:noProof/>
      </w:rPr>
      <w:t>ix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B3B6C" w14:textId="76B10735" w:rsidR="00FA5819" w:rsidRDefault="00FA5819" w:rsidP="008E1C26">
    <w:pPr>
      <w:pStyle w:val="Footer"/>
      <w:jc w:val="center"/>
    </w:pPr>
    <w:r>
      <w:fldChar w:fldCharType="begin"/>
    </w:r>
    <w:r>
      <w:instrText xml:space="preserve"> PAGE   \* MERGEFORMAT </w:instrText>
    </w:r>
    <w:r>
      <w:fldChar w:fldCharType="separate"/>
    </w:r>
    <w:r w:rsidR="001A73F3">
      <w:rPr>
        <w:noProof/>
      </w:rPr>
      <w:t>60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0B0A4" w14:textId="77777777" w:rsidR="00FA5819" w:rsidRDefault="00FA5819" w:rsidP="008E1C26">
      <w:pPr>
        <w:spacing w:line="240" w:lineRule="auto"/>
      </w:pPr>
      <w:r>
        <w:separator/>
      </w:r>
    </w:p>
  </w:footnote>
  <w:footnote w:type="continuationSeparator" w:id="0">
    <w:p w14:paraId="1E1D633B" w14:textId="77777777" w:rsidR="00FA5819" w:rsidRDefault="00FA5819"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E306E"/>
    <w:multiLevelType w:val="hybridMultilevel"/>
    <w:tmpl w:val="784672A4"/>
    <w:lvl w:ilvl="0" w:tplc="6E5081A0">
      <w:start w:val="1"/>
      <w:numFmt w:val="lowerLetter"/>
      <w:lvlText w:val="(%1)"/>
      <w:lvlJc w:val="left"/>
      <w:pPr>
        <w:ind w:left="2460" w:hanging="360"/>
      </w:pPr>
      <w:rPr>
        <w:rFonts w:hint="default"/>
      </w:rPr>
    </w:lvl>
    <w:lvl w:ilvl="1" w:tplc="04090019" w:tentative="1">
      <w:start w:val="1"/>
      <w:numFmt w:val="lowerLetter"/>
      <w:lvlText w:val="%2."/>
      <w:lvlJc w:val="left"/>
      <w:pPr>
        <w:ind w:left="3180" w:hanging="360"/>
      </w:pPr>
    </w:lvl>
    <w:lvl w:ilvl="2" w:tplc="0409001B" w:tentative="1">
      <w:start w:val="1"/>
      <w:numFmt w:val="lowerRoman"/>
      <w:lvlText w:val="%3."/>
      <w:lvlJc w:val="right"/>
      <w:pPr>
        <w:ind w:left="3900" w:hanging="180"/>
      </w:pPr>
    </w:lvl>
    <w:lvl w:ilvl="3" w:tplc="0409000F" w:tentative="1">
      <w:start w:val="1"/>
      <w:numFmt w:val="decimal"/>
      <w:lvlText w:val="%4."/>
      <w:lvlJc w:val="left"/>
      <w:pPr>
        <w:ind w:left="4620" w:hanging="360"/>
      </w:pPr>
    </w:lvl>
    <w:lvl w:ilvl="4" w:tplc="04090019" w:tentative="1">
      <w:start w:val="1"/>
      <w:numFmt w:val="lowerLetter"/>
      <w:lvlText w:val="%5."/>
      <w:lvlJc w:val="left"/>
      <w:pPr>
        <w:ind w:left="5340" w:hanging="360"/>
      </w:pPr>
    </w:lvl>
    <w:lvl w:ilvl="5" w:tplc="0409001B" w:tentative="1">
      <w:start w:val="1"/>
      <w:numFmt w:val="lowerRoman"/>
      <w:lvlText w:val="%6."/>
      <w:lvlJc w:val="right"/>
      <w:pPr>
        <w:ind w:left="6060" w:hanging="180"/>
      </w:pPr>
    </w:lvl>
    <w:lvl w:ilvl="6" w:tplc="0409000F" w:tentative="1">
      <w:start w:val="1"/>
      <w:numFmt w:val="decimal"/>
      <w:lvlText w:val="%7."/>
      <w:lvlJc w:val="left"/>
      <w:pPr>
        <w:ind w:left="6780" w:hanging="360"/>
      </w:pPr>
    </w:lvl>
    <w:lvl w:ilvl="7" w:tplc="04090019" w:tentative="1">
      <w:start w:val="1"/>
      <w:numFmt w:val="lowerLetter"/>
      <w:lvlText w:val="%8."/>
      <w:lvlJc w:val="left"/>
      <w:pPr>
        <w:ind w:left="7500" w:hanging="360"/>
      </w:pPr>
    </w:lvl>
    <w:lvl w:ilvl="8" w:tplc="0409001B" w:tentative="1">
      <w:start w:val="1"/>
      <w:numFmt w:val="lowerRoman"/>
      <w:lvlText w:val="%9."/>
      <w:lvlJc w:val="right"/>
      <w:pPr>
        <w:ind w:left="8220" w:hanging="180"/>
      </w:pPr>
    </w:lvl>
  </w:abstractNum>
  <w:abstractNum w:abstractNumId="2" w15:restartNumberingAfterBreak="0">
    <w:nsid w:val="25514412"/>
    <w:multiLevelType w:val="hybridMultilevel"/>
    <w:tmpl w:val="9E98BB22"/>
    <w:lvl w:ilvl="0" w:tplc="F126E158">
      <w:start w:val="1"/>
      <w:numFmt w:val="lowerLetter"/>
      <w:lvlText w:val="(%1)"/>
      <w:lvlJc w:val="left"/>
      <w:pPr>
        <w:ind w:left="1024" w:hanging="360"/>
      </w:pPr>
      <w:rPr>
        <w:rFonts w:hint="default"/>
      </w:rPr>
    </w:lvl>
    <w:lvl w:ilvl="1" w:tplc="04090019" w:tentative="1">
      <w:start w:val="1"/>
      <w:numFmt w:val="lowerLetter"/>
      <w:lvlText w:val="%2."/>
      <w:lvlJc w:val="left"/>
      <w:pPr>
        <w:ind w:left="1744" w:hanging="360"/>
      </w:pPr>
    </w:lvl>
    <w:lvl w:ilvl="2" w:tplc="0409001B" w:tentative="1">
      <w:start w:val="1"/>
      <w:numFmt w:val="lowerRoman"/>
      <w:lvlText w:val="%3."/>
      <w:lvlJc w:val="right"/>
      <w:pPr>
        <w:ind w:left="2464" w:hanging="180"/>
      </w:pPr>
    </w:lvl>
    <w:lvl w:ilvl="3" w:tplc="0409000F" w:tentative="1">
      <w:start w:val="1"/>
      <w:numFmt w:val="decimal"/>
      <w:lvlText w:val="%4."/>
      <w:lvlJc w:val="left"/>
      <w:pPr>
        <w:ind w:left="3184" w:hanging="360"/>
      </w:pPr>
    </w:lvl>
    <w:lvl w:ilvl="4" w:tplc="04090019" w:tentative="1">
      <w:start w:val="1"/>
      <w:numFmt w:val="lowerLetter"/>
      <w:lvlText w:val="%5."/>
      <w:lvlJc w:val="left"/>
      <w:pPr>
        <w:ind w:left="3904" w:hanging="360"/>
      </w:pPr>
    </w:lvl>
    <w:lvl w:ilvl="5" w:tplc="0409001B" w:tentative="1">
      <w:start w:val="1"/>
      <w:numFmt w:val="lowerRoman"/>
      <w:lvlText w:val="%6."/>
      <w:lvlJc w:val="right"/>
      <w:pPr>
        <w:ind w:left="4624" w:hanging="180"/>
      </w:pPr>
    </w:lvl>
    <w:lvl w:ilvl="6" w:tplc="0409000F" w:tentative="1">
      <w:start w:val="1"/>
      <w:numFmt w:val="decimal"/>
      <w:lvlText w:val="%7."/>
      <w:lvlJc w:val="left"/>
      <w:pPr>
        <w:ind w:left="5344" w:hanging="360"/>
      </w:pPr>
    </w:lvl>
    <w:lvl w:ilvl="7" w:tplc="04090019" w:tentative="1">
      <w:start w:val="1"/>
      <w:numFmt w:val="lowerLetter"/>
      <w:lvlText w:val="%8."/>
      <w:lvlJc w:val="left"/>
      <w:pPr>
        <w:ind w:left="6064" w:hanging="360"/>
      </w:pPr>
    </w:lvl>
    <w:lvl w:ilvl="8" w:tplc="0409001B" w:tentative="1">
      <w:start w:val="1"/>
      <w:numFmt w:val="lowerRoman"/>
      <w:lvlText w:val="%9."/>
      <w:lvlJc w:val="right"/>
      <w:pPr>
        <w:ind w:left="6784" w:hanging="180"/>
      </w:pPr>
    </w:lvl>
  </w:abstractNum>
  <w:abstractNum w:abstractNumId="3"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4B7180"/>
    <w:multiLevelType w:val="hybridMultilevel"/>
    <w:tmpl w:val="33FE0F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9C2FCF"/>
    <w:multiLevelType w:val="multilevel"/>
    <w:tmpl w:val="C17C4F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0"/>
  </w:num>
  <w:num w:numId="3">
    <w:abstractNumId w:val="3"/>
  </w:num>
  <w:num w:numId="4">
    <w:abstractNumId w:val="7"/>
  </w:num>
  <w:num w:numId="5">
    <w:abstractNumId w:val="6"/>
  </w:num>
  <w:num w:numId="6">
    <w:abstractNumId w:val="8"/>
  </w:num>
  <w:num w:numId="7">
    <w:abstractNumId w:val="11"/>
  </w:num>
  <w:num w:numId="8">
    <w:abstractNumId w:val="4"/>
  </w:num>
  <w:num w:numId="9">
    <w:abstractNumId w:val="10"/>
  </w:num>
  <w:num w:numId="10">
    <w:abstractNumId w:val="5"/>
  </w:num>
  <w:num w:numId="11">
    <w:abstractNumId w:val="1"/>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n-US" w:vendorID="64" w:dllVersion="0" w:nlCheck="1" w:checkStyle="0"/>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0A17"/>
    <w:rsid w:val="00001359"/>
    <w:rsid w:val="0001140D"/>
    <w:rsid w:val="00011D23"/>
    <w:rsid w:val="0002488C"/>
    <w:rsid w:val="00024FEA"/>
    <w:rsid w:val="00025A12"/>
    <w:rsid w:val="00026EBB"/>
    <w:rsid w:val="000271EA"/>
    <w:rsid w:val="00030078"/>
    <w:rsid w:val="000305FF"/>
    <w:rsid w:val="00031459"/>
    <w:rsid w:val="00040781"/>
    <w:rsid w:val="00040FB2"/>
    <w:rsid w:val="00041638"/>
    <w:rsid w:val="00041A05"/>
    <w:rsid w:val="000446CB"/>
    <w:rsid w:val="00052724"/>
    <w:rsid w:val="000531DC"/>
    <w:rsid w:val="00055625"/>
    <w:rsid w:val="00063EB8"/>
    <w:rsid w:val="00064A77"/>
    <w:rsid w:val="0007086A"/>
    <w:rsid w:val="00071032"/>
    <w:rsid w:val="000749ED"/>
    <w:rsid w:val="00076B36"/>
    <w:rsid w:val="00077F0A"/>
    <w:rsid w:val="00077F4E"/>
    <w:rsid w:val="0008176F"/>
    <w:rsid w:val="00081A7C"/>
    <w:rsid w:val="000844F6"/>
    <w:rsid w:val="00090D26"/>
    <w:rsid w:val="0009164F"/>
    <w:rsid w:val="00092974"/>
    <w:rsid w:val="000931BC"/>
    <w:rsid w:val="00094D0D"/>
    <w:rsid w:val="00095ACA"/>
    <w:rsid w:val="000A40FA"/>
    <w:rsid w:val="000A5E9B"/>
    <w:rsid w:val="000B5093"/>
    <w:rsid w:val="000B6D57"/>
    <w:rsid w:val="000C18E6"/>
    <w:rsid w:val="000C24B8"/>
    <w:rsid w:val="000C361C"/>
    <w:rsid w:val="000C7E52"/>
    <w:rsid w:val="000D0CE4"/>
    <w:rsid w:val="000D1C51"/>
    <w:rsid w:val="000D1D5D"/>
    <w:rsid w:val="000D2EF0"/>
    <w:rsid w:val="000D31D1"/>
    <w:rsid w:val="000D3864"/>
    <w:rsid w:val="000D6093"/>
    <w:rsid w:val="000E2C97"/>
    <w:rsid w:val="000E2D66"/>
    <w:rsid w:val="000E5CBE"/>
    <w:rsid w:val="000F3755"/>
    <w:rsid w:val="000F56FF"/>
    <w:rsid w:val="000F75FF"/>
    <w:rsid w:val="000F7E04"/>
    <w:rsid w:val="00102A6F"/>
    <w:rsid w:val="00105BBB"/>
    <w:rsid w:val="00106C83"/>
    <w:rsid w:val="00106F24"/>
    <w:rsid w:val="001115C7"/>
    <w:rsid w:val="00111915"/>
    <w:rsid w:val="00111C17"/>
    <w:rsid w:val="001129BA"/>
    <w:rsid w:val="00114C1F"/>
    <w:rsid w:val="00115353"/>
    <w:rsid w:val="00116D32"/>
    <w:rsid w:val="00120321"/>
    <w:rsid w:val="00126634"/>
    <w:rsid w:val="001266F2"/>
    <w:rsid w:val="001315CA"/>
    <w:rsid w:val="00133AB9"/>
    <w:rsid w:val="0014005A"/>
    <w:rsid w:val="00143519"/>
    <w:rsid w:val="00144B35"/>
    <w:rsid w:val="001470C9"/>
    <w:rsid w:val="001479F9"/>
    <w:rsid w:val="00151BF3"/>
    <w:rsid w:val="00152434"/>
    <w:rsid w:val="0015361F"/>
    <w:rsid w:val="001579FF"/>
    <w:rsid w:val="00161700"/>
    <w:rsid w:val="0016254D"/>
    <w:rsid w:val="00164B2A"/>
    <w:rsid w:val="00171CCF"/>
    <w:rsid w:val="00172240"/>
    <w:rsid w:val="00174266"/>
    <w:rsid w:val="0017563C"/>
    <w:rsid w:val="0017601F"/>
    <w:rsid w:val="00177E36"/>
    <w:rsid w:val="00180428"/>
    <w:rsid w:val="00182295"/>
    <w:rsid w:val="001835F6"/>
    <w:rsid w:val="00187691"/>
    <w:rsid w:val="00192BD7"/>
    <w:rsid w:val="0019646C"/>
    <w:rsid w:val="00196D08"/>
    <w:rsid w:val="00196DB9"/>
    <w:rsid w:val="00197FA4"/>
    <w:rsid w:val="001A0C0D"/>
    <w:rsid w:val="001A547D"/>
    <w:rsid w:val="001A5B75"/>
    <w:rsid w:val="001A71DB"/>
    <w:rsid w:val="001A73F3"/>
    <w:rsid w:val="001A75D9"/>
    <w:rsid w:val="001B12EF"/>
    <w:rsid w:val="001B2565"/>
    <w:rsid w:val="001C3B63"/>
    <w:rsid w:val="001C59F4"/>
    <w:rsid w:val="001D7C91"/>
    <w:rsid w:val="001E0886"/>
    <w:rsid w:val="001E09FC"/>
    <w:rsid w:val="001E16E6"/>
    <w:rsid w:val="001E2404"/>
    <w:rsid w:val="00202CE7"/>
    <w:rsid w:val="00205514"/>
    <w:rsid w:val="00205AD4"/>
    <w:rsid w:val="00206C8E"/>
    <w:rsid w:val="00207E9E"/>
    <w:rsid w:val="002107B7"/>
    <w:rsid w:val="00210CF1"/>
    <w:rsid w:val="00211BE8"/>
    <w:rsid w:val="002134BA"/>
    <w:rsid w:val="0021403B"/>
    <w:rsid w:val="002141CA"/>
    <w:rsid w:val="002147D8"/>
    <w:rsid w:val="00216070"/>
    <w:rsid w:val="002205EE"/>
    <w:rsid w:val="002226C9"/>
    <w:rsid w:val="002227D8"/>
    <w:rsid w:val="00223BCE"/>
    <w:rsid w:val="0023375C"/>
    <w:rsid w:val="00233878"/>
    <w:rsid w:val="00234EAD"/>
    <w:rsid w:val="00235935"/>
    <w:rsid w:val="00236BD8"/>
    <w:rsid w:val="00245C34"/>
    <w:rsid w:val="00247C56"/>
    <w:rsid w:val="00250DA3"/>
    <w:rsid w:val="00254C43"/>
    <w:rsid w:val="002566D9"/>
    <w:rsid w:val="00260F9A"/>
    <w:rsid w:val="002620FD"/>
    <w:rsid w:val="00264150"/>
    <w:rsid w:val="002652D8"/>
    <w:rsid w:val="00266585"/>
    <w:rsid w:val="002674C1"/>
    <w:rsid w:val="002706B4"/>
    <w:rsid w:val="0027163E"/>
    <w:rsid w:val="00271ED6"/>
    <w:rsid w:val="00272CAD"/>
    <w:rsid w:val="00273E4A"/>
    <w:rsid w:val="00277FCF"/>
    <w:rsid w:val="00282029"/>
    <w:rsid w:val="00290261"/>
    <w:rsid w:val="00290719"/>
    <w:rsid w:val="00293A78"/>
    <w:rsid w:val="00297EDB"/>
    <w:rsid w:val="002A316B"/>
    <w:rsid w:val="002A6BD9"/>
    <w:rsid w:val="002A74F9"/>
    <w:rsid w:val="002B001B"/>
    <w:rsid w:val="002B00E1"/>
    <w:rsid w:val="002B2E94"/>
    <w:rsid w:val="002C27D2"/>
    <w:rsid w:val="002D08C3"/>
    <w:rsid w:val="002D4431"/>
    <w:rsid w:val="002D461E"/>
    <w:rsid w:val="002D5DE4"/>
    <w:rsid w:val="002D6E20"/>
    <w:rsid w:val="002D7A70"/>
    <w:rsid w:val="002E148B"/>
    <w:rsid w:val="002E157F"/>
    <w:rsid w:val="002E1707"/>
    <w:rsid w:val="002E19E4"/>
    <w:rsid w:val="002E2899"/>
    <w:rsid w:val="002E40CB"/>
    <w:rsid w:val="002E4367"/>
    <w:rsid w:val="002E7C43"/>
    <w:rsid w:val="002F0095"/>
    <w:rsid w:val="002F4FE6"/>
    <w:rsid w:val="00301A5F"/>
    <w:rsid w:val="00302E11"/>
    <w:rsid w:val="00304CBF"/>
    <w:rsid w:val="0030639F"/>
    <w:rsid w:val="00306FF7"/>
    <w:rsid w:val="00307209"/>
    <w:rsid w:val="0030767B"/>
    <w:rsid w:val="00307CD6"/>
    <w:rsid w:val="003142D3"/>
    <w:rsid w:val="00314641"/>
    <w:rsid w:val="00314F3F"/>
    <w:rsid w:val="003218D0"/>
    <w:rsid w:val="00322530"/>
    <w:rsid w:val="003236CB"/>
    <w:rsid w:val="003240AA"/>
    <w:rsid w:val="00331303"/>
    <w:rsid w:val="00333C1A"/>
    <w:rsid w:val="00336D3A"/>
    <w:rsid w:val="00337E2F"/>
    <w:rsid w:val="00343673"/>
    <w:rsid w:val="003449B8"/>
    <w:rsid w:val="003450B1"/>
    <w:rsid w:val="00346234"/>
    <w:rsid w:val="003517D9"/>
    <w:rsid w:val="00353DC8"/>
    <w:rsid w:val="003544AB"/>
    <w:rsid w:val="00360662"/>
    <w:rsid w:val="00360F51"/>
    <w:rsid w:val="00361462"/>
    <w:rsid w:val="00361BB4"/>
    <w:rsid w:val="00361E17"/>
    <w:rsid w:val="003635D6"/>
    <w:rsid w:val="00364772"/>
    <w:rsid w:val="00366DAA"/>
    <w:rsid w:val="00373819"/>
    <w:rsid w:val="00374CA9"/>
    <w:rsid w:val="0037551B"/>
    <w:rsid w:val="00376A8E"/>
    <w:rsid w:val="00377974"/>
    <w:rsid w:val="00381C1E"/>
    <w:rsid w:val="003837A4"/>
    <w:rsid w:val="003839AB"/>
    <w:rsid w:val="00383B96"/>
    <w:rsid w:val="00385E9D"/>
    <w:rsid w:val="00386530"/>
    <w:rsid w:val="00386E26"/>
    <w:rsid w:val="00391744"/>
    <w:rsid w:val="00393159"/>
    <w:rsid w:val="0039317E"/>
    <w:rsid w:val="00394444"/>
    <w:rsid w:val="00396207"/>
    <w:rsid w:val="00397ACF"/>
    <w:rsid w:val="003A060D"/>
    <w:rsid w:val="003A1A08"/>
    <w:rsid w:val="003A7E7C"/>
    <w:rsid w:val="003B0623"/>
    <w:rsid w:val="003B33BF"/>
    <w:rsid w:val="003B73A8"/>
    <w:rsid w:val="003B763D"/>
    <w:rsid w:val="003C31C2"/>
    <w:rsid w:val="003C3713"/>
    <w:rsid w:val="003C58BA"/>
    <w:rsid w:val="003C7D79"/>
    <w:rsid w:val="003D0EBA"/>
    <w:rsid w:val="003D30E3"/>
    <w:rsid w:val="003D3F30"/>
    <w:rsid w:val="003D53DB"/>
    <w:rsid w:val="003E0B53"/>
    <w:rsid w:val="003E1F95"/>
    <w:rsid w:val="003E22B5"/>
    <w:rsid w:val="003F1757"/>
    <w:rsid w:val="003F23F6"/>
    <w:rsid w:val="003F39EE"/>
    <w:rsid w:val="003F438A"/>
    <w:rsid w:val="003F50D3"/>
    <w:rsid w:val="003F76FF"/>
    <w:rsid w:val="003F7D97"/>
    <w:rsid w:val="00401E9A"/>
    <w:rsid w:val="0040292A"/>
    <w:rsid w:val="004058AE"/>
    <w:rsid w:val="0040624D"/>
    <w:rsid w:val="00411A37"/>
    <w:rsid w:val="0041206A"/>
    <w:rsid w:val="00412DA7"/>
    <w:rsid w:val="00414038"/>
    <w:rsid w:val="0041769D"/>
    <w:rsid w:val="004201A4"/>
    <w:rsid w:val="00423143"/>
    <w:rsid w:val="00423CBB"/>
    <w:rsid w:val="00423E8E"/>
    <w:rsid w:val="00424248"/>
    <w:rsid w:val="0042447D"/>
    <w:rsid w:val="004250D1"/>
    <w:rsid w:val="004318C5"/>
    <w:rsid w:val="00440B6F"/>
    <w:rsid w:val="004431F8"/>
    <w:rsid w:val="00443613"/>
    <w:rsid w:val="00444FEE"/>
    <w:rsid w:val="00450F24"/>
    <w:rsid w:val="004518AB"/>
    <w:rsid w:val="00461AA9"/>
    <w:rsid w:val="0046340A"/>
    <w:rsid w:val="004676A1"/>
    <w:rsid w:val="00472B7F"/>
    <w:rsid w:val="004752D3"/>
    <w:rsid w:val="00481F36"/>
    <w:rsid w:val="00484CEB"/>
    <w:rsid w:val="00487783"/>
    <w:rsid w:val="00487BC6"/>
    <w:rsid w:val="00490BA1"/>
    <w:rsid w:val="00492E26"/>
    <w:rsid w:val="004931D3"/>
    <w:rsid w:val="00494CFE"/>
    <w:rsid w:val="00496D4D"/>
    <w:rsid w:val="004A2CCD"/>
    <w:rsid w:val="004B55DC"/>
    <w:rsid w:val="004B57EC"/>
    <w:rsid w:val="004B77DF"/>
    <w:rsid w:val="004C042E"/>
    <w:rsid w:val="004C15FA"/>
    <w:rsid w:val="004C1DF8"/>
    <w:rsid w:val="004D0E67"/>
    <w:rsid w:val="004D0EB2"/>
    <w:rsid w:val="004D667E"/>
    <w:rsid w:val="004E1739"/>
    <w:rsid w:val="004E5BDE"/>
    <w:rsid w:val="004E5F7F"/>
    <w:rsid w:val="004E61FA"/>
    <w:rsid w:val="004E7815"/>
    <w:rsid w:val="004F29AA"/>
    <w:rsid w:val="004F2BCA"/>
    <w:rsid w:val="004F3696"/>
    <w:rsid w:val="004F3F2D"/>
    <w:rsid w:val="004F44C5"/>
    <w:rsid w:val="004F5D76"/>
    <w:rsid w:val="004F6F3E"/>
    <w:rsid w:val="00501BB3"/>
    <w:rsid w:val="00503E21"/>
    <w:rsid w:val="00505AD1"/>
    <w:rsid w:val="00507FF0"/>
    <w:rsid w:val="00511DE9"/>
    <w:rsid w:val="00513199"/>
    <w:rsid w:val="00513FFC"/>
    <w:rsid w:val="00514552"/>
    <w:rsid w:val="005200B7"/>
    <w:rsid w:val="00522599"/>
    <w:rsid w:val="00526070"/>
    <w:rsid w:val="005277C8"/>
    <w:rsid w:val="0053028C"/>
    <w:rsid w:val="005354E8"/>
    <w:rsid w:val="00537934"/>
    <w:rsid w:val="00542345"/>
    <w:rsid w:val="00545C99"/>
    <w:rsid w:val="00547FF6"/>
    <w:rsid w:val="00550443"/>
    <w:rsid w:val="00557796"/>
    <w:rsid w:val="00561027"/>
    <w:rsid w:val="00563970"/>
    <w:rsid w:val="00564802"/>
    <w:rsid w:val="00564FD9"/>
    <w:rsid w:val="00565CE5"/>
    <w:rsid w:val="00571081"/>
    <w:rsid w:val="00576FC2"/>
    <w:rsid w:val="0057775C"/>
    <w:rsid w:val="00580DEB"/>
    <w:rsid w:val="005815A9"/>
    <w:rsid w:val="00582EBC"/>
    <w:rsid w:val="00584671"/>
    <w:rsid w:val="0059061E"/>
    <w:rsid w:val="00590694"/>
    <w:rsid w:val="00592C39"/>
    <w:rsid w:val="00593862"/>
    <w:rsid w:val="005945DF"/>
    <w:rsid w:val="005959AC"/>
    <w:rsid w:val="00596960"/>
    <w:rsid w:val="00596E43"/>
    <w:rsid w:val="005A00F8"/>
    <w:rsid w:val="005A048A"/>
    <w:rsid w:val="005A152E"/>
    <w:rsid w:val="005A2B79"/>
    <w:rsid w:val="005A4721"/>
    <w:rsid w:val="005A537A"/>
    <w:rsid w:val="005B0705"/>
    <w:rsid w:val="005B0D7B"/>
    <w:rsid w:val="005B4EEB"/>
    <w:rsid w:val="005B523B"/>
    <w:rsid w:val="005C231D"/>
    <w:rsid w:val="005C60B7"/>
    <w:rsid w:val="005C67D8"/>
    <w:rsid w:val="005D0D38"/>
    <w:rsid w:val="005D11FF"/>
    <w:rsid w:val="005D1814"/>
    <w:rsid w:val="005D1ADB"/>
    <w:rsid w:val="005D3E5B"/>
    <w:rsid w:val="005E2E32"/>
    <w:rsid w:val="005E5574"/>
    <w:rsid w:val="005E5E14"/>
    <w:rsid w:val="005F185B"/>
    <w:rsid w:val="005F5E6F"/>
    <w:rsid w:val="005F5EAF"/>
    <w:rsid w:val="005F789F"/>
    <w:rsid w:val="00603B71"/>
    <w:rsid w:val="0061090F"/>
    <w:rsid w:val="00616A57"/>
    <w:rsid w:val="00625992"/>
    <w:rsid w:val="006273C0"/>
    <w:rsid w:val="00630088"/>
    <w:rsid w:val="00632013"/>
    <w:rsid w:val="00633C74"/>
    <w:rsid w:val="006368B5"/>
    <w:rsid w:val="006368C3"/>
    <w:rsid w:val="006370C8"/>
    <w:rsid w:val="00640911"/>
    <w:rsid w:val="00642F04"/>
    <w:rsid w:val="006459A1"/>
    <w:rsid w:val="00645A8F"/>
    <w:rsid w:val="00646E29"/>
    <w:rsid w:val="00653C73"/>
    <w:rsid w:val="00660B74"/>
    <w:rsid w:val="00661C13"/>
    <w:rsid w:val="00662612"/>
    <w:rsid w:val="00662B7D"/>
    <w:rsid w:val="00673FE7"/>
    <w:rsid w:val="00674E3E"/>
    <w:rsid w:val="00676E55"/>
    <w:rsid w:val="00693ECF"/>
    <w:rsid w:val="0069415A"/>
    <w:rsid w:val="006A16BA"/>
    <w:rsid w:val="006A30C5"/>
    <w:rsid w:val="006A4C6D"/>
    <w:rsid w:val="006A6340"/>
    <w:rsid w:val="006B1D41"/>
    <w:rsid w:val="006B5145"/>
    <w:rsid w:val="006B5C7A"/>
    <w:rsid w:val="006C5E6F"/>
    <w:rsid w:val="006D102F"/>
    <w:rsid w:val="006D2D01"/>
    <w:rsid w:val="006D3074"/>
    <w:rsid w:val="006E24B0"/>
    <w:rsid w:val="006E3332"/>
    <w:rsid w:val="006E4F66"/>
    <w:rsid w:val="006E6992"/>
    <w:rsid w:val="006F10CE"/>
    <w:rsid w:val="006F1583"/>
    <w:rsid w:val="006F4BDD"/>
    <w:rsid w:val="006F7E97"/>
    <w:rsid w:val="0070017B"/>
    <w:rsid w:val="007014BA"/>
    <w:rsid w:val="00705086"/>
    <w:rsid w:val="007051B2"/>
    <w:rsid w:val="0070529A"/>
    <w:rsid w:val="00714379"/>
    <w:rsid w:val="00720569"/>
    <w:rsid w:val="00720E9A"/>
    <w:rsid w:val="00721202"/>
    <w:rsid w:val="0072551A"/>
    <w:rsid w:val="00730335"/>
    <w:rsid w:val="0073095E"/>
    <w:rsid w:val="00730F0A"/>
    <w:rsid w:val="00732874"/>
    <w:rsid w:val="00737AE4"/>
    <w:rsid w:val="00742895"/>
    <w:rsid w:val="007432D2"/>
    <w:rsid w:val="00745866"/>
    <w:rsid w:val="00746E16"/>
    <w:rsid w:val="007478E4"/>
    <w:rsid w:val="007510EC"/>
    <w:rsid w:val="0075129B"/>
    <w:rsid w:val="0075198E"/>
    <w:rsid w:val="00752BD1"/>
    <w:rsid w:val="0075361E"/>
    <w:rsid w:val="0075560F"/>
    <w:rsid w:val="007559B1"/>
    <w:rsid w:val="007562F3"/>
    <w:rsid w:val="00756EAB"/>
    <w:rsid w:val="007574F4"/>
    <w:rsid w:val="00761375"/>
    <w:rsid w:val="00761FDB"/>
    <w:rsid w:val="00762683"/>
    <w:rsid w:val="0076533B"/>
    <w:rsid w:val="007655D3"/>
    <w:rsid w:val="00770139"/>
    <w:rsid w:val="007739FB"/>
    <w:rsid w:val="00775701"/>
    <w:rsid w:val="00777D4C"/>
    <w:rsid w:val="00777E64"/>
    <w:rsid w:val="007845CF"/>
    <w:rsid w:val="0078679A"/>
    <w:rsid w:val="0079000A"/>
    <w:rsid w:val="007933E8"/>
    <w:rsid w:val="00793A54"/>
    <w:rsid w:val="0079564C"/>
    <w:rsid w:val="007A3C32"/>
    <w:rsid w:val="007A4335"/>
    <w:rsid w:val="007A47CB"/>
    <w:rsid w:val="007A57F5"/>
    <w:rsid w:val="007B3298"/>
    <w:rsid w:val="007B4E70"/>
    <w:rsid w:val="007B57D0"/>
    <w:rsid w:val="007B5B1E"/>
    <w:rsid w:val="007B64B1"/>
    <w:rsid w:val="007B6E6D"/>
    <w:rsid w:val="007C0A0C"/>
    <w:rsid w:val="007C45D1"/>
    <w:rsid w:val="007C5304"/>
    <w:rsid w:val="007C64D9"/>
    <w:rsid w:val="007D2507"/>
    <w:rsid w:val="007D36B7"/>
    <w:rsid w:val="007D4881"/>
    <w:rsid w:val="007D4E47"/>
    <w:rsid w:val="007D5902"/>
    <w:rsid w:val="007E3311"/>
    <w:rsid w:val="007E5847"/>
    <w:rsid w:val="007F12F6"/>
    <w:rsid w:val="007F2648"/>
    <w:rsid w:val="007F4A15"/>
    <w:rsid w:val="007F5192"/>
    <w:rsid w:val="007F5E9C"/>
    <w:rsid w:val="007F66FA"/>
    <w:rsid w:val="007F7A84"/>
    <w:rsid w:val="008001F3"/>
    <w:rsid w:val="00800DA5"/>
    <w:rsid w:val="00800F63"/>
    <w:rsid w:val="00803F28"/>
    <w:rsid w:val="0080708C"/>
    <w:rsid w:val="00813F4E"/>
    <w:rsid w:val="0082076E"/>
    <w:rsid w:val="0082295E"/>
    <w:rsid w:val="00824555"/>
    <w:rsid w:val="00830CAC"/>
    <w:rsid w:val="008375D0"/>
    <w:rsid w:val="008414C3"/>
    <w:rsid w:val="00844246"/>
    <w:rsid w:val="00844477"/>
    <w:rsid w:val="00845B43"/>
    <w:rsid w:val="00850BE7"/>
    <w:rsid w:val="00851C56"/>
    <w:rsid w:val="00853409"/>
    <w:rsid w:val="008547E4"/>
    <w:rsid w:val="008554D4"/>
    <w:rsid w:val="00857A2B"/>
    <w:rsid w:val="008609CD"/>
    <w:rsid w:val="00860D99"/>
    <w:rsid w:val="008646AF"/>
    <w:rsid w:val="0086523C"/>
    <w:rsid w:val="00866A5D"/>
    <w:rsid w:val="00867D11"/>
    <w:rsid w:val="00871353"/>
    <w:rsid w:val="00880049"/>
    <w:rsid w:val="00880104"/>
    <w:rsid w:val="00883ADB"/>
    <w:rsid w:val="0088541E"/>
    <w:rsid w:val="00890FC9"/>
    <w:rsid w:val="008917FE"/>
    <w:rsid w:val="00893707"/>
    <w:rsid w:val="00894B05"/>
    <w:rsid w:val="00894E66"/>
    <w:rsid w:val="00894F44"/>
    <w:rsid w:val="008A41A9"/>
    <w:rsid w:val="008A4233"/>
    <w:rsid w:val="008A4F22"/>
    <w:rsid w:val="008B3141"/>
    <w:rsid w:val="008B6FF9"/>
    <w:rsid w:val="008C108C"/>
    <w:rsid w:val="008C24D1"/>
    <w:rsid w:val="008C74F6"/>
    <w:rsid w:val="008D0950"/>
    <w:rsid w:val="008E1C26"/>
    <w:rsid w:val="008E1CF0"/>
    <w:rsid w:val="008E49FE"/>
    <w:rsid w:val="008E6101"/>
    <w:rsid w:val="008F1822"/>
    <w:rsid w:val="008F1F6E"/>
    <w:rsid w:val="008F60B3"/>
    <w:rsid w:val="008F6C9E"/>
    <w:rsid w:val="008F7A89"/>
    <w:rsid w:val="009006D1"/>
    <w:rsid w:val="0090354A"/>
    <w:rsid w:val="00903FE0"/>
    <w:rsid w:val="00907311"/>
    <w:rsid w:val="00910199"/>
    <w:rsid w:val="00911BA1"/>
    <w:rsid w:val="00911D83"/>
    <w:rsid w:val="0091506C"/>
    <w:rsid w:val="009153B7"/>
    <w:rsid w:val="00917BC7"/>
    <w:rsid w:val="00917D6C"/>
    <w:rsid w:val="00920AC7"/>
    <w:rsid w:val="00920B18"/>
    <w:rsid w:val="00921FDA"/>
    <w:rsid w:val="00923AD9"/>
    <w:rsid w:val="009245C5"/>
    <w:rsid w:val="00927233"/>
    <w:rsid w:val="00927F97"/>
    <w:rsid w:val="009313E8"/>
    <w:rsid w:val="00932B3B"/>
    <w:rsid w:val="00936130"/>
    <w:rsid w:val="009377C9"/>
    <w:rsid w:val="0094193C"/>
    <w:rsid w:val="00941CCD"/>
    <w:rsid w:val="0094350B"/>
    <w:rsid w:val="00944542"/>
    <w:rsid w:val="009501BE"/>
    <w:rsid w:val="00956CCE"/>
    <w:rsid w:val="00960C4F"/>
    <w:rsid w:val="00960E13"/>
    <w:rsid w:val="00962B27"/>
    <w:rsid w:val="009655D7"/>
    <w:rsid w:val="009671ED"/>
    <w:rsid w:val="00981B1B"/>
    <w:rsid w:val="00983957"/>
    <w:rsid w:val="00992C28"/>
    <w:rsid w:val="009A0DEE"/>
    <w:rsid w:val="009A2A8D"/>
    <w:rsid w:val="009A6C31"/>
    <w:rsid w:val="009B27A9"/>
    <w:rsid w:val="009B3DC5"/>
    <w:rsid w:val="009B43B6"/>
    <w:rsid w:val="009B49FC"/>
    <w:rsid w:val="009B50EE"/>
    <w:rsid w:val="009B68DB"/>
    <w:rsid w:val="009C4FEF"/>
    <w:rsid w:val="009D3EAE"/>
    <w:rsid w:val="009E1124"/>
    <w:rsid w:val="009E3E0F"/>
    <w:rsid w:val="009E7037"/>
    <w:rsid w:val="009F106E"/>
    <w:rsid w:val="009F333A"/>
    <w:rsid w:val="009F42B3"/>
    <w:rsid w:val="009F67B5"/>
    <w:rsid w:val="00A0092A"/>
    <w:rsid w:val="00A0094B"/>
    <w:rsid w:val="00A01663"/>
    <w:rsid w:val="00A01D13"/>
    <w:rsid w:val="00A04BA0"/>
    <w:rsid w:val="00A07FBA"/>
    <w:rsid w:val="00A212A5"/>
    <w:rsid w:val="00A24929"/>
    <w:rsid w:val="00A279C8"/>
    <w:rsid w:val="00A32F3D"/>
    <w:rsid w:val="00A34AA4"/>
    <w:rsid w:val="00A352B2"/>
    <w:rsid w:val="00A36607"/>
    <w:rsid w:val="00A37A5C"/>
    <w:rsid w:val="00A43668"/>
    <w:rsid w:val="00A43D11"/>
    <w:rsid w:val="00A43F93"/>
    <w:rsid w:val="00A460F3"/>
    <w:rsid w:val="00A469F2"/>
    <w:rsid w:val="00A46E71"/>
    <w:rsid w:val="00A50007"/>
    <w:rsid w:val="00A500FB"/>
    <w:rsid w:val="00A5033F"/>
    <w:rsid w:val="00A508E3"/>
    <w:rsid w:val="00A51C52"/>
    <w:rsid w:val="00A528D2"/>
    <w:rsid w:val="00A542FF"/>
    <w:rsid w:val="00A5626C"/>
    <w:rsid w:val="00A57E6C"/>
    <w:rsid w:val="00A60861"/>
    <w:rsid w:val="00A60CCA"/>
    <w:rsid w:val="00A634A3"/>
    <w:rsid w:val="00A647CD"/>
    <w:rsid w:val="00A65556"/>
    <w:rsid w:val="00A66DEB"/>
    <w:rsid w:val="00A7022C"/>
    <w:rsid w:val="00A715E4"/>
    <w:rsid w:val="00A75C50"/>
    <w:rsid w:val="00A76D67"/>
    <w:rsid w:val="00A773AA"/>
    <w:rsid w:val="00A77750"/>
    <w:rsid w:val="00A8194B"/>
    <w:rsid w:val="00A84641"/>
    <w:rsid w:val="00A90647"/>
    <w:rsid w:val="00A945DE"/>
    <w:rsid w:val="00A958F7"/>
    <w:rsid w:val="00AA07D2"/>
    <w:rsid w:val="00AA0B13"/>
    <w:rsid w:val="00AA1B3B"/>
    <w:rsid w:val="00AA22D1"/>
    <w:rsid w:val="00AA4AED"/>
    <w:rsid w:val="00AA75B0"/>
    <w:rsid w:val="00AB33CF"/>
    <w:rsid w:val="00AB7C14"/>
    <w:rsid w:val="00AC19AE"/>
    <w:rsid w:val="00AC5E50"/>
    <w:rsid w:val="00AC5EF4"/>
    <w:rsid w:val="00AC66DD"/>
    <w:rsid w:val="00AD0436"/>
    <w:rsid w:val="00AD332F"/>
    <w:rsid w:val="00AD4353"/>
    <w:rsid w:val="00AE3C66"/>
    <w:rsid w:val="00AE7BD2"/>
    <w:rsid w:val="00AF0BB2"/>
    <w:rsid w:val="00AF353E"/>
    <w:rsid w:val="00AF738E"/>
    <w:rsid w:val="00B03F42"/>
    <w:rsid w:val="00B102A4"/>
    <w:rsid w:val="00B110FF"/>
    <w:rsid w:val="00B1335D"/>
    <w:rsid w:val="00B13AC0"/>
    <w:rsid w:val="00B14DB5"/>
    <w:rsid w:val="00B1650E"/>
    <w:rsid w:val="00B242CA"/>
    <w:rsid w:val="00B26394"/>
    <w:rsid w:val="00B300A7"/>
    <w:rsid w:val="00B32181"/>
    <w:rsid w:val="00B33694"/>
    <w:rsid w:val="00B36426"/>
    <w:rsid w:val="00B36CBA"/>
    <w:rsid w:val="00B403BA"/>
    <w:rsid w:val="00B465C5"/>
    <w:rsid w:val="00B56F77"/>
    <w:rsid w:val="00B64AC3"/>
    <w:rsid w:val="00B70003"/>
    <w:rsid w:val="00B74F82"/>
    <w:rsid w:val="00B75A9B"/>
    <w:rsid w:val="00B82974"/>
    <w:rsid w:val="00B842D0"/>
    <w:rsid w:val="00B84B5B"/>
    <w:rsid w:val="00B872D3"/>
    <w:rsid w:val="00B91E22"/>
    <w:rsid w:val="00B925C0"/>
    <w:rsid w:val="00B9596C"/>
    <w:rsid w:val="00B97426"/>
    <w:rsid w:val="00B97ED9"/>
    <w:rsid w:val="00BA1A3A"/>
    <w:rsid w:val="00BA236A"/>
    <w:rsid w:val="00BA2EBC"/>
    <w:rsid w:val="00BA4A02"/>
    <w:rsid w:val="00BA6513"/>
    <w:rsid w:val="00BA7607"/>
    <w:rsid w:val="00BB2798"/>
    <w:rsid w:val="00BB2DDE"/>
    <w:rsid w:val="00BB3F72"/>
    <w:rsid w:val="00BB4DA1"/>
    <w:rsid w:val="00BB5175"/>
    <w:rsid w:val="00BB678C"/>
    <w:rsid w:val="00BC0078"/>
    <w:rsid w:val="00BC1AA6"/>
    <w:rsid w:val="00BC1E7A"/>
    <w:rsid w:val="00BC2C66"/>
    <w:rsid w:val="00BC3E1E"/>
    <w:rsid w:val="00BD1142"/>
    <w:rsid w:val="00BD2769"/>
    <w:rsid w:val="00BD45C8"/>
    <w:rsid w:val="00BD6CA1"/>
    <w:rsid w:val="00BE103D"/>
    <w:rsid w:val="00BE2B24"/>
    <w:rsid w:val="00BF48FA"/>
    <w:rsid w:val="00BF52DB"/>
    <w:rsid w:val="00BF5CA1"/>
    <w:rsid w:val="00C0042A"/>
    <w:rsid w:val="00C018B5"/>
    <w:rsid w:val="00C024EE"/>
    <w:rsid w:val="00C026C9"/>
    <w:rsid w:val="00C04088"/>
    <w:rsid w:val="00C07BC6"/>
    <w:rsid w:val="00C12ACF"/>
    <w:rsid w:val="00C1543D"/>
    <w:rsid w:val="00C160E4"/>
    <w:rsid w:val="00C16347"/>
    <w:rsid w:val="00C1678D"/>
    <w:rsid w:val="00C16C66"/>
    <w:rsid w:val="00C21B87"/>
    <w:rsid w:val="00C231D4"/>
    <w:rsid w:val="00C2326F"/>
    <w:rsid w:val="00C24F1B"/>
    <w:rsid w:val="00C258E5"/>
    <w:rsid w:val="00C26717"/>
    <w:rsid w:val="00C27783"/>
    <w:rsid w:val="00C3000E"/>
    <w:rsid w:val="00C30CCE"/>
    <w:rsid w:val="00C32101"/>
    <w:rsid w:val="00C327E5"/>
    <w:rsid w:val="00C36E17"/>
    <w:rsid w:val="00C3745C"/>
    <w:rsid w:val="00C378FA"/>
    <w:rsid w:val="00C4062A"/>
    <w:rsid w:val="00C41E7A"/>
    <w:rsid w:val="00C4480F"/>
    <w:rsid w:val="00C44ADB"/>
    <w:rsid w:val="00C46E3C"/>
    <w:rsid w:val="00C474CE"/>
    <w:rsid w:val="00C51650"/>
    <w:rsid w:val="00C55EBD"/>
    <w:rsid w:val="00C63C23"/>
    <w:rsid w:val="00C67AD0"/>
    <w:rsid w:val="00C7542B"/>
    <w:rsid w:val="00C76949"/>
    <w:rsid w:val="00C76C60"/>
    <w:rsid w:val="00C8326D"/>
    <w:rsid w:val="00C83BE1"/>
    <w:rsid w:val="00C83EB2"/>
    <w:rsid w:val="00C85F5A"/>
    <w:rsid w:val="00C92079"/>
    <w:rsid w:val="00C9366E"/>
    <w:rsid w:val="00C9408B"/>
    <w:rsid w:val="00C948E2"/>
    <w:rsid w:val="00CA083C"/>
    <w:rsid w:val="00CB03C7"/>
    <w:rsid w:val="00CB0FE6"/>
    <w:rsid w:val="00CB2474"/>
    <w:rsid w:val="00CB7A46"/>
    <w:rsid w:val="00CC1ED5"/>
    <w:rsid w:val="00CD0846"/>
    <w:rsid w:val="00CD1DE6"/>
    <w:rsid w:val="00CD35BD"/>
    <w:rsid w:val="00CD6EBC"/>
    <w:rsid w:val="00CE1629"/>
    <w:rsid w:val="00CE6A87"/>
    <w:rsid w:val="00CE7887"/>
    <w:rsid w:val="00CF2A66"/>
    <w:rsid w:val="00CF4827"/>
    <w:rsid w:val="00CF5787"/>
    <w:rsid w:val="00CF6314"/>
    <w:rsid w:val="00D01A8C"/>
    <w:rsid w:val="00D02940"/>
    <w:rsid w:val="00D03A19"/>
    <w:rsid w:val="00D071D6"/>
    <w:rsid w:val="00D072A8"/>
    <w:rsid w:val="00D221B8"/>
    <w:rsid w:val="00D22502"/>
    <w:rsid w:val="00D23514"/>
    <w:rsid w:val="00D23AA8"/>
    <w:rsid w:val="00D30662"/>
    <w:rsid w:val="00D332B1"/>
    <w:rsid w:val="00D345C8"/>
    <w:rsid w:val="00D3471A"/>
    <w:rsid w:val="00D35091"/>
    <w:rsid w:val="00D417E2"/>
    <w:rsid w:val="00D418C5"/>
    <w:rsid w:val="00D4284C"/>
    <w:rsid w:val="00D46D75"/>
    <w:rsid w:val="00D5088A"/>
    <w:rsid w:val="00D5145B"/>
    <w:rsid w:val="00D52738"/>
    <w:rsid w:val="00D53ADC"/>
    <w:rsid w:val="00D54DA2"/>
    <w:rsid w:val="00D56F5A"/>
    <w:rsid w:val="00D60872"/>
    <w:rsid w:val="00D63C48"/>
    <w:rsid w:val="00D677BE"/>
    <w:rsid w:val="00D70BFF"/>
    <w:rsid w:val="00D72088"/>
    <w:rsid w:val="00D8482A"/>
    <w:rsid w:val="00D84FAD"/>
    <w:rsid w:val="00D85100"/>
    <w:rsid w:val="00D86A4A"/>
    <w:rsid w:val="00D90853"/>
    <w:rsid w:val="00D91018"/>
    <w:rsid w:val="00D91A3A"/>
    <w:rsid w:val="00D91C83"/>
    <w:rsid w:val="00D92C3C"/>
    <w:rsid w:val="00D92E1E"/>
    <w:rsid w:val="00D97268"/>
    <w:rsid w:val="00DA0169"/>
    <w:rsid w:val="00DA10D5"/>
    <w:rsid w:val="00DA1971"/>
    <w:rsid w:val="00DA1A7D"/>
    <w:rsid w:val="00DA5B4C"/>
    <w:rsid w:val="00DB1374"/>
    <w:rsid w:val="00DB2F76"/>
    <w:rsid w:val="00DB5041"/>
    <w:rsid w:val="00DB64F2"/>
    <w:rsid w:val="00DB664C"/>
    <w:rsid w:val="00DC14C8"/>
    <w:rsid w:val="00DC3B67"/>
    <w:rsid w:val="00DC59CE"/>
    <w:rsid w:val="00DC5A8B"/>
    <w:rsid w:val="00DC7930"/>
    <w:rsid w:val="00DD1545"/>
    <w:rsid w:val="00DD4BDF"/>
    <w:rsid w:val="00DD5040"/>
    <w:rsid w:val="00DD5CF3"/>
    <w:rsid w:val="00DD6867"/>
    <w:rsid w:val="00DE1EF7"/>
    <w:rsid w:val="00DE50F8"/>
    <w:rsid w:val="00DE625E"/>
    <w:rsid w:val="00DE6D08"/>
    <w:rsid w:val="00DF0847"/>
    <w:rsid w:val="00DF5C68"/>
    <w:rsid w:val="00DF7412"/>
    <w:rsid w:val="00DF7608"/>
    <w:rsid w:val="00E04536"/>
    <w:rsid w:val="00E0501B"/>
    <w:rsid w:val="00E05770"/>
    <w:rsid w:val="00E1031D"/>
    <w:rsid w:val="00E1099E"/>
    <w:rsid w:val="00E10CAB"/>
    <w:rsid w:val="00E12826"/>
    <w:rsid w:val="00E13792"/>
    <w:rsid w:val="00E142BA"/>
    <w:rsid w:val="00E178DF"/>
    <w:rsid w:val="00E17EAE"/>
    <w:rsid w:val="00E20B9A"/>
    <w:rsid w:val="00E21524"/>
    <w:rsid w:val="00E252B0"/>
    <w:rsid w:val="00E3115F"/>
    <w:rsid w:val="00E35194"/>
    <w:rsid w:val="00E37D22"/>
    <w:rsid w:val="00E4072A"/>
    <w:rsid w:val="00E40C6B"/>
    <w:rsid w:val="00E42A8B"/>
    <w:rsid w:val="00E43A30"/>
    <w:rsid w:val="00E453E8"/>
    <w:rsid w:val="00E518CB"/>
    <w:rsid w:val="00E525E0"/>
    <w:rsid w:val="00E5281C"/>
    <w:rsid w:val="00E53D7E"/>
    <w:rsid w:val="00E53F05"/>
    <w:rsid w:val="00E577B5"/>
    <w:rsid w:val="00E6062A"/>
    <w:rsid w:val="00E63F27"/>
    <w:rsid w:val="00E66321"/>
    <w:rsid w:val="00E7358F"/>
    <w:rsid w:val="00E77477"/>
    <w:rsid w:val="00E81E1E"/>
    <w:rsid w:val="00E83D91"/>
    <w:rsid w:val="00E8524E"/>
    <w:rsid w:val="00E8783D"/>
    <w:rsid w:val="00E915E0"/>
    <w:rsid w:val="00E9221B"/>
    <w:rsid w:val="00E93FF7"/>
    <w:rsid w:val="00E948D0"/>
    <w:rsid w:val="00E952F0"/>
    <w:rsid w:val="00EA7835"/>
    <w:rsid w:val="00EA7E4F"/>
    <w:rsid w:val="00EB0F15"/>
    <w:rsid w:val="00EB25DA"/>
    <w:rsid w:val="00EC3813"/>
    <w:rsid w:val="00EC5CAD"/>
    <w:rsid w:val="00EC6091"/>
    <w:rsid w:val="00EC6AAB"/>
    <w:rsid w:val="00ED00C0"/>
    <w:rsid w:val="00ED1E58"/>
    <w:rsid w:val="00ED22D7"/>
    <w:rsid w:val="00ED2943"/>
    <w:rsid w:val="00ED4D29"/>
    <w:rsid w:val="00ED556A"/>
    <w:rsid w:val="00EE3797"/>
    <w:rsid w:val="00EE3CC1"/>
    <w:rsid w:val="00EE3F7C"/>
    <w:rsid w:val="00EE4761"/>
    <w:rsid w:val="00EF01F4"/>
    <w:rsid w:val="00EF046E"/>
    <w:rsid w:val="00EF2B3C"/>
    <w:rsid w:val="00EF4801"/>
    <w:rsid w:val="00EF684C"/>
    <w:rsid w:val="00F011D1"/>
    <w:rsid w:val="00F0149E"/>
    <w:rsid w:val="00F02D98"/>
    <w:rsid w:val="00F061D4"/>
    <w:rsid w:val="00F0653F"/>
    <w:rsid w:val="00F07452"/>
    <w:rsid w:val="00F10682"/>
    <w:rsid w:val="00F14962"/>
    <w:rsid w:val="00F17505"/>
    <w:rsid w:val="00F20D3E"/>
    <w:rsid w:val="00F25A98"/>
    <w:rsid w:val="00F27248"/>
    <w:rsid w:val="00F30527"/>
    <w:rsid w:val="00F36D9D"/>
    <w:rsid w:val="00F371CE"/>
    <w:rsid w:val="00F410E4"/>
    <w:rsid w:val="00F46A49"/>
    <w:rsid w:val="00F474DF"/>
    <w:rsid w:val="00F56641"/>
    <w:rsid w:val="00F6021C"/>
    <w:rsid w:val="00F6499C"/>
    <w:rsid w:val="00F65B67"/>
    <w:rsid w:val="00F65BDF"/>
    <w:rsid w:val="00F71C36"/>
    <w:rsid w:val="00F80B1D"/>
    <w:rsid w:val="00F83EFA"/>
    <w:rsid w:val="00F9139A"/>
    <w:rsid w:val="00F91E50"/>
    <w:rsid w:val="00F9268D"/>
    <w:rsid w:val="00F93BDE"/>
    <w:rsid w:val="00F9626A"/>
    <w:rsid w:val="00FA0995"/>
    <w:rsid w:val="00FA2425"/>
    <w:rsid w:val="00FA5819"/>
    <w:rsid w:val="00FA5A37"/>
    <w:rsid w:val="00FA7B57"/>
    <w:rsid w:val="00FB55C9"/>
    <w:rsid w:val="00FB7C4A"/>
    <w:rsid w:val="00FC2447"/>
    <w:rsid w:val="00FC5D6F"/>
    <w:rsid w:val="00FC6796"/>
    <w:rsid w:val="00FC6A58"/>
    <w:rsid w:val="00FC7702"/>
    <w:rsid w:val="00FD1EAC"/>
    <w:rsid w:val="00FD42E5"/>
    <w:rsid w:val="00FE3D9A"/>
    <w:rsid w:val="00FF3ABC"/>
    <w:rsid w:val="00FF7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772A9FB"/>
  <w15:docId w15:val="{EEBEEABD-1F95-4699-8F41-E6BE40434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A6C31"/>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A581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9564C"/>
    <w:pPr>
      <w:keepNext/>
      <w:spacing w:line="480" w:lineRule="auto"/>
      <w:jc w:val="both"/>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E17EAE"/>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81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9564C"/>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E17EAE"/>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semiHidden/>
    <w:unhideWhenUsed/>
    <w:rsid w:val="0075198E"/>
    <w:rPr>
      <w:sz w:val="16"/>
      <w:szCs w:val="16"/>
    </w:rPr>
  </w:style>
  <w:style w:type="paragraph" w:styleId="CommentText">
    <w:name w:val="annotation text"/>
    <w:basedOn w:val="Normal"/>
    <w:link w:val="CommentTextChar"/>
    <w:uiPriority w:val="99"/>
    <w:unhideWhenUsed/>
    <w:rsid w:val="0075198E"/>
    <w:pPr>
      <w:widowControl w:val="0"/>
      <w:spacing w:line="240" w:lineRule="auto"/>
      <w:jc w:val="both"/>
    </w:pPr>
    <w:rPr>
      <w:rFonts w:eastAsiaTheme="minorEastAsia" w:cstheme="minorBidi"/>
      <w:kern w:val="2"/>
      <w:sz w:val="20"/>
      <w:szCs w:val="20"/>
      <w:lang w:eastAsia="zh-CN" w:bidi="ar-SA"/>
    </w:rPr>
  </w:style>
  <w:style w:type="character" w:customStyle="1" w:styleId="CommentTextChar">
    <w:name w:val="Comment Text Char"/>
    <w:basedOn w:val="DefaultParagraphFont"/>
    <w:link w:val="CommentText"/>
    <w:uiPriority w:val="99"/>
    <w:rsid w:val="0075198E"/>
    <w:rPr>
      <w:rFonts w:asciiTheme="minorHAnsi" w:eastAsiaTheme="minorEastAsia" w:hAnsiTheme="minorHAnsi" w:cstheme="minorBidi"/>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8361">
      <w:bodyDiv w:val="1"/>
      <w:marLeft w:val="0"/>
      <w:marRight w:val="0"/>
      <w:marTop w:val="0"/>
      <w:marBottom w:val="0"/>
      <w:divBdr>
        <w:top w:val="none" w:sz="0" w:space="0" w:color="auto"/>
        <w:left w:val="none" w:sz="0" w:space="0" w:color="auto"/>
        <w:bottom w:val="none" w:sz="0" w:space="0" w:color="auto"/>
        <w:right w:val="none" w:sz="0" w:space="0" w:color="auto"/>
      </w:divBdr>
    </w:div>
    <w:div w:id="16202535">
      <w:bodyDiv w:val="1"/>
      <w:marLeft w:val="0"/>
      <w:marRight w:val="0"/>
      <w:marTop w:val="0"/>
      <w:marBottom w:val="0"/>
      <w:divBdr>
        <w:top w:val="none" w:sz="0" w:space="0" w:color="auto"/>
        <w:left w:val="none" w:sz="0" w:space="0" w:color="auto"/>
        <w:bottom w:val="none" w:sz="0" w:space="0" w:color="auto"/>
        <w:right w:val="none" w:sz="0" w:space="0" w:color="auto"/>
      </w:divBdr>
    </w:div>
    <w:div w:id="17775639">
      <w:bodyDiv w:val="1"/>
      <w:marLeft w:val="0"/>
      <w:marRight w:val="0"/>
      <w:marTop w:val="0"/>
      <w:marBottom w:val="0"/>
      <w:divBdr>
        <w:top w:val="none" w:sz="0" w:space="0" w:color="auto"/>
        <w:left w:val="none" w:sz="0" w:space="0" w:color="auto"/>
        <w:bottom w:val="none" w:sz="0" w:space="0" w:color="auto"/>
        <w:right w:val="none" w:sz="0" w:space="0" w:color="auto"/>
      </w:divBdr>
    </w:div>
    <w:div w:id="19860593">
      <w:bodyDiv w:val="1"/>
      <w:marLeft w:val="0"/>
      <w:marRight w:val="0"/>
      <w:marTop w:val="0"/>
      <w:marBottom w:val="0"/>
      <w:divBdr>
        <w:top w:val="none" w:sz="0" w:space="0" w:color="auto"/>
        <w:left w:val="none" w:sz="0" w:space="0" w:color="auto"/>
        <w:bottom w:val="none" w:sz="0" w:space="0" w:color="auto"/>
        <w:right w:val="none" w:sz="0" w:space="0" w:color="auto"/>
      </w:divBdr>
    </w:div>
    <w:div w:id="20479422">
      <w:bodyDiv w:val="1"/>
      <w:marLeft w:val="0"/>
      <w:marRight w:val="0"/>
      <w:marTop w:val="0"/>
      <w:marBottom w:val="0"/>
      <w:divBdr>
        <w:top w:val="none" w:sz="0" w:space="0" w:color="auto"/>
        <w:left w:val="none" w:sz="0" w:space="0" w:color="auto"/>
        <w:bottom w:val="none" w:sz="0" w:space="0" w:color="auto"/>
        <w:right w:val="none" w:sz="0" w:space="0" w:color="auto"/>
      </w:divBdr>
    </w:div>
    <w:div w:id="48264387">
      <w:bodyDiv w:val="1"/>
      <w:marLeft w:val="0"/>
      <w:marRight w:val="0"/>
      <w:marTop w:val="0"/>
      <w:marBottom w:val="0"/>
      <w:divBdr>
        <w:top w:val="none" w:sz="0" w:space="0" w:color="auto"/>
        <w:left w:val="none" w:sz="0" w:space="0" w:color="auto"/>
        <w:bottom w:val="none" w:sz="0" w:space="0" w:color="auto"/>
        <w:right w:val="none" w:sz="0" w:space="0" w:color="auto"/>
      </w:divBdr>
    </w:div>
    <w:div w:id="82654673">
      <w:bodyDiv w:val="1"/>
      <w:marLeft w:val="0"/>
      <w:marRight w:val="0"/>
      <w:marTop w:val="0"/>
      <w:marBottom w:val="0"/>
      <w:divBdr>
        <w:top w:val="none" w:sz="0" w:space="0" w:color="auto"/>
        <w:left w:val="none" w:sz="0" w:space="0" w:color="auto"/>
        <w:bottom w:val="none" w:sz="0" w:space="0" w:color="auto"/>
        <w:right w:val="none" w:sz="0" w:space="0" w:color="auto"/>
      </w:divBdr>
    </w:div>
    <w:div w:id="97801388">
      <w:bodyDiv w:val="1"/>
      <w:marLeft w:val="0"/>
      <w:marRight w:val="0"/>
      <w:marTop w:val="0"/>
      <w:marBottom w:val="0"/>
      <w:divBdr>
        <w:top w:val="none" w:sz="0" w:space="0" w:color="auto"/>
        <w:left w:val="none" w:sz="0" w:space="0" w:color="auto"/>
        <w:bottom w:val="none" w:sz="0" w:space="0" w:color="auto"/>
        <w:right w:val="none" w:sz="0" w:space="0" w:color="auto"/>
      </w:divBdr>
    </w:div>
    <w:div w:id="110058168">
      <w:bodyDiv w:val="1"/>
      <w:marLeft w:val="0"/>
      <w:marRight w:val="0"/>
      <w:marTop w:val="0"/>
      <w:marBottom w:val="0"/>
      <w:divBdr>
        <w:top w:val="none" w:sz="0" w:space="0" w:color="auto"/>
        <w:left w:val="none" w:sz="0" w:space="0" w:color="auto"/>
        <w:bottom w:val="none" w:sz="0" w:space="0" w:color="auto"/>
        <w:right w:val="none" w:sz="0" w:space="0" w:color="auto"/>
      </w:divBdr>
    </w:div>
    <w:div w:id="121967100">
      <w:bodyDiv w:val="1"/>
      <w:marLeft w:val="0"/>
      <w:marRight w:val="0"/>
      <w:marTop w:val="0"/>
      <w:marBottom w:val="0"/>
      <w:divBdr>
        <w:top w:val="none" w:sz="0" w:space="0" w:color="auto"/>
        <w:left w:val="none" w:sz="0" w:space="0" w:color="auto"/>
        <w:bottom w:val="none" w:sz="0" w:space="0" w:color="auto"/>
        <w:right w:val="none" w:sz="0" w:space="0" w:color="auto"/>
      </w:divBdr>
    </w:div>
    <w:div w:id="141043992">
      <w:bodyDiv w:val="1"/>
      <w:marLeft w:val="0"/>
      <w:marRight w:val="0"/>
      <w:marTop w:val="0"/>
      <w:marBottom w:val="0"/>
      <w:divBdr>
        <w:top w:val="none" w:sz="0" w:space="0" w:color="auto"/>
        <w:left w:val="none" w:sz="0" w:space="0" w:color="auto"/>
        <w:bottom w:val="none" w:sz="0" w:space="0" w:color="auto"/>
        <w:right w:val="none" w:sz="0" w:space="0" w:color="auto"/>
      </w:divBdr>
    </w:div>
    <w:div w:id="152141612">
      <w:bodyDiv w:val="1"/>
      <w:marLeft w:val="0"/>
      <w:marRight w:val="0"/>
      <w:marTop w:val="0"/>
      <w:marBottom w:val="0"/>
      <w:divBdr>
        <w:top w:val="none" w:sz="0" w:space="0" w:color="auto"/>
        <w:left w:val="none" w:sz="0" w:space="0" w:color="auto"/>
        <w:bottom w:val="none" w:sz="0" w:space="0" w:color="auto"/>
        <w:right w:val="none" w:sz="0" w:space="0" w:color="auto"/>
      </w:divBdr>
    </w:div>
    <w:div w:id="154493161">
      <w:bodyDiv w:val="1"/>
      <w:marLeft w:val="0"/>
      <w:marRight w:val="0"/>
      <w:marTop w:val="0"/>
      <w:marBottom w:val="0"/>
      <w:divBdr>
        <w:top w:val="none" w:sz="0" w:space="0" w:color="auto"/>
        <w:left w:val="none" w:sz="0" w:space="0" w:color="auto"/>
        <w:bottom w:val="none" w:sz="0" w:space="0" w:color="auto"/>
        <w:right w:val="none" w:sz="0" w:space="0" w:color="auto"/>
      </w:divBdr>
    </w:div>
    <w:div w:id="160630383">
      <w:bodyDiv w:val="1"/>
      <w:marLeft w:val="0"/>
      <w:marRight w:val="0"/>
      <w:marTop w:val="0"/>
      <w:marBottom w:val="0"/>
      <w:divBdr>
        <w:top w:val="none" w:sz="0" w:space="0" w:color="auto"/>
        <w:left w:val="none" w:sz="0" w:space="0" w:color="auto"/>
        <w:bottom w:val="none" w:sz="0" w:space="0" w:color="auto"/>
        <w:right w:val="none" w:sz="0" w:space="0" w:color="auto"/>
      </w:divBdr>
    </w:div>
    <w:div w:id="163590942">
      <w:bodyDiv w:val="1"/>
      <w:marLeft w:val="0"/>
      <w:marRight w:val="0"/>
      <w:marTop w:val="0"/>
      <w:marBottom w:val="0"/>
      <w:divBdr>
        <w:top w:val="none" w:sz="0" w:space="0" w:color="auto"/>
        <w:left w:val="none" w:sz="0" w:space="0" w:color="auto"/>
        <w:bottom w:val="none" w:sz="0" w:space="0" w:color="auto"/>
        <w:right w:val="none" w:sz="0" w:space="0" w:color="auto"/>
      </w:divBdr>
    </w:div>
    <w:div w:id="169566680">
      <w:bodyDiv w:val="1"/>
      <w:marLeft w:val="0"/>
      <w:marRight w:val="0"/>
      <w:marTop w:val="0"/>
      <w:marBottom w:val="0"/>
      <w:divBdr>
        <w:top w:val="none" w:sz="0" w:space="0" w:color="auto"/>
        <w:left w:val="none" w:sz="0" w:space="0" w:color="auto"/>
        <w:bottom w:val="none" w:sz="0" w:space="0" w:color="auto"/>
        <w:right w:val="none" w:sz="0" w:space="0" w:color="auto"/>
      </w:divBdr>
    </w:div>
    <w:div w:id="176382772">
      <w:bodyDiv w:val="1"/>
      <w:marLeft w:val="0"/>
      <w:marRight w:val="0"/>
      <w:marTop w:val="0"/>
      <w:marBottom w:val="0"/>
      <w:divBdr>
        <w:top w:val="none" w:sz="0" w:space="0" w:color="auto"/>
        <w:left w:val="none" w:sz="0" w:space="0" w:color="auto"/>
        <w:bottom w:val="none" w:sz="0" w:space="0" w:color="auto"/>
        <w:right w:val="none" w:sz="0" w:space="0" w:color="auto"/>
      </w:divBdr>
    </w:div>
    <w:div w:id="187834866">
      <w:bodyDiv w:val="1"/>
      <w:marLeft w:val="0"/>
      <w:marRight w:val="0"/>
      <w:marTop w:val="0"/>
      <w:marBottom w:val="0"/>
      <w:divBdr>
        <w:top w:val="none" w:sz="0" w:space="0" w:color="auto"/>
        <w:left w:val="none" w:sz="0" w:space="0" w:color="auto"/>
        <w:bottom w:val="none" w:sz="0" w:space="0" w:color="auto"/>
        <w:right w:val="none" w:sz="0" w:space="0" w:color="auto"/>
      </w:divBdr>
    </w:div>
    <w:div w:id="190651799">
      <w:bodyDiv w:val="1"/>
      <w:marLeft w:val="0"/>
      <w:marRight w:val="0"/>
      <w:marTop w:val="0"/>
      <w:marBottom w:val="0"/>
      <w:divBdr>
        <w:top w:val="none" w:sz="0" w:space="0" w:color="auto"/>
        <w:left w:val="none" w:sz="0" w:space="0" w:color="auto"/>
        <w:bottom w:val="none" w:sz="0" w:space="0" w:color="auto"/>
        <w:right w:val="none" w:sz="0" w:space="0" w:color="auto"/>
      </w:divBdr>
    </w:div>
    <w:div w:id="209196648">
      <w:bodyDiv w:val="1"/>
      <w:marLeft w:val="0"/>
      <w:marRight w:val="0"/>
      <w:marTop w:val="0"/>
      <w:marBottom w:val="0"/>
      <w:divBdr>
        <w:top w:val="none" w:sz="0" w:space="0" w:color="auto"/>
        <w:left w:val="none" w:sz="0" w:space="0" w:color="auto"/>
        <w:bottom w:val="none" w:sz="0" w:space="0" w:color="auto"/>
        <w:right w:val="none" w:sz="0" w:space="0" w:color="auto"/>
      </w:divBdr>
    </w:div>
    <w:div w:id="227083593">
      <w:bodyDiv w:val="1"/>
      <w:marLeft w:val="0"/>
      <w:marRight w:val="0"/>
      <w:marTop w:val="0"/>
      <w:marBottom w:val="0"/>
      <w:divBdr>
        <w:top w:val="none" w:sz="0" w:space="0" w:color="auto"/>
        <w:left w:val="none" w:sz="0" w:space="0" w:color="auto"/>
        <w:bottom w:val="none" w:sz="0" w:space="0" w:color="auto"/>
        <w:right w:val="none" w:sz="0" w:space="0" w:color="auto"/>
      </w:divBdr>
    </w:div>
    <w:div w:id="229076477">
      <w:bodyDiv w:val="1"/>
      <w:marLeft w:val="0"/>
      <w:marRight w:val="0"/>
      <w:marTop w:val="0"/>
      <w:marBottom w:val="0"/>
      <w:divBdr>
        <w:top w:val="none" w:sz="0" w:space="0" w:color="auto"/>
        <w:left w:val="none" w:sz="0" w:space="0" w:color="auto"/>
        <w:bottom w:val="none" w:sz="0" w:space="0" w:color="auto"/>
        <w:right w:val="none" w:sz="0" w:space="0" w:color="auto"/>
      </w:divBdr>
    </w:div>
    <w:div w:id="233665509">
      <w:bodyDiv w:val="1"/>
      <w:marLeft w:val="0"/>
      <w:marRight w:val="0"/>
      <w:marTop w:val="0"/>
      <w:marBottom w:val="0"/>
      <w:divBdr>
        <w:top w:val="none" w:sz="0" w:space="0" w:color="auto"/>
        <w:left w:val="none" w:sz="0" w:space="0" w:color="auto"/>
        <w:bottom w:val="none" w:sz="0" w:space="0" w:color="auto"/>
        <w:right w:val="none" w:sz="0" w:space="0" w:color="auto"/>
      </w:divBdr>
    </w:div>
    <w:div w:id="234171732">
      <w:bodyDiv w:val="1"/>
      <w:marLeft w:val="0"/>
      <w:marRight w:val="0"/>
      <w:marTop w:val="0"/>
      <w:marBottom w:val="0"/>
      <w:divBdr>
        <w:top w:val="none" w:sz="0" w:space="0" w:color="auto"/>
        <w:left w:val="none" w:sz="0" w:space="0" w:color="auto"/>
        <w:bottom w:val="none" w:sz="0" w:space="0" w:color="auto"/>
        <w:right w:val="none" w:sz="0" w:space="0" w:color="auto"/>
      </w:divBdr>
    </w:div>
    <w:div w:id="237713392">
      <w:bodyDiv w:val="1"/>
      <w:marLeft w:val="0"/>
      <w:marRight w:val="0"/>
      <w:marTop w:val="0"/>
      <w:marBottom w:val="0"/>
      <w:divBdr>
        <w:top w:val="none" w:sz="0" w:space="0" w:color="auto"/>
        <w:left w:val="none" w:sz="0" w:space="0" w:color="auto"/>
        <w:bottom w:val="none" w:sz="0" w:space="0" w:color="auto"/>
        <w:right w:val="none" w:sz="0" w:space="0" w:color="auto"/>
      </w:divBdr>
    </w:div>
    <w:div w:id="239100710">
      <w:bodyDiv w:val="1"/>
      <w:marLeft w:val="0"/>
      <w:marRight w:val="0"/>
      <w:marTop w:val="0"/>
      <w:marBottom w:val="0"/>
      <w:divBdr>
        <w:top w:val="none" w:sz="0" w:space="0" w:color="auto"/>
        <w:left w:val="none" w:sz="0" w:space="0" w:color="auto"/>
        <w:bottom w:val="none" w:sz="0" w:space="0" w:color="auto"/>
        <w:right w:val="none" w:sz="0" w:space="0" w:color="auto"/>
      </w:divBdr>
    </w:div>
    <w:div w:id="240452537">
      <w:bodyDiv w:val="1"/>
      <w:marLeft w:val="0"/>
      <w:marRight w:val="0"/>
      <w:marTop w:val="0"/>
      <w:marBottom w:val="0"/>
      <w:divBdr>
        <w:top w:val="none" w:sz="0" w:space="0" w:color="auto"/>
        <w:left w:val="none" w:sz="0" w:space="0" w:color="auto"/>
        <w:bottom w:val="none" w:sz="0" w:space="0" w:color="auto"/>
        <w:right w:val="none" w:sz="0" w:space="0" w:color="auto"/>
      </w:divBdr>
    </w:div>
    <w:div w:id="251013085">
      <w:bodyDiv w:val="1"/>
      <w:marLeft w:val="0"/>
      <w:marRight w:val="0"/>
      <w:marTop w:val="0"/>
      <w:marBottom w:val="0"/>
      <w:divBdr>
        <w:top w:val="none" w:sz="0" w:space="0" w:color="auto"/>
        <w:left w:val="none" w:sz="0" w:space="0" w:color="auto"/>
        <w:bottom w:val="none" w:sz="0" w:space="0" w:color="auto"/>
        <w:right w:val="none" w:sz="0" w:space="0" w:color="auto"/>
      </w:divBdr>
    </w:div>
    <w:div w:id="266086715">
      <w:bodyDiv w:val="1"/>
      <w:marLeft w:val="0"/>
      <w:marRight w:val="0"/>
      <w:marTop w:val="0"/>
      <w:marBottom w:val="0"/>
      <w:divBdr>
        <w:top w:val="none" w:sz="0" w:space="0" w:color="auto"/>
        <w:left w:val="none" w:sz="0" w:space="0" w:color="auto"/>
        <w:bottom w:val="none" w:sz="0" w:space="0" w:color="auto"/>
        <w:right w:val="none" w:sz="0" w:space="0" w:color="auto"/>
      </w:divBdr>
    </w:div>
    <w:div w:id="283732367">
      <w:bodyDiv w:val="1"/>
      <w:marLeft w:val="0"/>
      <w:marRight w:val="0"/>
      <w:marTop w:val="0"/>
      <w:marBottom w:val="0"/>
      <w:divBdr>
        <w:top w:val="none" w:sz="0" w:space="0" w:color="auto"/>
        <w:left w:val="none" w:sz="0" w:space="0" w:color="auto"/>
        <w:bottom w:val="none" w:sz="0" w:space="0" w:color="auto"/>
        <w:right w:val="none" w:sz="0" w:space="0" w:color="auto"/>
      </w:divBdr>
    </w:div>
    <w:div w:id="294415890">
      <w:bodyDiv w:val="1"/>
      <w:marLeft w:val="0"/>
      <w:marRight w:val="0"/>
      <w:marTop w:val="0"/>
      <w:marBottom w:val="0"/>
      <w:divBdr>
        <w:top w:val="none" w:sz="0" w:space="0" w:color="auto"/>
        <w:left w:val="none" w:sz="0" w:space="0" w:color="auto"/>
        <w:bottom w:val="none" w:sz="0" w:space="0" w:color="auto"/>
        <w:right w:val="none" w:sz="0" w:space="0" w:color="auto"/>
      </w:divBdr>
    </w:div>
    <w:div w:id="294483625">
      <w:bodyDiv w:val="1"/>
      <w:marLeft w:val="0"/>
      <w:marRight w:val="0"/>
      <w:marTop w:val="0"/>
      <w:marBottom w:val="0"/>
      <w:divBdr>
        <w:top w:val="none" w:sz="0" w:space="0" w:color="auto"/>
        <w:left w:val="none" w:sz="0" w:space="0" w:color="auto"/>
        <w:bottom w:val="none" w:sz="0" w:space="0" w:color="auto"/>
        <w:right w:val="none" w:sz="0" w:space="0" w:color="auto"/>
      </w:divBdr>
    </w:div>
    <w:div w:id="298346516">
      <w:bodyDiv w:val="1"/>
      <w:marLeft w:val="0"/>
      <w:marRight w:val="0"/>
      <w:marTop w:val="0"/>
      <w:marBottom w:val="0"/>
      <w:divBdr>
        <w:top w:val="none" w:sz="0" w:space="0" w:color="auto"/>
        <w:left w:val="none" w:sz="0" w:space="0" w:color="auto"/>
        <w:bottom w:val="none" w:sz="0" w:space="0" w:color="auto"/>
        <w:right w:val="none" w:sz="0" w:space="0" w:color="auto"/>
      </w:divBdr>
    </w:div>
    <w:div w:id="306907766">
      <w:bodyDiv w:val="1"/>
      <w:marLeft w:val="0"/>
      <w:marRight w:val="0"/>
      <w:marTop w:val="0"/>
      <w:marBottom w:val="0"/>
      <w:divBdr>
        <w:top w:val="none" w:sz="0" w:space="0" w:color="auto"/>
        <w:left w:val="none" w:sz="0" w:space="0" w:color="auto"/>
        <w:bottom w:val="none" w:sz="0" w:space="0" w:color="auto"/>
        <w:right w:val="none" w:sz="0" w:space="0" w:color="auto"/>
      </w:divBdr>
    </w:div>
    <w:div w:id="336081846">
      <w:bodyDiv w:val="1"/>
      <w:marLeft w:val="0"/>
      <w:marRight w:val="0"/>
      <w:marTop w:val="0"/>
      <w:marBottom w:val="0"/>
      <w:divBdr>
        <w:top w:val="none" w:sz="0" w:space="0" w:color="auto"/>
        <w:left w:val="none" w:sz="0" w:space="0" w:color="auto"/>
        <w:bottom w:val="none" w:sz="0" w:space="0" w:color="auto"/>
        <w:right w:val="none" w:sz="0" w:space="0" w:color="auto"/>
      </w:divBdr>
    </w:div>
    <w:div w:id="340473749">
      <w:bodyDiv w:val="1"/>
      <w:marLeft w:val="0"/>
      <w:marRight w:val="0"/>
      <w:marTop w:val="0"/>
      <w:marBottom w:val="0"/>
      <w:divBdr>
        <w:top w:val="none" w:sz="0" w:space="0" w:color="auto"/>
        <w:left w:val="none" w:sz="0" w:space="0" w:color="auto"/>
        <w:bottom w:val="none" w:sz="0" w:space="0" w:color="auto"/>
        <w:right w:val="none" w:sz="0" w:space="0" w:color="auto"/>
      </w:divBdr>
    </w:div>
    <w:div w:id="351079520">
      <w:bodyDiv w:val="1"/>
      <w:marLeft w:val="0"/>
      <w:marRight w:val="0"/>
      <w:marTop w:val="0"/>
      <w:marBottom w:val="0"/>
      <w:divBdr>
        <w:top w:val="none" w:sz="0" w:space="0" w:color="auto"/>
        <w:left w:val="none" w:sz="0" w:space="0" w:color="auto"/>
        <w:bottom w:val="none" w:sz="0" w:space="0" w:color="auto"/>
        <w:right w:val="none" w:sz="0" w:space="0" w:color="auto"/>
      </w:divBdr>
    </w:div>
    <w:div w:id="355037321">
      <w:bodyDiv w:val="1"/>
      <w:marLeft w:val="0"/>
      <w:marRight w:val="0"/>
      <w:marTop w:val="0"/>
      <w:marBottom w:val="0"/>
      <w:divBdr>
        <w:top w:val="none" w:sz="0" w:space="0" w:color="auto"/>
        <w:left w:val="none" w:sz="0" w:space="0" w:color="auto"/>
        <w:bottom w:val="none" w:sz="0" w:space="0" w:color="auto"/>
        <w:right w:val="none" w:sz="0" w:space="0" w:color="auto"/>
      </w:divBdr>
    </w:div>
    <w:div w:id="361631683">
      <w:bodyDiv w:val="1"/>
      <w:marLeft w:val="0"/>
      <w:marRight w:val="0"/>
      <w:marTop w:val="0"/>
      <w:marBottom w:val="0"/>
      <w:divBdr>
        <w:top w:val="none" w:sz="0" w:space="0" w:color="auto"/>
        <w:left w:val="none" w:sz="0" w:space="0" w:color="auto"/>
        <w:bottom w:val="none" w:sz="0" w:space="0" w:color="auto"/>
        <w:right w:val="none" w:sz="0" w:space="0" w:color="auto"/>
      </w:divBdr>
    </w:div>
    <w:div w:id="405152185">
      <w:bodyDiv w:val="1"/>
      <w:marLeft w:val="0"/>
      <w:marRight w:val="0"/>
      <w:marTop w:val="0"/>
      <w:marBottom w:val="0"/>
      <w:divBdr>
        <w:top w:val="none" w:sz="0" w:space="0" w:color="auto"/>
        <w:left w:val="none" w:sz="0" w:space="0" w:color="auto"/>
        <w:bottom w:val="none" w:sz="0" w:space="0" w:color="auto"/>
        <w:right w:val="none" w:sz="0" w:space="0" w:color="auto"/>
      </w:divBdr>
    </w:div>
    <w:div w:id="409809735">
      <w:bodyDiv w:val="1"/>
      <w:marLeft w:val="0"/>
      <w:marRight w:val="0"/>
      <w:marTop w:val="0"/>
      <w:marBottom w:val="0"/>
      <w:divBdr>
        <w:top w:val="none" w:sz="0" w:space="0" w:color="auto"/>
        <w:left w:val="none" w:sz="0" w:space="0" w:color="auto"/>
        <w:bottom w:val="none" w:sz="0" w:space="0" w:color="auto"/>
        <w:right w:val="none" w:sz="0" w:space="0" w:color="auto"/>
      </w:divBdr>
    </w:div>
    <w:div w:id="410350467">
      <w:bodyDiv w:val="1"/>
      <w:marLeft w:val="0"/>
      <w:marRight w:val="0"/>
      <w:marTop w:val="0"/>
      <w:marBottom w:val="0"/>
      <w:divBdr>
        <w:top w:val="none" w:sz="0" w:space="0" w:color="auto"/>
        <w:left w:val="none" w:sz="0" w:space="0" w:color="auto"/>
        <w:bottom w:val="none" w:sz="0" w:space="0" w:color="auto"/>
        <w:right w:val="none" w:sz="0" w:space="0" w:color="auto"/>
      </w:divBdr>
    </w:div>
    <w:div w:id="432823552">
      <w:bodyDiv w:val="1"/>
      <w:marLeft w:val="0"/>
      <w:marRight w:val="0"/>
      <w:marTop w:val="0"/>
      <w:marBottom w:val="0"/>
      <w:divBdr>
        <w:top w:val="none" w:sz="0" w:space="0" w:color="auto"/>
        <w:left w:val="none" w:sz="0" w:space="0" w:color="auto"/>
        <w:bottom w:val="none" w:sz="0" w:space="0" w:color="auto"/>
        <w:right w:val="none" w:sz="0" w:space="0" w:color="auto"/>
      </w:divBdr>
    </w:div>
    <w:div w:id="435516616">
      <w:bodyDiv w:val="1"/>
      <w:marLeft w:val="0"/>
      <w:marRight w:val="0"/>
      <w:marTop w:val="0"/>
      <w:marBottom w:val="0"/>
      <w:divBdr>
        <w:top w:val="none" w:sz="0" w:space="0" w:color="auto"/>
        <w:left w:val="none" w:sz="0" w:space="0" w:color="auto"/>
        <w:bottom w:val="none" w:sz="0" w:space="0" w:color="auto"/>
        <w:right w:val="none" w:sz="0" w:space="0" w:color="auto"/>
      </w:divBdr>
    </w:div>
    <w:div w:id="439640432">
      <w:bodyDiv w:val="1"/>
      <w:marLeft w:val="0"/>
      <w:marRight w:val="0"/>
      <w:marTop w:val="0"/>
      <w:marBottom w:val="0"/>
      <w:divBdr>
        <w:top w:val="none" w:sz="0" w:space="0" w:color="auto"/>
        <w:left w:val="none" w:sz="0" w:space="0" w:color="auto"/>
        <w:bottom w:val="none" w:sz="0" w:space="0" w:color="auto"/>
        <w:right w:val="none" w:sz="0" w:space="0" w:color="auto"/>
      </w:divBdr>
    </w:div>
    <w:div w:id="441457120">
      <w:bodyDiv w:val="1"/>
      <w:marLeft w:val="0"/>
      <w:marRight w:val="0"/>
      <w:marTop w:val="0"/>
      <w:marBottom w:val="0"/>
      <w:divBdr>
        <w:top w:val="none" w:sz="0" w:space="0" w:color="auto"/>
        <w:left w:val="none" w:sz="0" w:space="0" w:color="auto"/>
        <w:bottom w:val="none" w:sz="0" w:space="0" w:color="auto"/>
        <w:right w:val="none" w:sz="0" w:space="0" w:color="auto"/>
      </w:divBdr>
    </w:div>
    <w:div w:id="448087989">
      <w:bodyDiv w:val="1"/>
      <w:marLeft w:val="0"/>
      <w:marRight w:val="0"/>
      <w:marTop w:val="0"/>
      <w:marBottom w:val="0"/>
      <w:divBdr>
        <w:top w:val="none" w:sz="0" w:space="0" w:color="auto"/>
        <w:left w:val="none" w:sz="0" w:space="0" w:color="auto"/>
        <w:bottom w:val="none" w:sz="0" w:space="0" w:color="auto"/>
        <w:right w:val="none" w:sz="0" w:space="0" w:color="auto"/>
      </w:divBdr>
    </w:div>
    <w:div w:id="457988988">
      <w:bodyDiv w:val="1"/>
      <w:marLeft w:val="0"/>
      <w:marRight w:val="0"/>
      <w:marTop w:val="0"/>
      <w:marBottom w:val="0"/>
      <w:divBdr>
        <w:top w:val="none" w:sz="0" w:space="0" w:color="auto"/>
        <w:left w:val="none" w:sz="0" w:space="0" w:color="auto"/>
        <w:bottom w:val="none" w:sz="0" w:space="0" w:color="auto"/>
        <w:right w:val="none" w:sz="0" w:space="0" w:color="auto"/>
      </w:divBdr>
    </w:div>
    <w:div w:id="476610172">
      <w:bodyDiv w:val="1"/>
      <w:marLeft w:val="0"/>
      <w:marRight w:val="0"/>
      <w:marTop w:val="0"/>
      <w:marBottom w:val="0"/>
      <w:divBdr>
        <w:top w:val="none" w:sz="0" w:space="0" w:color="auto"/>
        <w:left w:val="none" w:sz="0" w:space="0" w:color="auto"/>
        <w:bottom w:val="none" w:sz="0" w:space="0" w:color="auto"/>
        <w:right w:val="none" w:sz="0" w:space="0" w:color="auto"/>
      </w:divBdr>
    </w:div>
    <w:div w:id="480924162">
      <w:bodyDiv w:val="1"/>
      <w:marLeft w:val="0"/>
      <w:marRight w:val="0"/>
      <w:marTop w:val="0"/>
      <w:marBottom w:val="0"/>
      <w:divBdr>
        <w:top w:val="none" w:sz="0" w:space="0" w:color="auto"/>
        <w:left w:val="none" w:sz="0" w:space="0" w:color="auto"/>
        <w:bottom w:val="none" w:sz="0" w:space="0" w:color="auto"/>
        <w:right w:val="none" w:sz="0" w:space="0" w:color="auto"/>
      </w:divBdr>
    </w:div>
    <w:div w:id="486822260">
      <w:bodyDiv w:val="1"/>
      <w:marLeft w:val="0"/>
      <w:marRight w:val="0"/>
      <w:marTop w:val="0"/>
      <w:marBottom w:val="0"/>
      <w:divBdr>
        <w:top w:val="none" w:sz="0" w:space="0" w:color="auto"/>
        <w:left w:val="none" w:sz="0" w:space="0" w:color="auto"/>
        <w:bottom w:val="none" w:sz="0" w:space="0" w:color="auto"/>
        <w:right w:val="none" w:sz="0" w:space="0" w:color="auto"/>
      </w:divBdr>
    </w:div>
    <w:div w:id="505631109">
      <w:bodyDiv w:val="1"/>
      <w:marLeft w:val="0"/>
      <w:marRight w:val="0"/>
      <w:marTop w:val="0"/>
      <w:marBottom w:val="0"/>
      <w:divBdr>
        <w:top w:val="none" w:sz="0" w:space="0" w:color="auto"/>
        <w:left w:val="none" w:sz="0" w:space="0" w:color="auto"/>
        <w:bottom w:val="none" w:sz="0" w:space="0" w:color="auto"/>
        <w:right w:val="none" w:sz="0" w:space="0" w:color="auto"/>
      </w:divBdr>
    </w:div>
    <w:div w:id="532615267">
      <w:bodyDiv w:val="1"/>
      <w:marLeft w:val="0"/>
      <w:marRight w:val="0"/>
      <w:marTop w:val="0"/>
      <w:marBottom w:val="0"/>
      <w:divBdr>
        <w:top w:val="none" w:sz="0" w:space="0" w:color="auto"/>
        <w:left w:val="none" w:sz="0" w:space="0" w:color="auto"/>
        <w:bottom w:val="none" w:sz="0" w:space="0" w:color="auto"/>
        <w:right w:val="none" w:sz="0" w:space="0" w:color="auto"/>
      </w:divBdr>
    </w:div>
    <w:div w:id="545603908">
      <w:bodyDiv w:val="1"/>
      <w:marLeft w:val="0"/>
      <w:marRight w:val="0"/>
      <w:marTop w:val="0"/>
      <w:marBottom w:val="0"/>
      <w:divBdr>
        <w:top w:val="none" w:sz="0" w:space="0" w:color="auto"/>
        <w:left w:val="none" w:sz="0" w:space="0" w:color="auto"/>
        <w:bottom w:val="none" w:sz="0" w:space="0" w:color="auto"/>
        <w:right w:val="none" w:sz="0" w:space="0" w:color="auto"/>
      </w:divBdr>
    </w:div>
    <w:div w:id="550577294">
      <w:bodyDiv w:val="1"/>
      <w:marLeft w:val="0"/>
      <w:marRight w:val="0"/>
      <w:marTop w:val="0"/>
      <w:marBottom w:val="0"/>
      <w:divBdr>
        <w:top w:val="none" w:sz="0" w:space="0" w:color="auto"/>
        <w:left w:val="none" w:sz="0" w:space="0" w:color="auto"/>
        <w:bottom w:val="none" w:sz="0" w:space="0" w:color="auto"/>
        <w:right w:val="none" w:sz="0" w:space="0" w:color="auto"/>
      </w:divBdr>
    </w:div>
    <w:div w:id="558394451">
      <w:bodyDiv w:val="1"/>
      <w:marLeft w:val="0"/>
      <w:marRight w:val="0"/>
      <w:marTop w:val="0"/>
      <w:marBottom w:val="0"/>
      <w:divBdr>
        <w:top w:val="none" w:sz="0" w:space="0" w:color="auto"/>
        <w:left w:val="none" w:sz="0" w:space="0" w:color="auto"/>
        <w:bottom w:val="none" w:sz="0" w:space="0" w:color="auto"/>
        <w:right w:val="none" w:sz="0" w:space="0" w:color="auto"/>
      </w:divBdr>
    </w:div>
    <w:div w:id="575822432">
      <w:bodyDiv w:val="1"/>
      <w:marLeft w:val="0"/>
      <w:marRight w:val="0"/>
      <w:marTop w:val="0"/>
      <w:marBottom w:val="0"/>
      <w:divBdr>
        <w:top w:val="none" w:sz="0" w:space="0" w:color="auto"/>
        <w:left w:val="none" w:sz="0" w:space="0" w:color="auto"/>
        <w:bottom w:val="none" w:sz="0" w:space="0" w:color="auto"/>
        <w:right w:val="none" w:sz="0" w:space="0" w:color="auto"/>
      </w:divBdr>
    </w:div>
    <w:div w:id="579019117">
      <w:bodyDiv w:val="1"/>
      <w:marLeft w:val="0"/>
      <w:marRight w:val="0"/>
      <w:marTop w:val="0"/>
      <w:marBottom w:val="0"/>
      <w:divBdr>
        <w:top w:val="none" w:sz="0" w:space="0" w:color="auto"/>
        <w:left w:val="none" w:sz="0" w:space="0" w:color="auto"/>
        <w:bottom w:val="none" w:sz="0" w:space="0" w:color="auto"/>
        <w:right w:val="none" w:sz="0" w:space="0" w:color="auto"/>
      </w:divBdr>
    </w:div>
    <w:div w:id="596212379">
      <w:bodyDiv w:val="1"/>
      <w:marLeft w:val="0"/>
      <w:marRight w:val="0"/>
      <w:marTop w:val="0"/>
      <w:marBottom w:val="0"/>
      <w:divBdr>
        <w:top w:val="none" w:sz="0" w:space="0" w:color="auto"/>
        <w:left w:val="none" w:sz="0" w:space="0" w:color="auto"/>
        <w:bottom w:val="none" w:sz="0" w:space="0" w:color="auto"/>
        <w:right w:val="none" w:sz="0" w:space="0" w:color="auto"/>
      </w:divBdr>
    </w:div>
    <w:div w:id="600451046">
      <w:bodyDiv w:val="1"/>
      <w:marLeft w:val="0"/>
      <w:marRight w:val="0"/>
      <w:marTop w:val="0"/>
      <w:marBottom w:val="0"/>
      <w:divBdr>
        <w:top w:val="none" w:sz="0" w:space="0" w:color="auto"/>
        <w:left w:val="none" w:sz="0" w:space="0" w:color="auto"/>
        <w:bottom w:val="none" w:sz="0" w:space="0" w:color="auto"/>
        <w:right w:val="none" w:sz="0" w:space="0" w:color="auto"/>
      </w:divBdr>
    </w:div>
    <w:div w:id="610862891">
      <w:bodyDiv w:val="1"/>
      <w:marLeft w:val="0"/>
      <w:marRight w:val="0"/>
      <w:marTop w:val="0"/>
      <w:marBottom w:val="0"/>
      <w:divBdr>
        <w:top w:val="none" w:sz="0" w:space="0" w:color="auto"/>
        <w:left w:val="none" w:sz="0" w:space="0" w:color="auto"/>
        <w:bottom w:val="none" w:sz="0" w:space="0" w:color="auto"/>
        <w:right w:val="none" w:sz="0" w:space="0" w:color="auto"/>
      </w:divBdr>
    </w:div>
    <w:div w:id="611938419">
      <w:bodyDiv w:val="1"/>
      <w:marLeft w:val="0"/>
      <w:marRight w:val="0"/>
      <w:marTop w:val="0"/>
      <w:marBottom w:val="0"/>
      <w:divBdr>
        <w:top w:val="none" w:sz="0" w:space="0" w:color="auto"/>
        <w:left w:val="none" w:sz="0" w:space="0" w:color="auto"/>
        <w:bottom w:val="none" w:sz="0" w:space="0" w:color="auto"/>
        <w:right w:val="none" w:sz="0" w:space="0" w:color="auto"/>
      </w:divBdr>
    </w:div>
    <w:div w:id="613826919">
      <w:bodyDiv w:val="1"/>
      <w:marLeft w:val="0"/>
      <w:marRight w:val="0"/>
      <w:marTop w:val="0"/>
      <w:marBottom w:val="0"/>
      <w:divBdr>
        <w:top w:val="none" w:sz="0" w:space="0" w:color="auto"/>
        <w:left w:val="none" w:sz="0" w:space="0" w:color="auto"/>
        <w:bottom w:val="none" w:sz="0" w:space="0" w:color="auto"/>
        <w:right w:val="none" w:sz="0" w:space="0" w:color="auto"/>
      </w:divBdr>
    </w:div>
    <w:div w:id="652369775">
      <w:bodyDiv w:val="1"/>
      <w:marLeft w:val="0"/>
      <w:marRight w:val="0"/>
      <w:marTop w:val="0"/>
      <w:marBottom w:val="0"/>
      <w:divBdr>
        <w:top w:val="none" w:sz="0" w:space="0" w:color="auto"/>
        <w:left w:val="none" w:sz="0" w:space="0" w:color="auto"/>
        <w:bottom w:val="none" w:sz="0" w:space="0" w:color="auto"/>
        <w:right w:val="none" w:sz="0" w:space="0" w:color="auto"/>
      </w:divBdr>
    </w:div>
    <w:div w:id="662008638">
      <w:bodyDiv w:val="1"/>
      <w:marLeft w:val="0"/>
      <w:marRight w:val="0"/>
      <w:marTop w:val="0"/>
      <w:marBottom w:val="0"/>
      <w:divBdr>
        <w:top w:val="none" w:sz="0" w:space="0" w:color="auto"/>
        <w:left w:val="none" w:sz="0" w:space="0" w:color="auto"/>
        <w:bottom w:val="none" w:sz="0" w:space="0" w:color="auto"/>
        <w:right w:val="none" w:sz="0" w:space="0" w:color="auto"/>
      </w:divBdr>
    </w:div>
    <w:div w:id="685328959">
      <w:bodyDiv w:val="1"/>
      <w:marLeft w:val="0"/>
      <w:marRight w:val="0"/>
      <w:marTop w:val="0"/>
      <w:marBottom w:val="0"/>
      <w:divBdr>
        <w:top w:val="none" w:sz="0" w:space="0" w:color="auto"/>
        <w:left w:val="none" w:sz="0" w:space="0" w:color="auto"/>
        <w:bottom w:val="none" w:sz="0" w:space="0" w:color="auto"/>
        <w:right w:val="none" w:sz="0" w:space="0" w:color="auto"/>
      </w:divBdr>
    </w:div>
    <w:div w:id="690763894">
      <w:bodyDiv w:val="1"/>
      <w:marLeft w:val="0"/>
      <w:marRight w:val="0"/>
      <w:marTop w:val="0"/>
      <w:marBottom w:val="0"/>
      <w:divBdr>
        <w:top w:val="none" w:sz="0" w:space="0" w:color="auto"/>
        <w:left w:val="none" w:sz="0" w:space="0" w:color="auto"/>
        <w:bottom w:val="none" w:sz="0" w:space="0" w:color="auto"/>
        <w:right w:val="none" w:sz="0" w:space="0" w:color="auto"/>
      </w:divBdr>
    </w:div>
    <w:div w:id="710108011">
      <w:bodyDiv w:val="1"/>
      <w:marLeft w:val="0"/>
      <w:marRight w:val="0"/>
      <w:marTop w:val="0"/>
      <w:marBottom w:val="0"/>
      <w:divBdr>
        <w:top w:val="none" w:sz="0" w:space="0" w:color="auto"/>
        <w:left w:val="none" w:sz="0" w:space="0" w:color="auto"/>
        <w:bottom w:val="none" w:sz="0" w:space="0" w:color="auto"/>
        <w:right w:val="none" w:sz="0" w:space="0" w:color="auto"/>
      </w:divBdr>
    </w:div>
    <w:div w:id="738594848">
      <w:bodyDiv w:val="1"/>
      <w:marLeft w:val="0"/>
      <w:marRight w:val="0"/>
      <w:marTop w:val="0"/>
      <w:marBottom w:val="0"/>
      <w:divBdr>
        <w:top w:val="none" w:sz="0" w:space="0" w:color="auto"/>
        <w:left w:val="none" w:sz="0" w:space="0" w:color="auto"/>
        <w:bottom w:val="none" w:sz="0" w:space="0" w:color="auto"/>
        <w:right w:val="none" w:sz="0" w:space="0" w:color="auto"/>
      </w:divBdr>
    </w:div>
    <w:div w:id="742800042">
      <w:bodyDiv w:val="1"/>
      <w:marLeft w:val="0"/>
      <w:marRight w:val="0"/>
      <w:marTop w:val="0"/>
      <w:marBottom w:val="0"/>
      <w:divBdr>
        <w:top w:val="none" w:sz="0" w:space="0" w:color="auto"/>
        <w:left w:val="none" w:sz="0" w:space="0" w:color="auto"/>
        <w:bottom w:val="none" w:sz="0" w:space="0" w:color="auto"/>
        <w:right w:val="none" w:sz="0" w:space="0" w:color="auto"/>
      </w:divBdr>
    </w:div>
    <w:div w:id="753860950">
      <w:bodyDiv w:val="1"/>
      <w:marLeft w:val="0"/>
      <w:marRight w:val="0"/>
      <w:marTop w:val="0"/>
      <w:marBottom w:val="0"/>
      <w:divBdr>
        <w:top w:val="none" w:sz="0" w:space="0" w:color="auto"/>
        <w:left w:val="none" w:sz="0" w:space="0" w:color="auto"/>
        <w:bottom w:val="none" w:sz="0" w:space="0" w:color="auto"/>
        <w:right w:val="none" w:sz="0" w:space="0" w:color="auto"/>
      </w:divBdr>
    </w:div>
    <w:div w:id="754597381">
      <w:bodyDiv w:val="1"/>
      <w:marLeft w:val="0"/>
      <w:marRight w:val="0"/>
      <w:marTop w:val="0"/>
      <w:marBottom w:val="0"/>
      <w:divBdr>
        <w:top w:val="none" w:sz="0" w:space="0" w:color="auto"/>
        <w:left w:val="none" w:sz="0" w:space="0" w:color="auto"/>
        <w:bottom w:val="none" w:sz="0" w:space="0" w:color="auto"/>
        <w:right w:val="none" w:sz="0" w:space="0" w:color="auto"/>
      </w:divBdr>
    </w:div>
    <w:div w:id="755785251">
      <w:bodyDiv w:val="1"/>
      <w:marLeft w:val="0"/>
      <w:marRight w:val="0"/>
      <w:marTop w:val="0"/>
      <w:marBottom w:val="0"/>
      <w:divBdr>
        <w:top w:val="none" w:sz="0" w:space="0" w:color="auto"/>
        <w:left w:val="none" w:sz="0" w:space="0" w:color="auto"/>
        <w:bottom w:val="none" w:sz="0" w:space="0" w:color="auto"/>
        <w:right w:val="none" w:sz="0" w:space="0" w:color="auto"/>
      </w:divBdr>
    </w:div>
    <w:div w:id="762608538">
      <w:bodyDiv w:val="1"/>
      <w:marLeft w:val="0"/>
      <w:marRight w:val="0"/>
      <w:marTop w:val="0"/>
      <w:marBottom w:val="0"/>
      <w:divBdr>
        <w:top w:val="none" w:sz="0" w:space="0" w:color="auto"/>
        <w:left w:val="none" w:sz="0" w:space="0" w:color="auto"/>
        <w:bottom w:val="none" w:sz="0" w:space="0" w:color="auto"/>
        <w:right w:val="none" w:sz="0" w:space="0" w:color="auto"/>
      </w:divBdr>
    </w:div>
    <w:div w:id="765347255">
      <w:bodyDiv w:val="1"/>
      <w:marLeft w:val="0"/>
      <w:marRight w:val="0"/>
      <w:marTop w:val="0"/>
      <w:marBottom w:val="0"/>
      <w:divBdr>
        <w:top w:val="none" w:sz="0" w:space="0" w:color="auto"/>
        <w:left w:val="none" w:sz="0" w:space="0" w:color="auto"/>
        <w:bottom w:val="none" w:sz="0" w:space="0" w:color="auto"/>
        <w:right w:val="none" w:sz="0" w:space="0" w:color="auto"/>
      </w:divBdr>
    </w:div>
    <w:div w:id="771316426">
      <w:bodyDiv w:val="1"/>
      <w:marLeft w:val="0"/>
      <w:marRight w:val="0"/>
      <w:marTop w:val="0"/>
      <w:marBottom w:val="0"/>
      <w:divBdr>
        <w:top w:val="none" w:sz="0" w:space="0" w:color="auto"/>
        <w:left w:val="none" w:sz="0" w:space="0" w:color="auto"/>
        <w:bottom w:val="none" w:sz="0" w:space="0" w:color="auto"/>
        <w:right w:val="none" w:sz="0" w:space="0" w:color="auto"/>
      </w:divBdr>
    </w:div>
    <w:div w:id="779297564">
      <w:bodyDiv w:val="1"/>
      <w:marLeft w:val="0"/>
      <w:marRight w:val="0"/>
      <w:marTop w:val="0"/>
      <w:marBottom w:val="0"/>
      <w:divBdr>
        <w:top w:val="none" w:sz="0" w:space="0" w:color="auto"/>
        <w:left w:val="none" w:sz="0" w:space="0" w:color="auto"/>
        <w:bottom w:val="none" w:sz="0" w:space="0" w:color="auto"/>
        <w:right w:val="none" w:sz="0" w:space="0" w:color="auto"/>
      </w:divBdr>
    </w:div>
    <w:div w:id="786435493">
      <w:bodyDiv w:val="1"/>
      <w:marLeft w:val="0"/>
      <w:marRight w:val="0"/>
      <w:marTop w:val="0"/>
      <w:marBottom w:val="0"/>
      <w:divBdr>
        <w:top w:val="none" w:sz="0" w:space="0" w:color="auto"/>
        <w:left w:val="none" w:sz="0" w:space="0" w:color="auto"/>
        <w:bottom w:val="none" w:sz="0" w:space="0" w:color="auto"/>
        <w:right w:val="none" w:sz="0" w:space="0" w:color="auto"/>
      </w:divBdr>
    </w:div>
    <w:div w:id="793600106">
      <w:bodyDiv w:val="1"/>
      <w:marLeft w:val="0"/>
      <w:marRight w:val="0"/>
      <w:marTop w:val="0"/>
      <w:marBottom w:val="0"/>
      <w:divBdr>
        <w:top w:val="none" w:sz="0" w:space="0" w:color="auto"/>
        <w:left w:val="none" w:sz="0" w:space="0" w:color="auto"/>
        <w:bottom w:val="none" w:sz="0" w:space="0" w:color="auto"/>
        <w:right w:val="none" w:sz="0" w:space="0" w:color="auto"/>
      </w:divBdr>
    </w:div>
    <w:div w:id="801964640">
      <w:bodyDiv w:val="1"/>
      <w:marLeft w:val="0"/>
      <w:marRight w:val="0"/>
      <w:marTop w:val="0"/>
      <w:marBottom w:val="0"/>
      <w:divBdr>
        <w:top w:val="none" w:sz="0" w:space="0" w:color="auto"/>
        <w:left w:val="none" w:sz="0" w:space="0" w:color="auto"/>
        <w:bottom w:val="none" w:sz="0" w:space="0" w:color="auto"/>
        <w:right w:val="none" w:sz="0" w:space="0" w:color="auto"/>
      </w:divBdr>
    </w:div>
    <w:div w:id="802583030">
      <w:bodyDiv w:val="1"/>
      <w:marLeft w:val="0"/>
      <w:marRight w:val="0"/>
      <w:marTop w:val="0"/>
      <w:marBottom w:val="0"/>
      <w:divBdr>
        <w:top w:val="none" w:sz="0" w:space="0" w:color="auto"/>
        <w:left w:val="none" w:sz="0" w:space="0" w:color="auto"/>
        <w:bottom w:val="none" w:sz="0" w:space="0" w:color="auto"/>
        <w:right w:val="none" w:sz="0" w:space="0" w:color="auto"/>
      </w:divBdr>
    </w:div>
    <w:div w:id="812454843">
      <w:bodyDiv w:val="1"/>
      <w:marLeft w:val="0"/>
      <w:marRight w:val="0"/>
      <w:marTop w:val="0"/>
      <w:marBottom w:val="0"/>
      <w:divBdr>
        <w:top w:val="none" w:sz="0" w:space="0" w:color="auto"/>
        <w:left w:val="none" w:sz="0" w:space="0" w:color="auto"/>
        <w:bottom w:val="none" w:sz="0" w:space="0" w:color="auto"/>
        <w:right w:val="none" w:sz="0" w:space="0" w:color="auto"/>
      </w:divBdr>
    </w:div>
    <w:div w:id="828525104">
      <w:bodyDiv w:val="1"/>
      <w:marLeft w:val="0"/>
      <w:marRight w:val="0"/>
      <w:marTop w:val="0"/>
      <w:marBottom w:val="0"/>
      <w:divBdr>
        <w:top w:val="none" w:sz="0" w:space="0" w:color="auto"/>
        <w:left w:val="none" w:sz="0" w:space="0" w:color="auto"/>
        <w:bottom w:val="none" w:sz="0" w:space="0" w:color="auto"/>
        <w:right w:val="none" w:sz="0" w:space="0" w:color="auto"/>
      </w:divBdr>
    </w:div>
    <w:div w:id="835608041">
      <w:bodyDiv w:val="1"/>
      <w:marLeft w:val="0"/>
      <w:marRight w:val="0"/>
      <w:marTop w:val="0"/>
      <w:marBottom w:val="0"/>
      <w:divBdr>
        <w:top w:val="none" w:sz="0" w:space="0" w:color="auto"/>
        <w:left w:val="none" w:sz="0" w:space="0" w:color="auto"/>
        <w:bottom w:val="none" w:sz="0" w:space="0" w:color="auto"/>
        <w:right w:val="none" w:sz="0" w:space="0" w:color="auto"/>
      </w:divBdr>
    </w:div>
    <w:div w:id="841507259">
      <w:bodyDiv w:val="1"/>
      <w:marLeft w:val="0"/>
      <w:marRight w:val="0"/>
      <w:marTop w:val="0"/>
      <w:marBottom w:val="0"/>
      <w:divBdr>
        <w:top w:val="none" w:sz="0" w:space="0" w:color="auto"/>
        <w:left w:val="none" w:sz="0" w:space="0" w:color="auto"/>
        <w:bottom w:val="none" w:sz="0" w:space="0" w:color="auto"/>
        <w:right w:val="none" w:sz="0" w:space="0" w:color="auto"/>
      </w:divBdr>
    </w:div>
    <w:div w:id="852843876">
      <w:bodyDiv w:val="1"/>
      <w:marLeft w:val="0"/>
      <w:marRight w:val="0"/>
      <w:marTop w:val="0"/>
      <w:marBottom w:val="0"/>
      <w:divBdr>
        <w:top w:val="none" w:sz="0" w:space="0" w:color="auto"/>
        <w:left w:val="none" w:sz="0" w:space="0" w:color="auto"/>
        <w:bottom w:val="none" w:sz="0" w:space="0" w:color="auto"/>
        <w:right w:val="none" w:sz="0" w:space="0" w:color="auto"/>
      </w:divBdr>
    </w:div>
    <w:div w:id="909728870">
      <w:bodyDiv w:val="1"/>
      <w:marLeft w:val="0"/>
      <w:marRight w:val="0"/>
      <w:marTop w:val="0"/>
      <w:marBottom w:val="0"/>
      <w:divBdr>
        <w:top w:val="none" w:sz="0" w:space="0" w:color="auto"/>
        <w:left w:val="none" w:sz="0" w:space="0" w:color="auto"/>
        <w:bottom w:val="none" w:sz="0" w:space="0" w:color="auto"/>
        <w:right w:val="none" w:sz="0" w:space="0" w:color="auto"/>
      </w:divBdr>
    </w:div>
    <w:div w:id="916088746">
      <w:bodyDiv w:val="1"/>
      <w:marLeft w:val="0"/>
      <w:marRight w:val="0"/>
      <w:marTop w:val="0"/>
      <w:marBottom w:val="0"/>
      <w:divBdr>
        <w:top w:val="none" w:sz="0" w:space="0" w:color="auto"/>
        <w:left w:val="none" w:sz="0" w:space="0" w:color="auto"/>
        <w:bottom w:val="none" w:sz="0" w:space="0" w:color="auto"/>
        <w:right w:val="none" w:sz="0" w:space="0" w:color="auto"/>
      </w:divBdr>
    </w:div>
    <w:div w:id="920682033">
      <w:bodyDiv w:val="1"/>
      <w:marLeft w:val="0"/>
      <w:marRight w:val="0"/>
      <w:marTop w:val="0"/>
      <w:marBottom w:val="0"/>
      <w:divBdr>
        <w:top w:val="none" w:sz="0" w:space="0" w:color="auto"/>
        <w:left w:val="none" w:sz="0" w:space="0" w:color="auto"/>
        <w:bottom w:val="none" w:sz="0" w:space="0" w:color="auto"/>
        <w:right w:val="none" w:sz="0" w:space="0" w:color="auto"/>
      </w:divBdr>
    </w:div>
    <w:div w:id="949320511">
      <w:bodyDiv w:val="1"/>
      <w:marLeft w:val="0"/>
      <w:marRight w:val="0"/>
      <w:marTop w:val="0"/>
      <w:marBottom w:val="0"/>
      <w:divBdr>
        <w:top w:val="none" w:sz="0" w:space="0" w:color="auto"/>
        <w:left w:val="none" w:sz="0" w:space="0" w:color="auto"/>
        <w:bottom w:val="none" w:sz="0" w:space="0" w:color="auto"/>
        <w:right w:val="none" w:sz="0" w:space="0" w:color="auto"/>
      </w:divBdr>
    </w:div>
    <w:div w:id="970281732">
      <w:bodyDiv w:val="1"/>
      <w:marLeft w:val="0"/>
      <w:marRight w:val="0"/>
      <w:marTop w:val="0"/>
      <w:marBottom w:val="0"/>
      <w:divBdr>
        <w:top w:val="none" w:sz="0" w:space="0" w:color="auto"/>
        <w:left w:val="none" w:sz="0" w:space="0" w:color="auto"/>
        <w:bottom w:val="none" w:sz="0" w:space="0" w:color="auto"/>
        <w:right w:val="none" w:sz="0" w:space="0" w:color="auto"/>
      </w:divBdr>
    </w:div>
    <w:div w:id="979845355">
      <w:bodyDiv w:val="1"/>
      <w:marLeft w:val="0"/>
      <w:marRight w:val="0"/>
      <w:marTop w:val="0"/>
      <w:marBottom w:val="0"/>
      <w:divBdr>
        <w:top w:val="none" w:sz="0" w:space="0" w:color="auto"/>
        <w:left w:val="none" w:sz="0" w:space="0" w:color="auto"/>
        <w:bottom w:val="none" w:sz="0" w:space="0" w:color="auto"/>
        <w:right w:val="none" w:sz="0" w:space="0" w:color="auto"/>
      </w:divBdr>
    </w:div>
    <w:div w:id="984091884">
      <w:bodyDiv w:val="1"/>
      <w:marLeft w:val="0"/>
      <w:marRight w:val="0"/>
      <w:marTop w:val="0"/>
      <w:marBottom w:val="0"/>
      <w:divBdr>
        <w:top w:val="none" w:sz="0" w:space="0" w:color="auto"/>
        <w:left w:val="none" w:sz="0" w:space="0" w:color="auto"/>
        <w:bottom w:val="none" w:sz="0" w:space="0" w:color="auto"/>
        <w:right w:val="none" w:sz="0" w:space="0" w:color="auto"/>
      </w:divBdr>
    </w:div>
    <w:div w:id="990867987">
      <w:bodyDiv w:val="1"/>
      <w:marLeft w:val="0"/>
      <w:marRight w:val="0"/>
      <w:marTop w:val="0"/>
      <w:marBottom w:val="0"/>
      <w:divBdr>
        <w:top w:val="none" w:sz="0" w:space="0" w:color="auto"/>
        <w:left w:val="none" w:sz="0" w:space="0" w:color="auto"/>
        <w:bottom w:val="none" w:sz="0" w:space="0" w:color="auto"/>
        <w:right w:val="none" w:sz="0" w:space="0" w:color="auto"/>
      </w:divBdr>
    </w:div>
    <w:div w:id="993293469">
      <w:bodyDiv w:val="1"/>
      <w:marLeft w:val="0"/>
      <w:marRight w:val="0"/>
      <w:marTop w:val="0"/>
      <w:marBottom w:val="0"/>
      <w:divBdr>
        <w:top w:val="none" w:sz="0" w:space="0" w:color="auto"/>
        <w:left w:val="none" w:sz="0" w:space="0" w:color="auto"/>
        <w:bottom w:val="none" w:sz="0" w:space="0" w:color="auto"/>
        <w:right w:val="none" w:sz="0" w:space="0" w:color="auto"/>
      </w:divBdr>
    </w:div>
    <w:div w:id="993872187">
      <w:bodyDiv w:val="1"/>
      <w:marLeft w:val="0"/>
      <w:marRight w:val="0"/>
      <w:marTop w:val="0"/>
      <w:marBottom w:val="0"/>
      <w:divBdr>
        <w:top w:val="none" w:sz="0" w:space="0" w:color="auto"/>
        <w:left w:val="none" w:sz="0" w:space="0" w:color="auto"/>
        <w:bottom w:val="none" w:sz="0" w:space="0" w:color="auto"/>
        <w:right w:val="none" w:sz="0" w:space="0" w:color="auto"/>
      </w:divBdr>
    </w:div>
    <w:div w:id="995452596">
      <w:bodyDiv w:val="1"/>
      <w:marLeft w:val="0"/>
      <w:marRight w:val="0"/>
      <w:marTop w:val="0"/>
      <w:marBottom w:val="0"/>
      <w:divBdr>
        <w:top w:val="none" w:sz="0" w:space="0" w:color="auto"/>
        <w:left w:val="none" w:sz="0" w:space="0" w:color="auto"/>
        <w:bottom w:val="none" w:sz="0" w:space="0" w:color="auto"/>
        <w:right w:val="none" w:sz="0" w:space="0" w:color="auto"/>
      </w:divBdr>
    </w:div>
    <w:div w:id="1023749129">
      <w:bodyDiv w:val="1"/>
      <w:marLeft w:val="0"/>
      <w:marRight w:val="0"/>
      <w:marTop w:val="0"/>
      <w:marBottom w:val="0"/>
      <w:divBdr>
        <w:top w:val="none" w:sz="0" w:space="0" w:color="auto"/>
        <w:left w:val="none" w:sz="0" w:space="0" w:color="auto"/>
        <w:bottom w:val="none" w:sz="0" w:space="0" w:color="auto"/>
        <w:right w:val="none" w:sz="0" w:space="0" w:color="auto"/>
      </w:divBdr>
    </w:div>
    <w:div w:id="1027411080">
      <w:bodyDiv w:val="1"/>
      <w:marLeft w:val="0"/>
      <w:marRight w:val="0"/>
      <w:marTop w:val="0"/>
      <w:marBottom w:val="0"/>
      <w:divBdr>
        <w:top w:val="none" w:sz="0" w:space="0" w:color="auto"/>
        <w:left w:val="none" w:sz="0" w:space="0" w:color="auto"/>
        <w:bottom w:val="none" w:sz="0" w:space="0" w:color="auto"/>
        <w:right w:val="none" w:sz="0" w:space="0" w:color="auto"/>
      </w:divBdr>
    </w:div>
    <w:div w:id="1032220628">
      <w:bodyDiv w:val="1"/>
      <w:marLeft w:val="0"/>
      <w:marRight w:val="0"/>
      <w:marTop w:val="0"/>
      <w:marBottom w:val="0"/>
      <w:divBdr>
        <w:top w:val="none" w:sz="0" w:space="0" w:color="auto"/>
        <w:left w:val="none" w:sz="0" w:space="0" w:color="auto"/>
        <w:bottom w:val="none" w:sz="0" w:space="0" w:color="auto"/>
        <w:right w:val="none" w:sz="0" w:space="0" w:color="auto"/>
      </w:divBdr>
    </w:div>
    <w:div w:id="1046219151">
      <w:bodyDiv w:val="1"/>
      <w:marLeft w:val="0"/>
      <w:marRight w:val="0"/>
      <w:marTop w:val="0"/>
      <w:marBottom w:val="0"/>
      <w:divBdr>
        <w:top w:val="none" w:sz="0" w:space="0" w:color="auto"/>
        <w:left w:val="none" w:sz="0" w:space="0" w:color="auto"/>
        <w:bottom w:val="none" w:sz="0" w:space="0" w:color="auto"/>
        <w:right w:val="none" w:sz="0" w:space="0" w:color="auto"/>
      </w:divBdr>
    </w:div>
    <w:div w:id="1055661246">
      <w:bodyDiv w:val="1"/>
      <w:marLeft w:val="0"/>
      <w:marRight w:val="0"/>
      <w:marTop w:val="0"/>
      <w:marBottom w:val="0"/>
      <w:divBdr>
        <w:top w:val="none" w:sz="0" w:space="0" w:color="auto"/>
        <w:left w:val="none" w:sz="0" w:space="0" w:color="auto"/>
        <w:bottom w:val="none" w:sz="0" w:space="0" w:color="auto"/>
        <w:right w:val="none" w:sz="0" w:space="0" w:color="auto"/>
      </w:divBdr>
    </w:div>
    <w:div w:id="1058166779">
      <w:bodyDiv w:val="1"/>
      <w:marLeft w:val="0"/>
      <w:marRight w:val="0"/>
      <w:marTop w:val="0"/>
      <w:marBottom w:val="0"/>
      <w:divBdr>
        <w:top w:val="none" w:sz="0" w:space="0" w:color="auto"/>
        <w:left w:val="none" w:sz="0" w:space="0" w:color="auto"/>
        <w:bottom w:val="none" w:sz="0" w:space="0" w:color="auto"/>
        <w:right w:val="none" w:sz="0" w:space="0" w:color="auto"/>
      </w:divBdr>
    </w:div>
    <w:div w:id="1072970682">
      <w:bodyDiv w:val="1"/>
      <w:marLeft w:val="0"/>
      <w:marRight w:val="0"/>
      <w:marTop w:val="0"/>
      <w:marBottom w:val="0"/>
      <w:divBdr>
        <w:top w:val="none" w:sz="0" w:space="0" w:color="auto"/>
        <w:left w:val="none" w:sz="0" w:space="0" w:color="auto"/>
        <w:bottom w:val="none" w:sz="0" w:space="0" w:color="auto"/>
        <w:right w:val="none" w:sz="0" w:space="0" w:color="auto"/>
      </w:divBdr>
    </w:div>
    <w:div w:id="1091774794">
      <w:bodyDiv w:val="1"/>
      <w:marLeft w:val="0"/>
      <w:marRight w:val="0"/>
      <w:marTop w:val="0"/>
      <w:marBottom w:val="0"/>
      <w:divBdr>
        <w:top w:val="none" w:sz="0" w:space="0" w:color="auto"/>
        <w:left w:val="none" w:sz="0" w:space="0" w:color="auto"/>
        <w:bottom w:val="none" w:sz="0" w:space="0" w:color="auto"/>
        <w:right w:val="none" w:sz="0" w:space="0" w:color="auto"/>
      </w:divBdr>
    </w:div>
    <w:div w:id="1093093283">
      <w:bodyDiv w:val="1"/>
      <w:marLeft w:val="0"/>
      <w:marRight w:val="0"/>
      <w:marTop w:val="0"/>
      <w:marBottom w:val="0"/>
      <w:divBdr>
        <w:top w:val="none" w:sz="0" w:space="0" w:color="auto"/>
        <w:left w:val="none" w:sz="0" w:space="0" w:color="auto"/>
        <w:bottom w:val="none" w:sz="0" w:space="0" w:color="auto"/>
        <w:right w:val="none" w:sz="0" w:space="0" w:color="auto"/>
      </w:divBdr>
    </w:div>
    <w:div w:id="1097478700">
      <w:bodyDiv w:val="1"/>
      <w:marLeft w:val="0"/>
      <w:marRight w:val="0"/>
      <w:marTop w:val="0"/>
      <w:marBottom w:val="0"/>
      <w:divBdr>
        <w:top w:val="none" w:sz="0" w:space="0" w:color="auto"/>
        <w:left w:val="none" w:sz="0" w:space="0" w:color="auto"/>
        <w:bottom w:val="none" w:sz="0" w:space="0" w:color="auto"/>
        <w:right w:val="none" w:sz="0" w:space="0" w:color="auto"/>
      </w:divBdr>
    </w:div>
    <w:div w:id="1109395245">
      <w:bodyDiv w:val="1"/>
      <w:marLeft w:val="0"/>
      <w:marRight w:val="0"/>
      <w:marTop w:val="0"/>
      <w:marBottom w:val="0"/>
      <w:divBdr>
        <w:top w:val="none" w:sz="0" w:space="0" w:color="auto"/>
        <w:left w:val="none" w:sz="0" w:space="0" w:color="auto"/>
        <w:bottom w:val="none" w:sz="0" w:space="0" w:color="auto"/>
        <w:right w:val="none" w:sz="0" w:space="0" w:color="auto"/>
      </w:divBdr>
    </w:div>
    <w:div w:id="1115833889">
      <w:bodyDiv w:val="1"/>
      <w:marLeft w:val="0"/>
      <w:marRight w:val="0"/>
      <w:marTop w:val="0"/>
      <w:marBottom w:val="0"/>
      <w:divBdr>
        <w:top w:val="none" w:sz="0" w:space="0" w:color="auto"/>
        <w:left w:val="none" w:sz="0" w:space="0" w:color="auto"/>
        <w:bottom w:val="none" w:sz="0" w:space="0" w:color="auto"/>
        <w:right w:val="none" w:sz="0" w:space="0" w:color="auto"/>
      </w:divBdr>
    </w:div>
    <w:div w:id="1123039121">
      <w:bodyDiv w:val="1"/>
      <w:marLeft w:val="0"/>
      <w:marRight w:val="0"/>
      <w:marTop w:val="0"/>
      <w:marBottom w:val="0"/>
      <w:divBdr>
        <w:top w:val="none" w:sz="0" w:space="0" w:color="auto"/>
        <w:left w:val="none" w:sz="0" w:space="0" w:color="auto"/>
        <w:bottom w:val="none" w:sz="0" w:space="0" w:color="auto"/>
        <w:right w:val="none" w:sz="0" w:space="0" w:color="auto"/>
      </w:divBdr>
    </w:div>
    <w:div w:id="1126049533">
      <w:bodyDiv w:val="1"/>
      <w:marLeft w:val="0"/>
      <w:marRight w:val="0"/>
      <w:marTop w:val="0"/>
      <w:marBottom w:val="0"/>
      <w:divBdr>
        <w:top w:val="none" w:sz="0" w:space="0" w:color="auto"/>
        <w:left w:val="none" w:sz="0" w:space="0" w:color="auto"/>
        <w:bottom w:val="none" w:sz="0" w:space="0" w:color="auto"/>
        <w:right w:val="none" w:sz="0" w:space="0" w:color="auto"/>
      </w:divBdr>
    </w:div>
    <w:div w:id="1127815071">
      <w:bodyDiv w:val="1"/>
      <w:marLeft w:val="0"/>
      <w:marRight w:val="0"/>
      <w:marTop w:val="0"/>
      <w:marBottom w:val="0"/>
      <w:divBdr>
        <w:top w:val="none" w:sz="0" w:space="0" w:color="auto"/>
        <w:left w:val="none" w:sz="0" w:space="0" w:color="auto"/>
        <w:bottom w:val="none" w:sz="0" w:space="0" w:color="auto"/>
        <w:right w:val="none" w:sz="0" w:space="0" w:color="auto"/>
      </w:divBdr>
    </w:div>
    <w:div w:id="1152987431">
      <w:bodyDiv w:val="1"/>
      <w:marLeft w:val="0"/>
      <w:marRight w:val="0"/>
      <w:marTop w:val="0"/>
      <w:marBottom w:val="0"/>
      <w:divBdr>
        <w:top w:val="none" w:sz="0" w:space="0" w:color="auto"/>
        <w:left w:val="none" w:sz="0" w:space="0" w:color="auto"/>
        <w:bottom w:val="none" w:sz="0" w:space="0" w:color="auto"/>
        <w:right w:val="none" w:sz="0" w:space="0" w:color="auto"/>
      </w:divBdr>
    </w:div>
    <w:div w:id="1172795532">
      <w:bodyDiv w:val="1"/>
      <w:marLeft w:val="0"/>
      <w:marRight w:val="0"/>
      <w:marTop w:val="0"/>
      <w:marBottom w:val="0"/>
      <w:divBdr>
        <w:top w:val="none" w:sz="0" w:space="0" w:color="auto"/>
        <w:left w:val="none" w:sz="0" w:space="0" w:color="auto"/>
        <w:bottom w:val="none" w:sz="0" w:space="0" w:color="auto"/>
        <w:right w:val="none" w:sz="0" w:space="0" w:color="auto"/>
      </w:divBdr>
    </w:div>
    <w:div w:id="1191802010">
      <w:bodyDiv w:val="1"/>
      <w:marLeft w:val="0"/>
      <w:marRight w:val="0"/>
      <w:marTop w:val="0"/>
      <w:marBottom w:val="0"/>
      <w:divBdr>
        <w:top w:val="none" w:sz="0" w:space="0" w:color="auto"/>
        <w:left w:val="none" w:sz="0" w:space="0" w:color="auto"/>
        <w:bottom w:val="none" w:sz="0" w:space="0" w:color="auto"/>
        <w:right w:val="none" w:sz="0" w:space="0" w:color="auto"/>
      </w:divBdr>
    </w:div>
    <w:div w:id="1201472182">
      <w:bodyDiv w:val="1"/>
      <w:marLeft w:val="0"/>
      <w:marRight w:val="0"/>
      <w:marTop w:val="0"/>
      <w:marBottom w:val="0"/>
      <w:divBdr>
        <w:top w:val="none" w:sz="0" w:space="0" w:color="auto"/>
        <w:left w:val="none" w:sz="0" w:space="0" w:color="auto"/>
        <w:bottom w:val="none" w:sz="0" w:space="0" w:color="auto"/>
        <w:right w:val="none" w:sz="0" w:space="0" w:color="auto"/>
      </w:divBdr>
    </w:div>
    <w:div w:id="1222135401">
      <w:bodyDiv w:val="1"/>
      <w:marLeft w:val="0"/>
      <w:marRight w:val="0"/>
      <w:marTop w:val="0"/>
      <w:marBottom w:val="0"/>
      <w:divBdr>
        <w:top w:val="none" w:sz="0" w:space="0" w:color="auto"/>
        <w:left w:val="none" w:sz="0" w:space="0" w:color="auto"/>
        <w:bottom w:val="none" w:sz="0" w:space="0" w:color="auto"/>
        <w:right w:val="none" w:sz="0" w:space="0" w:color="auto"/>
      </w:divBdr>
    </w:div>
    <w:div w:id="1227490875">
      <w:bodyDiv w:val="1"/>
      <w:marLeft w:val="0"/>
      <w:marRight w:val="0"/>
      <w:marTop w:val="0"/>
      <w:marBottom w:val="0"/>
      <w:divBdr>
        <w:top w:val="none" w:sz="0" w:space="0" w:color="auto"/>
        <w:left w:val="none" w:sz="0" w:space="0" w:color="auto"/>
        <w:bottom w:val="none" w:sz="0" w:space="0" w:color="auto"/>
        <w:right w:val="none" w:sz="0" w:space="0" w:color="auto"/>
      </w:divBdr>
    </w:div>
    <w:div w:id="1228951039">
      <w:bodyDiv w:val="1"/>
      <w:marLeft w:val="0"/>
      <w:marRight w:val="0"/>
      <w:marTop w:val="0"/>
      <w:marBottom w:val="0"/>
      <w:divBdr>
        <w:top w:val="none" w:sz="0" w:space="0" w:color="auto"/>
        <w:left w:val="none" w:sz="0" w:space="0" w:color="auto"/>
        <w:bottom w:val="none" w:sz="0" w:space="0" w:color="auto"/>
        <w:right w:val="none" w:sz="0" w:space="0" w:color="auto"/>
      </w:divBdr>
    </w:div>
    <w:div w:id="1235894505">
      <w:bodyDiv w:val="1"/>
      <w:marLeft w:val="0"/>
      <w:marRight w:val="0"/>
      <w:marTop w:val="0"/>
      <w:marBottom w:val="0"/>
      <w:divBdr>
        <w:top w:val="none" w:sz="0" w:space="0" w:color="auto"/>
        <w:left w:val="none" w:sz="0" w:space="0" w:color="auto"/>
        <w:bottom w:val="none" w:sz="0" w:space="0" w:color="auto"/>
        <w:right w:val="none" w:sz="0" w:space="0" w:color="auto"/>
      </w:divBdr>
    </w:div>
    <w:div w:id="1253735103">
      <w:bodyDiv w:val="1"/>
      <w:marLeft w:val="0"/>
      <w:marRight w:val="0"/>
      <w:marTop w:val="0"/>
      <w:marBottom w:val="0"/>
      <w:divBdr>
        <w:top w:val="none" w:sz="0" w:space="0" w:color="auto"/>
        <w:left w:val="none" w:sz="0" w:space="0" w:color="auto"/>
        <w:bottom w:val="none" w:sz="0" w:space="0" w:color="auto"/>
        <w:right w:val="none" w:sz="0" w:space="0" w:color="auto"/>
      </w:divBdr>
    </w:div>
    <w:div w:id="1261184007">
      <w:bodyDiv w:val="1"/>
      <w:marLeft w:val="0"/>
      <w:marRight w:val="0"/>
      <w:marTop w:val="0"/>
      <w:marBottom w:val="0"/>
      <w:divBdr>
        <w:top w:val="none" w:sz="0" w:space="0" w:color="auto"/>
        <w:left w:val="none" w:sz="0" w:space="0" w:color="auto"/>
        <w:bottom w:val="none" w:sz="0" w:space="0" w:color="auto"/>
        <w:right w:val="none" w:sz="0" w:space="0" w:color="auto"/>
      </w:divBdr>
    </w:div>
    <w:div w:id="1271548160">
      <w:bodyDiv w:val="1"/>
      <w:marLeft w:val="0"/>
      <w:marRight w:val="0"/>
      <w:marTop w:val="0"/>
      <w:marBottom w:val="0"/>
      <w:divBdr>
        <w:top w:val="none" w:sz="0" w:space="0" w:color="auto"/>
        <w:left w:val="none" w:sz="0" w:space="0" w:color="auto"/>
        <w:bottom w:val="none" w:sz="0" w:space="0" w:color="auto"/>
        <w:right w:val="none" w:sz="0" w:space="0" w:color="auto"/>
      </w:divBdr>
    </w:div>
    <w:div w:id="1283002754">
      <w:bodyDiv w:val="1"/>
      <w:marLeft w:val="0"/>
      <w:marRight w:val="0"/>
      <w:marTop w:val="0"/>
      <w:marBottom w:val="0"/>
      <w:divBdr>
        <w:top w:val="none" w:sz="0" w:space="0" w:color="auto"/>
        <w:left w:val="none" w:sz="0" w:space="0" w:color="auto"/>
        <w:bottom w:val="none" w:sz="0" w:space="0" w:color="auto"/>
        <w:right w:val="none" w:sz="0" w:space="0" w:color="auto"/>
      </w:divBdr>
    </w:div>
    <w:div w:id="1293747768">
      <w:bodyDiv w:val="1"/>
      <w:marLeft w:val="0"/>
      <w:marRight w:val="0"/>
      <w:marTop w:val="0"/>
      <w:marBottom w:val="0"/>
      <w:divBdr>
        <w:top w:val="none" w:sz="0" w:space="0" w:color="auto"/>
        <w:left w:val="none" w:sz="0" w:space="0" w:color="auto"/>
        <w:bottom w:val="none" w:sz="0" w:space="0" w:color="auto"/>
        <w:right w:val="none" w:sz="0" w:space="0" w:color="auto"/>
      </w:divBdr>
    </w:div>
    <w:div w:id="1306542290">
      <w:bodyDiv w:val="1"/>
      <w:marLeft w:val="0"/>
      <w:marRight w:val="0"/>
      <w:marTop w:val="0"/>
      <w:marBottom w:val="0"/>
      <w:divBdr>
        <w:top w:val="none" w:sz="0" w:space="0" w:color="auto"/>
        <w:left w:val="none" w:sz="0" w:space="0" w:color="auto"/>
        <w:bottom w:val="none" w:sz="0" w:space="0" w:color="auto"/>
        <w:right w:val="none" w:sz="0" w:space="0" w:color="auto"/>
      </w:divBdr>
    </w:div>
    <w:div w:id="1319310651">
      <w:bodyDiv w:val="1"/>
      <w:marLeft w:val="0"/>
      <w:marRight w:val="0"/>
      <w:marTop w:val="0"/>
      <w:marBottom w:val="0"/>
      <w:divBdr>
        <w:top w:val="none" w:sz="0" w:space="0" w:color="auto"/>
        <w:left w:val="none" w:sz="0" w:space="0" w:color="auto"/>
        <w:bottom w:val="none" w:sz="0" w:space="0" w:color="auto"/>
        <w:right w:val="none" w:sz="0" w:space="0" w:color="auto"/>
      </w:divBdr>
    </w:div>
    <w:div w:id="1325010619">
      <w:bodyDiv w:val="1"/>
      <w:marLeft w:val="0"/>
      <w:marRight w:val="0"/>
      <w:marTop w:val="0"/>
      <w:marBottom w:val="0"/>
      <w:divBdr>
        <w:top w:val="none" w:sz="0" w:space="0" w:color="auto"/>
        <w:left w:val="none" w:sz="0" w:space="0" w:color="auto"/>
        <w:bottom w:val="none" w:sz="0" w:space="0" w:color="auto"/>
        <w:right w:val="none" w:sz="0" w:space="0" w:color="auto"/>
      </w:divBdr>
    </w:div>
    <w:div w:id="1327828245">
      <w:bodyDiv w:val="1"/>
      <w:marLeft w:val="0"/>
      <w:marRight w:val="0"/>
      <w:marTop w:val="0"/>
      <w:marBottom w:val="0"/>
      <w:divBdr>
        <w:top w:val="none" w:sz="0" w:space="0" w:color="auto"/>
        <w:left w:val="none" w:sz="0" w:space="0" w:color="auto"/>
        <w:bottom w:val="none" w:sz="0" w:space="0" w:color="auto"/>
        <w:right w:val="none" w:sz="0" w:space="0" w:color="auto"/>
      </w:divBdr>
    </w:div>
    <w:div w:id="1333221251">
      <w:bodyDiv w:val="1"/>
      <w:marLeft w:val="0"/>
      <w:marRight w:val="0"/>
      <w:marTop w:val="0"/>
      <w:marBottom w:val="0"/>
      <w:divBdr>
        <w:top w:val="none" w:sz="0" w:space="0" w:color="auto"/>
        <w:left w:val="none" w:sz="0" w:space="0" w:color="auto"/>
        <w:bottom w:val="none" w:sz="0" w:space="0" w:color="auto"/>
        <w:right w:val="none" w:sz="0" w:space="0" w:color="auto"/>
      </w:divBdr>
    </w:div>
    <w:div w:id="1335261786">
      <w:bodyDiv w:val="1"/>
      <w:marLeft w:val="0"/>
      <w:marRight w:val="0"/>
      <w:marTop w:val="0"/>
      <w:marBottom w:val="0"/>
      <w:divBdr>
        <w:top w:val="none" w:sz="0" w:space="0" w:color="auto"/>
        <w:left w:val="none" w:sz="0" w:space="0" w:color="auto"/>
        <w:bottom w:val="none" w:sz="0" w:space="0" w:color="auto"/>
        <w:right w:val="none" w:sz="0" w:space="0" w:color="auto"/>
      </w:divBdr>
    </w:div>
    <w:div w:id="1353847726">
      <w:bodyDiv w:val="1"/>
      <w:marLeft w:val="0"/>
      <w:marRight w:val="0"/>
      <w:marTop w:val="0"/>
      <w:marBottom w:val="0"/>
      <w:divBdr>
        <w:top w:val="none" w:sz="0" w:space="0" w:color="auto"/>
        <w:left w:val="none" w:sz="0" w:space="0" w:color="auto"/>
        <w:bottom w:val="none" w:sz="0" w:space="0" w:color="auto"/>
        <w:right w:val="none" w:sz="0" w:space="0" w:color="auto"/>
      </w:divBdr>
    </w:div>
    <w:div w:id="1361396527">
      <w:bodyDiv w:val="1"/>
      <w:marLeft w:val="0"/>
      <w:marRight w:val="0"/>
      <w:marTop w:val="0"/>
      <w:marBottom w:val="0"/>
      <w:divBdr>
        <w:top w:val="none" w:sz="0" w:space="0" w:color="auto"/>
        <w:left w:val="none" w:sz="0" w:space="0" w:color="auto"/>
        <w:bottom w:val="none" w:sz="0" w:space="0" w:color="auto"/>
        <w:right w:val="none" w:sz="0" w:space="0" w:color="auto"/>
      </w:divBdr>
    </w:div>
    <w:div w:id="1373533452">
      <w:bodyDiv w:val="1"/>
      <w:marLeft w:val="0"/>
      <w:marRight w:val="0"/>
      <w:marTop w:val="0"/>
      <w:marBottom w:val="0"/>
      <w:divBdr>
        <w:top w:val="none" w:sz="0" w:space="0" w:color="auto"/>
        <w:left w:val="none" w:sz="0" w:space="0" w:color="auto"/>
        <w:bottom w:val="none" w:sz="0" w:space="0" w:color="auto"/>
        <w:right w:val="none" w:sz="0" w:space="0" w:color="auto"/>
      </w:divBdr>
    </w:div>
    <w:div w:id="1386874486">
      <w:bodyDiv w:val="1"/>
      <w:marLeft w:val="0"/>
      <w:marRight w:val="0"/>
      <w:marTop w:val="0"/>
      <w:marBottom w:val="0"/>
      <w:divBdr>
        <w:top w:val="none" w:sz="0" w:space="0" w:color="auto"/>
        <w:left w:val="none" w:sz="0" w:space="0" w:color="auto"/>
        <w:bottom w:val="none" w:sz="0" w:space="0" w:color="auto"/>
        <w:right w:val="none" w:sz="0" w:space="0" w:color="auto"/>
      </w:divBdr>
    </w:div>
    <w:div w:id="1406998530">
      <w:bodyDiv w:val="1"/>
      <w:marLeft w:val="0"/>
      <w:marRight w:val="0"/>
      <w:marTop w:val="0"/>
      <w:marBottom w:val="0"/>
      <w:divBdr>
        <w:top w:val="none" w:sz="0" w:space="0" w:color="auto"/>
        <w:left w:val="none" w:sz="0" w:space="0" w:color="auto"/>
        <w:bottom w:val="none" w:sz="0" w:space="0" w:color="auto"/>
        <w:right w:val="none" w:sz="0" w:space="0" w:color="auto"/>
      </w:divBdr>
    </w:div>
    <w:div w:id="1410806273">
      <w:bodyDiv w:val="1"/>
      <w:marLeft w:val="0"/>
      <w:marRight w:val="0"/>
      <w:marTop w:val="0"/>
      <w:marBottom w:val="0"/>
      <w:divBdr>
        <w:top w:val="none" w:sz="0" w:space="0" w:color="auto"/>
        <w:left w:val="none" w:sz="0" w:space="0" w:color="auto"/>
        <w:bottom w:val="none" w:sz="0" w:space="0" w:color="auto"/>
        <w:right w:val="none" w:sz="0" w:space="0" w:color="auto"/>
      </w:divBdr>
    </w:div>
    <w:div w:id="1416828587">
      <w:bodyDiv w:val="1"/>
      <w:marLeft w:val="0"/>
      <w:marRight w:val="0"/>
      <w:marTop w:val="0"/>
      <w:marBottom w:val="0"/>
      <w:divBdr>
        <w:top w:val="none" w:sz="0" w:space="0" w:color="auto"/>
        <w:left w:val="none" w:sz="0" w:space="0" w:color="auto"/>
        <w:bottom w:val="none" w:sz="0" w:space="0" w:color="auto"/>
        <w:right w:val="none" w:sz="0" w:space="0" w:color="auto"/>
      </w:divBdr>
    </w:div>
    <w:div w:id="1419904852">
      <w:bodyDiv w:val="1"/>
      <w:marLeft w:val="0"/>
      <w:marRight w:val="0"/>
      <w:marTop w:val="0"/>
      <w:marBottom w:val="0"/>
      <w:divBdr>
        <w:top w:val="none" w:sz="0" w:space="0" w:color="auto"/>
        <w:left w:val="none" w:sz="0" w:space="0" w:color="auto"/>
        <w:bottom w:val="none" w:sz="0" w:space="0" w:color="auto"/>
        <w:right w:val="none" w:sz="0" w:space="0" w:color="auto"/>
      </w:divBdr>
    </w:div>
    <w:div w:id="1422485450">
      <w:bodyDiv w:val="1"/>
      <w:marLeft w:val="0"/>
      <w:marRight w:val="0"/>
      <w:marTop w:val="0"/>
      <w:marBottom w:val="0"/>
      <w:divBdr>
        <w:top w:val="none" w:sz="0" w:space="0" w:color="auto"/>
        <w:left w:val="none" w:sz="0" w:space="0" w:color="auto"/>
        <w:bottom w:val="none" w:sz="0" w:space="0" w:color="auto"/>
        <w:right w:val="none" w:sz="0" w:space="0" w:color="auto"/>
      </w:divBdr>
    </w:div>
    <w:div w:id="1427069450">
      <w:bodyDiv w:val="1"/>
      <w:marLeft w:val="0"/>
      <w:marRight w:val="0"/>
      <w:marTop w:val="0"/>
      <w:marBottom w:val="0"/>
      <w:divBdr>
        <w:top w:val="none" w:sz="0" w:space="0" w:color="auto"/>
        <w:left w:val="none" w:sz="0" w:space="0" w:color="auto"/>
        <w:bottom w:val="none" w:sz="0" w:space="0" w:color="auto"/>
        <w:right w:val="none" w:sz="0" w:space="0" w:color="auto"/>
      </w:divBdr>
    </w:div>
    <w:div w:id="1427577617">
      <w:bodyDiv w:val="1"/>
      <w:marLeft w:val="0"/>
      <w:marRight w:val="0"/>
      <w:marTop w:val="0"/>
      <w:marBottom w:val="0"/>
      <w:divBdr>
        <w:top w:val="none" w:sz="0" w:space="0" w:color="auto"/>
        <w:left w:val="none" w:sz="0" w:space="0" w:color="auto"/>
        <w:bottom w:val="none" w:sz="0" w:space="0" w:color="auto"/>
        <w:right w:val="none" w:sz="0" w:space="0" w:color="auto"/>
      </w:divBdr>
    </w:div>
    <w:div w:id="1429615793">
      <w:bodyDiv w:val="1"/>
      <w:marLeft w:val="0"/>
      <w:marRight w:val="0"/>
      <w:marTop w:val="0"/>
      <w:marBottom w:val="0"/>
      <w:divBdr>
        <w:top w:val="none" w:sz="0" w:space="0" w:color="auto"/>
        <w:left w:val="none" w:sz="0" w:space="0" w:color="auto"/>
        <w:bottom w:val="none" w:sz="0" w:space="0" w:color="auto"/>
        <w:right w:val="none" w:sz="0" w:space="0" w:color="auto"/>
      </w:divBdr>
    </w:div>
    <w:div w:id="1467620045">
      <w:bodyDiv w:val="1"/>
      <w:marLeft w:val="0"/>
      <w:marRight w:val="0"/>
      <w:marTop w:val="0"/>
      <w:marBottom w:val="0"/>
      <w:divBdr>
        <w:top w:val="none" w:sz="0" w:space="0" w:color="auto"/>
        <w:left w:val="none" w:sz="0" w:space="0" w:color="auto"/>
        <w:bottom w:val="none" w:sz="0" w:space="0" w:color="auto"/>
        <w:right w:val="none" w:sz="0" w:space="0" w:color="auto"/>
      </w:divBdr>
    </w:div>
    <w:div w:id="1468207737">
      <w:bodyDiv w:val="1"/>
      <w:marLeft w:val="0"/>
      <w:marRight w:val="0"/>
      <w:marTop w:val="0"/>
      <w:marBottom w:val="0"/>
      <w:divBdr>
        <w:top w:val="none" w:sz="0" w:space="0" w:color="auto"/>
        <w:left w:val="none" w:sz="0" w:space="0" w:color="auto"/>
        <w:bottom w:val="none" w:sz="0" w:space="0" w:color="auto"/>
        <w:right w:val="none" w:sz="0" w:space="0" w:color="auto"/>
      </w:divBdr>
    </w:div>
    <w:div w:id="1492989842">
      <w:bodyDiv w:val="1"/>
      <w:marLeft w:val="0"/>
      <w:marRight w:val="0"/>
      <w:marTop w:val="0"/>
      <w:marBottom w:val="0"/>
      <w:divBdr>
        <w:top w:val="none" w:sz="0" w:space="0" w:color="auto"/>
        <w:left w:val="none" w:sz="0" w:space="0" w:color="auto"/>
        <w:bottom w:val="none" w:sz="0" w:space="0" w:color="auto"/>
        <w:right w:val="none" w:sz="0" w:space="0" w:color="auto"/>
      </w:divBdr>
    </w:div>
    <w:div w:id="1501383577">
      <w:bodyDiv w:val="1"/>
      <w:marLeft w:val="0"/>
      <w:marRight w:val="0"/>
      <w:marTop w:val="0"/>
      <w:marBottom w:val="0"/>
      <w:divBdr>
        <w:top w:val="none" w:sz="0" w:space="0" w:color="auto"/>
        <w:left w:val="none" w:sz="0" w:space="0" w:color="auto"/>
        <w:bottom w:val="none" w:sz="0" w:space="0" w:color="auto"/>
        <w:right w:val="none" w:sz="0" w:space="0" w:color="auto"/>
      </w:divBdr>
    </w:div>
    <w:div w:id="1504320712">
      <w:bodyDiv w:val="1"/>
      <w:marLeft w:val="0"/>
      <w:marRight w:val="0"/>
      <w:marTop w:val="0"/>
      <w:marBottom w:val="0"/>
      <w:divBdr>
        <w:top w:val="none" w:sz="0" w:space="0" w:color="auto"/>
        <w:left w:val="none" w:sz="0" w:space="0" w:color="auto"/>
        <w:bottom w:val="none" w:sz="0" w:space="0" w:color="auto"/>
        <w:right w:val="none" w:sz="0" w:space="0" w:color="auto"/>
      </w:divBdr>
    </w:div>
    <w:div w:id="1508867172">
      <w:bodyDiv w:val="1"/>
      <w:marLeft w:val="0"/>
      <w:marRight w:val="0"/>
      <w:marTop w:val="0"/>
      <w:marBottom w:val="0"/>
      <w:divBdr>
        <w:top w:val="none" w:sz="0" w:space="0" w:color="auto"/>
        <w:left w:val="none" w:sz="0" w:space="0" w:color="auto"/>
        <w:bottom w:val="none" w:sz="0" w:space="0" w:color="auto"/>
        <w:right w:val="none" w:sz="0" w:space="0" w:color="auto"/>
      </w:divBdr>
    </w:div>
    <w:div w:id="1539125165">
      <w:bodyDiv w:val="1"/>
      <w:marLeft w:val="0"/>
      <w:marRight w:val="0"/>
      <w:marTop w:val="0"/>
      <w:marBottom w:val="0"/>
      <w:divBdr>
        <w:top w:val="none" w:sz="0" w:space="0" w:color="auto"/>
        <w:left w:val="none" w:sz="0" w:space="0" w:color="auto"/>
        <w:bottom w:val="none" w:sz="0" w:space="0" w:color="auto"/>
        <w:right w:val="none" w:sz="0" w:space="0" w:color="auto"/>
      </w:divBdr>
    </w:div>
    <w:div w:id="1540974531">
      <w:bodyDiv w:val="1"/>
      <w:marLeft w:val="0"/>
      <w:marRight w:val="0"/>
      <w:marTop w:val="0"/>
      <w:marBottom w:val="0"/>
      <w:divBdr>
        <w:top w:val="none" w:sz="0" w:space="0" w:color="auto"/>
        <w:left w:val="none" w:sz="0" w:space="0" w:color="auto"/>
        <w:bottom w:val="none" w:sz="0" w:space="0" w:color="auto"/>
        <w:right w:val="none" w:sz="0" w:space="0" w:color="auto"/>
      </w:divBdr>
    </w:div>
    <w:div w:id="1554153125">
      <w:bodyDiv w:val="1"/>
      <w:marLeft w:val="0"/>
      <w:marRight w:val="0"/>
      <w:marTop w:val="0"/>
      <w:marBottom w:val="0"/>
      <w:divBdr>
        <w:top w:val="none" w:sz="0" w:space="0" w:color="auto"/>
        <w:left w:val="none" w:sz="0" w:space="0" w:color="auto"/>
        <w:bottom w:val="none" w:sz="0" w:space="0" w:color="auto"/>
        <w:right w:val="none" w:sz="0" w:space="0" w:color="auto"/>
      </w:divBdr>
    </w:div>
    <w:div w:id="1556547816">
      <w:bodyDiv w:val="1"/>
      <w:marLeft w:val="0"/>
      <w:marRight w:val="0"/>
      <w:marTop w:val="0"/>
      <w:marBottom w:val="0"/>
      <w:divBdr>
        <w:top w:val="none" w:sz="0" w:space="0" w:color="auto"/>
        <w:left w:val="none" w:sz="0" w:space="0" w:color="auto"/>
        <w:bottom w:val="none" w:sz="0" w:space="0" w:color="auto"/>
        <w:right w:val="none" w:sz="0" w:space="0" w:color="auto"/>
      </w:divBdr>
    </w:div>
    <w:div w:id="1558197752">
      <w:bodyDiv w:val="1"/>
      <w:marLeft w:val="0"/>
      <w:marRight w:val="0"/>
      <w:marTop w:val="0"/>
      <w:marBottom w:val="0"/>
      <w:divBdr>
        <w:top w:val="none" w:sz="0" w:space="0" w:color="auto"/>
        <w:left w:val="none" w:sz="0" w:space="0" w:color="auto"/>
        <w:bottom w:val="none" w:sz="0" w:space="0" w:color="auto"/>
        <w:right w:val="none" w:sz="0" w:space="0" w:color="auto"/>
      </w:divBdr>
    </w:div>
    <w:div w:id="1583486302">
      <w:bodyDiv w:val="1"/>
      <w:marLeft w:val="0"/>
      <w:marRight w:val="0"/>
      <w:marTop w:val="0"/>
      <w:marBottom w:val="0"/>
      <w:divBdr>
        <w:top w:val="none" w:sz="0" w:space="0" w:color="auto"/>
        <w:left w:val="none" w:sz="0" w:space="0" w:color="auto"/>
        <w:bottom w:val="none" w:sz="0" w:space="0" w:color="auto"/>
        <w:right w:val="none" w:sz="0" w:space="0" w:color="auto"/>
      </w:divBdr>
    </w:div>
    <w:div w:id="1597010674">
      <w:bodyDiv w:val="1"/>
      <w:marLeft w:val="0"/>
      <w:marRight w:val="0"/>
      <w:marTop w:val="0"/>
      <w:marBottom w:val="0"/>
      <w:divBdr>
        <w:top w:val="none" w:sz="0" w:space="0" w:color="auto"/>
        <w:left w:val="none" w:sz="0" w:space="0" w:color="auto"/>
        <w:bottom w:val="none" w:sz="0" w:space="0" w:color="auto"/>
        <w:right w:val="none" w:sz="0" w:space="0" w:color="auto"/>
      </w:divBdr>
    </w:div>
    <w:div w:id="1602451751">
      <w:bodyDiv w:val="1"/>
      <w:marLeft w:val="0"/>
      <w:marRight w:val="0"/>
      <w:marTop w:val="0"/>
      <w:marBottom w:val="0"/>
      <w:divBdr>
        <w:top w:val="none" w:sz="0" w:space="0" w:color="auto"/>
        <w:left w:val="none" w:sz="0" w:space="0" w:color="auto"/>
        <w:bottom w:val="none" w:sz="0" w:space="0" w:color="auto"/>
        <w:right w:val="none" w:sz="0" w:space="0" w:color="auto"/>
      </w:divBdr>
    </w:div>
    <w:div w:id="1604072739">
      <w:bodyDiv w:val="1"/>
      <w:marLeft w:val="0"/>
      <w:marRight w:val="0"/>
      <w:marTop w:val="0"/>
      <w:marBottom w:val="0"/>
      <w:divBdr>
        <w:top w:val="none" w:sz="0" w:space="0" w:color="auto"/>
        <w:left w:val="none" w:sz="0" w:space="0" w:color="auto"/>
        <w:bottom w:val="none" w:sz="0" w:space="0" w:color="auto"/>
        <w:right w:val="none" w:sz="0" w:space="0" w:color="auto"/>
      </w:divBdr>
    </w:div>
    <w:div w:id="1619070302">
      <w:bodyDiv w:val="1"/>
      <w:marLeft w:val="0"/>
      <w:marRight w:val="0"/>
      <w:marTop w:val="0"/>
      <w:marBottom w:val="0"/>
      <w:divBdr>
        <w:top w:val="none" w:sz="0" w:space="0" w:color="auto"/>
        <w:left w:val="none" w:sz="0" w:space="0" w:color="auto"/>
        <w:bottom w:val="none" w:sz="0" w:space="0" w:color="auto"/>
        <w:right w:val="none" w:sz="0" w:space="0" w:color="auto"/>
      </w:divBdr>
    </w:div>
    <w:div w:id="1620915582">
      <w:bodyDiv w:val="1"/>
      <w:marLeft w:val="0"/>
      <w:marRight w:val="0"/>
      <w:marTop w:val="0"/>
      <w:marBottom w:val="0"/>
      <w:divBdr>
        <w:top w:val="none" w:sz="0" w:space="0" w:color="auto"/>
        <w:left w:val="none" w:sz="0" w:space="0" w:color="auto"/>
        <w:bottom w:val="none" w:sz="0" w:space="0" w:color="auto"/>
        <w:right w:val="none" w:sz="0" w:space="0" w:color="auto"/>
      </w:divBdr>
    </w:div>
    <w:div w:id="1641037533">
      <w:bodyDiv w:val="1"/>
      <w:marLeft w:val="0"/>
      <w:marRight w:val="0"/>
      <w:marTop w:val="0"/>
      <w:marBottom w:val="0"/>
      <w:divBdr>
        <w:top w:val="none" w:sz="0" w:space="0" w:color="auto"/>
        <w:left w:val="none" w:sz="0" w:space="0" w:color="auto"/>
        <w:bottom w:val="none" w:sz="0" w:space="0" w:color="auto"/>
        <w:right w:val="none" w:sz="0" w:space="0" w:color="auto"/>
      </w:divBdr>
    </w:div>
    <w:div w:id="1646004795">
      <w:bodyDiv w:val="1"/>
      <w:marLeft w:val="0"/>
      <w:marRight w:val="0"/>
      <w:marTop w:val="0"/>
      <w:marBottom w:val="0"/>
      <w:divBdr>
        <w:top w:val="none" w:sz="0" w:space="0" w:color="auto"/>
        <w:left w:val="none" w:sz="0" w:space="0" w:color="auto"/>
        <w:bottom w:val="none" w:sz="0" w:space="0" w:color="auto"/>
        <w:right w:val="none" w:sz="0" w:space="0" w:color="auto"/>
      </w:divBdr>
    </w:div>
    <w:div w:id="1673291078">
      <w:bodyDiv w:val="1"/>
      <w:marLeft w:val="0"/>
      <w:marRight w:val="0"/>
      <w:marTop w:val="0"/>
      <w:marBottom w:val="0"/>
      <w:divBdr>
        <w:top w:val="none" w:sz="0" w:space="0" w:color="auto"/>
        <w:left w:val="none" w:sz="0" w:space="0" w:color="auto"/>
        <w:bottom w:val="none" w:sz="0" w:space="0" w:color="auto"/>
        <w:right w:val="none" w:sz="0" w:space="0" w:color="auto"/>
      </w:divBdr>
    </w:div>
    <w:div w:id="1685011756">
      <w:bodyDiv w:val="1"/>
      <w:marLeft w:val="0"/>
      <w:marRight w:val="0"/>
      <w:marTop w:val="0"/>
      <w:marBottom w:val="0"/>
      <w:divBdr>
        <w:top w:val="none" w:sz="0" w:space="0" w:color="auto"/>
        <w:left w:val="none" w:sz="0" w:space="0" w:color="auto"/>
        <w:bottom w:val="none" w:sz="0" w:space="0" w:color="auto"/>
        <w:right w:val="none" w:sz="0" w:space="0" w:color="auto"/>
      </w:divBdr>
    </w:div>
    <w:div w:id="1692101498">
      <w:bodyDiv w:val="1"/>
      <w:marLeft w:val="0"/>
      <w:marRight w:val="0"/>
      <w:marTop w:val="0"/>
      <w:marBottom w:val="0"/>
      <w:divBdr>
        <w:top w:val="none" w:sz="0" w:space="0" w:color="auto"/>
        <w:left w:val="none" w:sz="0" w:space="0" w:color="auto"/>
        <w:bottom w:val="none" w:sz="0" w:space="0" w:color="auto"/>
        <w:right w:val="none" w:sz="0" w:space="0" w:color="auto"/>
      </w:divBdr>
    </w:div>
    <w:div w:id="1694378667">
      <w:bodyDiv w:val="1"/>
      <w:marLeft w:val="0"/>
      <w:marRight w:val="0"/>
      <w:marTop w:val="0"/>
      <w:marBottom w:val="0"/>
      <w:divBdr>
        <w:top w:val="none" w:sz="0" w:space="0" w:color="auto"/>
        <w:left w:val="none" w:sz="0" w:space="0" w:color="auto"/>
        <w:bottom w:val="none" w:sz="0" w:space="0" w:color="auto"/>
        <w:right w:val="none" w:sz="0" w:space="0" w:color="auto"/>
      </w:divBdr>
    </w:div>
    <w:div w:id="1695032268">
      <w:bodyDiv w:val="1"/>
      <w:marLeft w:val="0"/>
      <w:marRight w:val="0"/>
      <w:marTop w:val="0"/>
      <w:marBottom w:val="0"/>
      <w:divBdr>
        <w:top w:val="none" w:sz="0" w:space="0" w:color="auto"/>
        <w:left w:val="none" w:sz="0" w:space="0" w:color="auto"/>
        <w:bottom w:val="none" w:sz="0" w:space="0" w:color="auto"/>
        <w:right w:val="none" w:sz="0" w:space="0" w:color="auto"/>
      </w:divBdr>
    </w:div>
    <w:div w:id="1704475363">
      <w:bodyDiv w:val="1"/>
      <w:marLeft w:val="0"/>
      <w:marRight w:val="0"/>
      <w:marTop w:val="0"/>
      <w:marBottom w:val="0"/>
      <w:divBdr>
        <w:top w:val="none" w:sz="0" w:space="0" w:color="auto"/>
        <w:left w:val="none" w:sz="0" w:space="0" w:color="auto"/>
        <w:bottom w:val="none" w:sz="0" w:space="0" w:color="auto"/>
        <w:right w:val="none" w:sz="0" w:space="0" w:color="auto"/>
      </w:divBdr>
    </w:div>
    <w:div w:id="1717467453">
      <w:bodyDiv w:val="1"/>
      <w:marLeft w:val="0"/>
      <w:marRight w:val="0"/>
      <w:marTop w:val="0"/>
      <w:marBottom w:val="0"/>
      <w:divBdr>
        <w:top w:val="none" w:sz="0" w:space="0" w:color="auto"/>
        <w:left w:val="none" w:sz="0" w:space="0" w:color="auto"/>
        <w:bottom w:val="none" w:sz="0" w:space="0" w:color="auto"/>
        <w:right w:val="none" w:sz="0" w:space="0" w:color="auto"/>
      </w:divBdr>
    </w:div>
    <w:div w:id="1719428209">
      <w:bodyDiv w:val="1"/>
      <w:marLeft w:val="0"/>
      <w:marRight w:val="0"/>
      <w:marTop w:val="0"/>
      <w:marBottom w:val="0"/>
      <w:divBdr>
        <w:top w:val="none" w:sz="0" w:space="0" w:color="auto"/>
        <w:left w:val="none" w:sz="0" w:space="0" w:color="auto"/>
        <w:bottom w:val="none" w:sz="0" w:space="0" w:color="auto"/>
        <w:right w:val="none" w:sz="0" w:space="0" w:color="auto"/>
      </w:divBdr>
    </w:div>
    <w:div w:id="1723361449">
      <w:bodyDiv w:val="1"/>
      <w:marLeft w:val="0"/>
      <w:marRight w:val="0"/>
      <w:marTop w:val="0"/>
      <w:marBottom w:val="0"/>
      <w:divBdr>
        <w:top w:val="none" w:sz="0" w:space="0" w:color="auto"/>
        <w:left w:val="none" w:sz="0" w:space="0" w:color="auto"/>
        <w:bottom w:val="none" w:sz="0" w:space="0" w:color="auto"/>
        <w:right w:val="none" w:sz="0" w:space="0" w:color="auto"/>
      </w:divBdr>
    </w:div>
    <w:div w:id="1740906599">
      <w:bodyDiv w:val="1"/>
      <w:marLeft w:val="0"/>
      <w:marRight w:val="0"/>
      <w:marTop w:val="0"/>
      <w:marBottom w:val="0"/>
      <w:divBdr>
        <w:top w:val="none" w:sz="0" w:space="0" w:color="auto"/>
        <w:left w:val="none" w:sz="0" w:space="0" w:color="auto"/>
        <w:bottom w:val="none" w:sz="0" w:space="0" w:color="auto"/>
        <w:right w:val="none" w:sz="0" w:space="0" w:color="auto"/>
      </w:divBdr>
    </w:div>
    <w:div w:id="1750418349">
      <w:bodyDiv w:val="1"/>
      <w:marLeft w:val="0"/>
      <w:marRight w:val="0"/>
      <w:marTop w:val="0"/>
      <w:marBottom w:val="0"/>
      <w:divBdr>
        <w:top w:val="none" w:sz="0" w:space="0" w:color="auto"/>
        <w:left w:val="none" w:sz="0" w:space="0" w:color="auto"/>
        <w:bottom w:val="none" w:sz="0" w:space="0" w:color="auto"/>
        <w:right w:val="none" w:sz="0" w:space="0" w:color="auto"/>
      </w:divBdr>
    </w:div>
    <w:div w:id="1750929600">
      <w:bodyDiv w:val="1"/>
      <w:marLeft w:val="0"/>
      <w:marRight w:val="0"/>
      <w:marTop w:val="0"/>
      <w:marBottom w:val="0"/>
      <w:divBdr>
        <w:top w:val="none" w:sz="0" w:space="0" w:color="auto"/>
        <w:left w:val="none" w:sz="0" w:space="0" w:color="auto"/>
        <w:bottom w:val="none" w:sz="0" w:space="0" w:color="auto"/>
        <w:right w:val="none" w:sz="0" w:space="0" w:color="auto"/>
      </w:divBdr>
    </w:div>
    <w:div w:id="1750957368">
      <w:bodyDiv w:val="1"/>
      <w:marLeft w:val="0"/>
      <w:marRight w:val="0"/>
      <w:marTop w:val="0"/>
      <w:marBottom w:val="0"/>
      <w:divBdr>
        <w:top w:val="none" w:sz="0" w:space="0" w:color="auto"/>
        <w:left w:val="none" w:sz="0" w:space="0" w:color="auto"/>
        <w:bottom w:val="none" w:sz="0" w:space="0" w:color="auto"/>
        <w:right w:val="none" w:sz="0" w:space="0" w:color="auto"/>
      </w:divBdr>
    </w:div>
    <w:div w:id="1760180413">
      <w:bodyDiv w:val="1"/>
      <w:marLeft w:val="0"/>
      <w:marRight w:val="0"/>
      <w:marTop w:val="0"/>
      <w:marBottom w:val="0"/>
      <w:divBdr>
        <w:top w:val="none" w:sz="0" w:space="0" w:color="auto"/>
        <w:left w:val="none" w:sz="0" w:space="0" w:color="auto"/>
        <w:bottom w:val="none" w:sz="0" w:space="0" w:color="auto"/>
        <w:right w:val="none" w:sz="0" w:space="0" w:color="auto"/>
      </w:divBdr>
    </w:div>
    <w:div w:id="1767847006">
      <w:bodyDiv w:val="1"/>
      <w:marLeft w:val="0"/>
      <w:marRight w:val="0"/>
      <w:marTop w:val="0"/>
      <w:marBottom w:val="0"/>
      <w:divBdr>
        <w:top w:val="none" w:sz="0" w:space="0" w:color="auto"/>
        <w:left w:val="none" w:sz="0" w:space="0" w:color="auto"/>
        <w:bottom w:val="none" w:sz="0" w:space="0" w:color="auto"/>
        <w:right w:val="none" w:sz="0" w:space="0" w:color="auto"/>
      </w:divBdr>
    </w:div>
    <w:div w:id="1778133993">
      <w:bodyDiv w:val="1"/>
      <w:marLeft w:val="0"/>
      <w:marRight w:val="0"/>
      <w:marTop w:val="0"/>
      <w:marBottom w:val="0"/>
      <w:divBdr>
        <w:top w:val="none" w:sz="0" w:space="0" w:color="auto"/>
        <w:left w:val="none" w:sz="0" w:space="0" w:color="auto"/>
        <w:bottom w:val="none" w:sz="0" w:space="0" w:color="auto"/>
        <w:right w:val="none" w:sz="0" w:space="0" w:color="auto"/>
      </w:divBdr>
    </w:div>
    <w:div w:id="1784809182">
      <w:bodyDiv w:val="1"/>
      <w:marLeft w:val="0"/>
      <w:marRight w:val="0"/>
      <w:marTop w:val="0"/>
      <w:marBottom w:val="0"/>
      <w:divBdr>
        <w:top w:val="none" w:sz="0" w:space="0" w:color="auto"/>
        <w:left w:val="none" w:sz="0" w:space="0" w:color="auto"/>
        <w:bottom w:val="none" w:sz="0" w:space="0" w:color="auto"/>
        <w:right w:val="none" w:sz="0" w:space="0" w:color="auto"/>
      </w:divBdr>
    </w:div>
    <w:div w:id="1792623620">
      <w:bodyDiv w:val="1"/>
      <w:marLeft w:val="0"/>
      <w:marRight w:val="0"/>
      <w:marTop w:val="0"/>
      <w:marBottom w:val="0"/>
      <w:divBdr>
        <w:top w:val="none" w:sz="0" w:space="0" w:color="auto"/>
        <w:left w:val="none" w:sz="0" w:space="0" w:color="auto"/>
        <w:bottom w:val="none" w:sz="0" w:space="0" w:color="auto"/>
        <w:right w:val="none" w:sz="0" w:space="0" w:color="auto"/>
      </w:divBdr>
    </w:div>
    <w:div w:id="1802503491">
      <w:bodyDiv w:val="1"/>
      <w:marLeft w:val="0"/>
      <w:marRight w:val="0"/>
      <w:marTop w:val="0"/>
      <w:marBottom w:val="0"/>
      <w:divBdr>
        <w:top w:val="none" w:sz="0" w:space="0" w:color="auto"/>
        <w:left w:val="none" w:sz="0" w:space="0" w:color="auto"/>
        <w:bottom w:val="none" w:sz="0" w:space="0" w:color="auto"/>
        <w:right w:val="none" w:sz="0" w:space="0" w:color="auto"/>
      </w:divBdr>
    </w:div>
    <w:div w:id="1811946470">
      <w:bodyDiv w:val="1"/>
      <w:marLeft w:val="0"/>
      <w:marRight w:val="0"/>
      <w:marTop w:val="0"/>
      <w:marBottom w:val="0"/>
      <w:divBdr>
        <w:top w:val="none" w:sz="0" w:space="0" w:color="auto"/>
        <w:left w:val="none" w:sz="0" w:space="0" w:color="auto"/>
        <w:bottom w:val="none" w:sz="0" w:space="0" w:color="auto"/>
        <w:right w:val="none" w:sz="0" w:space="0" w:color="auto"/>
      </w:divBdr>
    </w:div>
    <w:div w:id="1840193022">
      <w:bodyDiv w:val="1"/>
      <w:marLeft w:val="0"/>
      <w:marRight w:val="0"/>
      <w:marTop w:val="0"/>
      <w:marBottom w:val="0"/>
      <w:divBdr>
        <w:top w:val="none" w:sz="0" w:space="0" w:color="auto"/>
        <w:left w:val="none" w:sz="0" w:space="0" w:color="auto"/>
        <w:bottom w:val="none" w:sz="0" w:space="0" w:color="auto"/>
        <w:right w:val="none" w:sz="0" w:space="0" w:color="auto"/>
      </w:divBdr>
    </w:div>
    <w:div w:id="1844977608">
      <w:bodyDiv w:val="1"/>
      <w:marLeft w:val="0"/>
      <w:marRight w:val="0"/>
      <w:marTop w:val="0"/>
      <w:marBottom w:val="0"/>
      <w:divBdr>
        <w:top w:val="none" w:sz="0" w:space="0" w:color="auto"/>
        <w:left w:val="none" w:sz="0" w:space="0" w:color="auto"/>
        <w:bottom w:val="none" w:sz="0" w:space="0" w:color="auto"/>
        <w:right w:val="none" w:sz="0" w:space="0" w:color="auto"/>
      </w:divBdr>
    </w:div>
    <w:div w:id="1845633840">
      <w:bodyDiv w:val="1"/>
      <w:marLeft w:val="0"/>
      <w:marRight w:val="0"/>
      <w:marTop w:val="0"/>
      <w:marBottom w:val="0"/>
      <w:divBdr>
        <w:top w:val="none" w:sz="0" w:space="0" w:color="auto"/>
        <w:left w:val="none" w:sz="0" w:space="0" w:color="auto"/>
        <w:bottom w:val="none" w:sz="0" w:space="0" w:color="auto"/>
        <w:right w:val="none" w:sz="0" w:space="0" w:color="auto"/>
      </w:divBdr>
    </w:div>
    <w:div w:id="1850368996">
      <w:bodyDiv w:val="1"/>
      <w:marLeft w:val="0"/>
      <w:marRight w:val="0"/>
      <w:marTop w:val="0"/>
      <w:marBottom w:val="0"/>
      <w:divBdr>
        <w:top w:val="none" w:sz="0" w:space="0" w:color="auto"/>
        <w:left w:val="none" w:sz="0" w:space="0" w:color="auto"/>
        <w:bottom w:val="none" w:sz="0" w:space="0" w:color="auto"/>
        <w:right w:val="none" w:sz="0" w:space="0" w:color="auto"/>
      </w:divBdr>
    </w:div>
    <w:div w:id="1864711182">
      <w:bodyDiv w:val="1"/>
      <w:marLeft w:val="0"/>
      <w:marRight w:val="0"/>
      <w:marTop w:val="0"/>
      <w:marBottom w:val="0"/>
      <w:divBdr>
        <w:top w:val="none" w:sz="0" w:space="0" w:color="auto"/>
        <w:left w:val="none" w:sz="0" w:space="0" w:color="auto"/>
        <w:bottom w:val="none" w:sz="0" w:space="0" w:color="auto"/>
        <w:right w:val="none" w:sz="0" w:space="0" w:color="auto"/>
      </w:divBdr>
    </w:div>
    <w:div w:id="1873305594">
      <w:bodyDiv w:val="1"/>
      <w:marLeft w:val="0"/>
      <w:marRight w:val="0"/>
      <w:marTop w:val="0"/>
      <w:marBottom w:val="0"/>
      <w:divBdr>
        <w:top w:val="none" w:sz="0" w:space="0" w:color="auto"/>
        <w:left w:val="none" w:sz="0" w:space="0" w:color="auto"/>
        <w:bottom w:val="none" w:sz="0" w:space="0" w:color="auto"/>
        <w:right w:val="none" w:sz="0" w:space="0" w:color="auto"/>
      </w:divBdr>
    </w:div>
    <w:div w:id="1878158267">
      <w:bodyDiv w:val="1"/>
      <w:marLeft w:val="0"/>
      <w:marRight w:val="0"/>
      <w:marTop w:val="0"/>
      <w:marBottom w:val="0"/>
      <w:divBdr>
        <w:top w:val="none" w:sz="0" w:space="0" w:color="auto"/>
        <w:left w:val="none" w:sz="0" w:space="0" w:color="auto"/>
        <w:bottom w:val="none" w:sz="0" w:space="0" w:color="auto"/>
        <w:right w:val="none" w:sz="0" w:space="0" w:color="auto"/>
      </w:divBdr>
    </w:div>
    <w:div w:id="1888101873">
      <w:bodyDiv w:val="1"/>
      <w:marLeft w:val="0"/>
      <w:marRight w:val="0"/>
      <w:marTop w:val="0"/>
      <w:marBottom w:val="0"/>
      <w:divBdr>
        <w:top w:val="none" w:sz="0" w:space="0" w:color="auto"/>
        <w:left w:val="none" w:sz="0" w:space="0" w:color="auto"/>
        <w:bottom w:val="none" w:sz="0" w:space="0" w:color="auto"/>
        <w:right w:val="none" w:sz="0" w:space="0" w:color="auto"/>
      </w:divBdr>
    </w:div>
    <w:div w:id="1901666446">
      <w:bodyDiv w:val="1"/>
      <w:marLeft w:val="0"/>
      <w:marRight w:val="0"/>
      <w:marTop w:val="0"/>
      <w:marBottom w:val="0"/>
      <w:divBdr>
        <w:top w:val="none" w:sz="0" w:space="0" w:color="auto"/>
        <w:left w:val="none" w:sz="0" w:space="0" w:color="auto"/>
        <w:bottom w:val="none" w:sz="0" w:space="0" w:color="auto"/>
        <w:right w:val="none" w:sz="0" w:space="0" w:color="auto"/>
      </w:divBdr>
    </w:div>
    <w:div w:id="1904175653">
      <w:bodyDiv w:val="1"/>
      <w:marLeft w:val="0"/>
      <w:marRight w:val="0"/>
      <w:marTop w:val="0"/>
      <w:marBottom w:val="0"/>
      <w:divBdr>
        <w:top w:val="none" w:sz="0" w:space="0" w:color="auto"/>
        <w:left w:val="none" w:sz="0" w:space="0" w:color="auto"/>
        <w:bottom w:val="none" w:sz="0" w:space="0" w:color="auto"/>
        <w:right w:val="none" w:sz="0" w:space="0" w:color="auto"/>
      </w:divBdr>
    </w:div>
    <w:div w:id="1907717006">
      <w:bodyDiv w:val="1"/>
      <w:marLeft w:val="0"/>
      <w:marRight w:val="0"/>
      <w:marTop w:val="0"/>
      <w:marBottom w:val="0"/>
      <w:divBdr>
        <w:top w:val="none" w:sz="0" w:space="0" w:color="auto"/>
        <w:left w:val="none" w:sz="0" w:space="0" w:color="auto"/>
        <w:bottom w:val="none" w:sz="0" w:space="0" w:color="auto"/>
        <w:right w:val="none" w:sz="0" w:space="0" w:color="auto"/>
      </w:divBdr>
    </w:div>
    <w:div w:id="1910655327">
      <w:bodyDiv w:val="1"/>
      <w:marLeft w:val="0"/>
      <w:marRight w:val="0"/>
      <w:marTop w:val="0"/>
      <w:marBottom w:val="0"/>
      <w:divBdr>
        <w:top w:val="none" w:sz="0" w:space="0" w:color="auto"/>
        <w:left w:val="none" w:sz="0" w:space="0" w:color="auto"/>
        <w:bottom w:val="none" w:sz="0" w:space="0" w:color="auto"/>
        <w:right w:val="none" w:sz="0" w:space="0" w:color="auto"/>
      </w:divBdr>
    </w:div>
    <w:div w:id="1911884513">
      <w:bodyDiv w:val="1"/>
      <w:marLeft w:val="0"/>
      <w:marRight w:val="0"/>
      <w:marTop w:val="0"/>
      <w:marBottom w:val="0"/>
      <w:divBdr>
        <w:top w:val="none" w:sz="0" w:space="0" w:color="auto"/>
        <w:left w:val="none" w:sz="0" w:space="0" w:color="auto"/>
        <w:bottom w:val="none" w:sz="0" w:space="0" w:color="auto"/>
        <w:right w:val="none" w:sz="0" w:space="0" w:color="auto"/>
      </w:divBdr>
    </w:div>
    <w:div w:id="1915697172">
      <w:bodyDiv w:val="1"/>
      <w:marLeft w:val="0"/>
      <w:marRight w:val="0"/>
      <w:marTop w:val="0"/>
      <w:marBottom w:val="0"/>
      <w:divBdr>
        <w:top w:val="none" w:sz="0" w:space="0" w:color="auto"/>
        <w:left w:val="none" w:sz="0" w:space="0" w:color="auto"/>
        <w:bottom w:val="none" w:sz="0" w:space="0" w:color="auto"/>
        <w:right w:val="none" w:sz="0" w:space="0" w:color="auto"/>
      </w:divBdr>
    </w:div>
    <w:div w:id="1926186325">
      <w:bodyDiv w:val="1"/>
      <w:marLeft w:val="0"/>
      <w:marRight w:val="0"/>
      <w:marTop w:val="0"/>
      <w:marBottom w:val="0"/>
      <w:divBdr>
        <w:top w:val="none" w:sz="0" w:space="0" w:color="auto"/>
        <w:left w:val="none" w:sz="0" w:space="0" w:color="auto"/>
        <w:bottom w:val="none" w:sz="0" w:space="0" w:color="auto"/>
        <w:right w:val="none" w:sz="0" w:space="0" w:color="auto"/>
      </w:divBdr>
    </w:div>
    <w:div w:id="1930507610">
      <w:bodyDiv w:val="1"/>
      <w:marLeft w:val="0"/>
      <w:marRight w:val="0"/>
      <w:marTop w:val="0"/>
      <w:marBottom w:val="0"/>
      <w:divBdr>
        <w:top w:val="none" w:sz="0" w:space="0" w:color="auto"/>
        <w:left w:val="none" w:sz="0" w:space="0" w:color="auto"/>
        <w:bottom w:val="none" w:sz="0" w:space="0" w:color="auto"/>
        <w:right w:val="none" w:sz="0" w:space="0" w:color="auto"/>
      </w:divBdr>
    </w:div>
    <w:div w:id="1930890317">
      <w:bodyDiv w:val="1"/>
      <w:marLeft w:val="0"/>
      <w:marRight w:val="0"/>
      <w:marTop w:val="0"/>
      <w:marBottom w:val="0"/>
      <w:divBdr>
        <w:top w:val="none" w:sz="0" w:space="0" w:color="auto"/>
        <w:left w:val="none" w:sz="0" w:space="0" w:color="auto"/>
        <w:bottom w:val="none" w:sz="0" w:space="0" w:color="auto"/>
        <w:right w:val="none" w:sz="0" w:space="0" w:color="auto"/>
      </w:divBdr>
    </w:div>
    <w:div w:id="1937861567">
      <w:bodyDiv w:val="1"/>
      <w:marLeft w:val="0"/>
      <w:marRight w:val="0"/>
      <w:marTop w:val="0"/>
      <w:marBottom w:val="0"/>
      <w:divBdr>
        <w:top w:val="none" w:sz="0" w:space="0" w:color="auto"/>
        <w:left w:val="none" w:sz="0" w:space="0" w:color="auto"/>
        <w:bottom w:val="none" w:sz="0" w:space="0" w:color="auto"/>
        <w:right w:val="none" w:sz="0" w:space="0" w:color="auto"/>
      </w:divBdr>
    </w:div>
    <w:div w:id="1968775599">
      <w:bodyDiv w:val="1"/>
      <w:marLeft w:val="0"/>
      <w:marRight w:val="0"/>
      <w:marTop w:val="0"/>
      <w:marBottom w:val="0"/>
      <w:divBdr>
        <w:top w:val="none" w:sz="0" w:space="0" w:color="auto"/>
        <w:left w:val="none" w:sz="0" w:space="0" w:color="auto"/>
        <w:bottom w:val="none" w:sz="0" w:space="0" w:color="auto"/>
        <w:right w:val="none" w:sz="0" w:space="0" w:color="auto"/>
      </w:divBdr>
    </w:div>
    <w:div w:id="1981180354">
      <w:bodyDiv w:val="1"/>
      <w:marLeft w:val="0"/>
      <w:marRight w:val="0"/>
      <w:marTop w:val="0"/>
      <w:marBottom w:val="0"/>
      <w:divBdr>
        <w:top w:val="none" w:sz="0" w:space="0" w:color="auto"/>
        <w:left w:val="none" w:sz="0" w:space="0" w:color="auto"/>
        <w:bottom w:val="none" w:sz="0" w:space="0" w:color="auto"/>
        <w:right w:val="none" w:sz="0" w:space="0" w:color="auto"/>
      </w:divBdr>
    </w:div>
    <w:div w:id="1993025551">
      <w:bodyDiv w:val="1"/>
      <w:marLeft w:val="0"/>
      <w:marRight w:val="0"/>
      <w:marTop w:val="0"/>
      <w:marBottom w:val="0"/>
      <w:divBdr>
        <w:top w:val="none" w:sz="0" w:space="0" w:color="auto"/>
        <w:left w:val="none" w:sz="0" w:space="0" w:color="auto"/>
        <w:bottom w:val="none" w:sz="0" w:space="0" w:color="auto"/>
        <w:right w:val="none" w:sz="0" w:space="0" w:color="auto"/>
      </w:divBdr>
    </w:div>
    <w:div w:id="1993751310">
      <w:bodyDiv w:val="1"/>
      <w:marLeft w:val="0"/>
      <w:marRight w:val="0"/>
      <w:marTop w:val="0"/>
      <w:marBottom w:val="0"/>
      <w:divBdr>
        <w:top w:val="none" w:sz="0" w:space="0" w:color="auto"/>
        <w:left w:val="none" w:sz="0" w:space="0" w:color="auto"/>
        <w:bottom w:val="none" w:sz="0" w:space="0" w:color="auto"/>
        <w:right w:val="none" w:sz="0" w:space="0" w:color="auto"/>
      </w:divBdr>
    </w:div>
    <w:div w:id="2003460830">
      <w:bodyDiv w:val="1"/>
      <w:marLeft w:val="0"/>
      <w:marRight w:val="0"/>
      <w:marTop w:val="0"/>
      <w:marBottom w:val="0"/>
      <w:divBdr>
        <w:top w:val="none" w:sz="0" w:space="0" w:color="auto"/>
        <w:left w:val="none" w:sz="0" w:space="0" w:color="auto"/>
        <w:bottom w:val="none" w:sz="0" w:space="0" w:color="auto"/>
        <w:right w:val="none" w:sz="0" w:space="0" w:color="auto"/>
      </w:divBdr>
    </w:div>
    <w:div w:id="2003656582">
      <w:bodyDiv w:val="1"/>
      <w:marLeft w:val="0"/>
      <w:marRight w:val="0"/>
      <w:marTop w:val="0"/>
      <w:marBottom w:val="0"/>
      <w:divBdr>
        <w:top w:val="none" w:sz="0" w:space="0" w:color="auto"/>
        <w:left w:val="none" w:sz="0" w:space="0" w:color="auto"/>
        <w:bottom w:val="none" w:sz="0" w:space="0" w:color="auto"/>
        <w:right w:val="none" w:sz="0" w:space="0" w:color="auto"/>
      </w:divBdr>
    </w:div>
    <w:div w:id="2014185548">
      <w:bodyDiv w:val="1"/>
      <w:marLeft w:val="0"/>
      <w:marRight w:val="0"/>
      <w:marTop w:val="0"/>
      <w:marBottom w:val="0"/>
      <w:divBdr>
        <w:top w:val="none" w:sz="0" w:space="0" w:color="auto"/>
        <w:left w:val="none" w:sz="0" w:space="0" w:color="auto"/>
        <w:bottom w:val="none" w:sz="0" w:space="0" w:color="auto"/>
        <w:right w:val="none" w:sz="0" w:space="0" w:color="auto"/>
      </w:divBdr>
    </w:div>
    <w:div w:id="2015834164">
      <w:bodyDiv w:val="1"/>
      <w:marLeft w:val="0"/>
      <w:marRight w:val="0"/>
      <w:marTop w:val="0"/>
      <w:marBottom w:val="0"/>
      <w:divBdr>
        <w:top w:val="none" w:sz="0" w:space="0" w:color="auto"/>
        <w:left w:val="none" w:sz="0" w:space="0" w:color="auto"/>
        <w:bottom w:val="none" w:sz="0" w:space="0" w:color="auto"/>
        <w:right w:val="none" w:sz="0" w:space="0" w:color="auto"/>
      </w:divBdr>
    </w:div>
    <w:div w:id="2021468147">
      <w:bodyDiv w:val="1"/>
      <w:marLeft w:val="0"/>
      <w:marRight w:val="0"/>
      <w:marTop w:val="0"/>
      <w:marBottom w:val="0"/>
      <w:divBdr>
        <w:top w:val="none" w:sz="0" w:space="0" w:color="auto"/>
        <w:left w:val="none" w:sz="0" w:space="0" w:color="auto"/>
        <w:bottom w:val="none" w:sz="0" w:space="0" w:color="auto"/>
        <w:right w:val="none" w:sz="0" w:space="0" w:color="auto"/>
      </w:divBdr>
    </w:div>
    <w:div w:id="2039114240">
      <w:bodyDiv w:val="1"/>
      <w:marLeft w:val="0"/>
      <w:marRight w:val="0"/>
      <w:marTop w:val="0"/>
      <w:marBottom w:val="0"/>
      <w:divBdr>
        <w:top w:val="none" w:sz="0" w:space="0" w:color="auto"/>
        <w:left w:val="none" w:sz="0" w:space="0" w:color="auto"/>
        <w:bottom w:val="none" w:sz="0" w:space="0" w:color="auto"/>
        <w:right w:val="none" w:sz="0" w:space="0" w:color="auto"/>
      </w:divBdr>
    </w:div>
    <w:div w:id="2047438518">
      <w:bodyDiv w:val="1"/>
      <w:marLeft w:val="0"/>
      <w:marRight w:val="0"/>
      <w:marTop w:val="0"/>
      <w:marBottom w:val="0"/>
      <w:divBdr>
        <w:top w:val="none" w:sz="0" w:space="0" w:color="auto"/>
        <w:left w:val="none" w:sz="0" w:space="0" w:color="auto"/>
        <w:bottom w:val="none" w:sz="0" w:space="0" w:color="auto"/>
        <w:right w:val="none" w:sz="0" w:space="0" w:color="auto"/>
      </w:divBdr>
    </w:div>
    <w:div w:id="2060089967">
      <w:bodyDiv w:val="1"/>
      <w:marLeft w:val="0"/>
      <w:marRight w:val="0"/>
      <w:marTop w:val="0"/>
      <w:marBottom w:val="0"/>
      <w:divBdr>
        <w:top w:val="none" w:sz="0" w:space="0" w:color="auto"/>
        <w:left w:val="none" w:sz="0" w:space="0" w:color="auto"/>
        <w:bottom w:val="none" w:sz="0" w:space="0" w:color="auto"/>
        <w:right w:val="none" w:sz="0" w:space="0" w:color="auto"/>
      </w:divBdr>
    </w:div>
    <w:div w:id="2077586344">
      <w:bodyDiv w:val="1"/>
      <w:marLeft w:val="0"/>
      <w:marRight w:val="0"/>
      <w:marTop w:val="0"/>
      <w:marBottom w:val="0"/>
      <w:divBdr>
        <w:top w:val="none" w:sz="0" w:space="0" w:color="auto"/>
        <w:left w:val="none" w:sz="0" w:space="0" w:color="auto"/>
        <w:bottom w:val="none" w:sz="0" w:space="0" w:color="auto"/>
        <w:right w:val="none" w:sz="0" w:space="0" w:color="auto"/>
      </w:divBdr>
    </w:div>
    <w:div w:id="2078899462">
      <w:bodyDiv w:val="1"/>
      <w:marLeft w:val="0"/>
      <w:marRight w:val="0"/>
      <w:marTop w:val="0"/>
      <w:marBottom w:val="0"/>
      <w:divBdr>
        <w:top w:val="none" w:sz="0" w:space="0" w:color="auto"/>
        <w:left w:val="none" w:sz="0" w:space="0" w:color="auto"/>
        <w:bottom w:val="none" w:sz="0" w:space="0" w:color="auto"/>
        <w:right w:val="none" w:sz="0" w:space="0" w:color="auto"/>
      </w:divBdr>
    </w:div>
    <w:div w:id="2081901034">
      <w:bodyDiv w:val="1"/>
      <w:marLeft w:val="0"/>
      <w:marRight w:val="0"/>
      <w:marTop w:val="0"/>
      <w:marBottom w:val="0"/>
      <w:divBdr>
        <w:top w:val="none" w:sz="0" w:space="0" w:color="auto"/>
        <w:left w:val="none" w:sz="0" w:space="0" w:color="auto"/>
        <w:bottom w:val="none" w:sz="0" w:space="0" w:color="auto"/>
        <w:right w:val="none" w:sz="0" w:space="0" w:color="auto"/>
      </w:divBdr>
    </w:div>
    <w:div w:id="2112969976">
      <w:bodyDiv w:val="1"/>
      <w:marLeft w:val="0"/>
      <w:marRight w:val="0"/>
      <w:marTop w:val="0"/>
      <w:marBottom w:val="0"/>
      <w:divBdr>
        <w:top w:val="none" w:sz="0" w:space="0" w:color="auto"/>
        <w:left w:val="none" w:sz="0" w:space="0" w:color="auto"/>
        <w:bottom w:val="none" w:sz="0" w:space="0" w:color="auto"/>
        <w:right w:val="none" w:sz="0" w:space="0" w:color="auto"/>
      </w:divBdr>
    </w:div>
    <w:div w:id="2134520160">
      <w:bodyDiv w:val="1"/>
      <w:marLeft w:val="0"/>
      <w:marRight w:val="0"/>
      <w:marTop w:val="0"/>
      <w:marBottom w:val="0"/>
      <w:divBdr>
        <w:top w:val="none" w:sz="0" w:space="0" w:color="auto"/>
        <w:left w:val="none" w:sz="0" w:space="0" w:color="auto"/>
        <w:bottom w:val="none" w:sz="0" w:space="0" w:color="auto"/>
        <w:right w:val="none" w:sz="0" w:space="0" w:color="auto"/>
      </w:divBdr>
    </w:div>
    <w:div w:id="214584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microsoft.com/office/2007/relationships/hdphoto" Target="media/hdphoto3.wdp"/><Relationship Id="rId117" Type="http://schemas.openxmlformats.org/officeDocument/2006/relationships/image" Target="media/image79.png"/><Relationship Id="rId21" Type="http://schemas.openxmlformats.org/officeDocument/2006/relationships/image" Target="media/image2.png"/><Relationship Id="rId42" Type="http://schemas.openxmlformats.org/officeDocument/2006/relationships/image" Target="media/image17.png"/><Relationship Id="rId47" Type="http://schemas.openxmlformats.org/officeDocument/2006/relationships/image" Target="media/image21.png"/><Relationship Id="rId63" Type="http://schemas.openxmlformats.org/officeDocument/2006/relationships/image" Target="media/image31.png"/><Relationship Id="rId68" Type="http://schemas.openxmlformats.org/officeDocument/2006/relationships/image" Target="media/image34.png"/><Relationship Id="rId84" Type="http://schemas.openxmlformats.org/officeDocument/2006/relationships/image" Target="media/image49.png"/><Relationship Id="rId89" Type="http://schemas.openxmlformats.org/officeDocument/2006/relationships/image" Target="media/image54.png"/><Relationship Id="rId112" Type="http://schemas.openxmlformats.org/officeDocument/2006/relationships/image" Target="media/image74.png"/><Relationship Id="rId16" Type="http://schemas.openxmlformats.org/officeDocument/2006/relationships/hyperlink" Target="file:///D:\Downloads\thesis_yiwen_gong_v2%20(1).docx" TargetMode="External"/><Relationship Id="rId107" Type="http://schemas.openxmlformats.org/officeDocument/2006/relationships/image" Target="media/image69.png"/><Relationship Id="rId11" Type="http://schemas.openxmlformats.org/officeDocument/2006/relationships/hyperlink" Target="file:///D:\Downloads\thesis_yiwen_gong_v2%20(1).docx" TargetMode="External"/><Relationship Id="rId32" Type="http://schemas.openxmlformats.org/officeDocument/2006/relationships/image" Target="media/image10.png"/><Relationship Id="rId37" Type="http://schemas.microsoft.com/office/2007/relationships/hdphoto" Target="media/hdphoto7.wdp"/><Relationship Id="rId53" Type="http://schemas.microsoft.com/office/2007/relationships/hdphoto" Target="media/hdphoto9.wdp"/><Relationship Id="rId58" Type="http://schemas.openxmlformats.org/officeDocument/2006/relationships/image" Target="media/image28.png"/><Relationship Id="rId74" Type="http://schemas.openxmlformats.org/officeDocument/2006/relationships/image" Target="media/image39.png"/><Relationship Id="rId79" Type="http://schemas.openxmlformats.org/officeDocument/2006/relationships/image" Target="media/image44.png"/><Relationship Id="rId102" Type="http://schemas.openxmlformats.org/officeDocument/2006/relationships/image" Target="media/image64.png"/><Relationship Id="rId123" Type="http://schemas.openxmlformats.org/officeDocument/2006/relationships/image" Target="media/image85.pn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5.png"/><Relationship Id="rId95" Type="http://schemas.openxmlformats.org/officeDocument/2006/relationships/image" Target="media/image58.png"/><Relationship Id="rId19" Type="http://schemas.openxmlformats.org/officeDocument/2006/relationships/image" Target="media/image1.png"/><Relationship Id="rId14" Type="http://schemas.openxmlformats.org/officeDocument/2006/relationships/hyperlink" Target="file:///D:\Downloads\thesis_yiwen_gong_v2%20(1).docx" TargetMode="Externa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image" Target="media/image8.png"/><Relationship Id="rId35" Type="http://schemas.microsoft.com/office/2007/relationships/hdphoto" Target="media/hdphoto6.wdp"/><Relationship Id="rId43" Type="http://schemas.openxmlformats.org/officeDocument/2006/relationships/image" Target="media/image18.png"/><Relationship Id="rId48" Type="http://schemas.openxmlformats.org/officeDocument/2006/relationships/image" Target="media/image22.png"/><Relationship Id="rId56" Type="http://schemas.openxmlformats.org/officeDocument/2006/relationships/image" Target="media/image27.png"/><Relationship Id="rId64" Type="http://schemas.microsoft.com/office/2007/relationships/hdphoto" Target="media/hdphoto14.wdp"/><Relationship Id="rId69" Type="http://schemas.microsoft.com/office/2007/relationships/hdphoto" Target="media/hdphoto16.wdp"/><Relationship Id="rId77" Type="http://schemas.openxmlformats.org/officeDocument/2006/relationships/image" Target="media/image42.png"/><Relationship Id="rId100" Type="http://schemas.openxmlformats.org/officeDocument/2006/relationships/image" Target="media/image62.png"/><Relationship Id="rId105" Type="http://schemas.openxmlformats.org/officeDocument/2006/relationships/image" Target="media/image67.png"/><Relationship Id="rId113" Type="http://schemas.openxmlformats.org/officeDocument/2006/relationships/image" Target="media/image75.png"/><Relationship Id="rId118" Type="http://schemas.openxmlformats.org/officeDocument/2006/relationships/image" Target="media/image80.png"/><Relationship Id="rId126" Type="http://schemas.openxmlformats.org/officeDocument/2006/relationships/image" Target="media/image88.png"/><Relationship Id="rId8" Type="http://schemas.openxmlformats.org/officeDocument/2006/relationships/hyperlink" Target="file:///G:\thesis%20final%20format%20checking%20version.docx" TargetMode="External"/><Relationship Id="rId51" Type="http://schemas.openxmlformats.org/officeDocument/2006/relationships/image" Target="media/image24.emf"/><Relationship Id="rId72" Type="http://schemas.openxmlformats.org/officeDocument/2006/relationships/image" Target="media/image37.png"/><Relationship Id="rId80" Type="http://schemas.openxmlformats.org/officeDocument/2006/relationships/image" Target="media/image45.png"/><Relationship Id="rId85" Type="http://schemas.openxmlformats.org/officeDocument/2006/relationships/image" Target="media/image50.png"/><Relationship Id="rId93" Type="http://schemas.openxmlformats.org/officeDocument/2006/relationships/image" Target="media/image57.png"/><Relationship Id="rId98" Type="http://schemas.openxmlformats.org/officeDocument/2006/relationships/image" Target="media/image60.png"/><Relationship Id="rId121" Type="http://schemas.openxmlformats.org/officeDocument/2006/relationships/image" Target="media/image83.png"/><Relationship Id="rId3" Type="http://schemas.openxmlformats.org/officeDocument/2006/relationships/styles" Target="styles.xml"/><Relationship Id="rId12" Type="http://schemas.openxmlformats.org/officeDocument/2006/relationships/hyperlink" Target="file:///D:\Downloads\thesis_yiwen_gong_v2%20(1).docx" TargetMode="External"/><Relationship Id="rId17" Type="http://schemas.openxmlformats.org/officeDocument/2006/relationships/hyperlink" Target="file:///D:\Downloads\thesis_yiwen_gong_v2%20(1).docx" TargetMode="External"/><Relationship Id="rId25" Type="http://schemas.openxmlformats.org/officeDocument/2006/relationships/image" Target="media/image5.png"/><Relationship Id="rId33" Type="http://schemas.microsoft.com/office/2007/relationships/hdphoto" Target="media/hdphoto5.wdp"/><Relationship Id="rId38" Type="http://schemas.openxmlformats.org/officeDocument/2006/relationships/image" Target="media/image13.emf"/><Relationship Id="rId46" Type="http://schemas.openxmlformats.org/officeDocument/2006/relationships/chart" Target="charts/chart1.xml"/><Relationship Id="rId59" Type="http://schemas.microsoft.com/office/2007/relationships/hdphoto" Target="media/hdphoto12.wdp"/><Relationship Id="rId67" Type="http://schemas.microsoft.com/office/2007/relationships/hdphoto" Target="media/hdphoto15.wdp"/><Relationship Id="rId103" Type="http://schemas.openxmlformats.org/officeDocument/2006/relationships/image" Target="media/image65.png"/><Relationship Id="rId108" Type="http://schemas.openxmlformats.org/officeDocument/2006/relationships/image" Target="media/image70.png"/><Relationship Id="rId116" Type="http://schemas.openxmlformats.org/officeDocument/2006/relationships/image" Target="media/image78.png"/><Relationship Id="rId124" Type="http://schemas.openxmlformats.org/officeDocument/2006/relationships/image" Target="media/image86.png"/><Relationship Id="rId129" Type="http://schemas.openxmlformats.org/officeDocument/2006/relationships/glossaryDocument" Target="glossary/document.xml"/><Relationship Id="rId20" Type="http://schemas.microsoft.com/office/2007/relationships/hdphoto" Target="media/hdphoto1.wdp"/><Relationship Id="rId41" Type="http://schemas.openxmlformats.org/officeDocument/2006/relationships/image" Target="media/image16.png"/><Relationship Id="rId54" Type="http://schemas.openxmlformats.org/officeDocument/2006/relationships/image" Target="media/image26.png"/><Relationship Id="rId62" Type="http://schemas.openxmlformats.org/officeDocument/2006/relationships/image" Target="media/image30.png"/><Relationship Id="rId70" Type="http://schemas.openxmlformats.org/officeDocument/2006/relationships/image" Target="media/image35.png"/><Relationship Id="rId75" Type="http://schemas.openxmlformats.org/officeDocument/2006/relationships/image" Target="media/image40.png"/><Relationship Id="rId83" Type="http://schemas.openxmlformats.org/officeDocument/2006/relationships/image" Target="media/image48.png"/><Relationship Id="rId88" Type="http://schemas.openxmlformats.org/officeDocument/2006/relationships/image" Target="media/image53.png"/><Relationship Id="rId91" Type="http://schemas.openxmlformats.org/officeDocument/2006/relationships/image" Target="media/image56.png"/><Relationship Id="rId96" Type="http://schemas.microsoft.com/office/2007/relationships/hdphoto" Target="media/hdphoto19.wdp"/><Relationship Id="rId111" Type="http://schemas.openxmlformats.org/officeDocument/2006/relationships/image" Target="media/image7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D:\Downloads\thesis_yiwen_gong_v2%20(1).docx" TargetMode="External"/><Relationship Id="rId23" Type="http://schemas.openxmlformats.org/officeDocument/2006/relationships/image" Target="media/image4.png"/><Relationship Id="rId28" Type="http://schemas.microsoft.com/office/2007/relationships/hdphoto" Target="media/hdphoto4.wdp"/><Relationship Id="rId36" Type="http://schemas.openxmlformats.org/officeDocument/2006/relationships/image" Target="media/image12.png"/><Relationship Id="rId49" Type="http://schemas.microsoft.com/office/2007/relationships/hdphoto" Target="media/hdphoto8.wdp"/><Relationship Id="rId57" Type="http://schemas.microsoft.com/office/2007/relationships/hdphoto" Target="media/hdphoto11.wdp"/><Relationship Id="rId106" Type="http://schemas.openxmlformats.org/officeDocument/2006/relationships/image" Target="media/image68.png"/><Relationship Id="rId114" Type="http://schemas.openxmlformats.org/officeDocument/2006/relationships/image" Target="media/image76.png"/><Relationship Id="rId119" Type="http://schemas.openxmlformats.org/officeDocument/2006/relationships/image" Target="media/image81.png"/><Relationship Id="rId127" Type="http://schemas.openxmlformats.org/officeDocument/2006/relationships/footer" Target="footer2.xml"/><Relationship Id="rId10" Type="http://schemas.openxmlformats.org/officeDocument/2006/relationships/hyperlink" Target="file:///D:\Downloads\thesis_yiwen_gong_v2%20(1).docx" TargetMode="External"/><Relationship Id="rId31" Type="http://schemas.openxmlformats.org/officeDocument/2006/relationships/image" Target="media/image9.png"/><Relationship Id="rId44" Type="http://schemas.openxmlformats.org/officeDocument/2006/relationships/image" Target="media/image19.png"/><Relationship Id="rId52" Type="http://schemas.openxmlformats.org/officeDocument/2006/relationships/image" Target="media/image25.png"/><Relationship Id="rId60" Type="http://schemas.openxmlformats.org/officeDocument/2006/relationships/image" Target="media/image29.png"/><Relationship Id="rId65" Type="http://schemas.openxmlformats.org/officeDocument/2006/relationships/image" Target="media/image32.png"/><Relationship Id="rId73" Type="http://schemas.openxmlformats.org/officeDocument/2006/relationships/image" Target="media/image38.png"/><Relationship Id="rId78" Type="http://schemas.openxmlformats.org/officeDocument/2006/relationships/image" Target="media/image43.png"/><Relationship Id="rId81" Type="http://schemas.openxmlformats.org/officeDocument/2006/relationships/image" Target="media/image46.png"/><Relationship Id="rId86" Type="http://schemas.openxmlformats.org/officeDocument/2006/relationships/image" Target="media/image51.png"/><Relationship Id="rId94" Type="http://schemas.microsoft.com/office/2007/relationships/hdphoto" Target="media/hdphoto18.wdp"/><Relationship Id="rId99" Type="http://schemas.openxmlformats.org/officeDocument/2006/relationships/image" Target="media/image61.png"/><Relationship Id="rId101" Type="http://schemas.openxmlformats.org/officeDocument/2006/relationships/image" Target="media/image63.png"/><Relationship Id="rId122" Type="http://schemas.openxmlformats.org/officeDocument/2006/relationships/image" Target="media/image84.png"/><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G:\thesis%20final%20format%20checking%20version.docx" TargetMode="External"/><Relationship Id="rId13" Type="http://schemas.openxmlformats.org/officeDocument/2006/relationships/hyperlink" Target="file:///D:\Downloads\thesis_yiwen_gong_v2%20(1).docx" TargetMode="External"/><Relationship Id="rId18" Type="http://schemas.openxmlformats.org/officeDocument/2006/relationships/footer" Target="footer1.xml"/><Relationship Id="rId39" Type="http://schemas.openxmlformats.org/officeDocument/2006/relationships/image" Target="media/image14.png"/><Relationship Id="rId109" Type="http://schemas.openxmlformats.org/officeDocument/2006/relationships/image" Target="media/image71.png"/><Relationship Id="rId34" Type="http://schemas.openxmlformats.org/officeDocument/2006/relationships/image" Target="media/image11.png"/><Relationship Id="rId50" Type="http://schemas.openxmlformats.org/officeDocument/2006/relationships/image" Target="media/image23.png"/><Relationship Id="rId55" Type="http://schemas.microsoft.com/office/2007/relationships/hdphoto" Target="media/hdphoto10.wdp"/><Relationship Id="rId76" Type="http://schemas.openxmlformats.org/officeDocument/2006/relationships/image" Target="media/image41.png"/><Relationship Id="rId97" Type="http://schemas.openxmlformats.org/officeDocument/2006/relationships/image" Target="media/image59.png"/><Relationship Id="rId104" Type="http://schemas.openxmlformats.org/officeDocument/2006/relationships/image" Target="media/image66.png"/><Relationship Id="rId120" Type="http://schemas.openxmlformats.org/officeDocument/2006/relationships/image" Target="media/image82.png"/><Relationship Id="rId125" Type="http://schemas.openxmlformats.org/officeDocument/2006/relationships/image" Target="media/image87.png"/><Relationship Id="rId7" Type="http://schemas.openxmlformats.org/officeDocument/2006/relationships/endnotes" Target="endnotes.xml"/><Relationship Id="rId71" Type="http://schemas.openxmlformats.org/officeDocument/2006/relationships/image" Target="media/image36.png"/><Relationship Id="rId92" Type="http://schemas.microsoft.com/office/2007/relationships/hdphoto" Target="media/hdphoto17.wdp"/><Relationship Id="rId2" Type="http://schemas.openxmlformats.org/officeDocument/2006/relationships/numbering" Target="numbering.xml"/><Relationship Id="rId29" Type="http://schemas.openxmlformats.org/officeDocument/2006/relationships/image" Target="media/image7.emf"/><Relationship Id="rId24" Type="http://schemas.microsoft.com/office/2007/relationships/hdphoto" Target="media/hdphoto2.wdp"/><Relationship Id="rId40" Type="http://schemas.openxmlformats.org/officeDocument/2006/relationships/image" Target="media/image15.png"/><Relationship Id="rId45" Type="http://schemas.openxmlformats.org/officeDocument/2006/relationships/image" Target="media/image20.emf"/><Relationship Id="rId66" Type="http://schemas.openxmlformats.org/officeDocument/2006/relationships/image" Target="media/image33.png"/><Relationship Id="rId87" Type="http://schemas.openxmlformats.org/officeDocument/2006/relationships/image" Target="media/image52.png"/><Relationship Id="rId110" Type="http://schemas.openxmlformats.org/officeDocument/2006/relationships/image" Target="media/image72.png"/><Relationship Id="rId115" Type="http://schemas.openxmlformats.org/officeDocument/2006/relationships/image" Target="media/image77.png"/><Relationship Id="rId61" Type="http://schemas.microsoft.com/office/2007/relationships/hdphoto" Target="media/hdphoto13.wdp"/><Relationship Id="rId82" Type="http://schemas.openxmlformats.org/officeDocument/2006/relationships/image" Target="media/image47.png"/></Relationships>
</file>

<file path=word/charts/_rels/chart1.xml.rels><?xml version="1.0" encoding="UTF-8" standalone="yes"?>
<Relationships xmlns="http://schemas.openxmlformats.org/package/2006/relationships"><Relationship Id="rId3" Type="http://schemas.openxmlformats.org/officeDocument/2006/relationships/oleObject" Target="file:///E:\CORRECTED%20SW%20matrix!!\swi_f=0.05,%20swi_m=0.6%20,km=0.0001r.txt_excel_scratch_0.txt"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95229300041199"/>
          <c:y val="2.4063732598490151E-2"/>
          <c:w val="0.75129287511128728"/>
          <c:h val="0.83210141907748991"/>
        </c:manualLayout>
      </c:layout>
      <c:scatterChart>
        <c:scatterStyle val="smoothMarker"/>
        <c:varyColors val="0"/>
        <c:ser>
          <c:idx val="0"/>
          <c:order val="0"/>
          <c:tx>
            <c:v>Matrix Krw</c:v>
          </c:tx>
          <c:spPr>
            <a:ln w="19050" cap="rnd">
              <a:solidFill>
                <a:schemeClr val="tx1"/>
              </a:solidFill>
              <a:prstDash val="dashDot"/>
              <a:round/>
            </a:ln>
            <a:effectLst/>
          </c:spPr>
          <c:marker>
            <c:symbol val="none"/>
          </c:marker>
          <c:xVal>
            <c:numRef>
              <c:f>'data curve generation'!$A$3:$A$19</c:f>
              <c:numCache>
                <c:formatCode>0.00</c:formatCode>
                <c:ptCount val="17"/>
                <c:pt idx="0">
                  <c:v>0.2</c:v>
                </c:pt>
                <c:pt idx="1">
                  <c:v>0.23749999999999999</c:v>
                </c:pt>
                <c:pt idx="2">
                  <c:v>0.27500000000000002</c:v>
                </c:pt>
                <c:pt idx="3">
                  <c:v>0.3125</c:v>
                </c:pt>
                <c:pt idx="4">
                  <c:v>0.35</c:v>
                </c:pt>
                <c:pt idx="5">
                  <c:v>0.38750000000000001</c:v>
                </c:pt>
                <c:pt idx="6">
                  <c:v>0.42499999999999999</c:v>
                </c:pt>
                <c:pt idx="7">
                  <c:v>0.46250000000000002</c:v>
                </c:pt>
                <c:pt idx="8">
                  <c:v>0.5</c:v>
                </c:pt>
                <c:pt idx="9">
                  <c:v>0.53749999999999998</c:v>
                </c:pt>
                <c:pt idx="10">
                  <c:v>0.57499999999999996</c:v>
                </c:pt>
                <c:pt idx="11">
                  <c:v>0.61250000000000004</c:v>
                </c:pt>
                <c:pt idx="12">
                  <c:v>0.65</c:v>
                </c:pt>
                <c:pt idx="13">
                  <c:v>0.6875</c:v>
                </c:pt>
                <c:pt idx="14">
                  <c:v>0.72499999999999998</c:v>
                </c:pt>
                <c:pt idx="15">
                  <c:v>0.76249999999999996</c:v>
                </c:pt>
                <c:pt idx="16">
                  <c:v>0.8</c:v>
                </c:pt>
              </c:numCache>
            </c:numRef>
          </c:xVal>
          <c:yVal>
            <c:numRef>
              <c:f>'data curve generation'!$B$3:$B$19</c:f>
              <c:numCache>
                <c:formatCode>0.0000</c:formatCode>
                <c:ptCount val="17"/>
                <c:pt idx="0">
                  <c:v>0</c:v>
                </c:pt>
                <c:pt idx="1">
                  <c:v>3.0517599999999999E-6</c:v>
                </c:pt>
                <c:pt idx="2">
                  <c:v>4.8828100000000001E-5</c:v>
                </c:pt>
                <c:pt idx="3">
                  <c:v>2.4719199999999997E-4</c:v>
                </c:pt>
                <c:pt idx="4">
                  <c:v>7.8125000000000004E-4</c:v>
                </c:pt>
                <c:pt idx="5">
                  <c:v>1.9073499999999999E-3</c:v>
                </c:pt>
                <c:pt idx="6">
                  <c:v>3.9550799999999997E-3</c:v>
                </c:pt>
                <c:pt idx="7">
                  <c:v>7.3272700000000003E-3</c:v>
                </c:pt>
                <c:pt idx="8">
                  <c:v>1.2500000000000001E-2</c:v>
                </c:pt>
                <c:pt idx="9">
                  <c:v>2.0022600000000002E-2</c:v>
                </c:pt>
                <c:pt idx="10">
                  <c:v>3.0517599999999999E-2</c:v>
                </c:pt>
                <c:pt idx="11">
                  <c:v>4.46808E-2</c:v>
                </c:pt>
                <c:pt idx="12">
                  <c:v>6.3281299999999999E-2</c:v>
                </c:pt>
                <c:pt idx="13">
                  <c:v>8.7161299999999997E-2</c:v>
                </c:pt>
                <c:pt idx="14">
                  <c:v>0.11723600000000001</c:v>
                </c:pt>
                <c:pt idx="15">
                  <c:v>0.15449499999999999</c:v>
                </c:pt>
                <c:pt idx="16">
                  <c:v>0.2</c:v>
                </c:pt>
              </c:numCache>
            </c:numRef>
          </c:yVal>
          <c:smooth val="1"/>
          <c:extLst>
            <c:ext xmlns:c16="http://schemas.microsoft.com/office/drawing/2014/chart" uri="{C3380CC4-5D6E-409C-BE32-E72D297353CC}">
              <c16:uniqueId val="{00000000-BB5F-4C06-A2F5-6370DE5CF23D}"/>
            </c:ext>
          </c:extLst>
        </c:ser>
        <c:ser>
          <c:idx val="1"/>
          <c:order val="1"/>
          <c:tx>
            <c:v>Matrix Kro</c:v>
          </c:tx>
          <c:spPr>
            <a:ln w="19050" cap="rnd">
              <a:solidFill>
                <a:schemeClr val="tx1"/>
              </a:solidFill>
              <a:prstDash val="solid"/>
              <a:round/>
            </a:ln>
            <a:effectLst/>
          </c:spPr>
          <c:marker>
            <c:symbol val="none"/>
          </c:marker>
          <c:xVal>
            <c:numRef>
              <c:f>'data curve generation'!$A$3:$A$19</c:f>
              <c:numCache>
                <c:formatCode>0.00</c:formatCode>
                <c:ptCount val="17"/>
                <c:pt idx="0">
                  <c:v>0.2</c:v>
                </c:pt>
                <c:pt idx="1">
                  <c:v>0.23749999999999999</c:v>
                </c:pt>
                <c:pt idx="2">
                  <c:v>0.27500000000000002</c:v>
                </c:pt>
                <c:pt idx="3">
                  <c:v>0.3125</c:v>
                </c:pt>
                <c:pt idx="4">
                  <c:v>0.35</c:v>
                </c:pt>
                <c:pt idx="5">
                  <c:v>0.38750000000000001</c:v>
                </c:pt>
                <c:pt idx="6">
                  <c:v>0.42499999999999999</c:v>
                </c:pt>
                <c:pt idx="7">
                  <c:v>0.46250000000000002</c:v>
                </c:pt>
                <c:pt idx="8">
                  <c:v>0.5</c:v>
                </c:pt>
                <c:pt idx="9">
                  <c:v>0.53749999999999998</c:v>
                </c:pt>
                <c:pt idx="10">
                  <c:v>0.57499999999999996</c:v>
                </c:pt>
                <c:pt idx="11">
                  <c:v>0.61250000000000004</c:v>
                </c:pt>
                <c:pt idx="12">
                  <c:v>0.65</c:v>
                </c:pt>
                <c:pt idx="13">
                  <c:v>0.6875</c:v>
                </c:pt>
                <c:pt idx="14">
                  <c:v>0.72499999999999998</c:v>
                </c:pt>
                <c:pt idx="15">
                  <c:v>0.76249999999999996</c:v>
                </c:pt>
                <c:pt idx="16">
                  <c:v>0.8</c:v>
                </c:pt>
              </c:numCache>
            </c:numRef>
          </c:xVal>
          <c:yVal>
            <c:numRef>
              <c:f>'data curve generation'!$C$3:$C$19</c:f>
              <c:numCache>
                <c:formatCode>0.0000</c:formatCode>
                <c:ptCount val="17"/>
                <c:pt idx="0">
                  <c:v>0.8</c:v>
                </c:pt>
                <c:pt idx="1">
                  <c:v>0.703125</c:v>
                </c:pt>
                <c:pt idx="2">
                  <c:v>0.61250000000000004</c:v>
                </c:pt>
                <c:pt idx="3">
                  <c:v>0.52812499999999996</c:v>
                </c:pt>
                <c:pt idx="4">
                  <c:v>0.45</c:v>
                </c:pt>
                <c:pt idx="5">
                  <c:v>0.37812499999999999</c:v>
                </c:pt>
                <c:pt idx="6">
                  <c:v>0.3125</c:v>
                </c:pt>
                <c:pt idx="7">
                  <c:v>0.25312499999999999</c:v>
                </c:pt>
                <c:pt idx="8">
                  <c:v>0.2</c:v>
                </c:pt>
                <c:pt idx="9">
                  <c:v>0.15312500000000001</c:v>
                </c:pt>
                <c:pt idx="10">
                  <c:v>0.1125</c:v>
                </c:pt>
                <c:pt idx="11">
                  <c:v>7.8125E-2</c:v>
                </c:pt>
                <c:pt idx="12">
                  <c:v>0.05</c:v>
                </c:pt>
                <c:pt idx="13">
                  <c:v>2.8125000000000001E-2</c:v>
                </c:pt>
                <c:pt idx="14">
                  <c:v>1.2500000000000001E-2</c:v>
                </c:pt>
                <c:pt idx="15">
                  <c:v>3.1250000000000002E-3</c:v>
                </c:pt>
                <c:pt idx="16">
                  <c:v>0</c:v>
                </c:pt>
              </c:numCache>
            </c:numRef>
          </c:yVal>
          <c:smooth val="1"/>
          <c:extLst>
            <c:ext xmlns:c16="http://schemas.microsoft.com/office/drawing/2014/chart" uri="{C3380CC4-5D6E-409C-BE32-E72D297353CC}">
              <c16:uniqueId val="{00000001-BB5F-4C06-A2F5-6370DE5CF23D}"/>
            </c:ext>
          </c:extLst>
        </c:ser>
        <c:ser>
          <c:idx val="2"/>
          <c:order val="2"/>
          <c:tx>
            <c:v>Fracture Krw</c:v>
          </c:tx>
          <c:spPr>
            <a:ln w="19050" cap="rnd">
              <a:solidFill>
                <a:schemeClr val="tx1"/>
              </a:solidFill>
              <a:prstDash val="sysDot"/>
              <a:round/>
            </a:ln>
            <a:effectLst/>
          </c:spPr>
          <c:marker>
            <c:symbol val="none"/>
          </c:marker>
          <c:xVal>
            <c:numRef>
              <c:f>'data curve generation'!$F$3:$F$19</c:f>
              <c:numCache>
                <c:formatCode>0.00</c:formatCode>
                <c:ptCount val="17"/>
                <c:pt idx="0">
                  <c:v>0.05</c:v>
                </c:pt>
                <c:pt idx="1">
                  <c:v>0.10625</c:v>
                </c:pt>
                <c:pt idx="2">
                  <c:v>0.16250000000000001</c:v>
                </c:pt>
                <c:pt idx="3">
                  <c:v>0.21875</c:v>
                </c:pt>
                <c:pt idx="4">
                  <c:v>0.27500000000000002</c:v>
                </c:pt>
                <c:pt idx="5">
                  <c:v>0.33124999999999999</c:v>
                </c:pt>
                <c:pt idx="6">
                  <c:v>0.38750000000000001</c:v>
                </c:pt>
                <c:pt idx="7">
                  <c:v>0.44374999999999998</c:v>
                </c:pt>
                <c:pt idx="8">
                  <c:v>0.5</c:v>
                </c:pt>
                <c:pt idx="9">
                  <c:v>0.55625000000000002</c:v>
                </c:pt>
                <c:pt idx="10">
                  <c:v>0.61250000000000004</c:v>
                </c:pt>
                <c:pt idx="11">
                  <c:v>0.66874999999999996</c:v>
                </c:pt>
                <c:pt idx="12">
                  <c:v>0.72499999999999998</c:v>
                </c:pt>
                <c:pt idx="13">
                  <c:v>0.78125</c:v>
                </c:pt>
                <c:pt idx="14">
                  <c:v>0.83750000000000002</c:v>
                </c:pt>
                <c:pt idx="15">
                  <c:v>0.89375000000000004</c:v>
                </c:pt>
                <c:pt idx="16">
                  <c:v>0.95</c:v>
                </c:pt>
              </c:numCache>
            </c:numRef>
          </c:xVal>
          <c:yVal>
            <c:numRef>
              <c:f>'data curve generation'!$G$3:$G$19</c:f>
              <c:numCache>
                <c:formatCode>0.0000</c:formatCode>
                <c:ptCount val="17"/>
                <c:pt idx="0">
                  <c:v>0</c:v>
                </c:pt>
                <c:pt idx="1">
                  <c:v>3.8146999999999999E-7</c:v>
                </c:pt>
                <c:pt idx="2">
                  <c:v>1.2207E-5</c:v>
                </c:pt>
                <c:pt idx="3">
                  <c:v>9.2697100000000004E-5</c:v>
                </c:pt>
                <c:pt idx="4">
                  <c:v>3.9062500000000002E-4</c:v>
                </c:pt>
                <c:pt idx="5">
                  <c:v>1.19209E-3</c:v>
                </c:pt>
                <c:pt idx="6">
                  <c:v>2.9663100000000002E-3</c:v>
                </c:pt>
                <c:pt idx="7">
                  <c:v>6.4113599999999996E-3</c:v>
                </c:pt>
                <c:pt idx="8">
                  <c:v>1.2500000000000001E-2</c:v>
                </c:pt>
                <c:pt idx="9">
                  <c:v>2.2525400000000001E-2</c:v>
                </c:pt>
                <c:pt idx="10">
                  <c:v>3.8147E-2</c:v>
                </c:pt>
                <c:pt idx="11">
                  <c:v>6.14361E-2</c:v>
                </c:pt>
                <c:pt idx="12">
                  <c:v>9.4921900000000003E-2</c:v>
                </c:pt>
                <c:pt idx="13">
                  <c:v>0.14163700000000001</c:v>
                </c:pt>
                <c:pt idx="14">
                  <c:v>0.20516400000000001</c:v>
                </c:pt>
                <c:pt idx="15">
                  <c:v>0.28967900000000002</c:v>
                </c:pt>
                <c:pt idx="16">
                  <c:v>0.4</c:v>
                </c:pt>
              </c:numCache>
            </c:numRef>
          </c:yVal>
          <c:smooth val="1"/>
          <c:extLst>
            <c:ext xmlns:c16="http://schemas.microsoft.com/office/drawing/2014/chart" uri="{C3380CC4-5D6E-409C-BE32-E72D297353CC}">
              <c16:uniqueId val="{00000002-BB5F-4C06-A2F5-6370DE5CF23D}"/>
            </c:ext>
          </c:extLst>
        </c:ser>
        <c:ser>
          <c:idx val="3"/>
          <c:order val="3"/>
          <c:tx>
            <c:v>Fracture Kro</c:v>
          </c:tx>
          <c:spPr>
            <a:ln w="19050" cap="rnd">
              <a:solidFill>
                <a:schemeClr val="tx1"/>
              </a:solidFill>
              <a:prstDash val="dash"/>
              <a:round/>
            </a:ln>
            <a:effectLst/>
          </c:spPr>
          <c:marker>
            <c:symbol val="none"/>
          </c:marker>
          <c:xVal>
            <c:numRef>
              <c:f>'data curve generation'!$F$3:$F$19</c:f>
              <c:numCache>
                <c:formatCode>0.00</c:formatCode>
                <c:ptCount val="17"/>
                <c:pt idx="0">
                  <c:v>0.05</c:v>
                </c:pt>
                <c:pt idx="1">
                  <c:v>0.10625</c:v>
                </c:pt>
                <c:pt idx="2">
                  <c:v>0.16250000000000001</c:v>
                </c:pt>
                <c:pt idx="3">
                  <c:v>0.21875</c:v>
                </c:pt>
                <c:pt idx="4">
                  <c:v>0.27500000000000002</c:v>
                </c:pt>
                <c:pt idx="5">
                  <c:v>0.33124999999999999</c:v>
                </c:pt>
                <c:pt idx="6">
                  <c:v>0.38750000000000001</c:v>
                </c:pt>
                <c:pt idx="7">
                  <c:v>0.44374999999999998</c:v>
                </c:pt>
                <c:pt idx="8">
                  <c:v>0.5</c:v>
                </c:pt>
                <c:pt idx="9">
                  <c:v>0.55625000000000002</c:v>
                </c:pt>
                <c:pt idx="10">
                  <c:v>0.61250000000000004</c:v>
                </c:pt>
                <c:pt idx="11">
                  <c:v>0.66874999999999996</c:v>
                </c:pt>
                <c:pt idx="12">
                  <c:v>0.72499999999999998</c:v>
                </c:pt>
                <c:pt idx="13">
                  <c:v>0.78125</c:v>
                </c:pt>
                <c:pt idx="14">
                  <c:v>0.83750000000000002</c:v>
                </c:pt>
                <c:pt idx="15">
                  <c:v>0.89375000000000004</c:v>
                </c:pt>
                <c:pt idx="16">
                  <c:v>0.95</c:v>
                </c:pt>
              </c:numCache>
            </c:numRef>
          </c:xVal>
          <c:yVal>
            <c:numRef>
              <c:f>'data curve generation'!$H$3:$H$19</c:f>
              <c:numCache>
                <c:formatCode>0.0000</c:formatCode>
                <c:ptCount val="17"/>
                <c:pt idx="0">
                  <c:v>0.9</c:v>
                </c:pt>
                <c:pt idx="1">
                  <c:v>0.74157700000000004</c:v>
                </c:pt>
                <c:pt idx="2">
                  <c:v>0.60292999999999997</c:v>
                </c:pt>
                <c:pt idx="3">
                  <c:v>0.48273899999999997</c:v>
                </c:pt>
                <c:pt idx="4">
                  <c:v>0.37968800000000003</c:v>
                </c:pt>
                <c:pt idx="5">
                  <c:v>0.29245599999999999</c:v>
                </c:pt>
                <c:pt idx="6">
                  <c:v>0.21972700000000001</c:v>
                </c:pt>
                <c:pt idx="7">
                  <c:v>0.16018099999999999</c:v>
                </c:pt>
                <c:pt idx="8">
                  <c:v>0.1125</c:v>
                </c:pt>
                <c:pt idx="9">
                  <c:v>7.5366199999999994E-2</c:v>
                </c:pt>
                <c:pt idx="10">
                  <c:v>4.74609E-2</c:v>
                </c:pt>
                <c:pt idx="11">
                  <c:v>2.7465799999999999E-2</c:v>
                </c:pt>
                <c:pt idx="12">
                  <c:v>1.40625E-2</c:v>
                </c:pt>
                <c:pt idx="13">
                  <c:v>5.9326200000000004E-3</c:v>
                </c:pt>
                <c:pt idx="14">
                  <c:v>1.7578100000000001E-3</c:v>
                </c:pt>
                <c:pt idx="15">
                  <c:v>2.1972699999999999E-4</c:v>
                </c:pt>
                <c:pt idx="16">
                  <c:v>0</c:v>
                </c:pt>
              </c:numCache>
            </c:numRef>
          </c:yVal>
          <c:smooth val="1"/>
          <c:extLst>
            <c:ext xmlns:c16="http://schemas.microsoft.com/office/drawing/2014/chart" uri="{C3380CC4-5D6E-409C-BE32-E72D297353CC}">
              <c16:uniqueId val="{00000003-BB5F-4C06-A2F5-6370DE5CF23D}"/>
            </c:ext>
          </c:extLst>
        </c:ser>
        <c:dLbls>
          <c:showLegendKey val="0"/>
          <c:showVal val="0"/>
          <c:showCatName val="0"/>
          <c:showSerName val="0"/>
          <c:showPercent val="0"/>
          <c:showBubbleSize val="0"/>
        </c:dLbls>
        <c:axId val="250554960"/>
        <c:axId val="250622264"/>
      </c:scatterChart>
      <c:valAx>
        <c:axId val="2505549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500"/>
                  <a:t>Wetting phase saturation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Red]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0622264"/>
        <c:crosses val="autoZero"/>
        <c:crossBetween val="midCat"/>
        <c:majorUnit val="0.1"/>
      </c:valAx>
      <c:valAx>
        <c:axId val="250622264"/>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500"/>
                  <a:t>Relative permeability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0554960"/>
        <c:crosses val="autoZero"/>
        <c:crossBetween val="midCat"/>
        <c:majorUnit val="0.1"/>
      </c:valAx>
      <c:spPr>
        <a:noFill/>
        <a:ln>
          <a:noFill/>
        </a:ln>
        <a:effectLst/>
      </c:spPr>
    </c:plotArea>
    <c:legend>
      <c:legendPos val="r"/>
      <c:layout>
        <c:manualLayout>
          <c:xMode val="edge"/>
          <c:yMode val="edge"/>
          <c:x val="0.54947415484736328"/>
          <c:y val="2.3152801551979917E-2"/>
          <c:w val="0.42735587073697806"/>
          <c:h val="0.41297254277755668"/>
        </c:manualLayout>
      </c:layout>
      <c:overlay val="0"/>
      <c:spPr>
        <a:noFill/>
        <a:ln>
          <a:solidFill>
            <a:schemeClr val="tx1"/>
          </a:solid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FCC2FDCD06C34052927B4F60DA4040F6"/>
        <w:category>
          <w:name w:val="General"/>
          <w:gallery w:val="placeholder"/>
        </w:category>
        <w:types>
          <w:type w:val="bbPlcHdr"/>
        </w:types>
        <w:behaviors>
          <w:behavior w:val="content"/>
        </w:behaviors>
        <w:guid w:val="{9961047C-63A4-4C97-8FD2-A37BAA805B14}"/>
      </w:docPartPr>
      <w:docPartBody>
        <w:p w:rsidR="00615181" w:rsidRDefault="0037719B" w:rsidP="0037719B">
          <w:pPr>
            <w:pStyle w:val="FCC2FDCD06C34052927B4F60DA4040F6"/>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4000ACFF" w:usb2="00000001" w:usb3="00000000" w:csb0="000001FF" w:csb1="00000000"/>
  </w:font>
  <w:font w:name="SimHei">
    <w:altName w:val="黑体"/>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151A9E"/>
    <w:rsid w:val="00167BE5"/>
    <w:rsid w:val="001924A2"/>
    <w:rsid w:val="001D26AE"/>
    <w:rsid w:val="001F1822"/>
    <w:rsid w:val="002C44F4"/>
    <w:rsid w:val="002E671A"/>
    <w:rsid w:val="002F2904"/>
    <w:rsid w:val="00303490"/>
    <w:rsid w:val="003153C5"/>
    <w:rsid w:val="00327900"/>
    <w:rsid w:val="0037719B"/>
    <w:rsid w:val="003E6AAC"/>
    <w:rsid w:val="004F10EE"/>
    <w:rsid w:val="0053599A"/>
    <w:rsid w:val="00567C39"/>
    <w:rsid w:val="005C08FC"/>
    <w:rsid w:val="005F5D33"/>
    <w:rsid w:val="00615181"/>
    <w:rsid w:val="00617A9D"/>
    <w:rsid w:val="00675082"/>
    <w:rsid w:val="006F2F9C"/>
    <w:rsid w:val="00713126"/>
    <w:rsid w:val="007332C0"/>
    <w:rsid w:val="00744F0A"/>
    <w:rsid w:val="00745CD5"/>
    <w:rsid w:val="00785335"/>
    <w:rsid w:val="007D11E5"/>
    <w:rsid w:val="0086030F"/>
    <w:rsid w:val="008809FC"/>
    <w:rsid w:val="008B7CFD"/>
    <w:rsid w:val="008C0287"/>
    <w:rsid w:val="008C532B"/>
    <w:rsid w:val="008D1845"/>
    <w:rsid w:val="00943536"/>
    <w:rsid w:val="009A7815"/>
    <w:rsid w:val="00A24D40"/>
    <w:rsid w:val="00A43293"/>
    <w:rsid w:val="00A4381C"/>
    <w:rsid w:val="00AD7AA9"/>
    <w:rsid w:val="00B12DA6"/>
    <w:rsid w:val="00B83E21"/>
    <w:rsid w:val="00BC2C9E"/>
    <w:rsid w:val="00BF727F"/>
    <w:rsid w:val="00C057E6"/>
    <w:rsid w:val="00C90DAB"/>
    <w:rsid w:val="00DB0327"/>
    <w:rsid w:val="00E25C9C"/>
    <w:rsid w:val="00E5448F"/>
    <w:rsid w:val="00E637F6"/>
    <w:rsid w:val="00F74E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719B"/>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CC2FDCD06C34052927B4F60DA4040F6">
    <w:name w:val="FCC2FDCD06C34052927B4F60DA4040F6"/>
    <w:rsid w:val="0037719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van80</b:Tag>
    <b:SourceType>JournalArticle</b:SourceType>
    <b:Guid>{AF9878A6-4839-462F-B81A-15380848ECA9}</b:Guid>
    <b:Title>A Closed Form Equation for Predicting the Hydraulic Conductivity of Unsaturated Soils</b:Title>
    <b:Year>1980</b:Year>
    <b:Publisher>Soil Socience Society of America Journal</b:Publisher>
    <b:Author>
      <b:Author>
        <b:NameList>
          <b:Person>
            <b:Last>Genuchten</b:Last>
            <b:First>van</b:First>
          </b:Person>
        </b:NameList>
      </b:Author>
    </b:Author>
    <b:JournalName>Soil Science Society of America Journal 44 (5)</b:JournalName>
    <b:Pages>892-898</b:Pages>
    <b:DOI>10.2136/sssaj1980.03615995004400050002x</b:DOI>
    <b:RefOrder>38</b:RefOrder>
  </b:Source>
  <b:Source>
    <b:Tag>Lev41</b:Tag>
    <b:SourceType>JournalArticle</b:SourceType>
    <b:Guid>{334388DC-2338-490A-A752-F6E476C3818A}</b:Guid>
    <b:Author>
      <b:Author>
        <b:NameList>
          <b:Person>
            <b:Last>Leverett</b:Last>
            <b:First>M.</b:First>
            <b:Middle>C.</b:Middle>
          </b:Person>
        </b:NameList>
      </b:Author>
    </b:Author>
    <b:Title>Capillary Behavior in Porous Solids</b:Title>
    <b:Year>1941</b:Year>
    <b:ConferenceName>Trans. of AIME</b:ConferenceName>
    <b:City>Tulsa</b:City>
    <b:Publisher>Trans. of AIME</b:Publisher>
    <b:JournalName>Transactions of the AIME</b:JournalName>
    <b:Pages>152-169</b:Pages>
    <b:DOI>http://dx.doi.org/10.2118/941152-G</b:DOI>
    <b:RefOrder>37</b:RefOrder>
  </b:Source>
  <b:Source>
    <b:Tag>JDa07</b:Tag>
    <b:SourceType>ConferenceProceedings</b:SourceType>
    <b:Guid>{2448BD61-726F-4990-9731-69D80C112F13}</b:Guid>
    <b:Author>
      <b:Author>
        <b:NameList>
          <b:Person>
            <b:Last>Daniels</b:Last>
            <b:First>J.</b:First>
          </b:Person>
          <b:Person>
            <b:Last>Waters</b:Last>
            <b:First>G.</b:First>
          </b:Person>
          <b:Person>
            <b:Last>LeCalvez</b:Last>
            <b:First>J.</b:First>
          </b:Person>
          <b:Person>
            <b:Last>Lassek</b:Last>
            <b:First>J.</b:First>
          </b:Person>
          <b:Person>
            <b:Last>Bentley</b:Last>
            <b:First>D.</b:First>
          </b:Person>
        </b:NameList>
      </b:Author>
    </b:Author>
    <b:Title>Contacting More of the Barnett Shale Through an Integration of Real-Time Microseismic Monitoring, Petrophysics and Hydaulic Fracture Design</b:Title>
    <b:Year>2007</b:Year>
    <b:ConferenceName>Annual Technical Conference and Exhibition</b:ConferenceName>
    <b:City>Anaheim</b:City>
    <b:Publisher>Society of Petroleum Engineers</b:Publisher>
    <b:DOI>http://dx.doi.org/10.2118/110562-MS</b:DOI>
    <b:RefOrder>1</b:RefOrder>
  </b:Source>
  <b:Source>
    <b:Tag>GSP06</b:Tag>
    <b:SourceType>ConferenceProceedings</b:SourceType>
    <b:Guid>{E2F5D668-16CD-4358-83B1-400E9A0879F2}</b:Guid>
    <b:Author>
      <b:Author>
        <b:NameList>
          <b:Person>
            <b:Last>Penny</b:Last>
            <b:First>G.S.</b:First>
          </b:Person>
          <b:Person>
            <b:Last>Pursley</b:Last>
            <b:First>J.T.</b:First>
          </b:Person>
          <b:Person>
            <b:Last>Clawson</b:Last>
            <b:First>T.D.</b:First>
          </b:Person>
        </b:NameList>
      </b:Author>
    </b:Author>
    <b:Title>Field Study of Completion Fluids to Enhance Gas Production in Barnett Shale</b:Title>
    <b:Year>2006</b:Year>
    <b:ConferenceName>Gas Technology Symposium</b:ConferenceName>
    <b:City>Calgary, Canada</b:City>
    <b:Publisher>Society of Petroleum Engineers</b:Publisher>
    <b:DOI>http://dx.doi.org/10.2118/100434-MS</b:DOI>
    <b:RefOrder>2</b:RefOrder>
  </b:Source>
  <b:Source>
    <b:Tag>Bah13</b:Tag>
    <b:SourceType>JournalArticle</b:SourceType>
    <b:Guid>{13613D3A-210D-41EC-875E-A30F91525F4E}</b:Guid>
    <b:Title>Effect of Capillary Pressure on Phase Behavior in Tight Rocks and Shales</b:Title>
    <b:Year>2013</b:Year>
    <b:Author>
      <b:Author>
        <b:NameList>
          <b:Person>
            <b:Last>Nojabaei</b:Last>
            <b:First>Bahareh</b:First>
          </b:Person>
          <b:Person>
            <b:Last>Johns</b:Last>
            <b:First>Russell</b:First>
            <b:Middle>T.</b:Middle>
          </b:Person>
          <b:Person>
            <b:Last>Chu</b:Last>
            <b:First>Lifu</b:First>
          </b:Person>
        </b:NameList>
      </b:Author>
    </b:Author>
    <b:JournalName>Reservoir Evaluation &amp; Engineering</b:JournalName>
    <b:Pages>281 - 289</b:Pages>
    <b:Volume>16</b:Volume>
    <b:Issue>03</b:Issue>
    <b:DOI>http://dx.doi.org/10.2118/159258-PA</b:DOI>
    <b:RefOrder>3</b:RefOrder>
  </b:Source>
  <b:Source>
    <b:Tag>Zha16</b:Tag>
    <b:SourceType>ConferenceProceedings</b:SourceType>
    <b:Guid>{BF555C89-8D4B-44B4-9E2E-5552CEDE4CCC}</b:Guid>
    <b:Title>Capillary Pressure Effect on Hydrocarbon Phase Behavior in Unconventional Reservoirs</b:Title>
    <b:Year>2016</b:Year>
    <b:City>Denver</b:City>
    <b:Publisher>Society of Petroleum Engineers</b:Publisher>
    <b:Author>
      <b:Author>
        <b:NameList>
          <b:Person>
            <b:Last>Zhang</b:Last>
            <b:First>Yuan</b:First>
          </b:Person>
          <b:Person>
            <b:Last>Lashgari</b:Last>
            <b:First>Hamid</b:First>
            <b:Middle>R.</b:Middle>
          </b:Person>
          <b:Person>
            <b:Last>Di</b:Last>
            <b:First>Yuan</b:First>
          </b:Person>
          <b:Person>
            <b:Last>Sepehrnoori</b:Last>
            <b:First>Kamy</b:First>
          </b:Person>
        </b:NameList>
      </b:Author>
    </b:Author>
    <b:ConferenceName>SPE Low Perm Symposium</b:ConferenceName>
    <b:DOI>http://dx.doi.org/10.2118/180235-MS</b:DOI>
    <b:RefOrder>4</b:RefOrder>
  </b:Source>
  <b:Source>
    <b:Tag>Sak16</b:Tag>
    <b:SourceType>JournalArticle</b:SourceType>
    <b:Guid>{B07C30D1-8F3E-415C-ADED-E786E7039226}</b:Guid>
    <b:Author>
      <b:Author>
        <b:NameList>
          <b:Person>
            <b:Last>Sakhaee-Pour</b:Last>
            <b:First>Ahmad</b:First>
          </b:Person>
          <b:Person>
            <b:Last>Wheeler</b:Last>
            <b:First>Marry</b:First>
            <b:Middle>F.</b:Middle>
          </b:Person>
        </b:NameList>
      </b:Author>
    </b:Author>
    <b:Title>Effective Flow Properties for Cells Containing Fractures of Arbitrary Geometry</b:Title>
    <b:Pages>965-980</b:Pages>
    <b:Year>2016</b:Year>
    <b:JournalName>SPE Journal</b:JournalName>
    <b:Volume>21</b:Volume>
    <b:Issue>03</b:Issue>
    <b:DOI>http://dx.doi.org/10.2118/167183-PA</b:DOI>
    <b:RefOrder>5</b:RefOrder>
  </b:Source>
  <b:Source>
    <b:Tag>Jav07</b:Tag>
    <b:SourceType>JournalArticle</b:SourceType>
    <b:Guid>{B6ED1986-F2F5-4FF0-BC39-7D3AD99A5D1D}</b:Guid>
    <b:Author>
      <b:Author>
        <b:NameList>
          <b:Person>
            <b:Last>Javadpour</b:Last>
            <b:First>F.</b:First>
          </b:Person>
          <b:Person>
            <b:Last>Fisher</b:Last>
            <b:First>D.</b:First>
          </b:Person>
          <b:Person>
            <b:Last>Unsworth</b:Last>
            <b:First>M.</b:First>
          </b:Person>
        </b:NameList>
      </b:Author>
    </b:Author>
    <b:Title>Nanoscale Gas Flow in Shale Gas Sediments</b:Title>
    <b:JournalName>Journal of Canadian Petroleum Technology</b:JournalName>
    <b:Year>2007</b:Year>
    <b:Volume>46</b:Volume>
    <b:Issue>10</b:Issue>
    <b:DOI>http://dx.doi.org/10.2118/07-10-06</b:DOI>
    <b:RefOrder>6</b:RefOrder>
  </b:Source>
  <b:Source>
    <b:Tag>LuH08</b:Tag>
    <b:SourceType>JournalArticle</b:SourceType>
    <b:Guid>{6194D820-4B20-40A9-A13F-49BB4A82C972}</b:Guid>
    <b:Author>
      <b:Author>
        <b:NameList>
          <b:Person>
            <b:Last>Lu</b:Last>
            <b:First>Huiyun</b:First>
          </b:Person>
          <b:Person>
            <b:Last>Donato</b:Last>
            <b:First>Ginevra</b:First>
            <b:Middle>Di</b:Middle>
          </b:Person>
          <b:Person>
            <b:Last>Blunt</b:Last>
            <b:First>Martin</b:First>
            <b:Middle>J.</b:Middle>
          </b:Person>
        </b:NameList>
      </b:Author>
    </b:Author>
    <b:Title>General Transfer Functions for Multiphase Flow in Fractured Reservoirs</b:Title>
    <b:JournalName>SPE Journal</b:JournalName>
    <b:Year>2008</b:Year>
    <b:Pages>289-297</b:Pages>
    <b:Publisher>Society of Petroleum Engineers</b:Publisher>
    <b:Volume>13</b:Volume>
    <b:Issue>03</b:Issue>
    <b:DOI>http://dx.doi.org/10.2118/102542-PA</b:DOI>
    <b:RefOrder>7</b:RefOrder>
  </b:Source>
  <b:Source>
    <b:Tag>XXi12</b:Tag>
    <b:SourceType>ConferenceProceedings</b:SourceType>
    <b:Guid>{F5269EB8-16B1-4297-8B57-B2EB63F2AADC}</b:Guid>
    <b:Author>
      <b:Author>
        <b:NameList>
          <b:Person>
            <b:Last>Xiong</b:Last>
            <b:First>X.</b:First>
          </b:Person>
          <b:Person>
            <b:Last>Devegowda</b:Last>
            <b:First>D.</b:First>
          </b:Person>
          <b:Person>
            <b:Last>Michel</b:Last>
            <b:First>G.G.</b:First>
          </b:Person>
          <b:Person>
            <b:Last>Sigal</b:Last>
            <b:First>R.F.</b:First>
          </b:Person>
          <b:Person>
            <b:Last>Civan</b:Last>
            <b:First>F.</b:First>
          </b:Person>
        </b:NameList>
      </b:Author>
    </b:Author>
    <b:Title>A Fully-Coupled Free and Adsorptive Phase Transport Model for Shale Gas Reservoirs Including Non-Darcy Flow Effects</b:Title>
    <b:Year>2012</b:Year>
    <b:ConferenceName>Annual Technical conference and Exhibition</b:ConferenceName>
    <b:City>San Antonio</b:City>
    <b:Publisher>Society of Petroleum Engineers</b:Publisher>
    <b:DOI>http://dx.doi.org/10.2118/159758-MS</b:DOI>
    <b:RefOrder>8</b:RefOrder>
  </b:Source>
  <b:Source>
    <b:Tag>Viv13</b:Tag>
    <b:SourceType>ConferenceProceedings</b:SourceType>
    <b:Guid>{6FD59305-5ABB-465B-A5A3-AACDF1DA652B}</b:Guid>
    <b:Author>
      <b:Author>
        <b:NameList>
          <b:Person>
            <b:Last>Swami</b:Last>
            <b:First>Vivek</b:First>
          </b:Person>
          <b:Person>
            <b:Last>Settary</b:Last>
            <b:First>A.</b:First>
            <b:Middle>(Tony)</b:Middle>
          </b:Person>
          <b:Person>
            <b:Last>Javadpour</b:Last>
            <b:First>Farzam</b:First>
          </b:Person>
        </b:NameList>
      </b:Author>
    </b:Author>
    <b:Title>A numerical Model for Multi-Mechanism Flow in Shale Gas Reservoirs with Application to Laboratory Scale Testing</b:Title>
    <b:Year>2013</b:Year>
    <b:ConferenceName>EAGE Annual Conference &amp; Exhibition</b:ConferenceName>
    <b:City>London</b:City>
    <b:Publisher>Society of Petroleum Engineers</b:Publisher>
    <b:DOI>http://dx.doi.org/10.2118/164840-MS</b:DOI>
    <b:RefOrder>9</b:RefOrder>
  </b:Source>
  <b:Source>
    <b:Tag>Son10</b:Tag>
    <b:SourceType>ConferenceProceedings</b:SourceType>
    <b:Guid>{228EEEA3-C4B8-42E2-82E1-EF488983126D}</b:Guid>
    <b:Author>
      <b:Author>
        <b:NameList>
          <b:Person>
            <b:Last>Sondergeld</b:Last>
            <b:First>Carl</b:First>
            <b:Middle>H.</b:Middle>
          </b:Person>
          <b:Person>
            <b:Last>Ambrose</b:Last>
            <b:First>Raymond</b:First>
            <b:Middle>Joseph</b:Middle>
          </b:Person>
          <b:Person>
            <b:Last>Rai</b:Last>
            <b:First>Chandra</b:First>
            <b:Middle>Shekhar</b:Middle>
          </b:Person>
          <b:Person>
            <b:Last>Moncrieff</b:Last>
            <b:First>Jason</b:First>
          </b:Person>
        </b:NameList>
      </b:Author>
    </b:Author>
    <b:Title>Micro-Structural Studies of Gas Shales</b:Title>
    <b:Year>2010</b:Year>
    <b:ConferenceName>SPE Unconventional Gas Conference</b:ConferenceName>
    <b:City>Pittsburgh</b:City>
    <b:Publisher>Society of Petroleum Engineers</b:Publisher>
    <b:DOI>http://dx.doi.org/10.2118/131771-MS</b:DOI>
    <b:RefOrder>10</b:RefOrder>
  </b:Source>
  <b:Source>
    <b:Tag>Tho12</b:Tag>
    <b:SourceType>JournalArticle</b:SourceType>
    <b:Guid>{9138FF3E-C212-4A17-8791-BCE0D2A66979}</b:Guid>
    <b:Author>
      <b:Author>
        <b:NameList>
          <b:Person>
            <b:Last>Dewers</b:Last>
            <b:First>Thomas</b:First>
            <b:Middle>A.</b:Middle>
          </b:Person>
          <b:Person>
            <b:Last>Heath</b:Last>
            <b:First>Jason</b:First>
          </b:Person>
          <b:Person>
            <b:Last>Ewy</b:Last>
            <b:First>Russ</b:First>
          </b:Person>
          <b:Person>
            <b:Last>Duranti</b:Last>
            <b:First>Luca</b:First>
          </b:Person>
        </b:NameList>
      </b:Author>
    </b:Author>
    <b:Title>Three-Dimensional Pore Networks and Transport Properties of a Shale Gas Formation Determined From Focused Ion Beam Serial Imaging</b:Title>
    <b:Year>2012</b:Year>
    <b:Publisher>Int. J. Oil, Gas and Coal Technology</b:Publisher>
    <b:Volume>5</b:Volume>
    <b:JournalName>Int. J. of Oil, Gas and Coal Technology</b:JournalName>
    <b:Pages>229-248</b:Pages>
    <b:DOI>http://dx.doi.org/10.1504/IJOGCT.2012.046322</b:DOI>
    <b:RefOrder>11</b:RefOrder>
  </b:Source>
  <b:Source>
    <b:Tag>Che15</b:Tag>
    <b:SourceType>JournalArticle</b:SourceType>
    <b:Guid>{9270E9AD-9835-41DB-87D0-89DB071D3071}</b:Guid>
    <b:Title>Pore-scale prediction of transport properties in reconstructed nanostructures of organic matter in shales</b:Title>
    <b:Pages>650-658</b:Pages>
    <b:Year>2015</b:Year>
    <b:Author>
      <b:Author>
        <b:NameList>
          <b:Person>
            <b:Last>Chen</b:Last>
            <b:First>Li</b:First>
          </b:Person>
          <b:Person>
            <b:Last>Kang</b:Last>
            <b:First>Qinjun</b:First>
          </b:Person>
          <b:Person>
            <b:Last>Pawar</b:Last>
            <b:First>Rajesh</b:First>
          </b:Person>
          <b:Person>
            <b:Last>He</b:Last>
            <b:First>Ya-Ling</b:First>
          </b:Person>
          <b:Person>
            <b:Last>Tao</b:Last>
            <b:First>Wen-Quan</b:First>
          </b:Person>
        </b:NameList>
      </b:Author>
    </b:Author>
    <b:JournalName>Fuel</b:JournalName>
    <b:DOI>http://dx.doi.org/10.1016/j.fuel.2015.06.022</b:DOI>
    <b:RefOrder>12</b:RefOrder>
  </b:Source>
  <b:Source>
    <b:Tag>Civ10</b:Tag>
    <b:SourceType>JournalArticle</b:SourceType>
    <b:Guid>{A0FDB9EA-0490-4014-A499-714F74C98C5A}</b:Guid>
    <b:Author>
      <b:Author>
        <b:NameList>
          <b:Person>
            <b:Last>Civan</b:Last>
            <b:First>Faruk</b:First>
          </b:Person>
        </b:NameList>
      </b:Author>
    </b:Author>
    <b:Title>Effective Correlation of Apparent Gas Permeability in Tight Porous Media</b:Title>
    <b:JournalName>Transp Porous Med</b:JournalName>
    <b:Year>2010</b:Year>
    <b:Pages>375-384</b:Pages>
    <b:Volume>82</b:Volume>
    <b:Issue>2</b:Issue>
    <b:DOI>10.1007/s11242-009-9432-z</b:DOI>
    <b:RefOrder>39</b:RefOrder>
  </b:Source>
  <b:Source>
    <b:Tag>Ehs10</b:Tag>
    <b:SourceType>JournalArticle</b:SourceType>
    <b:Guid>{5249FBCB-4D8B-403A-8BE1-5B4D2C0E7C67}</b:Guid>
    <b:Author>
      <b:Author>
        <b:NameList>
          <b:Person>
            <b:Last>Saadatpoor</b:Last>
            <b:First>Ehsan</b:First>
          </b:Person>
          <b:Person>
            <b:Last>Bryant</b:Last>
            <b:First>Steven</b:First>
            <b:Middle>L.</b:Middle>
          </b:Person>
          <b:Person>
            <b:Last>Sephernoori</b:Last>
            <b:First>Kamy</b:First>
          </b:Person>
        </b:NameList>
      </b:Author>
    </b:Author>
    <b:Title>New Trapping Mechanism in Carbon Sequestration</b:Title>
    <b:Year>2010</b:Year>
    <b:Publisher>Transp Porous Med</b:Publisher>
    <b:Pages>3-17</b:Pages>
    <b:Volume>82</b:Volume>
    <b:Issue>1</b:Issue>
    <b:DOI>10.1007/s11242-009-9446-6</b:DOI>
    <b:RefOrder>13</b:RefOrder>
  </b:Source>
  <b:Source>
    <b:Tag>ASa12</b:Tag>
    <b:SourceType>JournalArticle</b:SourceType>
    <b:Guid>{1E2DD166-5901-4B73-A691-9D4E05426638}</b:Guid>
    <b:Author>
      <b:Author>
        <b:NameList>
          <b:Person>
            <b:Last>Sakhaee-Pour</b:Last>
            <b:First>A.</b:First>
          </b:Person>
          <b:Person>
            <b:Last>Bryant</b:Last>
            <b:First>Steven</b:First>
            <b:Middle>L.</b:Middle>
          </b:Person>
        </b:NameList>
      </b:Author>
    </b:Author>
    <b:Title>Gas Permeability of Shale</b:Title>
    <b:Year>2012</b:Year>
    <b:Publisher>SPE Reservoir Evaluation &amp; Engineering</b:Publisher>
    <b:JournalName>SPE Reservoir Evaluation &amp; Engineering</b:JournalName>
    <b:Pages>401-409</b:Pages>
    <b:Volume>15</b:Volume>
    <b:Issue>04</b:Issue>
    <b:DOI>http://dx.doi.org/10.2118/146944-PA</b:DOI>
    <b:RefOrder>40</b:RefOrder>
  </b:Source>
  <b:Source>
    <b:Tag>Roy03</b:Tag>
    <b:SourceType>JournalArticle</b:SourceType>
    <b:Guid>{1FCACF66-672E-4DEA-8F2B-11C7BBE635A7}</b:Guid>
    <b:Author>
      <b:Author>
        <b:NameList>
          <b:Person>
            <b:Last>Roya</b:Last>
            <b:First>Subrata</b:First>
          </b:Person>
          <b:Person>
            <b:Last>Raju</b:Last>
            <b:First>Reni</b:First>
          </b:Person>
          <b:Person>
            <b:Last>Chuang</b:Last>
            <b:First>Helen</b:First>
            <b:Middle>F.</b:Middle>
          </b:Person>
          <b:Person>
            <b:Last>Cruden</b:Last>
            <b:First>Brett</b:First>
            <b:Middle>A.</b:Middle>
          </b:Person>
          <b:Person>
            <b:Last>Meyyappan</b:Last>
            <b:First>M.</b:First>
          </b:Person>
        </b:NameList>
      </b:Author>
    </b:Author>
    <b:Title>Modeling Gas Flow Through Microchannels and Nanopores</b:Title>
    <b:Year>2003</b:Year>
    <b:Publisher>Journal of Applied Physics</b:Publisher>
    <b:Issue>8</b:Issue>
    <b:Volume>93</b:Volume>
    <b:DOI>http://dx.doi.org/10.1063/1.1559936</b:DOI>
    <b:RefOrder>14</b:RefOrder>
  </b:Source>
  <b:Source>
    <b:Tag>Ray12</b:Tag>
    <b:SourceType>JournalArticle</b:SourceType>
    <b:Guid>{225A2966-3DB9-425D-A5DF-2A75C8C682DF}</b:Guid>
    <b:Author>
      <b:Author>
        <b:NameList>
          <b:Person>
            <b:Last>Ambrose</b:Last>
            <b:First>Ray</b:First>
            <b:Middle>J.</b:Middle>
          </b:Person>
          <b:Person>
            <b:Last>Hartman</b:Last>
            <b:First>Robert</b:First>
            <b:Middle>C.</b:Middle>
          </b:Person>
          <b:Person>
            <b:Last>Diaz-Campos</b:Last>
            <b:First>Mery</b:First>
          </b:Person>
          <b:Person>
            <b:Last>Akkutlu</b:Last>
            <b:First>I.</b:First>
            <b:Middle>Yucel</b:Middle>
          </b:Person>
          <b:Person>
            <b:Last>Sondergeld</b:Last>
            <b:First>Carl</b:First>
            <b:Middle>H.</b:Middle>
          </b:Person>
        </b:NameList>
      </b:Author>
    </b:Author>
    <b:Title>Shale Gas-in- Place Caluculations Part I: New Pore-Scale Considerations</b:Title>
    <b:Year>2012</b:Year>
    <b:ConferenceName>Unconventional Gas Conference</b:ConferenceName>
    <b:City>Pittsburge</b:City>
    <b:Publisher>Society of Petroleum Engineers</b:Publisher>
    <b:Volume>17</b:Volume>
    <b:DOI>http://dx.doi.org/10.2118/131772-PA</b:DOI>
    <b:JournalName>SPE Journal</b:JournalName>
    <b:Issue>01</b:Issue>
    <b:RefOrder>15</b:RefOrder>
  </b:Source>
  <b:Source>
    <b:Tag>Rob11</b:Tag>
    <b:SourceType>ConferenceProceedings</b:SourceType>
    <b:Guid>{A151CB7D-2A38-46C6-985D-C252E60F46C2}</b:Guid>
    <b:Author>
      <b:Author>
        <b:NameList>
          <b:Person>
            <b:Last>Hartman</b:Last>
            <b:First>Robert</b:First>
            <b:Middle>C.</b:Middle>
          </b:Person>
          <b:Person>
            <b:Last>Ambrose</b:Last>
            <b:First>Ray</b:First>
            <b:Middle>J.</b:Middle>
          </b:Person>
          <b:Person>
            <b:Last>Akkutlu</b:Last>
            <b:First>I.</b:First>
            <b:Middle>Yucel</b:Middle>
          </b:Person>
          <b:Person>
            <b:Last>Clarkson</b:Last>
            <b:First>C.R.</b:First>
          </b:Person>
        </b:NameList>
      </b:Author>
    </b:Author>
    <b:Title>Shale Gas-in-Place Calculations Part II -- Multi-component Gas Adsorption</b:Title>
    <b:Year>2011</b:Year>
    <b:ConferenceName>Unconventional Gas Conference</b:ConferenceName>
    <b:City>Woodlands</b:City>
    <b:Publisher>Society of Petroleum Engineers</b:Publisher>
    <b:DOI>http://dx.doi.org/10.2118/144097-MS</b:DOI>
    <b:RefOrder>16</b:RefOrder>
  </b:Source>
  <b:Source>
    <b:Tag>Sha14</b:Tag>
    <b:SourceType>JournalArticle</b:SourceType>
    <b:Guid>{02D8ADC9-295B-4B44-B5BD-9526A99AB99A}</b:Guid>
    <b:Title>Pore-scale Modeling of Electrical Resistivity and Permeability in FIB-SEM Images of Organic Mudrock</b:Title>
    <b:Year>2014</b:Year>
    <b:Publisher>Society of Exploration Geophysicists</b:Publisher>
    <b:Volume>79</b:Volume>
    <b:Author>
      <b:Author>
        <b:NameList>
          <b:Person>
            <b:Last>Shabro</b:Last>
            <b:First>Vahid</b:First>
          </b:Person>
          <b:Person>
            <b:Last>Kelly</b:Last>
            <b:First>Shaina</b:First>
          </b:Person>
          <b:Person>
            <b:Last>Torres-Verdín</b:Last>
            <b:First>Carlos</b:First>
          </b:Person>
          <b:Person>
            <b:Last>Sepehrnoori</b:Last>
            <b:First>Kamy</b:First>
          </b:Person>
          <b:Person>
            <b:Last>Revil</b:Last>
            <b:First>André</b:First>
          </b:Person>
        </b:NameList>
      </b:Author>
    </b:Author>
    <b:JournalName>Geophysics</b:JournalName>
    <b:Pages>289-299</b:Pages>
    <b:Issue>05</b:Issue>
    <b:DOI>10.1190/GEO2014-0141.1</b:DOI>
    <b:RefOrder>17</b:RefOrder>
  </b:Source>
  <b:Source>
    <b:Tag>Fre12</b:Tag>
    <b:SourceType>ConferenceProceedings</b:SourceType>
    <b:Guid>{185C84E4-C7D3-4C54-8331-8D7B9789F265}</b:Guid>
    <b:Title>Measurement, Modeling, and Diagnostics of Flowing Gas Composition Changes in Shale Gas Wells</b:Title>
    <b:Year>2012</b:Year>
    <b:Author>
      <b:Author>
        <b:NameList>
          <b:Person>
            <b:Last>Freeman</b:Last>
            <b:First>C.</b:First>
            <b:Middle>M.</b:Middle>
          </b:Person>
          <b:Person>
            <b:Last>Moridis</b:Last>
            <b:First>G.J.</b:First>
          </b:Person>
          <b:Person>
            <b:Last>Michael</b:Last>
            <b:First>G.E.</b:First>
          </b:Person>
          <b:Person>
            <b:Last>Blasingame</b:Last>
            <b:First>T.A.</b:First>
          </b:Person>
        </b:NameList>
      </b:Author>
    </b:Author>
    <b:ConferenceName>Latin American and Caribbean Petroleum Engineering Conference</b:ConferenceName>
    <b:City>Mexico City, Mexico</b:City>
    <b:Publisher>Society of Petroleum Engineer</b:Publisher>
    <b:DOI>http://dx.doi.org/10.2118/153391-MS</b:DOI>
    <b:RefOrder>18</b:RefOrder>
  </b:Source>
  <b:Source>
    <b:Tag>Dar12</b:Tag>
    <b:SourceType>JournalArticle</b:SourceType>
    <b:Guid>{6420D30A-689C-48DC-B6D9-BDE8B17E5418}</b:Guid>
    <b:Author>
      <b:Author>
        <b:NameList>
          <b:Person>
            <b:Last>Darabi</b:Last>
            <b:First>Hamed</b:First>
          </b:Person>
          <b:Person>
            <b:Last>Ettehadtavakkol</b:Last>
            <b:First>Amin</b:First>
          </b:Person>
          <b:Person>
            <b:Last>Javadpour</b:Last>
            <b:First>Farzam</b:First>
          </b:Person>
          <b:Person>
            <b:Last>Sepehrnoori</b:Last>
            <b:First>Kamy</b:First>
          </b:Person>
        </b:NameList>
      </b:Author>
    </b:Author>
    <b:Title>Gas Flow in Ultra-Tighr Shale Strata</b:Title>
    <b:Pages>641-658</b:Pages>
    <b:Year>2012</b:Year>
    <b:JournalName>Journal of Fluid Mechanics</b:JournalName>
    <b:DOI>10.1017/jfm.2012.424</b:DOI>
    <b:RefOrder>19</b:RefOrder>
  </b:Source>
  <b:Source>
    <b:Tag>Pit16</b:Tag>
    <b:SourceType>JournalArticle</b:SourceType>
    <b:Guid>{0409941C-1AF6-4313-A7FA-91D55E48C429}</b:Guid>
    <b:Author>
      <b:Author>
        <b:NameList>
          <b:Person>
            <b:Last>Pitakbunkate</b:Last>
            <b:First>Termpan</b:First>
          </b:Person>
          <b:Person>
            <b:Last>Balbuena</b:Last>
            <b:First>Perla</b:First>
            <b:Middle>B.</b:Middle>
          </b:Person>
          <b:Person>
            <b:Last>Moridis</b:Last>
            <b:First>George</b:First>
            <b:Middle>J.</b:Middle>
          </b:Person>
          <b:Person>
            <b:Last>Blasingame</b:Last>
            <b:First>Thomas</b:First>
            <b:Middle>A.</b:Middle>
          </b:Person>
        </b:NameList>
      </b:Author>
    </b:Author>
    <b:Title>Effect of Confinement on Pressure/Volume/Temperature Properties of Hydrocarbons in Shale Reservoirs</b:Title>
    <b:JournalName>SPE Journal</b:JournalName>
    <b:Year>2016</b:Year>
    <b:Pages>621-634</b:Pages>
    <b:Publisher>Society of Petroleum Engineers</b:Publisher>
    <b:Volume>21</b:Volume>
    <b:Issue>02</b:Issue>
    <b:DOI>http://dx.doi.org/10.2118/170685-PA</b:DOI>
    <b:RefOrder>20</b:RefOrder>
  </b:Source>
  <b:Source>
    <b:Tag>Xin16</b:Tag>
    <b:SourceType>ConferenceProceedings</b:SourceType>
    <b:Guid>{034EB78C-495F-4FE0-804C-985E7823D9FB}</b:Guid>
    <b:Author>
      <b:Author>
        <b:NameList>
          <b:Person>
            <b:Last>Wu</b:Last>
            <b:First>Xingru</b:First>
          </b:Person>
          <b:Person>
            <b:Last>Zhou</b:Last>
            <b:First>Guangqing</b:First>
          </b:Person>
          <b:Person>
            <b:Last>Najobaei</b:Last>
            <b:First>Bahareh</b:First>
          </b:Person>
          <b:Person>
            <b:Last>Pu</b:Last>
            <b:First>Hui</b:First>
          </b:Person>
          <b:Person>
            <b:Last>Li</b:Last>
            <b:First>Yinghui</b:First>
          </b:Person>
        </b:NameList>
      </b:Author>
    </b:Author>
    <b:Title>Integrated Reservoir Modeling Workflow That Couples PVT and Adsorption in Confined Nano-Pores, An Eagle Ford Application</b:Title>
    <b:Year>2016</b:Year>
    <b:ConferenceName>Low Perm Symposium</b:ConferenceName>
    <b:City>Denver</b:City>
    <b:Publisher>Society of Petroleum Engineers</b:Publisher>
    <b:DOI>http://dx.doi.org/10.2118/180216-MS</b:DOI>
    <b:RefOrder>41</b:RefOrder>
  </b:Source>
  <b:Source>
    <b:Tag>Gan16</b:Tag>
    <b:SourceType>JournalArticle</b:SourceType>
    <b:Guid>{884CB1EC-492A-436B-B1DD-360846A547CB}</b:Guid>
    <b:Author>
      <b:Author>
        <b:NameList>
          <b:Person>
            <b:Last>Ganjdanesh</b:Last>
            <b:First>Reza</b:First>
          </b:Person>
          <b:Person>
            <b:Last>Rezaveisi</b:Last>
            <b:First>Mohsen</b:First>
          </b:Person>
          <b:Person>
            <b:Last>Pope</b:Last>
            <b:First>Gary</b:First>
            <b:Middle>A.</b:Middle>
          </b:Person>
          <b:Person>
            <b:Last>Sepehrnoori</b:Last>
            <b:First>Kamy</b:First>
          </b:Person>
        </b:NameList>
      </b:Author>
    </b:Author>
    <b:Title>Treatment of Condensate and Water Blocks in Hydraulic-Fractured Shale-Gas/Condensate Reservoirs</b:Title>
    <b:JournalName>SPE Journal</b:JournalName>
    <b:Year>2016</b:Year>
    <b:Pages>665-674</b:Pages>
    <b:Publisher>Society of Petroleum Engineers</b:Publisher>
    <b:Volume>21</b:Volume>
    <b:Issue>02</b:Issue>
    <b:DOI>http://dx.doi.org/10.2118/175145-PA</b:DOI>
    <b:RefOrder>21</b:RefOrder>
  </b:Source>
  <b:Source>
    <b:Tag>ATC54</b:Tag>
    <b:SourceType>JournalArticle</b:SourceType>
    <b:Guid>{ABB0FBFC-6D2B-46FB-AF3D-9D97869E370F}</b:Guid>
    <b:Title>The interrelation Between Gas and Oil Relative Permeabilities</b:Title>
    <b:Year>1954</b:Year>
    <b:Publisher>Producers Monthly</b:Publisher>
    <b:Author>
      <b:Author>
        <b:NameList>
          <b:Person>
            <b:Last>Corey</b:Last>
            <b:First>A.T.</b:First>
          </b:Person>
        </b:NameList>
      </b:Author>
    </b:Author>
    <b:Pages>38-41</b:Pages>
    <b:RefOrder>22</b:RefOrder>
  </b:Source>
  <b:Source>
    <b:Tag>Sha10</b:Tag>
    <b:SourceType>ConferenceProceedings</b:SourceType>
    <b:Guid>{AFEEDF9F-0FC3-4B8B-8BAC-F5135C37A1C0}</b:Guid>
    <b:Author>
      <b:Author>
        <b:NameList>
          <b:Person>
            <b:Last>Shad</b:Last>
            <b:First>Saeed</b:First>
          </b:Person>
          <b:Person>
            <b:Last>Maini</b:Last>
            <b:First>Brij</b:First>
            <b:Middle>B.</b:Middle>
          </b:Person>
          <b:Person>
            <b:Last>Gates</b:Last>
            <b:First>Ian</b:First>
            <b:Middle>D.</b:Middle>
          </b:Person>
        </b:NameList>
      </b:Author>
    </b:Author>
    <b:Title>Effect of Fracture and Flow Orientation on Two-Phase Flow in an Oil-Wet Fracture: Relative Permeability Curves and Flow Structures</b:Title>
    <b:City>Anaheim</b:City>
    <b:Year>2010</b:Year>
    <b:Publisher>Society of Petroleum Engineers</b:Publisher>
    <b:ConferenceName>SPE Western Regional Meeting</b:ConferenceName>
    <b:DOI>http://dx.doi.org/10.2118/132229-MS</b:DOI>
    <b:RefOrder>42</b:RefOrder>
  </b:Source>
  <b:Source>
    <b:Tag>ASa14</b:Tag>
    <b:SourceType>JournalArticle</b:SourceType>
    <b:Guid>{22AA5B0B-6431-43B4-8CEF-137B14B2A2B2}</b:Guid>
    <b:Author>
      <b:Author>
        <b:NameList>
          <b:Person>
            <b:Last>Sakhaee-Pour</b:Last>
            <b:First>A.</b:First>
          </b:Person>
          <b:Person>
            <b:Last>Bryant</b:Last>
            <b:First>Steven</b:First>
            <b:Middle>L.</b:Middle>
          </b:Person>
        </b:NameList>
      </b:Author>
    </b:Author>
    <b:Title>Pore Structure of Shale</b:Title>
    <b:Year>2014</b:Year>
    <b:JournalName>Fuel</b:JournalName>
    <b:Pages>467-475</b:Pages>
    <b:DOI>10.1016/j.fuel.2014.11.053</b:DOI>
    <b:RefOrder>43</b:RefOrder>
  </b:Source>
  <b:Source>
    <b:Tag>Civ11</b:Tag>
    <b:SourceType>JournalArticle</b:SourceType>
    <b:Guid>{68CA683E-F9F5-4A89-AB2A-B0B142E8C340}</b:Guid>
    <b:Author>
      <b:Author>
        <b:NameList>
          <b:Person>
            <b:Last>Civan</b:Last>
            <b:First>Faruk</b:First>
          </b:Person>
          <b:Person>
            <b:Last>Rai</b:Last>
            <b:First>Chandra</b:First>
            <b:Middle>S.</b:Middle>
          </b:Person>
          <b:Person>
            <b:Last>Sondergeld</b:Last>
            <b:First>Carl</b:First>
            <b:Middle>H.</b:Middle>
          </b:Person>
        </b:NameList>
      </b:Author>
    </b:Author>
    <b:Title>Shale-gas permeability and diffusivity inferred by improved formulation of relevant retention and transport mechanisms</b:Title>
    <b:JournalName>Transp Porous Med</b:JournalName>
    <b:Year>2011</b:Year>
    <b:Pages>925-944</b:Pages>
    <b:Volume>86</b:Volume>
    <b:Issue>3</b:Issue>
    <b:DOI>10.1007/s11242-010-9665-x</b:DOI>
    <b:RefOrder>44</b:RefOrder>
  </b:Source>
  <b:Source>
    <b:Tag>Mat16</b:Tag>
    <b:SourceType>ConferenceProceedings</b:SourceType>
    <b:Guid>{CBB80522-9652-4456-9D89-A28DC7513A76}</b:Guid>
    <b:Author>
      <b:Author>
        <b:NameList>
          <b:Person>
            <b:Last>Mathur</b:Last>
            <b:First>Ashish</b:First>
          </b:Person>
          <b:Person>
            <b:Last>Sondergeld</b:Last>
            <b:First>Carl</b:First>
            <b:Middle>H.</b:Middle>
          </b:Person>
          <b:Person>
            <b:Last>Rai</b:Last>
            <b:First>Chandra</b:First>
            <b:Middle>S.</b:Middle>
          </b:Person>
        </b:NameList>
      </b:Author>
    </b:Author>
    <b:Title>Comparison of Steady-State and Transient Methods for Measuring Shale Permeability</b:Title>
    <b:Year>2016</b:Year>
    <b:ConferenceName>SPE Low Perm Symposium</b:ConferenceName>
    <b:City>Denver</b:City>
    <b:Publisher>Society of Petroleum Engineers</b:Publisher>
    <b:DOI>http://dx.doi.org/10.2118/180259-MS</b:DOI>
    <b:RefOrder>23</b:RefOrder>
  </b:Source>
  <b:Source>
    <b:Tag>San14</b:Tag>
    <b:SourceType>ConferenceProceedings</b:SourceType>
    <b:Guid>{5B34B67F-8AB5-454A-B9B1-7E53162B1F37}</b:Guid>
    <b:Author>
      <b:Author>
        <b:NameList>
          <b:Person>
            <b:Last>Saneifar</b:Last>
            <b:First>Mehrnoosh</b:First>
          </b:Person>
          <b:Person>
            <b:Last>Conte</b:Last>
            <b:First>Roy</b:First>
          </b:Person>
          <b:Person>
            <b:Last>Chen</b:Last>
            <b:First>Clotilde</b:First>
          </b:Person>
          <b:Person>
            <b:Last>Heidari</b:Last>
            <b:First>Zoya</b:First>
          </b:Person>
          <b:Person>
            <b:Last>Pope</b:Last>
            <b:First>Michael</b:First>
            <b:Middle>C.</b:Middle>
          </b:Person>
        </b:NameList>
      </b:Author>
    </b:Author>
    <b:Title>Integrated Rock Classification in Carbonate Formations Based on Elastic and Petrophysical Properties Estimated From Conventional Well Logs</b:Title>
    <b:Year>2014</b:Year>
    <b:ConferenceName>SPWLA 55th Annual Logging Symposium</b:ConferenceName>
    <b:City>Abu Dhabi, United Arab Emirates</b:City>
    <b:Publisher>Society of Petrophysicists and Well-Log Analysts</b:Publisher>
    <b:RefOrder>45</b:RefOrder>
  </b:Source>
  <b:Source>
    <b:Tag>Civ13</b:Tag>
    <b:SourceType>ConferenceProceedings</b:SourceType>
    <b:Guid>{8C9B3E04-7E8C-4F9D-AF9B-9E895AAEE6A0}</b:Guid>
    <b:Author>
      <b:Author>
        <b:NameList>
          <b:Person>
            <b:Last>Civan</b:Last>
            <b:First>Faruk</b:First>
          </b:Person>
          <b:Person>
            <b:Last>Devegowda</b:Last>
            <b:First>Deepak</b:First>
          </b:Person>
          <b:Person>
            <b:Last>Sigal</b:Last>
            <b:First>Richard</b:First>
          </b:Person>
        </b:NameList>
      </b:Author>
    </b:Author>
    <b:Title>Critical Evaluation and Improvement of Methods for Determination of Matrix Permeability of Shale</b:Title>
    <b:City>New Orleans</b:City>
    <b:Year>2013</b:Year>
    <b:Publisher>Society of Petroleum Engineers</b:Publisher>
    <b:ConferenceName>SPE Annual Technical Conference and Exhibition</b:ConferenceName>
    <b:DOI>http://dx.doi.org/10.2118/166473-MS</b:DOI>
    <b:RefOrder>46</b:RefOrder>
  </b:Source>
  <b:Source>
    <b:Tag>Wei15</b:Tag>
    <b:SourceType>ConferenceProceedings</b:SourceType>
    <b:Guid>{007FF479-67E5-4AF8-A8E2-AF350ED00E56}</b:Guid>
    <b:Title>Estimate the Effective Fracture Properties from Tight Formation Production Data</b:Title>
    <b:Year>2015</b:Year>
    <b:City>Brisbane, Australia</b:City>
    <b:Publisher>Society of Petroleum Engineers</b:Publisher>
    <b:Author>
      <b:Author>
        <b:NameList>
          <b:Person>
            <b:Last>Tian</b:Last>
            <b:First>Wei</b:First>
          </b:Person>
          <b:Person>
            <b:Last>Wu</b:Last>
            <b:First>Xingru</b:First>
          </b:Person>
          <b:Person>
            <b:Last>Zhang</b:Last>
            <b:First>Zhenfeng</b:First>
          </b:Person>
          <b:Person>
            <b:Last>Ling</b:Last>
            <b:First>Kegang</b:First>
          </b:Person>
        </b:NameList>
      </b:Author>
    </b:Author>
    <b:ConferenceName>Asia Percific Unconventional Resources Conference and Exhibition</b:ConferenceName>
    <b:DOI>http://dx.doi.org/10.2118/176983-MS</b:DOI>
    <b:RefOrder>47</b:RefOrder>
  </b:Source>
  <b:Source>
    <b:Tag>Zam14</b:Tag>
    <b:SourceType>ConferenceProceedings</b:SourceType>
    <b:Guid>{77FA1FF4-B3AE-4202-B3F7-8996E8B44531}</b:Guid>
    <b:Author>
      <b:Author>
        <b:NameList>
          <b:Person>
            <b:Last>Zamirian</b:Last>
            <b:First>M.</b:First>
          </b:Person>
          <b:Person>
            <b:Last>Aminian</b:Last>
            <b:First>K.</b:First>
          </b:Person>
          <b:Person>
            <b:Last>Fathi</b:Last>
            <b:First>E.</b:First>
          </b:Person>
        </b:NameList>
      </b:Author>
    </b:Author>
    <b:Title>New Steady-State Technique for Measuring Shale Core Plug Permeability</b:Title>
    <b:Year>2014</b:Year>
    <b:ConferenceName>SPE/CSUR Unconventional Resources Conference</b:ConferenceName>
    <b:City>Calgary, Canada</b:City>
    <b:Publisher>Society of Petroleum Engineers</b:Publisher>
    <b:DOI>http://dx.doi.org/10.2118/171613-MS</b:DOI>
    <b:RefOrder>24</b:RefOrder>
  </b:Source>
  <b:Source>
    <b:Tag>Sin13</b:Tag>
    <b:SourceType>ConferenceProceedings</b:SourceType>
    <b:Guid>{2F414B81-0A86-4F21-AF48-DAE1D0DDD658}</b:Guid>
    <b:Author>
      <b:Author>
        <b:NameList>
          <b:Person>
            <b:Last>Sinha</b:Last>
            <b:First>S.</b:First>
          </b:Person>
          <b:Person>
            <b:Last>Braun</b:Last>
            <b:First>E.M.</b:First>
          </b:Person>
          <b:Person>
            <b:Last>Passey</b:Last>
            <b:First>Q.R.</b:First>
          </b:Person>
          <b:Person>
            <b:Last>Leonardi</b:Last>
            <b:First>S.A.</b:First>
          </b:Person>
          <b:Person>
            <b:Last>Wood</b:Last>
            <b:First>A.A.</b:First>
          </b:Person>
          <b:Person>
            <b:Last>Zirkle</b:Last>
            <b:First>T.</b:First>
          </b:Person>
          <b:Person>
            <b:Last>Kudva</b:Last>
            <b:First>R.A.</b:First>
          </b:Person>
        </b:NameList>
      </b:Author>
    </b:Author>
    <b:Title>Steady-State Permeability Measurements on Intact Shale Samples at Reservoir Conditions- Effect of Stress, Temperature, Pressure, and Type of Gas</b:Title>
    <b:City>Manama, Bahrain</b:City>
    <b:Year>2013</b:Year>
    <b:Publisher>Society of Petroleum Engineers</b:Publisher>
    <b:ConferenceName>Middle East Oil and Gas show and Conference</b:ConferenceName>
    <b:DOI>http://dx.doi.org/10.2118/164263-MS</b:DOI>
    <b:RefOrder>25</b:RefOrder>
  </b:Source>
  <b:Source>
    <b:Tag>Hel14</b:Tag>
    <b:SourceType>JournalArticle</b:SourceType>
    <b:Guid>{FB2E5078-1C57-44A2-ACA8-872B0E56C61B}</b:Guid>
    <b:Author>
      <b:Author>
        <b:NameList>
          <b:Person>
            <b:Last>Heller</b:Last>
            <b:First>Rob</b:First>
          </b:Person>
          <b:Person>
            <b:Last>Vermylen</b:Last>
            <b:First>John</b:First>
          </b:Person>
          <b:Person>
            <b:Last>Zoback</b:Last>
            <b:First>Mark</b:First>
          </b:Person>
        </b:NameList>
      </b:Author>
    </b:Author>
    <b:Title>Experimental investigation of matrix permeability of gas shales</b:Title>
    <b:Pages>975-995</b:Pages>
    <b:Year>2014</b:Year>
    <b:JournalName>AAPG Bulletin</b:JournalName>
    <b:DOI>DOI: 10.1306/09231313023</b:DOI>
    <b:RefOrder>26</b:RefOrder>
  </b:Source>
  <b:Source>
    <b:Tag>Tin12</b:Tag>
    <b:SourceType>ConferenceProceedings</b:SourceType>
    <b:Guid>{AA58F93D-DCB4-429D-8E7C-8D451BAF5720}</b:Guid>
    <b:Author>
      <b:Author>
        <b:NameList>
          <b:Person>
            <b:Last>Tinni</b:Last>
            <b:First>Ali</b:First>
          </b:Person>
          <b:Person>
            <b:Last>Fathi</b:Last>
            <b:First>Ebrahim</b:First>
          </b:Person>
          <b:Person>
            <b:Last>Agarwal</b:Last>
            <b:First>Rajiv</b:First>
          </b:Person>
          <b:Person>
            <b:Last>Sondergeld</b:Last>
            <b:First>Carl</b:First>
            <b:Middle>H.</b:Middle>
          </b:Person>
          <b:Person>
            <b:Last>Akkutlu</b:Last>
            <b:First>I.</b:First>
            <b:Middle>Yucel</b:Middle>
          </b:Person>
          <b:Person>
            <b:Last>Rai</b:Last>
            <b:First>Chandra</b:First>
            <b:Middle>Shekhar</b:Middle>
          </b:Person>
        </b:NameList>
      </b:Author>
    </b:Author>
    <b:Title>Shale Permeability Measurements on Plugs and Crushed Samples</b:Title>
    <b:Year>2012</b:Year>
    <b:ConferenceName>SPE Canadian Unconventional Resources Conference</b:ConferenceName>
    <b:City>Calgary, Alberta, Canada</b:City>
    <b:Publisher>Society of Petroleum Engineers</b:Publisher>
    <b:DOI>http://dx.doi.org/10.2118/162235-MS</b:DOI>
    <b:RefOrder>27</b:RefOrder>
  </b:Source>
  <b:Source>
    <b:Tag>Joh12</b:Tag>
    <b:SourceType>JournalArticle</b:SourceType>
    <b:Guid>{42317A4F-6EF7-46B7-A627-5F43DDBC34D9}</b:Guid>
    <b:Author>
      <b:Author>
        <b:NameList>
          <b:Person>
            <b:Last>Latham</b:Last>
            <b:First>John-Paul</b:First>
          </b:Person>
          <b:Person>
            <b:Last>Xiang</b:Last>
            <b:First>Jiansheng</b:First>
          </b:Person>
          <b:Person>
            <b:Last>Beleyneh</b:Last>
            <b:First>Mandefro</b:First>
          </b:Person>
          <b:Person>
            <b:Last>Nick</b:Last>
            <b:First>Hamidreza</b:First>
            <b:Middle>M.</b:Middle>
          </b:Person>
          <b:Person>
            <b:Last>Tsang</b:Last>
            <b:First>Chin-Fu</b:First>
          </b:Person>
          <b:Person>
            <b:Last>Blunt</b:Last>
            <b:First>Martin</b:First>
            <b:Middle>J.</b:Middle>
          </b:Person>
        </b:NameList>
      </b:Author>
    </b:Author>
    <b:Title>Modelling Stress-Dependent Permebility in Fractured Rock Including Effects of Propagating and Bending Fractures</b:Title>
    <b:JournalName>International Journal of Rock Mechanics &amp; Mining Sciences</b:JournalName>
    <b:Year>2012</b:Year>
    <b:Pages>100-112</b:Pages>
    <b:Volume>57</b:Volume>
    <b:DOI>http://dx.doi.org/10.1016/j.ijrmms.2012.08.002</b:DOI>
    <b:RefOrder>48</b:RefOrder>
  </b:Source>
  <b:Source>
    <b:Tag>Mar12</b:Tag>
    <b:SourceType>ConferenceProceedings</b:SourceType>
    <b:Guid>{AFC878B8-A955-40DE-AFA9-309AE04270CA}</b:Guid>
    <b:Author>
      <b:Author>
        <b:NameList>
          <b:Person>
            <b:Last>Zoback</b:Last>
            <b:First>Mark</b:First>
            <b:Middle>D.</b:Middle>
          </b:Person>
          <b:Person>
            <b:Last>Kohli</b:Last>
            <b:First>Arjun</b:First>
          </b:Person>
          <b:Person>
            <b:Last>Das</b:Last>
            <b:First>Indrajit</b:First>
          </b:Person>
          <b:Person>
            <b:Last>McClure</b:Last>
            <b:First>Mark</b:First>
          </b:Person>
        </b:NameList>
      </b:Author>
    </b:Author>
    <b:Title>The Importance of Slow Slip on Faults During Hydraulic Fracturing Stimulation of Shale Gas Reservoirs</b:Title>
    <b:Year>2012</b:Year>
    <b:ConferenceName>Americas Unconventional Resources Conference</b:ConferenceName>
    <b:City>Pittsburgh</b:City>
    <b:Publisher>Society of Petroleum Engineers</b:Publisher>
    <b:DOI>http://dx.doi.org/10.2118/155476-MS</b:DOI>
    <b:RefOrder>28</b:RefOrder>
  </b:Source>
  <b:Source>
    <b:Tag>Per61</b:Tag>
    <b:SourceType>JournalArticle</b:SourceType>
    <b:Guid>{84C44BE7-4654-4135-BCE2-C6B67980C3F3}</b:Guid>
    <b:Author>
      <b:Author>
        <b:NameList>
          <b:Person>
            <b:Last>Perkins</b:Last>
            <b:First>T.K.</b:First>
          </b:Person>
          <b:Person>
            <b:Last>Kern</b:Last>
            <b:First>L.R.</b:First>
          </b:Person>
        </b:NameList>
      </b:Author>
    </b:Author>
    <b:Title>Widths of Hydraulic Fractures</b:Title>
    <b:Pages>937-949</b:Pages>
    <b:Year>1961</b:Year>
    <b:ConferenceName>Journal of Petroleum Technology</b:ConferenceName>
    <b:Publisher>Original copyright American Institute of Mining, Metallurgical, and Petroleum Engineers, Inc. Copyright has expired.</b:Publisher>
    <b:Volume>13</b:Volume>
    <b:DOI>http://dx.doi.org/10.2118/89-PA</b:DOI>
    <b:JournalName>Journal of Petroleum Technology</b:JournalName>
    <b:Issue>09</b:Issue>
    <b:RefOrder>29</b:RefOrder>
  </b:Source>
  <b:Source>
    <b:Tag>Nor72</b:Tag>
    <b:SourceType>JournalArticle</b:SourceType>
    <b:Guid>{841B6C6C-3E74-48A6-8412-D46415BF434A}</b:Guid>
    <b:Author>
      <b:Author>
        <b:NameList>
          <b:Person>
            <b:Last>Nordgren</b:Last>
            <b:First>R.P.</b:First>
          </b:Person>
        </b:NameList>
      </b:Author>
    </b:Author>
    <b:Title>Propagation of a Vertical Hydraulic Fracture</b:Title>
    <b:JournalName>Society of Petroleum Engineers Journal</b:JournalName>
    <b:Year>1972</b:Year>
    <b:Pages>306-314</b:Pages>
    <b:Publisher>Society of Petroleum Engineers</b:Publisher>
    <b:Volume>12</b:Volume>
    <b:Issue>04</b:Issue>
    <b:DOI>http://dx.doi.org/10.2118/3009-PA</b:DOI>
    <b:RefOrder>30</b:RefOrder>
  </b:Source>
  <b:Source>
    <b:Tag>Gee69</b:Tag>
    <b:SourceType>JournalArticle</b:SourceType>
    <b:Guid>{DC11B1C0-4FF4-444B-8FEA-719FBD6A21C9}</b:Guid>
    <b:Author>
      <b:Author>
        <b:NameList>
          <b:Person>
            <b:Last>Geertsma</b:Last>
            <b:First>J.</b:First>
          </b:Person>
          <b:Person>
            <b:Last>Klerk</b:Last>
            <b:First>F.</b:First>
            <b:Middle>De</b:Middle>
          </b:Person>
        </b:NameList>
      </b:Author>
    </b:Author>
    <b:Title>A Rapid Method of Predicting Width and Extent of Hydraulically Induced Fractures</b:Title>
    <b:JournalName>Journal of Petroleum Technology</b:JournalName>
    <b:Year>1969</b:Year>
    <b:Pages>1571-1581</b:Pages>
    <b:Publisher>Society of Petroleum Engineers</b:Publisher>
    <b:Volume>21</b:Volume>
    <b:Issue>12</b:Issue>
    <b:DOI>http://dx.doi.org/10.2118/2458-PA</b:DOI>
    <b:RefOrder>31</b:RefOrder>
  </b:Source>
  <b:Source>
    <b:Tag>Mar13</b:Tag>
    <b:SourceType>ConferenceProceedings</b:SourceType>
    <b:Guid>{11615A9D-639A-48C9-9E32-D995834EB07C}</b:Guid>
    <b:Title>Optimising Remote Unconventional Gas Exploration</b:Title>
    <b:City>Muscat, Oman</b:City>
    <b:Year>2013</b:Year>
    <b:Publisher>Society of Petroleum Engineers</b:Publisher>
    <b:Author>
      <b:Author>
        <b:NameList>
          <b:Person>
            <b:Last>Rylance</b:Last>
            <b:First>Martin</b:First>
          </b:Person>
        </b:NameList>
      </b:Author>
    </b:Author>
    <b:ConferenceName>Middle East Unconventional Gas Conference and Exhibition</b:ConferenceName>
    <b:DOI>http://dx.doi.org/10.2118/163987-MS</b:DOI>
    <b:RefOrder>32</b:RefOrder>
  </b:Source>
  <b:Source>
    <b:Tag>GIB60</b:Tag>
    <b:SourceType>JournalArticle</b:SourceType>
    <b:Guid>{5DBB4BAE-2FE2-417F-896E-B4DF2C609EA0}</b:Guid>
    <b:Author>
      <b:Author>
        <b:NameList>
          <b:Person>
            <b:Last>Barenblatt</b:Last>
            <b:First>G.</b:First>
            <b:Middle>I.</b:Middle>
          </b:Person>
          <b:Person>
            <b:Last>Zheltov</b:Last>
            <b:First>Lu.</b:First>
            <b:Middle>P.</b:Middle>
          </b:Person>
          <b:Person>
            <b:Last>Kochina</b:Last>
            <b:First>I.N.</b:First>
          </b:Person>
        </b:NameList>
      </b:Author>
    </b:Author>
    <b:Title>Basic Concepts in The Theory of Seepage of Homogeneous Liquids in Fissured Rocks</b:Title>
    <b:JournalName>Applied Mathematics and Mechanics</b:JournalName>
    <b:Year>1960</b:Year>
    <b:Pages>1286-1303</b:Pages>
    <b:Volume>24</b:Volume>
    <b:Issue>5</b:Issue>
    <b:DOI>doi:10.1016/0021-8928(60)90107-6</b:DOI>
    <b:RefOrder>49</b:RefOrder>
  </b:Source>
  <b:Source>
    <b:Tag>Ade76</b:Tag>
    <b:SourceType>JournalArticle</b:SourceType>
    <b:Guid>{56F36FFA-0491-4CB4-9CEE-1181F16D2876}</b:Guid>
    <b:Author>
      <b:Author>
        <b:NameList>
          <b:Person>
            <b:Last>Swaan</b:Last>
            <b:First>A.</b:First>
            <b:Middle>de</b:Middle>
          </b:Person>
        </b:NameList>
      </b:Author>
    </b:Author>
    <b:Title>Analytic Solutions for Determining Naturally Fractured Reservoir Properties by Well Testing</b:Title>
    <b:Year>1976</b:Year>
    <b:Publisher>Society of Petroleum Engineers</b:Publisher>
    <b:JournalName>Society of Petroleum Engineers Journal</b:JournalName>
    <b:Pages>117-122</b:Pages>
    <b:Volume>16</b:Volume>
    <b:Issue>03</b:Issue>
    <b:DOI>http://dx.doi.org/10.2118/5346-PA</b:DOI>
    <b:RefOrder>50</b:RefOrder>
  </b:Source>
  <b:Source>
    <b:Tag>HKa76</b:Tag>
    <b:SourceType>JournalArticle</b:SourceType>
    <b:Guid>{92C061FA-C22B-4064-BA7A-432FA9722024}</b:Guid>
    <b:Author>
      <b:Author>
        <b:NameList>
          <b:Person>
            <b:Last>Kazemi</b:Last>
            <b:First>H.</b:First>
          </b:Person>
          <b:Person>
            <b:Last>L. S. Merrill</b:Last>
            <b:First>Jr.</b:First>
          </b:Person>
          <b:Person>
            <b:Last>Porterfield</b:Last>
            <b:First>K.</b:First>
            <b:Middle>L.</b:Middle>
          </b:Person>
          <b:Person>
            <b:Last>Zeman</b:Last>
            <b:First>P.R.</b:First>
          </b:Person>
        </b:NameList>
      </b:Author>
    </b:Author>
    <b:Title>Numerical Simulation of Water-Oil Flow in Narually Fractured Reservoir</b:Title>
    <b:Year>1976</b:Year>
    <b:Publisher>Society of Petroleum Engineers</b:Publisher>
    <b:JournalName>Society of Petroleum Engineers Journal</b:JournalName>
    <b:Pages>317-326</b:Pages>
    <b:Volume>16</b:Volume>
    <b:Issue>06</b:Issue>
    <b:DOI>http://dx.doi.org/10.2118/5719-PA</b:DOI>
    <b:RefOrder>51</b:RefOrder>
  </b:Source>
  <b:Source>
    <b:Tag>JEW63</b:Tag>
    <b:SourceType>JournalArticle</b:SourceType>
    <b:Guid>{C8C8EA5B-11A1-44AB-8F35-F45EDF9834B1}</b:Guid>
    <b:Author>
      <b:Author>
        <b:NameList>
          <b:Person>
            <b:Last>Warren</b:Last>
            <b:First>J.</b:First>
            <b:Middle>E.</b:Middle>
          </b:Person>
          <b:Person>
            <b:Last>Root</b:Last>
            <b:First>P.</b:First>
            <b:Middle>J.</b:Middle>
          </b:Person>
        </b:NameList>
      </b:Author>
    </b:Author>
    <b:Title>The Behavior of Narually Fractured Reservoirs</b:Title>
    <b:Year>1963</b:Year>
    <b:Publisher>Society of Petroleum Engineers</b:Publisher>
    <b:Volume>3</b:Volume>
    <b:JournalName>Society of Petroleum Engineers Journal</b:JournalName>
    <b:Pages>245-255</b:Pages>
    <b:Issue>03</b:Issue>
    <b:DOI>http://dx.doi.org/10.2118/426-PA</b:DOI>
    <b:RefOrder>33</b:RefOrder>
  </b:Source>
  <b:Source>
    <b:Tag>Bla83</b:Tag>
    <b:SourceType>ConferenceProceedings</b:SourceType>
    <b:Guid>{C90F5495-7FC2-40BB-A1C4-BF0727CC3510}</b:Guid>
    <b:Author>
      <b:Author>
        <b:NameList>
          <b:Person>
            <b:Last>Blaskovish</b:Last>
            <b:First>F.</b:First>
            <b:Middle>T.</b:Middle>
          </b:Person>
          <b:Person>
            <b:Last>Cain</b:Last>
            <b:First>G.</b:First>
            <b:Middle>M.</b:Middle>
          </b:Person>
          <b:Person>
            <b:Last>Sonier</b:Last>
            <b:First>Fernand</b:First>
          </b:Person>
          <b:Person>
            <b:Last>Waldren</b:Last>
            <b:First>David</b:First>
          </b:Person>
          <b:Person>
            <b:Last>Webb</b:Last>
            <b:First>S.</b:First>
            <b:Middle>J.</b:Middle>
          </b:Person>
        </b:NameList>
      </b:Author>
    </b:Author>
    <b:Title>A Multicomponent Isothermal Systerm For Efficient Reservoir Simulation</b:Title>
    <b:City>Manama, Bahrain</b:City>
    <b:Year>1983</b:Year>
    <b:Publisher>Society of Petroleum Engineers</b:Publisher>
    <b:ConferenceName>Middle East Oil Technical Conference</b:ConferenceName>
    <b:DOI>http://dx.doi.org/10.2118/11480-MS</b:DOI>
    <b:RefOrder>52</b:RefOrder>
  </b:Source>
  <b:Source>
    <b:Tag>RHD88</b:Tag>
    <b:SourceType>JournalArticle</b:SourceType>
    <b:Guid>{CC48F1D8-AD9A-41F4-BE81-6D5C7EA7FC7C}</b:Guid>
    <b:Title>Simulations of Narually Fractured Reservoir</b:Title>
    <b:Year>1988</b:Year>
    <b:Publisher>Society of Petroleum Engineers</b:Publisher>
    <b:Author>
      <b:Author>
        <b:NameList>
          <b:Person>
            <b:Last>Dean</b:Last>
            <b:First>R.</b:First>
            <b:Middle>H.</b:Middle>
          </b:Person>
          <b:Person>
            <b:Last>Lo</b:Last>
            <b:First>L.</b:First>
            <b:Middle>L.</b:Middle>
          </b:Person>
        </b:NameList>
      </b:Author>
    </b:Author>
    <b:JournalName>SPE Reservoir Engineering</b:JournalName>
    <b:Pages>638-348</b:Pages>
    <b:Volume>3</b:Volume>
    <b:Issue>02</b:Issue>
    <b:DOI>http://dx.doi.org/10.2118/14110-PA</b:DOI>
    <b:RefOrder>53</b:RefOrder>
  </b:Source>
  <b:Source>
    <b:Tag>ABa07</b:Tag>
    <b:SourceType>ConferenceProceedings</b:SourceType>
    <b:Guid>{A4F0D9A8-872B-46B6-9322-89B0C1173A31}</b:Guid>
    <b:Author>
      <b:Author>
        <b:NameList>
          <b:Person>
            <b:Last>Balogun</b:Last>
            <b:First>A.</b:First>
          </b:Person>
          <b:Person>
            <b:Last>Kazemi</b:Last>
            <b:First>H.</b:First>
          </b:Person>
          <b:Person>
            <b:Last>Al-Kobaisi</b:Last>
            <b:First>M.</b:First>
          </b:Person>
          <b:Person>
            <b:Last>Ramirez</b:Last>
            <b:First>B.</b:First>
          </b:Person>
        </b:NameList>
      </b:Author>
    </b:Author>
    <b:Title>Verification and Proper Use of Water/ Oil Transfer Funcion for Dual-Porosity and Dual-Permeability Reservoirs</b:Title>
    <b:Year>2007</b:Year>
    <b:ConferenceName>Middle East Oil &amp; Gas Show and Conference</b:ConferenceName>
    <b:City>Bahrain, Kingdom of Bahrain</b:City>
    <b:Publisher>Society of Petroleum Engineers</b:Publisher>
    <b:DOI>http://dx.doi.org/10.2118/104580-MS</b:DOI>
    <b:RefOrder>54</b:RefOrder>
  </b:Source>
  <b:Source>
    <b:Tag>Hus08</b:Tag>
    <b:SourceType>JournalArticle</b:SourceType>
    <b:Guid>{235C255F-E74E-40C1-8F76-15F7BC40F892}</b:Guid>
    <b:Author>
      <b:Author>
        <b:NameList>
          <b:Person>
            <b:Last>Hoteit</b:Last>
            <b:First>Hussein</b:First>
          </b:Person>
          <b:Person>
            <b:Last>Firoozabadi</b:Last>
            <b:First>Abbas</b:First>
          </b:Person>
        </b:NameList>
      </b:Author>
    </b:Author>
    <b:Title>An Efficient Numerical Model for Incompressible Two-Phase Flow in Fractured Media</b:Title>
    <b:JournalName>Adcances in Water Resources</b:JournalName>
    <b:Year>2008</b:Year>
    <b:Pages>891-905</b:Pages>
    <b:Volume>31</b:Volume>
    <b:Issue>6</b:Issue>
    <b:DOI>http://dx.doi.org/10.1016/j.advwatres.2008.02.004</b:DOI>
    <b:RefOrder>34</b:RefOrder>
  </b:Source>
  <b:Source>
    <b:Tag>NRW09</b:Tag>
    <b:SourceType>JournalArticle</b:SourceType>
    <b:Guid>{1ADABB8F-097D-4384-BA9F-635CB3DDF31F}</b:Guid>
    <b:Author>
      <b:Author>
        <b:NameList>
          <b:Person>
            <b:Last>Warpinski</b:Last>
            <b:First>N.</b:First>
            <b:Middle>R.</b:Middle>
          </b:Person>
          <b:Person>
            <b:Last>Mayerhofer</b:Last>
            <b:First>M.</b:First>
            <b:Middle>K.</b:Middle>
          </b:Person>
          <b:Person>
            <b:Last>Vincent</b:Last>
            <b:First>M.</b:First>
            <b:Middle>C.</b:Middle>
          </b:Person>
          <b:Person>
            <b:Last>Cipolla</b:Last>
            <b:First>C.</b:First>
            <b:Middle>L.</b:Middle>
          </b:Person>
          <b:Person>
            <b:Last>Lolon</b:Last>
            <b:First>E.</b:First>
            <b:Middle>P.</b:Middle>
          </b:Person>
        </b:NameList>
      </b:Author>
    </b:Author>
    <b:Title>Stimulating Unconventional Reservoirs: Maximizing Network Growth While Optimizing Fracture Conductivity</b:Title>
    <b:Year>2009</b:Year>
    <b:Publisher>JCPT</b:Publisher>
    <b:Volume>48</b:Volume>
    <b:JournalName>Journal of Canadian Petroleum Technology</b:JournalName>
    <b:Pages>39-51</b:Pages>
    <b:Issue>10</b:Issue>
    <b:DOI>http://dx.doi.org/10.2118/114173-PA</b:DOI>
    <b:RefOrder>55</b:RefOrder>
  </b:Source>
  <b:Source>
    <b:Tag>Yin11</b:Tag>
    <b:SourceType>ConferenceProceedings</b:SourceType>
    <b:Guid>{C6DBBA46-A13F-48F0-B287-A35F4A7E2ECF}</b:Guid>
    <b:Author>
      <b:Author>
        <b:NameList>
          <b:Person>
            <b:Last>Yin</b:Last>
            <b:First>Jichao</b:First>
          </b:Person>
          <b:Person>
            <b:Last>Xie</b:Last>
            <b:First>Jiang</b:First>
          </b:Person>
          <b:Person>
            <b:Last>Datta-Gupta</b:Last>
            <b:First>Akhil</b:First>
          </b:Person>
          <b:Person>
            <b:Last>Hill</b:Last>
            <b:First>Alfred</b:First>
            <b:Middle>Daniel</b:Middle>
          </b:Person>
        </b:NameList>
      </b:Author>
    </b:Author>
    <b:Title>Improved Characterization and Performance Assessment of Shale Gas Wells by Integrating Stimulated Reservoir Volume and Production Data</b:Title>
    <b:Year>2011</b:Year>
    <b:ConferenceName>SPE Eastern Regional Meeting</b:ConferenceName>
    <b:City>Columbus</b:City>
    <b:Publisher>Society of Petroleum Engineers</b:Publisher>
    <b:DOI>http://dx.doi.org/10.2118/148969-MS</b:DOI>
    <b:RefOrder>56</b:RefOrder>
  </b:Source>
  <b:Source>
    <b:Tag>Ali13</b:Tag>
    <b:SourceType>ConferenceProceedings</b:SourceType>
    <b:Guid>{3C318193-B5FB-4968-9132-EC56411826FF}</b:Guid>
    <b:Author>
      <b:Author>
        <b:NameList>
          <b:Person>
            <b:Last>Moinfar</b:Last>
            <b:First>Ali</b:First>
          </b:Person>
          <b:Person>
            <b:Last>Varavei</b:Last>
            <b:First>Abdoljalil</b:First>
          </b:Person>
          <b:Person>
            <b:Last>Sepehrnoori</b:Last>
            <b:First>Kamy</b:First>
          </b:Person>
          <b:Person>
            <b:Last>Johns</b:Last>
            <b:First>Russell</b:First>
            <b:Middle>T.</b:Middle>
          </b:Person>
        </b:NameList>
      </b:Author>
    </b:Author>
    <b:Title>Development of a Coupled Dual Continuum and Discrete Fracture Model for the Simulation of Unconventional Reseroivrs</b:Title>
    <b:Year>2013</b:Year>
    <b:ConferenceName>Reservoir Simulation Symposium</b:ConferenceName>
    <b:City>Woodlands</b:City>
    <b:Publisher>Society of Petroleum Engineers</b:Publisher>
    <b:DOI>http://dx.doi.org/10.2118/163647-MS</b:DOI>
    <b:RefOrder>57</b:RefOrder>
  </b:Source>
  <b:Source>
    <b:Tag>Oma13</b:Tag>
    <b:SourceType>ConferenceProceedings</b:SourceType>
    <b:Guid>{14CECF39-281C-4D1A-8D9F-4DC16BFF4CB6}</b:Guid>
    <b:Title>Modeling Multiphase Flow with Nonplanar Fractures</b:Title>
    <b:Year>2013</b:Year>
    <b:Author>
      <b:Author>
        <b:NameList>
          <b:Person>
            <b:Last>Al-Hinai</b:Last>
            <b:First>Omar</b:First>
          </b:Person>
          <b:Person>
            <b:Last>Singh</b:Last>
            <b:First>Gurpreet</b:First>
          </b:Person>
          <b:Person>
            <b:Last>Pencheva</b:Last>
            <b:First>Gergina</b:First>
          </b:Person>
          <b:Person>
            <b:Last>Almani</b:Last>
            <b:First>Tameem</b:First>
          </b:Person>
          <b:Person>
            <b:Last>Wheeler</b:Last>
            <b:First>Mary</b:First>
            <b:Middle>F.</b:Middle>
          </b:Person>
        </b:NameList>
      </b:Author>
    </b:Author>
    <b:ConferenceName>Reservoir Simulation Syposium</b:ConferenceName>
    <b:City>Woodlands</b:City>
    <b:Publisher>Society of Petroleum Engineers</b:Publisher>
    <b:DOI>http://dx.doi.org/10.2118/163605-MS</b:DOI>
    <b:RefOrder>58</b:RefOrder>
  </b:Source>
  <b:Source>
    <b:Tag>Yan13</b:Tag>
    <b:SourceType>ConferenceProceedings</b:SourceType>
    <b:Guid>{0077C978-9266-4879-BFB0-BE835428D81C}</b:Guid>
    <b:Author>
      <b:Author>
        <b:NameList>
          <b:Person>
            <b:Last>Yan</b:Last>
            <b:First>Bicheng</b:First>
          </b:Person>
          <b:Person>
            <b:Last>Wang</b:Last>
            <b:First>Yuhe</b:First>
          </b:Person>
          <b:Person>
            <b:Last>Killough</b:Last>
            <b:First>John</b:First>
            <b:Middle>E.</b:Middle>
          </b:Person>
        </b:NameList>
      </b:Author>
    </b:Author>
    <b:Title>Beyond Dual-Porosity Modeling for the Simulation of Complex Flow Mechanisms in Shale Reservoirs</b:Title>
    <b:Year>2013</b:Year>
    <b:ConferenceName>SPE Reservoir Simulation Symposium</b:ConferenceName>
    <b:City>Woodlands</b:City>
    <b:Publisher>Society of Petroleum Engineers</b:Publisher>
    <b:DOI>http://dx.doi.org/10.2118/163651-MS</b:DOI>
    <b:RefOrder>59</b:RefOrder>
  </b:Source>
  <b:Source>
    <b:Tag>LiL08</b:Tag>
    <b:SourceType>JournalArticle</b:SourceType>
    <b:Guid>{11792F92-EAE8-407B-97DB-C1178BE9B276}</b:Guid>
    <b:Author>
      <b:Author>
        <b:NameList>
          <b:Person>
            <b:Last>Li</b:Last>
            <b:First>Liyong</b:First>
          </b:Person>
          <b:Person>
            <b:Last>Lee</b:Last>
            <b:First>S.</b:First>
            <b:Middle>H.</b:Middle>
          </b:Person>
        </b:NameList>
      </b:Author>
    </b:Author>
    <b:Title>Efficient Field-Scale Simulation of Black Oil in a Naturally Fractured Reservoir Through Discrete Fracture Networks and Homogenized Media</b:Title>
    <b:Pages>750-758</b:Pages>
    <b:Year>2008</b:Year>
    <b:JournalName>SPE Reservoir Evaluation &amp; Engineering</b:JournalName>
    <b:DOI>10.2118/103901-PA</b:DOI>
    <b:RefOrder>60</b:RefOrder>
  </b:Source>
  <b:Source>
    <b:Tag>OMO13</b:Tag>
    <b:SourceType>JournalArticle</b:SourceType>
    <b:Guid>{DE2311DE-400D-48C7-8C0C-C43D439061FB}</b:Guid>
    <b:Author>
      <b:Author>
        <b:NameList>
          <b:Person>
            <b:Last>Olorode</b:Last>
            <b:First>O.</b:First>
            <b:Middle>M.</b:Middle>
          </b:Person>
          <b:Person>
            <b:Last>Freeman</b:Last>
            <b:First>C.</b:First>
            <b:Middle>M.</b:Middle>
          </b:Person>
          <b:Person>
            <b:Last>Moridis</b:Last>
            <b:First>G.</b:First>
            <b:Middle>J.</b:Middle>
          </b:Person>
          <b:Person>
            <b:Last>Blasingame</b:Last>
            <b:First>T.A.</b:First>
          </b:Person>
        </b:NameList>
      </b:Author>
    </b:Author>
    <b:Title>High-Resolution Numerical Modeling of Complex and Irregular Fracture Patterns in Shale- Gas Reservoirs and Tight Gas Reservoirs</b:Title>
    <b:Year>2013</b:Year>
    <b:Publisher>SPE Reservoir Evaluation &amp; Engineering</b:Publisher>
    <b:JournalName>SPE Reservoir Evaluation &amp; Engineering</b:JournalName>
    <b:Pages>443-455</b:Pages>
    <b:Volume>16</b:Volume>
    <b:Issue>04</b:Issue>
    <b:DOI>http://dx.doi.org/10.2118/152482-PA</b:DOI>
    <b:RefOrder>35</b:RefOrder>
  </b:Source>
  <b:Source>
    <b:Tag>Xie15</b:Tag>
    <b:SourceType>JournalArticle</b:SourceType>
    <b:Guid>{F746C337-1277-4BE5-A72B-6FC2EB684BB7}</b:Guid>
    <b:Author>
      <b:Author>
        <b:NameList>
          <b:Person>
            <b:Last>Xie</b:Last>
            <b:First>Jiang</b:First>
          </b:Person>
          <b:Person>
            <b:Last>Yang</b:Last>
            <b:First>Changdong</b:First>
          </b:Person>
          <b:Person>
            <b:Last>Gupta</b:Last>
            <b:First>Neha</b:First>
          </b:Person>
          <b:Person>
            <b:Last>King</b:Last>
            <b:First>Michael</b:First>
            <b:Middle>J.</b:Middle>
          </b:Person>
          <b:Person>
            <b:Last>Datta-Gupta</b:Last>
            <b:First>Akhil</b:First>
          </b:Person>
        </b:NameList>
      </b:Author>
    </b:Author>
    <b:Title>Integration of Shale-Gas-Production Data and Microseismic for Fracture and Reservoir Properties With the Fast Marching Method</b:Title>
    <b:JournalName>SPE Journal</b:JournalName>
    <b:Year>2015</b:Year>
    <b:Pages>347-359</b:Pages>
    <b:Publisher>Society of Petroleum Engineers</b:Publisher>
    <b:Volume>20</b:Volume>
    <b:Issue>02</b:Issue>
    <b:DOI>http://dx.doi.org/10.2118/161357-PA</b:DOI>
    <b:RefOrder>61</b:RefOrder>
  </b:Source>
  <b:Source>
    <b:Tag>Alf15</b:Tag>
    <b:SourceType>JournalArticle</b:SourceType>
    <b:Guid>{CEE8876D-7F3C-442C-AF59-538395B7E7F7}</b:Guid>
    <b:Author>
      <b:Author>
        <b:NameList>
          <b:Person>
            <b:Last>Alfi</b:Last>
            <b:First>Masoud</b:First>
          </b:Person>
          <b:Person>
            <b:Last>Yan</b:Last>
            <b:First>Bicheng</b:First>
          </b:Person>
          <b:Person>
            <b:Last>Cao</b:Last>
            <b:First>Yang</b:First>
          </b:Person>
          <b:Person>
            <b:Last>An</b:Last>
            <b:First>Cheng</b:First>
          </b:Person>
          <b:Person>
            <b:Last>Killougha</b:Last>
            <b:First>John</b:First>
            <b:Middle>E.</b:Middle>
          </b:Person>
          <b:Person>
            <b:Last>Barrufet</b:Last>
            <b:First>Maria</b:First>
            <b:Middle>A.</b:Middle>
          </b:Person>
        </b:NameList>
      </b:Author>
    </b:Author>
    <b:Title>Microscale porosity models as powerful tools to analyze hydrocarbon production mechanisms in liquid shale</b:Title>
    <b:JournalName>Journal of Natural Gas Science and Engineering</b:JournalName>
    <b:Year>2015</b:Year>
    <b:Pages>1495-1505</b:Pages>
    <b:Volume>26</b:Volume>
    <b:DOI>http://dx.doi.org/10.1016/j.jngse.2015.08.002</b:DOI>
    <b:RefOrder>62</b:RefOrder>
  </b:Source>
  <b:Source>
    <b:Tag>Fil15</b:Tag>
    <b:SourceType>ConferenceProceedings</b:SourceType>
    <b:Guid>{83F75BC7-38F2-46E8-A556-EE22BD192CEC}</b:Guid>
    <b:Author>
      <b:Author>
        <b:NameList>
          <b:Person>
            <b:Last>Filho</b:Last>
            <b:First>Cavalcante</b:First>
          </b:Person>
          <b:Person>
            <b:Last>J. S. A.</b:Last>
            <b:First>M.</b:First>
            <b:Middle>Shakiba</b:Middle>
          </b:Person>
          <b:Person>
            <b:Last>Moinfar</b:Last>
            <b:First>A.</b:First>
          </b:Person>
          <b:Person>
            <b:Last>Sepehrnoori</b:Last>
            <b:First>K.</b:First>
          </b:Person>
        </b:NameList>
      </b:Author>
    </b:Author>
    <b:Title>Implementation of a Preprocessor for Embedded Discrete Fracture Modeling in an IMPEC Compositional Reservoir Simulator</b:Title>
    <b:Year>2015</b:Year>
    <b:ConferenceName>SPE Reservoir Simulation Symposium</b:ConferenceName>
    <b:City>Houston</b:City>
    <b:Publisher>Society of Petroleum Engineers</b:Publisher>
    <b:DOI>http://dx.doi.org/10.2118/173289-MS</b:DOI>
    <b:RefOrder>63</b:RefOrder>
  </b:Source>
  <b:Source>
    <b:Tag>Zhe16</b:Tag>
    <b:SourceType>JournalArticle</b:SourceType>
    <b:Guid>{6F7F0545-AD16-4772-9148-354F7C72329C}</b:Guid>
    <b:Author>
      <b:Author>
        <b:NameList>
          <b:Person>
            <b:Last>Zheng</b:Last>
            <b:First>Jiangtao</b:First>
          </b:Person>
          <b:Person>
            <b:Last>Ju</b:Last>
            <b:First>Yang</b:First>
          </b:Person>
          <b:Person>
            <b:Last>Liu</b:Last>
            <b:First>Hui-Hai</b:First>
          </b:Person>
          <b:Person>
            <b:Last>Zheng</b:Last>
            <b:First>Liange</b:First>
          </b:Person>
          <b:Person>
            <b:Last>Wang</b:Last>
            <b:First>Moran</b:First>
          </b:Person>
        </b:NameList>
      </b:Author>
    </b:Author>
    <b:Title>Numerical prediction of the decline of the shale gas production rate with considering the geomechanical effects based on the two-part Hooke’s model</b:Title>
    <b:Pages>362-369</b:Pages>
    <b:Year>2016</b:Year>
    <b:Volume>185</b:Volume>
    <b:DOI>http://dx.doi.org/10.1016/j.fuel.2016.07.112</b:DOI>
    <b:JournalName>Fuel</b:JournalName>
    <b:RefOrder>64</b:RefOrder>
  </b:Source>
  <b:Source>
    <b:Tag>Sha13</b:Tag>
    <b:SourceType>JournalArticle</b:SourceType>
    <b:Guid>{4D521B2F-DB69-41E2-920C-8406DE1D1B63}</b:Guid>
    <b:Author>
      <b:Author>
        <b:NameList>
          <b:Person>
            <b:Last>Shakiba</b:Last>
            <b:First>J.</b:First>
            <b:Middle>T.</b:Middle>
          </b:Person>
          <b:Person>
            <b:Last>Akhgarianb</b:Last>
            <b:First>E.</b:First>
          </b:Person>
          <b:Person>
            <b:Last>Ghaderic</b:Last>
            <b:First>A.</b:First>
          </b:Person>
        </b:NameList>
      </b:Author>
    </b:Author>
    <b:Title>The effect of hydraulic fracture characteristics on production rate in thermal EOR methods</b:Title>
    <b:JournalName>Fuel</b:JournalName>
    <b:Year>2013</b:Year>
    <b:Pages>226-235</b:Pages>
    <b:Volume>141</b:Volume>
    <b:DOI>http://dx.doi.org/10.1016/j.fuel.2014.10.063</b:DOI>
    <b:RefOrder>65</b:RefOrder>
  </b:Source>
  <b:Source>
    <b:Tag>Saa10</b:Tag>
    <b:SourceType>JournalArticle</b:SourceType>
    <b:Guid>{54DDF1B4-D52E-4805-8729-EBA020BC0326}</b:Guid>
    <b:Author>
      <b:Author>
        <b:NameList>
          <b:Person>
            <b:Last>Saadatpoor</b:Last>
            <b:First>E.</b:First>
          </b:Person>
          <b:Person>
            <b:Last>Bryant</b:Last>
            <b:First>S.L.</b:First>
          </b:Person>
          <b:Person>
            <b:Last>Sepehrnoori</b:Last>
            <b:First>K.</b:First>
          </b:Person>
        </b:NameList>
      </b:Author>
    </b:Author>
    <b:Title>New Trapping Mechanism in Carbon Sequestration</b:Title>
    <b:JournalName>Transp Porous Med</b:JournalName>
    <b:Year>2010</b:Year>
    <b:Pages>3-17</b:Pages>
    <b:Volume>82</b:Volume>
    <b:Issue>1</b:Issue>
    <b:DOI>10.1007/s11242-009-9446-6</b:DOI>
    <b:RefOrder>36</b:RefOrder>
  </b:Source>
  <b:Source>
    <b:Tag>Uni12</b:Tag>
    <b:SourceType>InternetSite</b:SourceType>
    <b:Guid>{3188F151-B04A-45D2-ACE2-959459F28A77}</b:Guid>
    <b:Title>University of Minnesota College of Science &amp; Engineering</b:Title>
    <b:Year>2012</b:Year>
    <b:Month>October</b:Month>
    <b:Day>15</b:Day>
    <b:URL>http://cefor-umn.com/mechanics-of-hydraulic-fractures/</b:URL>
    <b:RefOrder>66</b:RefOrder>
  </b:Source>
</b:Sources>
</file>

<file path=customXml/itemProps1.xml><?xml version="1.0" encoding="utf-8"?>
<ds:datastoreItem xmlns:ds="http://schemas.openxmlformats.org/officeDocument/2006/customXml" ds:itemID="{B432E48D-D9D4-4715-ACD9-88AC43E5E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101</Pages>
  <Words>13320</Words>
  <Characters>75927</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89069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Yiwen Gong</cp:lastModifiedBy>
  <cp:revision>7</cp:revision>
  <cp:lastPrinted>2016-11-14T18:06:00Z</cp:lastPrinted>
  <dcterms:created xsi:type="dcterms:W3CDTF">2016-11-14T17:51:00Z</dcterms:created>
  <dcterms:modified xsi:type="dcterms:W3CDTF">2016-11-14T18:09:00Z</dcterms:modified>
</cp:coreProperties>
</file>